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B55DD" w14:textId="717DFBCA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Załącznik nr </w:t>
      </w:r>
      <w:r w:rsidR="00FC13A1"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4</w:t>
      </w: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 do SWZ </w:t>
      </w:r>
    </w:p>
    <w:p w14:paraId="64A62918" w14:textId="228D9A02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C16D39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9B1D4D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28</w:t>
      </w:r>
      <w:r w:rsidR="000E5333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ZP/TP1/</w:t>
      </w:r>
      <w:r w:rsidR="00CF01D0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D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="000E1AA0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24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7777777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2382FE1C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bookmarkStart w:id="0" w:name="_Hlk44503541"/>
      <w:r w:rsidR="00EB0687">
        <w:rPr>
          <w:rFonts w:cstheme="minorHAnsi"/>
          <w:sz w:val="20"/>
          <w:szCs w:val="20"/>
        </w:rPr>
        <w:t>„</w:t>
      </w:r>
      <w:bookmarkEnd w:id="0"/>
      <w:r w:rsidR="009B1D4D" w:rsidRPr="009B1D4D">
        <w:rPr>
          <w:rFonts w:ascii="Calibri" w:hAnsi="Calibri" w:cs="Calibri"/>
          <w:b/>
          <w:sz w:val="20"/>
          <w:szCs w:val="20"/>
          <w:lang w:eastAsia="ar-SA"/>
        </w:rPr>
        <w:t>Dostawy gazów medycznych i technicznych wraz z dzierżawą butli, akcesoriów i osprzętem na potrzeby PCM Sp. z o.o.</w:t>
      </w:r>
      <w:r w:rsidRPr="00B738FA">
        <w:rPr>
          <w:rFonts w:cstheme="minorHAnsi"/>
          <w:b/>
          <w:bCs/>
          <w:i/>
          <w:iCs/>
          <w:sz w:val="20"/>
          <w:szCs w:val="20"/>
        </w:rPr>
        <w:t>”</w:t>
      </w:r>
      <w:r w:rsidRPr="00B738FA">
        <w:rPr>
          <w:rFonts w:cstheme="minorHAnsi"/>
          <w:sz w:val="20"/>
          <w:szCs w:val="20"/>
        </w:rPr>
        <w:t xml:space="preserve"> ,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Nr sprawy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:</w:t>
      </w:r>
      <w:r w:rsidR="001A5890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9B1D4D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28</w:t>
      </w:r>
      <w:r w:rsidR="000E5333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ZP/TP1/</w:t>
      </w:r>
      <w:r w:rsidR="00CF01D0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D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/2</w:t>
      </w:r>
      <w:r w:rsidR="000E1AA0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4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9B1D4D">
        <w:rPr>
          <w:rFonts w:cstheme="minorHAnsi"/>
          <w:color w:val="000000" w:themeColor="text1"/>
          <w:sz w:val="20"/>
          <w:szCs w:val="20"/>
        </w:rPr>
        <w:t>na </w:t>
      </w:r>
      <w:bookmarkStart w:id="1" w:name="_GoBack"/>
      <w:bookmarkEnd w:id="1"/>
      <w:r w:rsidRPr="00B738FA">
        <w:rPr>
          <w:rFonts w:cstheme="minorHAnsi"/>
          <w:sz w:val="20"/>
          <w:szCs w:val="20"/>
        </w:rPr>
        <w:t>podstawie art. 125 ust. 1 ustawy Pzp, w zakresie braku podstaw wykluczenia z postępowania na podstawie art. 108 ust. 1 ustawy Pzp</w:t>
      </w:r>
      <w:r w:rsidR="00745E0F" w:rsidRPr="00B738FA">
        <w:rPr>
          <w:rFonts w:cstheme="minorHAnsi"/>
          <w:sz w:val="20"/>
          <w:szCs w:val="20"/>
        </w:rPr>
        <w:t>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</w:rPr>
      </w:pPr>
      <w:r w:rsidRPr="000E5333">
        <w:rPr>
          <w:rFonts w:ascii="Calibri" w:hAnsi="Calibri" w:cs="Calibri"/>
          <w:i/>
          <w:sz w:val="16"/>
          <w:szCs w:val="20"/>
        </w:rPr>
        <w:t>Dokument w postaci elektronicznej powinien</w:t>
      </w:r>
    </w:p>
    <w:p w14:paraId="76D33179" w14:textId="1E9367A5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</w:rPr>
      </w:pPr>
      <w:r w:rsidRPr="000E5333">
        <w:rPr>
          <w:rFonts w:ascii="Calibri" w:hAnsi="Calibri" w:cs="Calibri"/>
          <w:i/>
          <w:sz w:val="16"/>
          <w:szCs w:val="20"/>
        </w:rPr>
        <w:t>być podpisany kwalifikowanym podpisem elektronicznym</w:t>
      </w:r>
    </w:p>
    <w:p w14:paraId="1F1DEFB0" w14:textId="4D49AD8A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i/>
          <w:sz w:val="20"/>
        </w:rPr>
      </w:pPr>
      <w:r w:rsidRPr="000E5333">
        <w:rPr>
          <w:rFonts w:ascii="Calibri" w:hAnsi="Calibri" w:cs="Calibri"/>
          <w:i/>
          <w:sz w:val="16"/>
          <w:szCs w:val="20"/>
        </w:rPr>
        <w:t>lub podpisem zaufanym lub podpisem osobistym</w:t>
      </w:r>
      <w:r w:rsidRPr="000E5333">
        <w:rPr>
          <w:rFonts w:ascii="Calibri" w:hAnsi="Calibri"/>
          <w:i/>
          <w:sz w:val="16"/>
          <w:szCs w:val="20"/>
        </w:rPr>
        <w:t xml:space="preserve"> </w:t>
      </w:r>
    </w:p>
    <w:p w14:paraId="5A80E8CF" w14:textId="77777777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i/>
          <w:sz w:val="16"/>
          <w:szCs w:val="20"/>
        </w:rPr>
      </w:pPr>
      <w:r w:rsidRPr="000E5333">
        <w:rPr>
          <w:rFonts w:ascii="Calibri" w:hAnsi="Calibri"/>
          <w:i/>
          <w:sz w:val="16"/>
          <w:szCs w:val="20"/>
        </w:rPr>
        <w:t>osób uprawnionych do składania</w:t>
      </w:r>
    </w:p>
    <w:p w14:paraId="0BE334C2" w14:textId="62BB7A24" w:rsidR="002A5EB8" w:rsidRPr="000E5333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16"/>
          <w:szCs w:val="20"/>
          <w:lang w:eastAsia="ar-SA"/>
        </w:rPr>
      </w:pPr>
      <w:r w:rsidRPr="000E5333">
        <w:rPr>
          <w:rFonts w:ascii="Calibri" w:hAnsi="Calibri"/>
          <w:i/>
          <w:iCs/>
          <w:color w:val="000000"/>
          <w:sz w:val="16"/>
          <w:szCs w:val="20"/>
        </w:rPr>
        <w:t>oświadczeń woli w imieniu Wykonawcy</w:t>
      </w:r>
    </w:p>
    <w:sectPr w:rsidR="002A5EB8" w:rsidRPr="000E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C0"/>
    <w:rsid w:val="00006674"/>
    <w:rsid w:val="00047198"/>
    <w:rsid w:val="000E1AA0"/>
    <w:rsid w:val="000E5333"/>
    <w:rsid w:val="001A5890"/>
    <w:rsid w:val="002A5EB8"/>
    <w:rsid w:val="003A5AB7"/>
    <w:rsid w:val="003A7A15"/>
    <w:rsid w:val="003F298B"/>
    <w:rsid w:val="004066A7"/>
    <w:rsid w:val="004450B1"/>
    <w:rsid w:val="00745E0F"/>
    <w:rsid w:val="009B1D4D"/>
    <w:rsid w:val="009C048E"/>
    <w:rsid w:val="00B014C0"/>
    <w:rsid w:val="00B738FA"/>
    <w:rsid w:val="00BB748B"/>
    <w:rsid w:val="00C13F2C"/>
    <w:rsid w:val="00C16D39"/>
    <w:rsid w:val="00CF01D0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41BC1B07-73CB-48F7-90DC-2D023A0F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23</cp:revision>
  <cp:lastPrinted>2024-04-02T07:34:00Z</cp:lastPrinted>
  <dcterms:created xsi:type="dcterms:W3CDTF">2021-03-03T10:51:00Z</dcterms:created>
  <dcterms:modified xsi:type="dcterms:W3CDTF">2024-05-09T11:59:00Z</dcterms:modified>
</cp:coreProperties>
</file>