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4FA48B62" w:rsidR="005F54D8" w:rsidRDefault="00D042FA"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Sukcesywna d</w:t>
      </w:r>
      <w:r w:rsidR="005F54D8">
        <w:rPr>
          <w:rFonts w:ascii="Verdana" w:hAnsi="Verdana" w:cs="Arial"/>
          <w:b/>
          <w:sz w:val="22"/>
          <w:szCs w:val="22"/>
        </w:rPr>
        <w:t xml:space="preserve">ostawa </w:t>
      </w:r>
      <w:r>
        <w:rPr>
          <w:rFonts w:ascii="Verdana" w:hAnsi="Verdana" w:cs="Arial"/>
          <w:b/>
          <w:sz w:val="22"/>
          <w:szCs w:val="22"/>
        </w:rPr>
        <w:t>komputerów stacjonarnych, monitorów</w:t>
      </w:r>
      <w:r w:rsidR="005A4ECC">
        <w:rPr>
          <w:rFonts w:ascii="Verdana" w:hAnsi="Verdana" w:cs="Arial"/>
          <w:b/>
          <w:sz w:val="22"/>
          <w:szCs w:val="22"/>
        </w:rPr>
        <w:t>,</w:t>
      </w:r>
      <w:r>
        <w:rPr>
          <w:rFonts w:ascii="Verdana" w:hAnsi="Verdana" w:cs="Arial"/>
          <w:b/>
          <w:sz w:val="22"/>
          <w:szCs w:val="22"/>
        </w:rPr>
        <w:t xml:space="preserve"> </w:t>
      </w:r>
      <w:proofErr w:type="spellStart"/>
      <w:r>
        <w:rPr>
          <w:rFonts w:ascii="Verdana" w:hAnsi="Verdana" w:cs="Arial"/>
          <w:b/>
          <w:sz w:val="22"/>
          <w:szCs w:val="22"/>
        </w:rPr>
        <w:t>AiO</w:t>
      </w:r>
      <w:proofErr w:type="spellEnd"/>
      <w:r w:rsidR="005A4ECC">
        <w:rPr>
          <w:rFonts w:ascii="Verdana" w:hAnsi="Verdana" w:cs="Arial"/>
          <w:b/>
          <w:sz w:val="22"/>
          <w:szCs w:val="22"/>
        </w:rPr>
        <w:t xml:space="preserve"> oraz komputerów przenośnych</w:t>
      </w:r>
      <w:r w:rsidR="00D80D8E">
        <w:rPr>
          <w:rFonts w:ascii="Verdana" w:hAnsi="Verdana" w:cs="Arial"/>
          <w:b/>
          <w:sz w:val="22"/>
          <w:szCs w:val="22"/>
        </w:rPr>
        <w:t xml:space="preserve"> dla Uniwersytetu Medycznego w Łodzi</w:t>
      </w:r>
    </w:p>
    <w:bookmarkEnd w:id="0"/>
    <w:bookmarkEnd w:id="1"/>
    <w:p w14:paraId="74CFA79F"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4EB19662"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4D1A84">
        <w:rPr>
          <w:rFonts w:ascii="Verdana" w:hAnsi="Verdana" w:cs="Arial"/>
          <w:b/>
          <w:bCs/>
          <w:sz w:val="22"/>
          <w:szCs w:val="22"/>
        </w:rPr>
        <w:t>20</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073DE48D" w:rsidR="00541CE5" w:rsidRDefault="00541CE5" w:rsidP="000D361D">
      <w:pPr>
        <w:tabs>
          <w:tab w:val="left" w:pos="6804"/>
        </w:tabs>
        <w:autoSpaceDE w:val="0"/>
        <w:autoSpaceDN w:val="0"/>
        <w:adjustRightInd w:val="0"/>
        <w:ind w:left="993"/>
        <w:rPr>
          <w:rFonts w:ascii="Verdana" w:hAnsi="Verdana" w:cs="Arial"/>
          <w:sz w:val="18"/>
          <w:szCs w:val="18"/>
        </w:rPr>
      </w:pPr>
    </w:p>
    <w:p w14:paraId="6C75A061" w14:textId="77969B0D" w:rsidR="00D042FA" w:rsidRDefault="00D042FA" w:rsidP="000D361D">
      <w:pPr>
        <w:tabs>
          <w:tab w:val="left" w:pos="6804"/>
        </w:tabs>
        <w:autoSpaceDE w:val="0"/>
        <w:autoSpaceDN w:val="0"/>
        <w:adjustRightInd w:val="0"/>
        <w:ind w:left="993"/>
        <w:rPr>
          <w:rFonts w:ascii="Verdana" w:hAnsi="Verdana" w:cs="Arial"/>
          <w:sz w:val="18"/>
          <w:szCs w:val="18"/>
        </w:rPr>
      </w:pPr>
    </w:p>
    <w:p w14:paraId="514EC827" w14:textId="566160E6" w:rsidR="00D042FA" w:rsidRDefault="00D042FA" w:rsidP="000D361D">
      <w:pPr>
        <w:tabs>
          <w:tab w:val="left" w:pos="6804"/>
        </w:tabs>
        <w:autoSpaceDE w:val="0"/>
        <w:autoSpaceDN w:val="0"/>
        <w:adjustRightInd w:val="0"/>
        <w:ind w:left="993"/>
        <w:rPr>
          <w:rFonts w:ascii="Verdana" w:hAnsi="Verdana" w:cs="Arial"/>
          <w:sz w:val="18"/>
          <w:szCs w:val="18"/>
        </w:rPr>
      </w:pPr>
    </w:p>
    <w:p w14:paraId="70CF447F" w14:textId="77777777" w:rsidR="00D042FA" w:rsidRDefault="00D042FA"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7F22A3F6" w14:textId="427C8381" w:rsidR="005F54D8"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7F2B4787" w14:textId="26C82585" w:rsidR="0097225A"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26EF4E91" w14:textId="574D7DFC" w:rsidR="0097225A" w:rsidRDefault="00AE5CEE" w:rsidP="00AE5CEE">
      <w:pPr>
        <w:autoSpaceDE w:val="0"/>
        <w:autoSpaceDN w:val="0"/>
        <w:adjustRightInd w:val="0"/>
        <w:ind w:left="993"/>
        <w:jc w:val="right"/>
        <w:rPr>
          <w:rFonts w:ascii="Verdana" w:hAnsi="Verdana" w:cs="Arial"/>
          <w:i/>
          <w:iCs/>
          <w:sz w:val="18"/>
          <w:szCs w:val="18"/>
        </w:rPr>
      </w:pPr>
      <w:r>
        <w:rPr>
          <w:rFonts w:ascii="Verdana" w:hAnsi="Verdana" w:cs="Arial"/>
          <w:i/>
          <w:iCs/>
          <w:sz w:val="18"/>
          <w:szCs w:val="18"/>
        </w:rPr>
        <w:t xml:space="preserve">Dr n. med. Jacek </w:t>
      </w:r>
      <w:proofErr w:type="spellStart"/>
      <w:r>
        <w:rPr>
          <w:rFonts w:ascii="Verdana" w:hAnsi="Verdana" w:cs="Arial"/>
          <w:i/>
          <w:iCs/>
          <w:sz w:val="18"/>
          <w:szCs w:val="18"/>
        </w:rPr>
        <w:t>Graowski</w:t>
      </w:r>
      <w:proofErr w:type="spellEnd"/>
    </w:p>
    <w:p w14:paraId="04ECAC20" w14:textId="77777777" w:rsidR="0097225A" w:rsidRDefault="0097225A"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5E888BFD" w14:textId="77777777" w:rsidR="007A77C3"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AE5CEE">
        <w:rPr>
          <w:rFonts w:ascii="Verdana" w:hAnsi="Verdana" w:cs="Arial"/>
          <w:sz w:val="18"/>
          <w:szCs w:val="18"/>
        </w:rPr>
        <w:t>10.04.2020</w:t>
      </w:r>
      <w:r w:rsidR="00282B10">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5E2F3765" w14:textId="77777777" w:rsidR="006C736C" w:rsidRDefault="007A77C3" w:rsidP="00FC0CC0">
      <w:pPr>
        <w:ind w:left="0"/>
        <w:rPr>
          <w:rFonts w:ascii="Verdana" w:hAnsi="Verdana" w:cs="Arial"/>
          <w:color w:val="FF0000"/>
          <w:sz w:val="18"/>
          <w:szCs w:val="18"/>
        </w:rPr>
      </w:pPr>
      <w:r>
        <w:rPr>
          <w:rFonts w:ascii="Verdana" w:hAnsi="Verdana" w:cs="Arial"/>
          <w:color w:val="FF0000"/>
          <w:sz w:val="18"/>
          <w:szCs w:val="18"/>
        </w:rPr>
        <w:t>Modyfikacja dn. 14.04.2020 r.</w:t>
      </w:r>
    </w:p>
    <w:p w14:paraId="31A2B2E7" w14:textId="30AEB078" w:rsidR="001F488A" w:rsidRDefault="006C736C" w:rsidP="00FC0CC0">
      <w:pPr>
        <w:ind w:left="0"/>
        <w:rPr>
          <w:rFonts w:ascii="Verdana" w:hAnsi="Verdana" w:cs="Arial"/>
          <w:sz w:val="18"/>
          <w:szCs w:val="18"/>
        </w:rPr>
      </w:pPr>
      <w:r>
        <w:rPr>
          <w:rFonts w:ascii="Verdana" w:hAnsi="Verdana" w:cs="Arial"/>
          <w:color w:val="00B050"/>
          <w:sz w:val="18"/>
          <w:szCs w:val="18"/>
        </w:rPr>
        <w:t>Modyfikacja dn. 20.04.2020 r.</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15BD627" w14:textId="77777777" w:rsidR="0094547F" w:rsidRPr="0094547F" w:rsidRDefault="00F4437C" w:rsidP="00F93E17">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p>
    <w:p w14:paraId="4876B3EA" w14:textId="0CC9C58F" w:rsidR="00D15499" w:rsidRPr="00AC70A1" w:rsidRDefault="00D15499" w:rsidP="00D15499">
      <w:pPr>
        <w:pStyle w:val="Tekstpodstawowy"/>
        <w:numPr>
          <w:ilvl w:val="1"/>
          <w:numId w:val="60"/>
        </w:numPr>
        <w:suppressAutoHyphens/>
        <w:autoSpaceDE w:val="0"/>
        <w:autoSpaceDN w:val="0"/>
        <w:ind w:left="567" w:hanging="567"/>
        <w:rPr>
          <w:rFonts w:ascii="Verdana" w:hAnsi="Verdana"/>
          <w:sz w:val="18"/>
          <w:szCs w:val="18"/>
        </w:rPr>
      </w:pPr>
      <w:r w:rsidRPr="00120D50">
        <w:rPr>
          <w:rFonts w:ascii="Verdana" w:hAnsi="Verdana" w:cs="Arial"/>
          <w:sz w:val="18"/>
          <w:szCs w:val="18"/>
        </w:rPr>
        <w:t>Przedmiotem zamówienia jest:</w:t>
      </w:r>
      <w:r w:rsidRPr="00120D50">
        <w:rPr>
          <w:rFonts w:ascii="Verdana" w:hAnsi="Verdana"/>
          <w:sz w:val="18"/>
          <w:szCs w:val="18"/>
        </w:rPr>
        <w:t xml:space="preserve"> </w:t>
      </w:r>
      <w:r>
        <w:rPr>
          <w:rFonts w:ascii="Verdana" w:hAnsi="Verdana"/>
          <w:sz w:val="18"/>
          <w:szCs w:val="18"/>
          <w:lang w:val="pl-PL"/>
        </w:rPr>
        <w:t xml:space="preserve">sukcesywna dostawa komputerów stacjonarnych, </w:t>
      </w:r>
      <w:proofErr w:type="spellStart"/>
      <w:r>
        <w:rPr>
          <w:rFonts w:ascii="Verdana" w:hAnsi="Verdana"/>
          <w:sz w:val="18"/>
          <w:szCs w:val="18"/>
          <w:lang w:val="pl-PL"/>
        </w:rPr>
        <w:t>All</w:t>
      </w:r>
      <w:proofErr w:type="spellEnd"/>
      <w:r>
        <w:rPr>
          <w:rFonts w:ascii="Verdana" w:hAnsi="Verdana"/>
          <w:sz w:val="18"/>
          <w:szCs w:val="18"/>
          <w:lang w:val="pl-PL"/>
        </w:rPr>
        <w:t xml:space="preserve"> in One</w:t>
      </w:r>
      <w:r w:rsidR="005A4ECC">
        <w:rPr>
          <w:rFonts w:ascii="Verdana" w:hAnsi="Verdana"/>
          <w:sz w:val="18"/>
          <w:szCs w:val="18"/>
          <w:lang w:val="pl-PL"/>
        </w:rPr>
        <w:t>,</w:t>
      </w:r>
      <w:r>
        <w:rPr>
          <w:rFonts w:ascii="Verdana" w:hAnsi="Verdana"/>
          <w:sz w:val="18"/>
          <w:szCs w:val="18"/>
          <w:lang w:val="pl-PL"/>
        </w:rPr>
        <w:t xml:space="preserve">  monitorów</w:t>
      </w:r>
      <w:r w:rsidR="005A4ECC">
        <w:rPr>
          <w:rFonts w:ascii="Verdana" w:hAnsi="Verdana"/>
          <w:sz w:val="18"/>
          <w:szCs w:val="18"/>
          <w:lang w:val="pl-PL"/>
        </w:rPr>
        <w:t xml:space="preserve"> oraz komputerów przenośnych</w:t>
      </w:r>
    </w:p>
    <w:p w14:paraId="0CE0E556" w14:textId="77777777" w:rsidR="00D15499" w:rsidRDefault="00D15499" w:rsidP="00D15499">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Pr="00AC70A1">
        <w:rPr>
          <w:rFonts w:ascii="Verdana" w:hAnsi="Verdana"/>
          <w:sz w:val="18"/>
          <w:szCs w:val="18"/>
          <w:lang w:val="pl-PL"/>
        </w:rPr>
        <w:t>.</w:t>
      </w:r>
    </w:p>
    <w:p w14:paraId="2ACAD91A" w14:textId="77777777" w:rsidR="00D15499" w:rsidRDefault="00D15499" w:rsidP="00D15499">
      <w:pPr>
        <w:pStyle w:val="Tekstpodstawowy"/>
        <w:suppressAutoHyphens/>
        <w:autoSpaceDE w:val="0"/>
        <w:autoSpaceDN w:val="0"/>
        <w:ind w:left="567"/>
        <w:rPr>
          <w:rFonts w:ascii="Verdana" w:hAnsi="Verdana" w:cs="Arial"/>
          <w:color w:val="000000"/>
          <w:sz w:val="18"/>
          <w:szCs w:val="18"/>
          <w:lang w:val="pl-PL"/>
        </w:rPr>
      </w:pPr>
      <w:r>
        <w:rPr>
          <w:rFonts w:ascii="Verdana" w:hAnsi="Verdana" w:cs="Arial"/>
          <w:sz w:val="18"/>
          <w:szCs w:val="18"/>
          <w:lang w:val="pl-PL"/>
        </w:rPr>
        <w:t>Zamawiający szacuje, iż zamówienie obejmie, maksymalnie, poniższe ilości sprzętów:</w:t>
      </w:r>
    </w:p>
    <w:p w14:paraId="42F79183" w14:textId="1E174375" w:rsidR="00D15499" w:rsidRDefault="00531DF5" w:rsidP="00D15499">
      <w:pPr>
        <w:pStyle w:val="Tekstpodstawowy"/>
        <w:suppressAutoHyphens/>
        <w:autoSpaceDE w:val="0"/>
        <w:autoSpaceDN w:val="0"/>
        <w:ind w:left="567"/>
        <w:rPr>
          <w:rFonts w:ascii="Verdana" w:hAnsi="Verdana" w:cs="Arial"/>
          <w:b/>
          <w:color w:val="000000"/>
          <w:sz w:val="18"/>
          <w:szCs w:val="18"/>
          <w:u w:val="single"/>
          <w:lang w:val="pl-PL"/>
        </w:rPr>
      </w:pPr>
      <w:r>
        <w:rPr>
          <w:rFonts w:ascii="Verdana" w:hAnsi="Verdana" w:cs="Arial"/>
          <w:b/>
          <w:color w:val="000000"/>
          <w:sz w:val="18"/>
          <w:szCs w:val="18"/>
          <w:u w:val="single"/>
          <w:lang w:val="pl-PL"/>
        </w:rPr>
        <w:t>Pakiet 1</w:t>
      </w:r>
    </w:p>
    <w:p w14:paraId="2E962AFA" w14:textId="19029746" w:rsidR="00D15499" w:rsidRDefault="00D15499" w:rsidP="00D15499">
      <w:pPr>
        <w:pStyle w:val="Tekstpodstawowy"/>
        <w:tabs>
          <w:tab w:val="left" w:pos="567"/>
        </w:tabs>
        <w:suppressAutoHyphens/>
        <w:autoSpaceDE w:val="0"/>
        <w:autoSpaceDN w:val="0"/>
        <w:ind w:left="0"/>
        <w:rPr>
          <w:rFonts w:ascii="Verdana" w:hAnsi="Verdana" w:cs="Arial"/>
          <w:color w:val="000000"/>
          <w:sz w:val="18"/>
          <w:szCs w:val="18"/>
        </w:rPr>
      </w:pPr>
      <w:r>
        <w:rPr>
          <w:rFonts w:ascii="Verdana" w:hAnsi="Verdana" w:cs="Arial"/>
          <w:color w:val="000000"/>
          <w:sz w:val="18"/>
          <w:szCs w:val="18"/>
          <w:lang w:val="pl-PL"/>
        </w:rPr>
        <w:tab/>
      </w:r>
      <w:r w:rsidRPr="000E094B">
        <w:rPr>
          <w:rFonts w:ascii="Verdana" w:hAnsi="Verdana" w:cs="Arial"/>
          <w:color w:val="000000"/>
          <w:sz w:val="18"/>
          <w:szCs w:val="18"/>
          <w:lang w:val="pl-PL"/>
        </w:rPr>
        <w:t xml:space="preserve">Komputery stacjonarne + monitory + </w:t>
      </w:r>
      <w:proofErr w:type="spellStart"/>
      <w:r w:rsidRPr="000E094B">
        <w:rPr>
          <w:rFonts w:ascii="Verdana" w:hAnsi="Verdana" w:cs="Arial"/>
          <w:color w:val="000000"/>
          <w:sz w:val="18"/>
          <w:szCs w:val="18"/>
          <w:lang w:val="pl-PL"/>
        </w:rPr>
        <w:t>All</w:t>
      </w:r>
      <w:proofErr w:type="spellEnd"/>
      <w:r w:rsidRPr="000E094B">
        <w:rPr>
          <w:rFonts w:ascii="Verdana" w:hAnsi="Verdana" w:cs="Arial"/>
          <w:color w:val="000000"/>
          <w:sz w:val="18"/>
          <w:szCs w:val="18"/>
          <w:lang w:val="pl-PL"/>
        </w:rPr>
        <w:t xml:space="preserve"> in One</w:t>
      </w:r>
      <w:r w:rsidRPr="00CD397C">
        <w:rPr>
          <w:rFonts w:ascii="Verdana" w:hAnsi="Verdana" w:cs="Arial"/>
          <w:color w:val="000000"/>
          <w:sz w:val="18"/>
          <w:szCs w:val="18"/>
        </w:rPr>
        <w:t xml:space="preserve"> </w:t>
      </w:r>
      <w:r w:rsidRPr="000E094B">
        <w:rPr>
          <w:rFonts w:ascii="Verdana" w:hAnsi="Verdana" w:cs="Arial"/>
          <w:color w:val="000000"/>
          <w:sz w:val="18"/>
          <w:szCs w:val="18"/>
          <w:lang w:val="pl-PL"/>
        </w:rPr>
        <w:t>–</w:t>
      </w:r>
      <w:r>
        <w:rPr>
          <w:rFonts w:ascii="Verdana" w:hAnsi="Verdana" w:cs="Arial"/>
          <w:color w:val="000000"/>
          <w:sz w:val="18"/>
          <w:szCs w:val="18"/>
        </w:rPr>
        <w:t xml:space="preserve"> </w:t>
      </w:r>
      <w:r>
        <w:rPr>
          <w:rFonts w:ascii="Verdana" w:hAnsi="Verdana" w:cs="Arial"/>
          <w:color w:val="000000"/>
          <w:sz w:val="18"/>
          <w:szCs w:val="18"/>
          <w:lang w:val="pl-PL"/>
        </w:rPr>
        <w:t xml:space="preserve">336 </w:t>
      </w:r>
      <w:r w:rsidRPr="00CD397C">
        <w:rPr>
          <w:rFonts w:ascii="Verdana" w:hAnsi="Verdana" w:cs="Arial"/>
          <w:color w:val="000000"/>
          <w:sz w:val="18"/>
          <w:szCs w:val="18"/>
        </w:rPr>
        <w:t>szt.</w:t>
      </w:r>
    </w:p>
    <w:p w14:paraId="3B629C17" w14:textId="5143D646" w:rsidR="00531DF5" w:rsidRPr="00531DF5" w:rsidRDefault="00531DF5" w:rsidP="00531DF5">
      <w:pPr>
        <w:pStyle w:val="Tekstpodstawowy"/>
        <w:tabs>
          <w:tab w:val="left" w:pos="567"/>
        </w:tabs>
        <w:suppressAutoHyphens/>
        <w:autoSpaceDE w:val="0"/>
        <w:autoSpaceDN w:val="0"/>
        <w:ind w:left="567"/>
        <w:rPr>
          <w:rFonts w:ascii="Verdana" w:hAnsi="Verdana" w:cs="Arial"/>
          <w:b/>
          <w:bCs/>
          <w:color w:val="000000"/>
          <w:sz w:val="18"/>
          <w:szCs w:val="18"/>
          <w:u w:val="single"/>
          <w:lang w:val="pl-PL"/>
        </w:rPr>
      </w:pPr>
      <w:r w:rsidRPr="00531DF5">
        <w:rPr>
          <w:rFonts w:ascii="Verdana" w:hAnsi="Verdana" w:cs="Arial"/>
          <w:b/>
          <w:bCs/>
          <w:color w:val="000000"/>
          <w:sz w:val="18"/>
          <w:szCs w:val="18"/>
          <w:u w:val="single"/>
          <w:lang w:val="pl-PL"/>
        </w:rPr>
        <w:t>Pakiet 2</w:t>
      </w:r>
    </w:p>
    <w:p w14:paraId="0DFB3884" w14:textId="2585782D" w:rsidR="00531DF5" w:rsidRDefault="00531DF5" w:rsidP="00531DF5">
      <w:pPr>
        <w:pStyle w:val="Tekstpodstawowy"/>
        <w:tabs>
          <w:tab w:val="left" w:pos="567"/>
        </w:tabs>
        <w:suppressAutoHyphens/>
        <w:autoSpaceDE w:val="0"/>
        <w:autoSpaceDN w:val="0"/>
        <w:ind w:left="567"/>
        <w:rPr>
          <w:rFonts w:ascii="Verdana" w:hAnsi="Verdana" w:cs="Arial"/>
          <w:color w:val="000000"/>
          <w:sz w:val="18"/>
          <w:szCs w:val="18"/>
          <w:lang w:val="pl-PL"/>
        </w:rPr>
      </w:pPr>
      <w:r w:rsidRPr="00CD397C">
        <w:rPr>
          <w:rFonts w:ascii="Verdana" w:hAnsi="Verdana" w:cs="Arial"/>
          <w:color w:val="000000"/>
          <w:sz w:val="18"/>
          <w:szCs w:val="18"/>
        </w:rPr>
        <w:t>Laptopy</w:t>
      </w:r>
      <w:r>
        <w:rPr>
          <w:rFonts w:ascii="Verdana" w:hAnsi="Verdana" w:cs="Arial"/>
          <w:color w:val="000000"/>
          <w:sz w:val="18"/>
          <w:szCs w:val="18"/>
          <w:lang w:val="pl-PL"/>
        </w:rPr>
        <w:t xml:space="preserve"> + tablety -</w:t>
      </w:r>
      <w:r>
        <w:rPr>
          <w:rFonts w:ascii="Verdana" w:hAnsi="Verdana" w:cs="Arial"/>
          <w:color w:val="000000"/>
          <w:sz w:val="18"/>
          <w:szCs w:val="18"/>
        </w:rPr>
        <w:t xml:space="preserve"> </w:t>
      </w:r>
      <w:r>
        <w:rPr>
          <w:rFonts w:ascii="Verdana" w:hAnsi="Verdana" w:cs="Arial"/>
          <w:color w:val="000000"/>
          <w:sz w:val="18"/>
          <w:szCs w:val="18"/>
          <w:lang w:val="pl-PL"/>
        </w:rPr>
        <w:t>15</w:t>
      </w:r>
      <w:r w:rsidR="002A1462">
        <w:rPr>
          <w:rFonts w:ascii="Verdana" w:hAnsi="Verdana" w:cs="Arial"/>
          <w:color w:val="000000"/>
          <w:sz w:val="18"/>
          <w:szCs w:val="18"/>
          <w:lang w:val="pl-PL"/>
        </w:rPr>
        <w:t>3</w:t>
      </w:r>
      <w:r w:rsidRPr="00CD397C">
        <w:rPr>
          <w:rFonts w:ascii="Verdana" w:hAnsi="Verdana" w:cs="Arial"/>
          <w:color w:val="000000"/>
          <w:sz w:val="18"/>
          <w:szCs w:val="18"/>
        </w:rPr>
        <w:t xml:space="preserve"> szt. </w:t>
      </w:r>
    </w:p>
    <w:p w14:paraId="5755FB2D" w14:textId="05AD44BC" w:rsidR="00531DF5" w:rsidRDefault="00531DF5" w:rsidP="00454513">
      <w:pPr>
        <w:pStyle w:val="Tekstpodstawowy"/>
        <w:suppressAutoHyphens/>
        <w:autoSpaceDE w:val="0"/>
        <w:autoSpaceDN w:val="0"/>
        <w:ind w:left="0"/>
        <w:rPr>
          <w:rFonts w:ascii="Verdana" w:hAnsi="Verdana" w:cs="Arial"/>
          <w:color w:val="000000"/>
          <w:sz w:val="18"/>
          <w:szCs w:val="18"/>
          <w:lang w:val="pl-PL"/>
        </w:rPr>
      </w:pPr>
    </w:p>
    <w:p w14:paraId="63328708" w14:textId="24733A97"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739B6FEB" w14:textId="2D218C00"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7B0498C3" w14:textId="7A657CF4" w:rsidR="00454513" w:rsidRDefault="00454513" w:rsidP="00454513">
      <w:pPr>
        <w:pStyle w:val="Tekstpodstawowy"/>
        <w:suppressAutoHyphens/>
        <w:autoSpaceDE w:val="0"/>
        <w:autoSpaceDN w:val="0"/>
        <w:ind w:left="0"/>
        <w:rPr>
          <w:rFonts w:ascii="Verdana" w:hAnsi="Verdana" w:cs="Arial"/>
          <w:color w:val="000000"/>
          <w:sz w:val="18"/>
          <w:szCs w:val="18"/>
          <w:lang w:val="pl-PL"/>
        </w:rPr>
      </w:pPr>
    </w:p>
    <w:p w14:paraId="22779042" w14:textId="77777777" w:rsidR="00454513" w:rsidRDefault="00454513" w:rsidP="00454513">
      <w:pPr>
        <w:pStyle w:val="Tekstpodstawowy"/>
        <w:suppressAutoHyphens/>
        <w:autoSpaceDE w:val="0"/>
        <w:autoSpaceDN w:val="0"/>
        <w:ind w:left="0"/>
        <w:rPr>
          <w:rFonts w:ascii="Verdana" w:hAnsi="Verdana" w:cs="Arial"/>
          <w:b/>
          <w:bCs/>
          <w:sz w:val="18"/>
          <w:szCs w:val="18"/>
          <w:lang w:val="pl-PL"/>
        </w:rPr>
      </w:pPr>
    </w:p>
    <w:p w14:paraId="2A851A45" w14:textId="77777777" w:rsidR="00531DF5" w:rsidRDefault="00531DF5" w:rsidP="00D15499">
      <w:pPr>
        <w:pStyle w:val="Tekstpodstawowy"/>
        <w:suppressAutoHyphens/>
        <w:autoSpaceDE w:val="0"/>
        <w:autoSpaceDN w:val="0"/>
        <w:ind w:left="567"/>
        <w:rPr>
          <w:rFonts w:ascii="Verdana" w:hAnsi="Verdana" w:cs="Arial"/>
          <w:b/>
          <w:bCs/>
          <w:sz w:val="18"/>
          <w:szCs w:val="18"/>
          <w:lang w:val="pl-PL"/>
        </w:rPr>
      </w:pPr>
    </w:p>
    <w:p w14:paraId="526C870D" w14:textId="1891C025" w:rsidR="00531DF5" w:rsidRPr="00531DF5" w:rsidRDefault="00531DF5" w:rsidP="00531DF5">
      <w:pPr>
        <w:pStyle w:val="Tekstpodstawowy"/>
        <w:suppressAutoHyphens/>
        <w:autoSpaceDE w:val="0"/>
        <w:autoSpaceDN w:val="0"/>
        <w:ind w:left="0"/>
        <w:rPr>
          <w:rFonts w:ascii="Verdana" w:hAnsi="Verdana" w:cs="Arial"/>
          <w:b/>
          <w:bCs/>
          <w:sz w:val="18"/>
          <w:szCs w:val="18"/>
          <w:lang w:val="pl-PL"/>
        </w:rPr>
      </w:pPr>
      <w:r w:rsidRPr="00531DF5">
        <w:rPr>
          <w:rFonts w:ascii="Verdana" w:hAnsi="Verdana" w:cs="Arial"/>
          <w:b/>
          <w:bCs/>
          <w:sz w:val="18"/>
          <w:szCs w:val="18"/>
          <w:lang w:val="pl-PL"/>
        </w:rPr>
        <w:lastRenderedPageBreak/>
        <w:t>Pakiet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44"/>
        <w:gridCol w:w="3544"/>
      </w:tblGrid>
      <w:tr w:rsidR="00D15499" w:rsidRPr="00D30E01" w14:paraId="3E16D1B5" w14:textId="77777777" w:rsidTr="005A4ECC">
        <w:trPr>
          <w:trHeight w:val="300"/>
          <w:jc w:val="center"/>
        </w:trPr>
        <w:tc>
          <w:tcPr>
            <w:tcW w:w="1526" w:type="dxa"/>
            <w:vMerge w:val="restart"/>
            <w:shd w:val="clear" w:color="auto" w:fill="auto"/>
            <w:vAlign w:val="bottom"/>
          </w:tcPr>
          <w:p w14:paraId="4A690DBC" w14:textId="77777777" w:rsidR="00D15499" w:rsidRPr="00D30E01" w:rsidRDefault="00D15499" w:rsidP="005A4ECC">
            <w:pPr>
              <w:pStyle w:val="Tekstpodstawowy"/>
              <w:suppressAutoHyphens/>
              <w:autoSpaceDE w:val="0"/>
              <w:autoSpaceDN w:val="0"/>
              <w:ind w:left="0"/>
              <w:jc w:val="center"/>
              <w:rPr>
                <w:rFonts w:ascii="Verdana" w:hAnsi="Verdana" w:cs="Arial"/>
                <w:b/>
                <w:sz w:val="18"/>
                <w:szCs w:val="18"/>
              </w:rPr>
            </w:pPr>
            <w:r w:rsidRPr="00D30E01">
              <w:rPr>
                <w:rFonts w:ascii="Verdana" w:hAnsi="Verdana" w:cs="Arial"/>
                <w:b/>
                <w:sz w:val="18"/>
                <w:szCs w:val="18"/>
              </w:rPr>
              <w:t xml:space="preserve">Nr pozycji </w:t>
            </w:r>
            <w:r w:rsidRPr="00D30E01">
              <w:rPr>
                <w:rFonts w:ascii="Verdana" w:hAnsi="Verdana" w:cs="Arial"/>
                <w:b/>
                <w:sz w:val="18"/>
                <w:szCs w:val="18"/>
              </w:rPr>
              <w:br/>
              <w:t>z załącznika nr 2</w:t>
            </w:r>
          </w:p>
        </w:tc>
        <w:tc>
          <w:tcPr>
            <w:tcW w:w="7088" w:type="dxa"/>
            <w:gridSpan w:val="2"/>
            <w:shd w:val="clear" w:color="auto" w:fill="auto"/>
            <w:noWrap/>
            <w:vAlign w:val="bottom"/>
          </w:tcPr>
          <w:p w14:paraId="3B40C01C" w14:textId="77777777" w:rsidR="00D15499" w:rsidRPr="00D30E01" w:rsidRDefault="00D15499" w:rsidP="005A4ECC">
            <w:pPr>
              <w:pStyle w:val="Tekstpodstawowy"/>
              <w:suppressAutoHyphens/>
              <w:autoSpaceDE w:val="0"/>
              <w:autoSpaceDN w:val="0"/>
              <w:ind w:left="34"/>
              <w:rPr>
                <w:rFonts w:ascii="Verdana" w:hAnsi="Verdana" w:cs="Arial"/>
                <w:sz w:val="18"/>
                <w:szCs w:val="18"/>
              </w:rPr>
            </w:pPr>
            <w:r w:rsidRPr="00D30E01">
              <w:rPr>
                <w:rFonts w:ascii="Verdana" w:hAnsi="Verdana" w:cs="Arial"/>
                <w:sz w:val="18"/>
                <w:szCs w:val="18"/>
              </w:rPr>
              <w:t>Ilości sprzętu o zbliżonych parametrach, zakupionych przez Zamawiającego na podstawie umów ramowych w poprzednich latach</w:t>
            </w:r>
          </w:p>
        </w:tc>
      </w:tr>
      <w:tr w:rsidR="00D15499" w:rsidRPr="00D30E01" w14:paraId="3EA60231" w14:textId="77777777" w:rsidTr="005A4ECC">
        <w:trPr>
          <w:trHeight w:val="300"/>
          <w:jc w:val="center"/>
        </w:trPr>
        <w:tc>
          <w:tcPr>
            <w:tcW w:w="1526" w:type="dxa"/>
            <w:vMerge/>
            <w:shd w:val="clear" w:color="auto" w:fill="auto"/>
            <w:vAlign w:val="center"/>
          </w:tcPr>
          <w:p w14:paraId="0C77D6F0" w14:textId="77777777" w:rsidR="00D15499" w:rsidRPr="00D30E01" w:rsidRDefault="00D15499" w:rsidP="005A4ECC">
            <w:pPr>
              <w:pStyle w:val="Tekstpodstawowy"/>
              <w:suppressAutoHyphens/>
              <w:autoSpaceDE w:val="0"/>
              <w:autoSpaceDN w:val="0"/>
              <w:ind w:left="567"/>
              <w:rPr>
                <w:rFonts w:ascii="Verdana" w:hAnsi="Verdana" w:cs="Arial"/>
                <w:b/>
                <w:sz w:val="18"/>
                <w:szCs w:val="18"/>
              </w:rPr>
            </w:pPr>
          </w:p>
        </w:tc>
        <w:tc>
          <w:tcPr>
            <w:tcW w:w="3544" w:type="dxa"/>
            <w:shd w:val="clear" w:color="auto" w:fill="auto"/>
            <w:noWrap/>
            <w:vAlign w:val="bottom"/>
          </w:tcPr>
          <w:p w14:paraId="6C7D61EB" w14:textId="77777777" w:rsidR="00D15499" w:rsidRPr="00D30E01" w:rsidRDefault="00D15499" w:rsidP="005A4ECC">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53</w:t>
            </w:r>
            <w:r w:rsidRPr="00D30E01">
              <w:rPr>
                <w:rFonts w:ascii="Verdana" w:hAnsi="Verdana" w:cs="Arial"/>
                <w:sz w:val="18"/>
                <w:szCs w:val="18"/>
              </w:rPr>
              <w:t>/201</w:t>
            </w:r>
            <w:r w:rsidRPr="00D30E01">
              <w:rPr>
                <w:rFonts w:ascii="Verdana" w:hAnsi="Verdana" w:cs="Arial"/>
                <w:sz w:val="18"/>
                <w:szCs w:val="18"/>
                <w:lang w:val="pl-PL"/>
              </w:rPr>
              <w:t>7</w:t>
            </w:r>
            <w:r w:rsidRPr="00D30E01">
              <w:rPr>
                <w:rFonts w:ascii="Verdana" w:hAnsi="Verdana" w:cs="Arial"/>
                <w:sz w:val="18"/>
                <w:szCs w:val="18"/>
              </w:rPr>
              <w:t xml:space="preserve">, okres realizacji </w:t>
            </w:r>
            <w:r>
              <w:rPr>
                <w:rFonts w:ascii="Verdana" w:hAnsi="Verdana" w:cs="Arial"/>
                <w:sz w:val="18"/>
                <w:szCs w:val="18"/>
                <w:u w:val="single"/>
                <w:lang w:val="pl-PL"/>
              </w:rPr>
              <w:t>10</w:t>
            </w:r>
            <w:r w:rsidRPr="00D30E01">
              <w:rPr>
                <w:rFonts w:ascii="Verdana" w:hAnsi="Verdana" w:cs="Arial"/>
                <w:sz w:val="18"/>
                <w:szCs w:val="18"/>
                <w:u w:val="single"/>
              </w:rPr>
              <w:t>-201</w:t>
            </w:r>
            <w:r>
              <w:rPr>
                <w:rFonts w:ascii="Verdana" w:hAnsi="Verdana" w:cs="Arial"/>
                <w:sz w:val="18"/>
                <w:szCs w:val="18"/>
                <w:u w:val="single"/>
                <w:lang w:val="pl-PL"/>
              </w:rPr>
              <w:t>7</w:t>
            </w:r>
            <w:r w:rsidRPr="00D30E01">
              <w:rPr>
                <w:rFonts w:ascii="Verdana" w:hAnsi="Verdana" w:cs="Arial"/>
                <w:sz w:val="18"/>
                <w:szCs w:val="18"/>
                <w:u w:val="single"/>
              </w:rPr>
              <w:t xml:space="preserve"> do </w:t>
            </w:r>
            <w:r>
              <w:rPr>
                <w:rFonts w:ascii="Verdana" w:hAnsi="Verdana" w:cs="Arial"/>
                <w:sz w:val="18"/>
                <w:szCs w:val="18"/>
                <w:u w:val="single"/>
                <w:lang w:val="pl-PL"/>
              </w:rPr>
              <w:t>08</w:t>
            </w:r>
            <w:r>
              <w:rPr>
                <w:rFonts w:ascii="Verdana" w:hAnsi="Verdana" w:cs="Arial"/>
                <w:sz w:val="18"/>
                <w:szCs w:val="18"/>
                <w:u w:val="single"/>
              </w:rPr>
              <w:t>-201</w:t>
            </w:r>
            <w:r>
              <w:rPr>
                <w:rFonts w:ascii="Verdana" w:hAnsi="Verdana" w:cs="Arial"/>
                <w:sz w:val="18"/>
                <w:szCs w:val="18"/>
                <w:u w:val="single"/>
                <w:lang w:val="pl-PL"/>
              </w:rPr>
              <w:t>8</w:t>
            </w:r>
          </w:p>
        </w:tc>
        <w:tc>
          <w:tcPr>
            <w:tcW w:w="3544" w:type="dxa"/>
            <w:shd w:val="clear" w:color="auto" w:fill="auto"/>
            <w:noWrap/>
            <w:vAlign w:val="bottom"/>
          </w:tcPr>
          <w:p w14:paraId="21225F12" w14:textId="77777777" w:rsidR="00D15499" w:rsidRPr="00214BD2"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rPr>
              <w:t>Umowa ZP/</w:t>
            </w:r>
            <w:r w:rsidRPr="00FE26EF">
              <w:rPr>
                <w:rFonts w:ascii="Verdana" w:hAnsi="Verdana" w:cs="Arial"/>
                <w:sz w:val="18"/>
                <w:szCs w:val="18"/>
                <w:lang w:val="pl-PL"/>
              </w:rPr>
              <w:t>69</w:t>
            </w:r>
            <w:r w:rsidRPr="00FE26EF">
              <w:rPr>
                <w:rFonts w:ascii="Verdana" w:hAnsi="Verdana" w:cs="Arial"/>
                <w:sz w:val="18"/>
                <w:szCs w:val="18"/>
              </w:rPr>
              <w:t>/201</w:t>
            </w:r>
            <w:r w:rsidRPr="00FE26EF">
              <w:rPr>
                <w:rFonts w:ascii="Verdana" w:hAnsi="Verdana" w:cs="Arial"/>
                <w:sz w:val="18"/>
                <w:szCs w:val="18"/>
                <w:lang w:val="pl-PL"/>
              </w:rPr>
              <w:t>8</w:t>
            </w:r>
            <w:r>
              <w:rPr>
                <w:rFonts w:ascii="Verdana" w:hAnsi="Verdana" w:cs="Arial"/>
                <w:sz w:val="18"/>
                <w:szCs w:val="18"/>
                <w:lang w:val="pl-PL"/>
              </w:rPr>
              <w:t>, ZP/92/2019</w:t>
            </w:r>
            <w:r w:rsidRPr="00FE26EF">
              <w:rPr>
                <w:rFonts w:ascii="Verdana" w:hAnsi="Verdana" w:cs="Arial"/>
                <w:sz w:val="18"/>
                <w:szCs w:val="18"/>
              </w:rPr>
              <w:t xml:space="preserve">, okres realizacji </w:t>
            </w:r>
            <w:r w:rsidRPr="00FE26EF">
              <w:rPr>
                <w:rFonts w:ascii="Verdana" w:hAnsi="Verdana" w:cs="Arial"/>
                <w:sz w:val="18"/>
                <w:szCs w:val="18"/>
                <w:u w:val="single"/>
                <w:lang w:val="pl-PL"/>
              </w:rPr>
              <w:t>10</w:t>
            </w:r>
            <w:r w:rsidRPr="00FE26EF">
              <w:rPr>
                <w:rFonts w:ascii="Verdana" w:hAnsi="Verdana" w:cs="Arial"/>
                <w:sz w:val="18"/>
                <w:szCs w:val="18"/>
                <w:u w:val="single"/>
              </w:rPr>
              <w:t>-201</w:t>
            </w:r>
            <w:r w:rsidRPr="00FE26EF">
              <w:rPr>
                <w:rFonts w:ascii="Verdana" w:hAnsi="Verdana" w:cs="Arial"/>
                <w:sz w:val="18"/>
                <w:szCs w:val="18"/>
                <w:u w:val="single"/>
                <w:lang w:val="pl-PL"/>
              </w:rPr>
              <w:t>8</w:t>
            </w:r>
            <w:r w:rsidRPr="00FE26EF">
              <w:rPr>
                <w:rFonts w:ascii="Verdana" w:hAnsi="Verdana" w:cs="Arial"/>
                <w:sz w:val="18"/>
                <w:szCs w:val="18"/>
                <w:u w:val="single"/>
              </w:rPr>
              <w:t xml:space="preserve"> do </w:t>
            </w:r>
            <w:r>
              <w:rPr>
                <w:rFonts w:ascii="Verdana" w:hAnsi="Verdana" w:cs="Arial"/>
                <w:sz w:val="18"/>
                <w:szCs w:val="18"/>
                <w:u w:val="single"/>
                <w:lang w:val="pl-PL"/>
              </w:rPr>
              <w:t>01</w:t>
            </w:r>
            <w:r w:rsidRPr="00FE26EF">
              <w:rPr>
                <w:rFonts w:ascii="Verdana" w:hAnsi="Verdana" w:cs="Arial"/>
                <w:sz w:val="18"/>
                <w:szCs w:val="18"/>
                <w:u w:val="single"/>
              </w:rPr>
              <w:t>-20</w:t>
            </w:r>
            <w:r>
              <w:rPr>
                <w:rFonts w:ascii="Verdana" w:hAnsi="Verdana" w:cs="Arial"/>
                <w:sz w:val="18"/>
                <w:szCs w:val="18"/>
                <w:u w:val="single"/>
                <w:lang w:val="pl-PL"/>
              </w:rPr>
              <w:t>20</w:t>
            </w:r>
          </w:p>
        </w:tc>
      </w:tr>
      <w:tr w:rsidR="00D15499" w:rsidRPr="00D30E01" w14:paraId="3C22E9F3" w14:textId="77777777" w:rsidTr="005A4ECC">
        <w:trPr>
          <w:trHeight w:val="300"/>
          <w:jc w:val="center"/>
        </w:trPr>
        <w:tc>
          <w:tcPr>
            <w:tcW w:w="1526" w:type="dxa"/>
            <w:shd w:val="clear" w:color="auto" w:fill="auto"/>
            <w:vAlign w:val="center"/>
          </w:tcPr>
          <w:p w14:paraId="01AEE4AD" w14:textId="5B82C249"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1</w:t>
            </w:r>
            <w:r w:rsidR="003036F6">
              <w:rPr>
                <w:rFonts w:ascii="Verdana" w:hAnsi="Verdana" w:cs="Arial"/>
                <w:b/>
                <w:sz w:val="18"/>
                <w:szCs w:val="18"/>
                <w:lang w:val="pl-PL"/>
              </w:rPr>
              <w:t>.1</w:t>
            </w:r>
          </w:p>
        </w:tc>
        <w:tc>
          <w:tcPr>
            <w:tcW w:w="3544" w:type="dxa"/>
            <w:shd w:val="clear" w:color="auto" w:fill="auto"/>
            <w:noWrap/>
            <w:vAlign w:val="center"/>
          </w:tcPr>
          <w:p w14:paraId="2D877047" w14:textId="77777777" w:rsidR="00D15499" w:rsidRPr="00CF54CE"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13</w:t>
            </w:r>
          </w:p>
        </w:tc>
        <w:tc>
          <w:tcPr>
            <w:tcW w:w="3544" w:type="dxa"/>
            <w:shd w:val="clear" w:color="auto" w:fill="auto"/>
            <w:noWrap/>
            <w:vAlign w:val="center"/>
          </w:tcPr>
          <w:p w14:paraId="3FEB2CCF" w14:textId="29951B73" w:rsidR="00D15499" w:rsidRPr="00FE26EF"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lang w:val="pl-PL"/>
              </w:rPr>
              <w:t>5</w:t>
            </w:r>
            <w:r>
              <w:rPr>
                <w:rFonts w:ascii="Verdana" w:hAnsi="Verdana" w:cs="Arial"/>
                <w:sz w:val="18"/>
                <w:szCs w:val="18"/>
                <w:lang w:val="pl-PL"/>
              </w:rPr>
              <w:t>9</w:t>
            </w:r>
          </w:p>
        </w:tc>
      </w:tr>
      <w:tr w:rsidR="00D15499" w:rsidRPr="00D30E01" w14:paraId="3C31924B" w14:textId="77777777" w:rsidTr="005A4ECC">
        <w:trPr>
          <w:trHeight w:val="300"/>
          <w:jc w:val="center"/>
        </w:trPr>
        <w:tc>
          <w:tcPr>
            <w:tcW w:w="1526" w:type="dxa"/>
            <w:shd w:val="clear" w:color="auto" w:fill="auto"/>
            <w:vAlign w:val="center"/>
          </w:tcPr>
          <w:p w14:paraId="2275E692" w14:textId="1B93CF9D"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2</w:t>
            </w:r>
            <w:r w:rsidR="003036F6">
              <w:rPr>
                <w:rFonts w:ascii="Verdana" w:hAnsi="Verdana" w:cs="Arial"/>
                <w:b/>
                <w:sz w:val="18"/>
                <w:szCs w:val="18"/>
                <w:lang w:val="pl-PL"/>
              </w:rPr>
              <w:t>.1</w:t>
            </w:r>
          </w:p>
        </w:tc>
        <w:tc>
          <w:tcPr>
            <w:tcW w:w="3544" w:type="dxa"/>
            <w:shd w:val="clear" w:color="auto" w:fill="auto"/>
            <w:noWrap/>
            <w:vAlign w:val="center"/>
          </w:tcPr>
          <w:p w14:paraId="201B39F8" w14:textId="77777777" w:rsidR="00D15499" w:rsidRPr="00CF54CE"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66</w:t>
            </w:r>
          </w:p>
        </w:tc>
        <w:tc>
          <w:tcPr>
            <w:tcW w:w="3544" w:type="dxa"/>
            <w:shd w:val="clear" w:color="auto" w:fill="auto"/>
            <w:noWrap/>
            <w:vAlign w:val="center"/>
          </w:tcPr>
          <w:p w14:paraId="4F8BAB25" w14:textId="3867FB71" w:rsidR="00D15499" w:rsidRPr="00FE26EF" w:rsidRDefault="00D15499" w:rsidP="00D15499">
            <w:pPr>
              <w:pStyle w:val="Tekstpodstawowy"/>
              <w:suppressAutoHyphens/>
              <w:autoSpaceDE w:val="0"/>
              <w:autoSpaceDN w:val="0"/>
              <w:ind w:left="0"/>
              <w:rPr>
                <w:rFonts w:ascii="Verdana" w:hAnsi="Verdana" w:cs="Arial"/>
                <w:sz w:val="18"/>
                <w:szCs w:val="18"/>
                <w:lang w:val="pl-PL"/>
              </w:rPr>
            </w:pPr>
            <w:r>
              <w:rPr>
                <w:rFonts w:ascii="Verdana" w:hAnsi="Verdana" w:cs="Arial"/>
                <w:sz w:val="18"/>
                <w:szCs w:val="18"/>
                <w:lang w:val="pl-PL"/>
              </w:rPr>
              <w:t>3</w:t>
            </w:r>
          </w:p>
        </w:tc>
      </w:tr>
      <w:tr w:rsidR="00D15499" w:rsidRPr="00D30E01" w14:paraId="7577977A" w14:textId="77777777" w:rsidTr="005A4ECC">
        <w:trPr>
          <w:trHeight w:val="300"/>
          <w:jc w:val="center"/>
        </w:trPr>
        <w:tc>
          <w:tcPr>
            <w:tcW w:w="1526" w:type="dxa"/>
            <w:shd w:val="clear" w:color="auto" w:fill="auto"/>
            <w:vAlign w:val="center"/>
          </w:tcPr>
          <w:p w14:paraId="54C617A5" w14:textId="122D309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3</w:t>
            </w:r>
            <w:r w:rsidR="003036F6">
              <w:rPr>
                <w:rFonts w:ascii="Verdana" w:hAnsi="Verdana" w:cs="Arial"/>
                <w:b/>
                <w:sz w:val="18"/>
                <w:szCs w:val="18"/>
                <w:lang w:val="pl-PL"/>
              </w:rPr>
              <w:t>.1</w:t>
            </w:r>
          </w:p>
        </w:tc>
        <w:tc>
          <w:tcPr>
            <w:tcW w:w="3544" w:type="dxa"/>
            <w:shd w:val="clear" w:color="auto" w:fill="auto"/>
            <w:noWrap/>
            <w:vAlign w:val="center"/>
          </w:tcPr>
          <w:p w14:paraId="4E85EAF5"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25</w:t>
            </w:r>
          </w:p>
        </w:tc>
        <w:tc>
          <w:tcPr>
            <w:tcW w:w="3544" w:type="dxa"/>
            <w:shd w:val="clear" w:color="auto" w:fill="auto"/>
            <w:noWrap/>
            <w:vAlign w:val="center"/>
          </w:tcPr>
          <w:p w14:paraId="0293A6EE" w14:textId="0373E141"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16</w:t>
            </w:r>
          </w:p>
        </w:tc>
      </w:tr>
      <w:tr w:rsidR="00D15499" w:rsidRPr="00D30E01" w14:paraId="50208E55" w14:textId="77777777" w:rsidTr="005A4ECC">
        <w:trPr>
          <w:trHeight w:val="300"/>
          <w:jc w:val="center"/>
        </w:trPr>
        <w:tc>
          <w:tcPr>
            <w:tcW w:w="1526" w:type="dxa"/>
            <w:shd w:val="clear" w:color="auto" w:fill="auto"/>
            <w:vAlign w:val="center"/>
          </w:tcPr>
          <w:p w14:paraId="07FB2B2C" w14:textId="2751C28D"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4</w:t>
            </w:r>
            <w:r w:rsidR="003036F6">
              <w:rPr>
                <w:rFonts w:ascii="Verdana" w:hAnsi="Verdana" w:cs="Arial"/>
                <w:b/>
                <w:sz w:val="18"/>
                <w:szCs w:val="18"/>
                <w:lang w:val="pl-PL"/>
              </w:rPr>
              <w:t>.1</w:t>
            </w:r>
          </w:p>
        </w:tc>
        <w:tc>
          <w:tcPr>
            <w:tcW w:w="3544" w:type="dxa"/>
            <w:shd w:val="clear" w:color="auto" w:fill="auto"/>
            <w:noWrap/>
            <w:vAlign w:val="center"/>
          </w:tcPr>
          <w:p w14:paraId="49B3E72A"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37</w:t>
            </w:r>
          </w:p>
        </w:tc>
        <w:tc>
          <w:tcPr>
            <w:tcW w:w="3544" w:type="dxa"/>
            <w:shd w:val="clear" w:color="auto" w:fill="auto"/>
            <w:noWrap/>
            <w:vAlign w:val="center"/>
          </w:tcPr>
          <w:p w14:paraId="15B8083B" w14:textId="11D6048D"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68</w:t>
            </w:r>
          </w:p>
        </w:tc>
      </w:tr>
      <w:tr w:rsidR="00D15499" w:rsidRPr="00D30E01" w14:paraId="3CA1C6F9" w14:textId="77777777" w:rsidTr="005A4ECC">
        <w:trPr>
          <w:trHeight w:val="300"/>
          <w:jc w:val="center"/>
        </w:trPr>
        <w:tc>
          <w:tcPr>
            <w:tcW w:w="1526" w:type="dxa"/>
            <w:shd w:val="clear" w:color="auto" w:fill="auto"/>
            <w:vAlign w:val="center"/>
          </w:tcPr>
          <w:p w14:paraId="0C0136FD" w14:textId="6F8DED44"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5</w:t>
            </w:r>
          </w:p>
        </w:tc>
        <w:tc>
          <w:tcPr>
            <w:tcW w:w="3544" w:type="dxa"/>
            <w:shd w:val="clear" w:color="auto" w:fill="auto"/>
            <w:noWrap/>
            <w:vAlign w:val="center"/>
          </w:tcPr>
          <w:p w14:paraId="25A72ECD"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43</w:t>
            </w:r>
          </w:p>
        </w:tc>
        <w:tc>
          <w:tcPr>
            <w:tcW w:w="3544" w:type="dxa"/>
            <w:shd w:val="clear" w:color="auto" w:fill="auto"/>
            <w:noWrap/>
            <w:vAlign w:val="center"/>
          </w:tcPr>
          <w:p w14:paraId="19BB2C5E" w14:textId="492F88E7"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7</w:t>
            </w:r>
          </w:p>
        </w:tc>
      </w:tr>
      <w:tr w:rsidR="00D15499" w:rsidRPr="00D30E01" w14:paraId="32392AF7" w14:textId="77777777" w:rsidTr="005A4ECC">
        <w:trPr>
          <w:trHeight w:val="300"/>
          <w:jc w:val="center"/>
        </w:trPr>
        <w:tc>
          <w:tcPr>
            <w:tcW w:w="1526" w:type="dxa"/>
            <w:shd w:val="clear" w:color="auto" w:fill="auto"/>
            <w:vAlign w:val="center"/>
          </w:tcPr>
          <w:p w14:paraId="255B1A79" w14:textId="149198A1"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6</w:t>
            </w:r>
          </w:p>
        </w:tc>
        <w:tc>
          <w:tcPr>
            <w:tcW w:w="3544" w:type="dxa"/>
            <w:shd w:val="clear" w:color="auto" w:fill="auto"/>
            <w:noWrap/>
            <w:vAlign w:val="center"/>
          </w:tcPr>
          <w:p w14:paraId="33134988"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68</w:t>
            </w:r>
          </w:p>
        </w:tc>
        <w:tc>
          <w:tcPr>
            <w:tcW w:w="3544" w:type="dxa"/>
            <w:shd w:val="clear" w:color="auto" w:fill="auto"/>
            <w:noWrap/>
            <w:vAlign w:val="center"/>
          </w:tcPr>
          <w:p w14:paraId="05F8BB61" w14:textId="5C5C628C" w:rsidR="00D15499" w:rsidRPr="00FE26EF" w:rsidRDefault="00D15499" w:rsidP="005A4ECC">
            <w:pPr>
              <w:pStyle w:val="Tekstpodstawowy"/>
              <w:suppressAutoHyphens/>
              <w:autoSpaceDE w:val="0"/>
              <w:autoSpaceDN w:val="0"/>
              <w:ind w:left="33"/>
              <w:rPr>
                <w:rFonts w:ascii="Verdana" w:hAnsi="Verdana" w:cs="Arial"/>
                <w:sz w:val="18"/>
                <w:szCs w:val="18"/>
                <w:lang w:val="pl-PL"/>
              </w:rPr>
            </w:pPr>
            <w:r w:rsidRPr="00FE26EF">
              <w:rPr>
                <w:rFonts w:ascii="Verdana" w:hAnsi="Verdana" w:cs="Arial"/>
                <w:sz w:val="18"/>
                <w:szCs w:val="18"/>
                <w:lang w:val="pl-PL"/>
              </w:rPr>
              <w:t>1</w:t>
            </w:r>
            <w:r>
              <w:rPr>
                <w:rFonts w:ascii="Verdana" w:hAnsi="Verdana" w:cs="Arial"/>
                <w:sz w:val="18"/>
                <w:szCs w:val="18"/>
                <w:lang w:val="pl-PL"/>
              </w:rPr>
              <w:t>31</w:t>
            </w:r>
          </w:p>
        </w:tc>
      </w:tr>
      <w:tr w:rsidR="00D15499" w:rsidRPr="00D30E01" w14:paraId="59AF3669" w14:textId="77777777" w:rsidTr="005A4ECC">
        <w:trPr>
          <w:trHeight w:val="300"/>
          <w:jc w:val="center"/>
        </w:trPr>
        <w:tc>
          <w:tcPr>
            <w:tcW w:w="1526" w:type="dxa"/>
            <w:shd w:val="clear" w:color="auto" w:fill="auto"/>
            <w:vAlign w:val="center"/>
          </w:tcPr>
          <w:p w14:paraId="56321E72" w14:textId="7777777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sidRPr="00D30E01">
              <w:rPr>
                <w:rFonts w:ascii="Verdana" w:hAnsi="Verdana" w:cs="Arial"/>
                <w:b/>
                <w:sz w:val="18"/>
                <w:szCs w:val="18"/>
                <w:lang w:val="pl-PL"/>
              </w:rPr>
              <w:t>7</w:t>
            </w:r>
          </w:p>
        </w:tc>
        <w:tc>
          <w:tcPr>
            <w:tcW w:w="3544" w:type="dxa"/>
            <w:shd w:val="clear" w:color="auto" w:fill="auto"/>
            <w:noWrap/>
            <w:vAlign w:val="center"/>
          </w:tcPr>
          <w:p w14:paraId="5BC6D7A6" w14:textId="77777777" w:rsidR="00D15499" w:rsidRPr="00F5079A" w:rsidRDefault="00D15499" w:rsidP="005A4ECC">
            <w:pPr>
              <w:pStyle w:val="Tekstpodstawowy"/>
              <w:suppressAutoHyphens/>
              <w:autoSpaceDE w:val="0"/>
              <w:autoSpaceDN w:val="0"/>
              <w:ind w:left="33"/>
              <w:rPr>
                <w:rFonts w:ascii="Verdana" w:hAnsi="Verdana" w:cs="Arial"/>
                <w:sz w:val="16"/>
                <w:szCs w:val="16"/>
              </w:rPr>
            </w:pPr>
            <w:r>
              <w:rPr>
                <w:rFonts w:ascii="Verdana" w:hAnsi="Verdana" w:cs="Arial"/>
                <w:sz w:val="18"/>
                <w:szCs w:val="18"/>
                <w:lang w:val="pl-PL"/>
              </w:rPr>
              <w:t>55</w:t>
            </w:r>
          </w:p>
        </w:tc>
        <w:tc>
          <w:tcPr>
            <w:tcW w:w="3544" w:type="dxa"/>
            <w:shd w:val="clear" w:color="auto" w:fill="auto"/>
            <w:noWrap/>
            <w:vAlign w:val="center"/>
          </w:tcPr>
          <w:p w14:paraId="764BEC25" w14:textId="55D1FABB" w:rsidR="00D15499" w:rsidRPr="00FE26EF" w:rsidRDefault="00D15499" w:rsidP="005A4ECC">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49</w:t>
            </w:r>
          </w:p>
        </w:tc>
      </w:tr>
      <w:tr w:rsidR="00D15499" w:rsidRPr="00D30E01" w14:paraId="2C2C00BD" w14:textId="77777777" w:rsidTr="005A4ECC">
        <w:trPr>
          <w:trHeight w:val="300"/>
          <w:jc w:val="center"/>
        </w:trPr>
        <w:tc>
          <w:tcPr>
            <w:tcW w:w="1526" w:type="dxa"/>
            <w:shd w:val="clear" w:color="auto" w:fill="auto"/>
            <w:vAlign w:val="center"/>
          </w:tcPr>
          <w:p w14:paraId="31C7346F" w14:textId="77777777" w:rsidR="00D15499" w:rsidRPr="00D30E01" w:rsidRDefault="00D15499" w:rsidP="005A4ECC">
            <w:pPr>
              <w:pStyle w:val="Tekstpodstawowy"/>
              <w:suppressAutoHyphens/>
              <w:autoSpaceDE w:val="0"/>
              <w:autoSpaceDN w:val="0"/>
              <w:ind w:left="567"/>
              <w:rPr>
                <w:rFonts w:ascii="Verdana" w:hAnsi="Verdana" w:cs="Arial"/>
                <w:b/>
                <w:sz w:val="18"/>
                <w:szCs w:val="18"/>
                <w:lang w:val="pl-PL"/>
              </w:rPr>
            </w:pPr>
            <w:r>
              <w:rPr>
                <w:rFonts w:ascii="Verdana" w:hAnsi="Verdana" w:cs="Arial"/>
                <w:b/>
                <w:sz w:val="18"/>
                <w:szCs w:val="18"/>
                <w:lang w:val="pl-PL"/>
              </w:rPr>
              <w:t>8</w:t>
            </w:r>
          </w:p>
        </w:tc>
        <w:tc>
          <w:tcPr>
            <w:tcW w:w="3544" w:type="dxa"/>
            <w:shd w:val="clear" w:color="auto" w:fill="auto"/>
            <w:noWrap/>
            <w:vAlign w:val="center"/>
          </w:tcPr>
          <w:p w14:paraId="42335B71" w14:textId="77777777" w:rsidR="00D15499" w:rsidRDefault="00D15499" w:rsidP="005A4ECC">
            <w:pPr>
              <w:pStyle w:val="Tekstpodstawowy"/>
              <w:suppressAutoHyphens/>
              <w:autoSpaceDE w:val="0"/>
              <w:autoSpaceDN w:val="0"/>
              <w:ind w:left="33"/>
              <w:jc w:val="center"/>
              <w:rPr>
                <w:rFonts w:ascii="Verdana" w:hAnsi="Verdana" w:cs="Arial"/>
                <w:sz w:val="18"/>
                <w:szCs w:val="18"/>
                <w:lang w:val="pl-PL"/>
              </w:rPr>
            </w:pPr>
            <w:r>
              <w:rPr>
                <w:rFonts w:ascii="Verdana" w:hAnsi="Verdana" w:cs="Arial"/>
                <w:sz w:val="18"/>
                <w:szCs w:val="18"/>
                <w:lang w:val="pl-PL"/>
              </w:rPr>
              <w:t>Brak pozycji w umowie</w:t>
            </w:r>
          </w:p>
        </w:tc>
        <w:tc>
          <w:tcPr>
            <w:tcW w:w="3544" w:type="dxa"/>
            <w:shd w:val="clear" w:color="auto" w:fill="auto"/>
            <w:vAlign w:val="center"/>
          </w:tcPr>
          <w:p w14:paraId="4747E514" w14:textId="0125DB5F" w:rsidR="00D15499" w:rsidRPr="00FE26EF" w:rsidRDefault="00D15499" w:rsidP="005A4ECC">
            <w:pPr>
              <w:pStyle w:val="Tekstpodstawowy"/>
              <w:suppressAutoHyphens/>
              <w:autoSpaceDE w:val="0"/>
              <w:autoSpaceDN w:val="0"/>
              <w:ind w:left="33"/>
              <w:jc w:val="left"/>
              <w:rPr>
                <w:rFonts w:ascii="Verdana" w:hAnsi="Verdana" w:cs="Arial"/>
                <w:sz w:val="18"/>
                <w:szCs w:val="18"/>
                <w:lang w:val="pl-PL"/>
              </w:rPr>
            </w:pPr>
            <w:r>
              <w:rPr>
                <w:rFonts w:ascii="Verdana" w:hAnsi="Verdana" w:cs="Arial"/>
                <w:sz w:val="18"/>
                <w:szCs w:val="18"/>
                <w:lang w:val="pl-PL"/>
              </w:rPr>
              <w:t>32</w:t>
            </w:r>
          </w:p>
        </w:tc>
      </w:tr>
    </w:tbl>
    <w:p w14:paraId="2F252FA6" w14:textId="41EB5AF6" w:rsidR="00D15499" w:rsidRPr="002602FE" w:rsidRDefault="00D15499" w:rsidP="00D15499">
      <w:pPr>
        <w:pStyle w:val="Tekstpodstawowy"/>
        <w:suppressAutoHyphens/>
        <w:autoSpaceDE w:val="0"/>
        <w:autoSpaceDN w:val="0"/>
        <w:ind w:left="0"/>
        <w:rPr>
          <w:rFonts w:ascii="Verdana" w:hAnsi="Verdana" w:cs="Arial"/>
          <w:b/>
          <w:bCs/>
          <w:color w:val="FF0000"/>
          <w:sz w:val="18"/>
          <w:szCs w:val="18"/>
          <w:lang w:val="pl-PL"/>
        </w:rPr>
      </w:pPr>
    </w:p>
    <w:p w14:paraId="7D0D60BC" w14:textId="2C5E4CE2" w:rsidR="002602FE" w:rsidRPr="002602FE" w:rsidRDefault="002602FE" w:rsidP="00D15499">
      <w:pPr>
        <w:pStyle w:val="Tekstpodstawowy"/>
        <w:suppressAutoHyphens/>
        <w:autoSpaceDE w:val="0"/>
        <w:autoSpaceDN w:val="0"/>
        <w:ind w:left="0"/>
        <w:rPr>
          <w:rFonts w:ascii="Verdana" w:hAnsi="Verdana" w:cs="Arial"/>
          <w:b/>
          <w:bCs/>
          <w:color w:val="FF0000"/>
          <w:sz w:val="18"/>
          <w:szCs w:val="18"/>
          <w:lang w:val="pl-PL"/>
        </w:rPr>
      </w:pPr>
    </w:p>
    <w:p w14:paraId="1B55EAC4" w14:textId="58669218" w:rsidR="002602FE" w:rsidRPr="0097225A" w:rsidRDefault="002602FE" w:rsidP="00D15499">
      <w:pPr>
        <w:pStyle w:val="Tekstpodstawowy"/>
        <w:suppressAutoHyphens/>
        <w:autoSpaceDE w:val="0"/>
        <w:autoSpaceDN w:val="0"/>
        <w:ind w:left="0"/>
        <w:rPr>
          <w:rFonts w:ascii="Verdana" w:hAnsi="Verdana" w:cs="Arial"/>
          <w:b/>
          <w:bCs/>
          <w:sz w:val="18"/>
          <w:szCs w:val="18"/>
          <w:lang w:val="pl-PL"/>
        </w:rPr>
      </w:pPr>
      <w:r w:rsidRPr="0097225A">
        <w:rPr>
          <w:rFonts w:ascii="Verdana" w:hAnsi="Verdana" w:cs="Arial"/>
          <w:b/>
          <w:bCs/>
          <w:sz w:val="18"/>
          <w:szCs w:val="18"/>
          <w:lang w:val="pl-PL"/>
        </w:rPr>
        <w:t>Poz</w:t>
      </w:r>
      <w:r w:rsidR="007C7BE7" w:rsidRPr="0097225A">
        <w:rPr>
          <w:rFonts w:ascii="Verdana" w:hAnsi="Verdana" w:cs="Arial"/>
          <w:b/>
          <w:bCs/>
          <w:sz w:val="18"/>
          <w:szCs w:val="18"/>
          <w:lang w:val="pl-PL"/>
        </w:rPr>
        <w:t>ycje</w:t>
      </w:r>
      <w:r w:rsidRPr="0097225A">
        <w:rPr>
          <w:rFonts w:ascii="Verdana" w:hAnsi="Verdana" w:cs="Arial"/>
          <w:b/>
          <w:bCs/>
          <w:sz w:val="18"/>
          <w:szCs w:val="18"/>
          <w:lang w:val="pl-PL"/>
        </w:rPr>
        <w:t xml:space="preserve"> opisane w Opisie Przedmiotu Zamówienia – załącznik nr 2 do SIWZ</w:t>
      </w:r>
      <w:r w:rsidR="007C7BE7" w:rsidRPr="0097225A">
        <w:rPr>
          <w:rFonts w:ascii="Verdana" w:hAnsi="Verdana" w:cs="Arial"/>
          <w:b/>
          <w:bCs/>
          <w:sz w:val="18"/>
          <w:szCs w:val="18"/>
          <w:lang w:val="pl-PL"/>
        </w:rPr>
        <w:t xml:space="preserve"> a nie ujęte w powyższej tabeli</w:t>
      </w:r>
      <w:r w:rsidRPr="0097225A">
        <w:rPr>
          <w:rFonts w:ascii="Verdana" w:hAnsi="Verdana" w:cs="Arial"/>
          <w:b/>
          <w:bCs/>
          <w:sz w:val="18"/>
          <w:szCs w:val="18"/>
          <w:lang w:val="pl-PL"/>
        </w:rPr>
        <w:t xml:space="preserve"> nie były przedmiotem </w:t>
      </w:r>
      <w:r w:rsidR="007C7BE7" w:rsidRPr="0097225A">
        <w:rPr>
          <w:rFonts w:ascii="Verdana" w:hAnsi="Verdana" w:cs="Arial"/>
          <w:b/>
          <w:bCs/>
          <w:sz w:val="18"/>
          <w:szCs w:val="18"/>
          <w:lang w:val="pl-PL"/>
        </w:rPr>
        <w:t>wskazanych</w:t>
      </w:r>
      <w:r w:rsidRPr="0097225A">
        <w:rPr>
          <w:rFonts w:ascii="Verdana" w:hAnsi="Verdana" w:cs="Arial"/>
          <w:b/>
          <w:bCs/>
          <w:sz w:val="18"/>
          <w:szCs w:val="18"/>
          <w:lang w:val="pl-PL"/>
        </w:rPr>
        <w:t xml:space="preserve"> umów.</w:t>
      </w:r>
    </w:p>
    <w:p w14:paraId="450091EF" w14:textId="77777777" w:rsidR="002602FE" w:rsidRPr="00531DF5" w:rsidRDefault="002602FE" w:rsidP="00D15499">
      <w:pPr>
        <w:pStyle w:val="Tekstpodstawowy"/>
        <w:suppressAutoHyphens/>
        <w:autoSpaceDE w:val="0"/>
        <w:autoSpaceDN w:val="0"/>
        <w:ind w:left="0"/>
        <w:rPr>
          <w:rFonts w:ascii="Verdana" w:hAnsi="Verdana" w:cs="Arial"/>
          <w:b/>
          <w:bCs/>
          <w:sz w:val="18"/>
          <w:szCs w:val="18"/>
          <w:lang w:val="pl-PL"/>
        </w:rPr>
      </w:pPr>
    </w:p>
    <w:p w14:paraId="6595B049" w14:textId="4EE2B9EB" w:rsidR="00531DF5" w:rsidRPr="00531DF5" w:rsidRDefault="00531DF5" w:rsidP="00D15499">
      <w:pPr>
        <w:pStyle w:val="Tekstpodstawowy"/>
        <w:suppressAutoHyphens/>
        <w:autoSpaceDE w:val="0"/>
        <w:autoSpaceDN w:val="0"/>
        <w:ind w:left="0"/>
        <w:rPr>
          <w:rFonts w:ascii="Verdana" w:hAnsi="Verdana" w:cs="Arial"/>
          <w:b/>
          <w:bCs/>
          <w:sz w:val="18"/>
          <w:szCs w:val="18"/>
          <w:lang w:val="pl-PL"/>
        </w:rPr>
      </w:pPr>
      <w:r w:rsidRPr="00531DF5">
        <w:rPr>
          <w:rFonts w:ascii="Verdana" w:hAnsi="Verdana" w:cs="Arial"/>
          <w:b/>
          <w:bCs/>
          <w:sz w:val="18"/>
          <w:szCs w:val="18"/>
          <w:lang w:val="pl-PL"/>
        </w:rPr>
        <w:t>Pakiet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3544"/>
        <w:gridCol w:w="3544"/>
      </w:tblGrid>
      <w:tr w:rsidR="00531DF5" w:rsidRPr="00D30E01" w14:paraId="702DB72D" w14:textId="77777777" w:rsidTr="005D1BBB">
        <w:trPr>
          <w:trHeight w:val="300"/>
          <w:jc w:val="center"/>
        </w:trPr>
        <w:tc>
          <w:tcPr>
            <w:tcW w:w="1780" w:type="dxa"/>
            <w:vMerge w:val="restart"/>
            <w:shd w:val="clear" w:color="auto" w:fill="auto"/>
            <w:vAlign w:val="bottom"/>
          </w:tcPr>
          <w:p w14:paraId="5902580E" w14:textId="5EE2FD74" w:rsidR="00531DF5" w:rsidRPr="0097225A" w:rsidRDefault="0097225A" w:rsidP="003036F6">
            <w:pPr>
              <w:pStyle w:val="Tekstpodstawowy"/>
              <w:suppressAutoHyphens/>
              <w:autoSpaceDE w:val="0"/>
              <w:autoSpaceDN w:val="0"/>
              <w:ind w:left="0"/>
              <w:jc w:val="center"/>
              <w:rPr>
                <w:rFonts w:ascii="Verdana" w:hAnsi="Verdana" w:cs="Arial"/>
                <w:b/>
                <w:sz w:val="18"/>
                <w:szCs w:val="18"/>
                <w:lang w:val="pl-PL"/>
              </w:rPr>
            </w:pPr>
            <w:r>
              <w:rPr>
                <w:rFonts w:ascii="Verdana" w:hAnsi="Verdana" w:cs="Arial"/>
                <w:b/>
                <w:sz w:val="18"/>
                <w:szCs w:val="18"/>
                <w:lang w:val="pl-PL"/>
              </w:rPr>
              <w:t>Rodzaj sprzętu zamiany w ramach wcześniejszych umów</w:t>
            </w:r>
          </w:p>
        </w:tc>
        <w:tc>
          <w:tcPr>
            <w:tcW w:w="7088" w:type="dxa"/>
            <w:gridSpan w:val="2"/>
            <w:shd w:val="clear" w:color="auto" w:fill="auto"/>
            <w:noWrap/>
            <w:vAlign w:val="bottom"/>
          </w:tcPr>
          <w:p w14:paraId="49F8FDCE" w14:textId="2857860E" w:rsidR="00531DF5" w:rsidRPr="00454513" w:rsidRDefault="00531DF5" w:rsidP="003036F6">
            <w:pPr>
              <w:pStyle w:val="Tekstpodstawowy"/>
              <w:suppressAutoHyphens/>
              <w:autoSpaceDE w:val="0"/>
              <w:autoSpaceDN w:val="0"/>
              <w:ind w:left="34"/>
              <w:rPr>
                <w:rFonts w:ascii="Verdana" w:hAnsi="Verdana" w:cs="Arial"/>
                <w:sz w:val="18"/>
                <w:szCs w:val="18"/>
                <w:lang w:val="pl-PL"/>
              </w:rPr>
            </w:pPr>
            <w:r w:rsidRPr="00D30E01">
              <w:rPr>
                <w:rFonts w:ascii="Verdana" w:hAnsi="Verdana" w:cs="Arial"/>
                <w:sz w:val="18"/>
                <w:szCs w:val="18"/>
              </w:rPr>
              <w:t>Ilości sprzętu o zbliżonych parametrach, zakupionych przez Zamawiającego na podstawie umów ramowych w poprzednich latach</w:t>
            </w:r>
            <w:r w:rsidR="00454513">
              <w:rPr>
                <w:rFonts w:ascii="Verdana" w:hAnsi="Verdana" w:cs="Arial"/>
                <w:sz w:val="18"/>
                <w:szCs w:val="18"/>
                <w:lang w:val="pl-PL"/>
              </w:rPr>
              <w:t xml:space="preserve"> [w sztukach]</w:t>
            </w:r>
          </w:p>
        </w:tc>
      </w:tr>
      <w:tr w:rsidR="00531DF5" w:rsidRPr="00D30E01" w14:paraId="3259C4BB" w14:textId="77777777" w:rsidTr="005D1BBB">
        <w:trPr>
          <w:trHeight w:val="300"/>
          <w:jc w:val="center"/>
        </w:trPr>
        <w:tc>
          <w:tcPr>
            <w:tcW w:w="1780" w:type="dxa"/>
            <w:vMerge/>
            <w:shd w:val="clear" w:color="auto" w:fill="auto"/>
            <w:vAlign w:val="center"/>
          </w:tcPr>
          <w:p w14:paraId="24D93668" w14:textId="77777777" w:rsidR="00531DF5" w:rsidRPr="00D30E01" w:rsidRDefault="00531DF5" w:rsidP="00531DF5">
            <w:pPr>
              <w:pStyle w:val="Tekstpodstawowy"/>
              <w:suppressAutoHyphens/>
              <w:autoSpaceDE w:val="0"/>
              <w:autoSpaceDN w:val="0"/>
              <w:ind w:left="567"/>
              <w:rPr>
                <w:rFonts w:ascii="Verdana" w:hAnsi="Verdana" w:cs="Arial"/>
                <w:b/>
                <w:sz w:val="18"/>
                <w:szCs w:val="18"/>
              </w:rPr>
            </w:pPr>
          </w:p>
        </w:tc>
        <w:tc>
          <w:tcPr>
            <w:tcW w:w="3544" w:type="dxa"/>
            <w:shd w:val="clear" w:color="auto" w:fill="auto"/>
            <w:noWrap/>
            <w:vAlign w:val="bottom"/>
          </w:tcPr>
          <w:p w14:paraId="3C08ED67" w14:textId="21031900" w:rsidR="00531DF5" w:rsidRPr="001F3D87" w:rsidRDefault="00531DF5" w:rsidP="00531DF5">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37</w:t>
            </w:r>
            <w:r w:rsidRPr="00D30E01">
              <w:rPr>
                <w:rFonts w:ascii="Verdana" w:hAnsi="Verdana" w:cs="Arial"/>
                <w:sz w:val="18"/>
                <w:szCs w:val="18"/>
              </w:rPr>
              <w:t>/201</w:t>
            </w:r>
            <w:r>
              <w:rPr>
                <w:rFonts w:ascii="Verdana" w:hAnsi="Verdana" w:cs="Arial"/>
                <w:sz w:val="18"/>
                <w:szCs w:val="18"/>
                <w:lang w:val="pl-PL"/>
              </w:rPr>
              <w:t>8</w:t>
            </w:r>
            <w:r w:rsidRPr="00D30E01">
              <w:rPr>
                <w:rFonts w:ascii="Verdana" w:hAnsi="Verdana" w:cs="Arial"/>
                <w:sz w:val="18"/>
                <w:szCs w:val="18"/>
              </w:rPr>
              <w:t xml:space="preserve">, okres realizacji </w:t>
            </w:r>
            <w:r>
              <w:rPr>
                <w:rFonts w:ascii="Verdana" w:hAnsi="Verdana" w:cs="Arial"/>
                <w:sz w:val="18"/>
                <w:szCs w:val="18"/>
                <w:u w:val="single"/>
                <w:lang w:val="pl-PL"/>
              </w:rPr>
              <w:t>05</w:t>
            </w:r>
            <w:r w:rsidRPr="00D30E01">
              <w:rPr>
                <w:rFonts w:ascii="Verdana" w:hAnsi="Verdana" w:cs="Arial"/>
                <w:sz w:val="18"/>
                <w:szCs w:val="18"/>
                <w:u w:val="single"/>
              </w:rPr>
              <w:t>-201</w:t>
            </w:r>
            <w:r>
              <w:rPr>
                <w:rFonts w:ascii="Verdana" w:hAnsi="Verdana" w:cs="Arial"/>
                <w:sz w:val="18"/>
                <w:szCs w:val="18"/>
                <w:u w:val="single"/>
                <w:lang w:val="pl-PL"/>
              </w:rPr>
              <w:t>8</w:t>
            </w:r>
            <w:r w:rsidRPr="00D30E01">
              <w:rPr>
                <w:rFonts w:ascii="Verdana" w:hAnsi="Verdana" w:cs="Arial"/>
                <w:sz w:val="18"/>
                <w:szCs w:val="18"/>
                <w:u w:val="single"/>
              </w:rPr>
              <w:t xml:space="preserve"> do 0</w:t>
            </w:r>
            <w:r>
              <w:rPr>
                <w:rFonts w:ascii="Verdana" w:hAnsi="Verdana" w:cs="Arial"/>
                <w:sz w:val="18"/>
                <w:szCs w:val="18"/>
                <w:u w:val="single"/>
                <w:lang w:val="pl-PL"/>
              </w:rPr>
              <w:t>1</w:t>
            </w:r>
            <w:r w:rsidRPr="00D30E01">
              <w:rPr>
                <w:rFonts w:ascii="Verdana" w:hAnsi="Verdana" w:cs="Arial"/>
                <w:sz w:val="18"/>
                <w:szCs w:val="18"/>
                <w:u w:val="single"/>
              </w:rPr>
              <w:t>-201</w:t>
            </w:r>
            <w:r>
              <w:rPr>
                <w:rFonts w:ascii="Verdana" w:hAnsi="Verdana" w:cs="Arial"/>
                <w:sz w:val="18"/>
                <w:szCs w:val="18"/>
                <w:u w:val="single"/>
                <w:lang w:val="pl-PL"/>
              </w:rPr>
              <w:t>9</w:t>
            </w:r>
          </w:p>
        </w:tc>
        <w:tc>
          <w:tcPr>
            <w:tcW w:w="3544" w:type="dxa"/>
            <w:shd w:val="clear" w:color="auto" w:fill="auto"/>
            <w:noWrap/>
            <w:vAlign w:val="bottom"/>
          </w:tcPr>
          <w:p w14:paraId="3D88560B" w14:textId="19D7BBA2" w:rsidR="00531DF5" w:rsidRPr="00531DF5" w:rsidRDefault="00531DF5" w:rsidP="00531DF5">
            <w:pPr>
              <w:pStyle w:val="Tekstpodstawowy"/>
              <w:suppressAutoHyphens/>
              <w:autoSpaceDE w:val="0"/>
              <w:autoSpaceDN w:val="0"/>
              <w:ind w:left="33"/>
              <w:rPr>
                <w:rFonts w:ascii="Verdana" w:hAnsi="Verdana" w:cs="Arial"/>
                <w:sz w:val="18"/>
                <w:szCs w:val="18"/>
                <w:lang w:val="pl-PL"/>
              </w:rPr>
            </w:pPr>
            <w:r w:rsidRPr="00D30E01">
              <w:rPr>
                <w:rFonts w:ascii="Verdana" w:hAnsi="Verdana" w:cs="Arial"/>
                <w:sz w:val="18"/>
                <w:szCs w:val="18"/>
              </w:rPr>
              <w:t>Umowa ZP/</w:t>
            </w:r>
            <w:r>
              <w:rPr>
                <w:rFonts w:ascii="Verdana" w:hAnsi="Verdana" w:cs="Arial"/>
                <w:sz w:val="18"/>
                <w:szCs w:val="18"/>
                <w:lang w:val="pl-PL"/>
              </w:rPr>
              <w:t>3</w:t>
            </w:r>
            <w:r w:rsidRPr="00D30E01">
              <w:rPr>
                <w:rFonts w:ascii="Verdana" w:hAnsi="Verdana" w:cs="Arial"/>
                <w:sz w:val="18"/>
                <w:szCs w:val="18"/>
              </w:rPr>
              <w:t>/201</w:t>
            </w:r>
            <w:r>
              <w:rPr>
                <w:rFonts w:ascii="Verdana" w:hAnsi="Verdana" w:cs="Arial"/>
                <w:sz w:val="18"/>
                <w:szCs w:val="18"/>
                <w:lang w:val="pl-PL"/>
              </w:rPr>
              <w:t>9</w:t>
            </w:r>
            <w:r w:rsidRPr="00D30E01">
              <w:rPr>
                <w:rFonts w:ascii="Verdana" w:hAnsi="Verdana" w:cs="Arial"/>
                <w:sz w:val="18"/>
                <w:szCs w:val="18"/>
              </w:rPr>
              <w:t xml:space="preserve">, okres realizacji </w:t>
            </w:r>
            <w:r>
              <w:rPr>
                <w:rFonts w:ascii="Verdana" w:hAnsi="Verdana" w:cs="Arial"/>
                <w:sz w:val="18"/>
                <w:szCs w:val="18"/>
                <w:u w:val="single"/>
                <w:lang w:val="pl-PL"/>
              </w:rPr>
              <w:t>05</w:t>
            </w:r>
            <w:r w:rsidRPr="00D30E01">
              <w:rPr>
                <w:rFonts w:ascii="Verdana" w:hAnsi="Verdana" w:cs="Arial"/>
                <w:sz w:val="18"/>
                <w:szCs w:val="18"/>
                <w:u w:val="single"/>
              </w:rPr>
              <w:t>-201</w:t>
            </w:r>
            <w:r>
              <w:rPr>
                <w:rFonts w:ascii="Verdana" w:hAnsi="Verdana" w:cs="Arial"/>
                <w:sz w:val="18"/>
                <w:szCs w:val="18"/>
                <w:u w:val="single"/>
                <w:lang w:val="pl-PL"/>
              </w:rPr>
              <w:t>9</w:t>
            </w:r>
            <w:r w:rsidRPr="00D30E01">
              <w:rPr>
                <w:rFonts w:ascii="Verdana" w:hAnsi="Verdana" w:cs="Arial"/>
                <w:sz w:val="18"/>
                <w:szCs w:val="18"/>
                <w:u w:val="single"/>
              </w:rPr>
              <w:t xml:space="preserve"> do 0</w:t>
            </w:r>
            <w:r>
              <w:rPr>
                <w:rFonts w:ascii="Verdana" w:hAnsi="Verdana" w:cs="Arial"/>
                <w:sz w:val="18"/>
                <w:szCs w:val="18"/>
                <w:u w:val="single"/>
                <w:lang w:val="pl-PL"/>
              </w:rPr>
              <w:t>2</w:t>
            </w:r>
            <w:r w:rsidRPr="00D30E01">
              <w:rPr>
                <w:rFonts w:ascii="Verdana" w:hAnsi="Verdana" w:cs="Arial"/>
                <w:sz w:val="18"/>
                <w:szCs w:val="18"/>
                <w:u w:val="single"/>
              </w:rPr>
              <w:t>-20</w:t>
            </w:r>
            <w:r>
              <w:rPr>
                <w:rFonts w:ascii="Verdana" w:hAnsi="Verdana" w:cs="Arial"/>
                <w:sz w:val="18"/>
                <w:szCs w:val="18"/>
                <w:u w:val="single"/>
                <w:lang w:val="pl-PL"/>
              </w:rPr>
              <w:t>20</w:t>
            </w:r>
          </w:p>
        </w:tc>
      </w:tr>
      <w:tr w:rsidR="00454513" w:rsidRPr="0097225A" w14:paraId="6E86CA5B" w14:textId="77777777" w:rsidTr="005D1BBB">
        <w:trPr>
          <w:trHeight w:val="300"/>
          <w:jc w:val="center"/>
        </w:trPr>
        <w:tc>
          <w:tcPr>
            <w:tcW w:w="1780" w:type="dxa"/>
            <w:shd w:val="clear" w:color="auto" w:fill="auto"/>
            <w:vAlign w:val="center"/>
          </w:tcPr>
          <w:p w14:paraId="38DD0084" w14:textId="491C3542" w:rsidR="00454513" w:rsidRPr="0097225A" w:rsidRDefault="0097225A" w:rsidP="005D1BBB">
            <w:pPr>
              <w:pStyle w:val="Tekstpodstawowy"/>
              <w:suppressAutoHyphens/>
              <w:autoSpaceDE w:val="0"/>
              <w:autoSpaceDN w:val="0"/>
              <w:ind w:left="0"/>
              <w:rPr>
                <w:rFonts w:ascii="Verdana" w:hAnsi="Verdana" w:cs="Arial"/>
                <w:b/>
                <w:sz w:val="16"/>
                <w:szCs w:val="16"/>
                <w:lang w:val="pl-PL"/>
              </w:rPr>
            </w:pPr>
            <w:r w:rsidRPr="0097225A">
              <w:rPr>
                <w:rFonts w:ascii="Verdana" w:hAnsi="Verdana" w:cs="Arial"/>
                <w:b/>
                <w:sz w:val="16"/>
                <w:szCs w:val="16"/>
                <w:lang w:val="pl-PL"/>
              </w:rPr>
              <w:t xml:space="preserve">1. </w:t>
            </w:r>
            <w:r>
              <w:rPr>
                <w:rFonts w:ascii="Verdana" w:hAnsi="Verdana" w:cs="Arial"/>
                <w:b/>
                <w:sz w:val="16"/>
                <w:szCs w:val="16"/>
                <w:lang w:val="pl-PL"/>
              </w:rPr>
              <w:t xml:space="preserve"> Komp</w:t>
            </w:r>
            <w:r w:rsidR="005D1BBB">
              <w:rPr>
                <w:rFonts w:ascii="Verdana" w:hAnsi="Verdana" w:cs="Arial"/>
                <w:b/>
                <w:sz w:val="16"/>
                <w:szCs w:val="16"/>
                <w:lang w:val="pl-PL"/>
              </w:rPr>
              <w:t xml:space="preserve">uter </w:t>
            </w:r>
            <w:r>
              <w:rPr>
                <w:rFonts w:ascii="Verdana" w:hAnsi="Verdana" w:cs="Arial"/>
                <w:b/>
                <w:sz w:val="16"/>
                <w:szCs w:val="16"/>
                <w:lang w:val="pl-PL"/>
              </w:rPr>
              <w:t xml:space="preserve"> przenośny</w:t>
            </w:r>
            <w:r w:rsidRPr="0097225A">
              <w:rPr>
                <w:rFonts w:ascii="Verdana" w:hAnsi="Verdana" w:cs="Arial"/>
                <w:b/>
                <w:sz w:val="16"/>
                <w:szCs w:val="16"/>
                <w:lang w:val="pl-PL"/>
              </w:rPr>
              <w:t xml:space="preserve"> </w:t>
            </w:r>
            <w:r w:rsidR="005D1BBB" w:rsidRPr="0097225A">
              <w:rPr>
                <w:rFonts w:ascii="Verdana" w:hAnsi="Verdana" w:cs="Arial"/>
                <w:b/>
                <w:sz w:val="16"/>
                <w:szCs w:val="16"/>
                <w:lang w:val="pl-PL"/>
              </w:rPr>
              <w:t>17”</w:t>
            </w:r>
            <w:r w:rsidR="005D1BBB">
              <w:rPr>
                <w:rFonts w:ascii="Verdana" w:hAnsi="Verdana" w:cs="Arial"/>
                <w:b/>
                <w:sz w:val="16"/>
                <w:szCs w:val="16"/>
                <w:lang w:val="pl-PL"/>
              </w:rPr>
              <w:t xml:space="preserve">, </w:t>
            </w:r>
            <w:r w:rsidRPr="0097225A">
              <w:rPr>
                <w:rFonts w:ascii="Verdana" w:hAnsi="Verdana" w:cs="Arial"/>
                <w:b/>
                <w:sz w:val="16"/>
                <w:szCs w:val="16"/>
                <w:lang w:val="pl-PL"/>
              </w:rPr>
              <w:t>procesor i3, pamięć 8GB, dysk 120 GB SS</w:t>
            </w:r>
            <w:r>
              <w:rPr>
                <w:rFonts w:ascii="Verdana" w:hAnsi="Verdana" w:cs="Arial"/>
                <w:b/>
                <w:sz w:val="16"/>
                <w:szCs w:val="16"/>
                <w:lang w:val="pl-PL"/>
              </w:rPr>
              <w:t>D</w:t>
            </w:r>
          </w:p>
        </w:tc>
        <w:tc>
          <w:tcPr>
            <w:tcW w:w="3544" w:type="dxa"/>
            <w:shd w:val="clear" w:color="auto" w:fill="auto"/>
            <w:noWrap/>
            <w:vAlign w:val="center"/>
          </w:tcPr>
          <w:p w14:paraId="1169A5D7" w14:textId="0EE2D691" w:rsidR="00454513" w:rsidRPr="0097225A" w:rsidRDefault="00454513" w:rsidP="005D1BBB">
            <w:pPr>
              <w:pStyle w:val="Tekstpodstawowy"/>
              <w:suppressAutoHyphens/>
              <w:autoSpaceDE w:val="0"/>
              <w:autoSpaceDN w:val="0"/>
              <w:ind w:left="33"/>
              <w:jc w:val="left"/>
              <w:rPr>
                <w:rFonts w:ascii="Verdana" w:hAnsi="Verdana" w:cs="Arial"/>
                <w:sz w:val="16"/>
                <w:szCs w:val="16"/>
                <w:lang w:val="pl-PL"/>
              </w:rPr>
            </w:pPr>
            <w:r w:rsidRPr="0097225A">
              <w:rPr>
                <w:rFonts w:ascii="Verdana" w:hAnsi="Verdana" w:cs="Arial"/>
                <w:sz w:val="16"/>
                <w:szCs w:val="16"/>
                <w:lang w:val="pl-PL"/>
              </w:rPr>
              <w:t>11</w:t>
            </w:r>
          </w:p>
        </w:tc>
        <w:tc>
          <w:tcPr>
            <w:tcW w:w="3544" w:type="dxa"/>
            <w:shd w:val="clear" w:color="auto" w:fill="auto"/>
            <w:noWrap/>
            <w:vAlign w:val="center"/>
          </w:tcPr>
          <w:p w14:paraId="1D0BF370" w14:textId="547D0C4A" w:rsidR="00454513" w:rsidRPr="0097225A" w:rsidRDefault="00454513" w:rsidP="005D1BBB">
            <w:pPr>
              <w:pStyle w:val="Tekstpodstawowy"/>
              <w:suppressAutoHyphens/>
              <w:autoSpaceDE w:val="0"/>
              <w:autoSpaceDN w:val="0"/>
              <w:ind w:left="33"/>
              <w:jc w:val="left"/>
              <w:rPr>
                <w:rFonts w:ascii="Verdana" w:hAnsi="Verdana" w:cs="Tahoma"/>
                <w:sz w:val="16"/>
                <w:szCs w:val="16"/>
                <w:lang w:val="pl-PL"/>
              </w:rPr>
            </w:pPr>
            <w:r w:rsidRPr="0097225A">
              <w:rPr>
                <w:rFonts w:ascii="Verdana" w:hAnsi="Verdana" w:cs="Tahoma"/>
                <w:sz w:val="16"/>
                <w:szCs w:val="16"/>
              </w:rPr>
              <w:t>8</w:t>
            </w:r>
          </w:p>
        </w:tc>
      </w:tr>
      <w:tr w:rsidR="00454513" w:rsidRPr="00D30E01" w14:paraId="57FD2131" w14:textId="77777777" w:rsidTr="005D1BBB">
        <w:trPr>
          <w:trHeight w:val="300"/>
          <w:jc w:val="center"/>
        </w:trPr>
        <w:tc>
          <w:tcPr>
            <w:tcW w:w="1780" w:type="dxa"/>
            <w:shd w:val="clear" w:color="auto" w:fill="auto"/>
            <w:vAlign w:val="center"/>
          </w:tcPr>
          <w:p w14:paraId="440DE784" w14:textId="2C528ECF"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2</w:t>
            </w:r>
            <w:r w:rsidR="0097225A">
              <w:rPr>
                <w:rFonts w:ascii="Verdana" w:hAnsi="Verdana" w:cs="Arial"/>
                <w:b/>
                <w:sz w:val="18"/>
                <w:szCs w:val="18"/>
                <w:lang w:val="pl-PL"/>
              </w:rPr>
              <w:t>. Komputer przenośny</w:t>
            </w:r>
            <w:r w:rsidR="005D1BBB">
              <w:rPr>
                <w:rFonts w:ascii="Verdana" w:hAnsi="Verdana" w:cs="Arial"/>
                <w:b/>
                <w:sz w:val="18"/>
                <w:szCs w:val="18"/>
                <w:lang w:val="pl-PL"/>
              </w:rPr>
              <w:t xml:space="preserve"> 15”</w:t>
            </w:r>
            <w:r w:rsidR="0097225A">
              <w:rPr>
                <w:rFonts w:ascii="Verdana" w:hAnsi="Verdana" w:cs="Arial"/>
                <w:b/>
                <w:sz w:val="18"/>
                <w:szCs w:val="18"/>
                <w:lang w:val="pl-PL"/>
              </w:rPr>
              <w:t>, procesor i5, pamięć 8GB, dysk 120 GB SSD</w:t>
            </w:r>
          </w:p>
        </w:tc>
        <w:tc>
          <w:tcPr>
            <w:tcW w:w="3544" w:type="dxa"/>
            <w:shd w:val="clear" w:color="auto" w:fill="auto"/>
            <w:noWrap/>
            <w:vAlign w:val="center"/>
          </w:tcPr>
          <w:p w14:paraId="64778081" w14:textId="2F4E29AE"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5789AEA0" w14:textId="726EA2CB"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31 </w:t>
            </w:r>
          </w:p>
        </w:tc>
      </w:tr>
      <w:tr w:rsidR="00454513" w:rsidRPr="00D30E01" w14:paraId="2E109EBE" w14:textId="77777777" w:rsidTr="005D1BBB">
        <w:trPr>
          <w:trHeight w:val="300"/>
          <w:jc w:val="center"/>
        </w:trPr>
        <w:tc>
          <w:tcPr>
            <w:tcW w:w="1780" w:type="dxa"/>
            <w:shd w:val="clear" w:color="auto" w:fill="auto"/>
            <w:vAlign w:val="center"/>
          </w:tcPr>
          <w:p w14:paraId="24EF3250" w14:textId="0D86A533" w:rsidR="00454513" w:rsidRPr="00D30E01" w:rsidRDefault="00454513" w:rsidP="00454513">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3</w:t>
            </w:r>
            <w:r w:rsidR="0097225A">
              <w:rPr>
                <w:rFonts w:ascii="Verdana" w:hAnsi="Verdana" w:cs="Arial"/>
                <w:b/>
                <w:sz w:val="18"/>
                <w:szCs w:val="18"/>
                <w:lang w:val="pl-PL"/>
              </w:rPr>
              <w:t>. Komputer przenośny</w:t>
            </w:r>
            <w:r w:rsidR="005D1BBB">
              <w:rPr>
                <w:rFonts w:ascii="Verdana" w:hAnsi="Verdana" w:cs="Arial"/>
                <w:b/>
                <w:sz w:val="18"/>
                <w:szCs w:val="18"/>
                <w:lang w:val="pl-PL"/>
              </w:rPr>
              <w:t xml:space="preserve"> 15”</w:t>
            </w:r>
            <w:r w:rsidR="0097225A">
              <w:rPr>
                <w:rFonts w:ascii="Verdana" w:hAnsi="Verdana" w:cs="Arial"/>
                <w:b/>
                <w:sz w:val="18"/>
                <w:szCs w:val="18"/>
                <w:lang w:val="pl-PL"/>
              </w:rPr>
              <w:t>, procesor i3,  pamięć 8GB, dysk 120 GB SSD</w:t>
            </w:r>
          </w:p>
        </w:tc>
        <w:tc>
          <w:tcPr>
            <w:tcW w:w="3544" w:type="dxa"/>
            <w:shd w:val="clear" w:color="auto" w:fill="auto"/>
            <w:noWrap/>
            <w:vAlign w:val="center"/>
          </w:tcPr>
          <w:p w14:paraId="0769F4EB" w14:textId="64A1CA1B"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06E58449" w14:textId="08653039"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17 </w:t>
            </w:r>
          </w:p>
        </w:tc>
      </w:tr>
      <w:tr w:rsidR="00454513" w:rsidRPr="00D30E01" w14:paraId="24F3B618" w14:textId="77777777" w:rsidTr="005D1BBB">
        <w:trPr>
          <w:trHeight w:val="300"/>
          <w:jc w:val="center"/>
        </w:trPr>
        <w:tc>
          <w:tcPr>
            <w:tcW w:w="1780" w:type="dxa"/>
            <w:shd w:val="clear" w:color="auto" w:fill="auto"/>
            <w:vAlign w:val="center"/>
          </w:tcPr>
          <w:p w14:paraId="4EA697AB" w14:textId="0D653BCE"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4</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w:t>
            </w:r>
            <w:r w:rsidR="005D1BBB">
              <w:rPr>
                <w:rFonts w:ascii="Verdana" w:hAnsi="Verdana" w:cs="Arial"/>
                <w:b/>
                <w:sz w:val="18"/>
                <w:szCs w:val="18"/>
                <w:lang w:val="pl-PL"/>
              </w:rPr>
              <w:t xml:space="preserve"> 14”</w:t>
            </w:r>
            <w:r w:rsidR="0097225A">
              <w:rPr>
                <w:rFonts w:ascii="Verdana" w:hAnsi="Verdana" w:cs="Arial"/>
                <w:b/>
                <w:sz w:val="18"/>
                <w:szCs w:val="18"/>
                <w:lang w:val="pl-PL"/>
              </w:rPr>
              <w:t xml:space="preserve">, procesor i5, </w:t>
            </w:r>
            <w:r w:rsidR="0097225A">
              <w:rPr>
                <w:rFonts w:ascii="Verdana" w:hAnsi="Verdana" w:cs="Arial"/>
                <w:b/>
                <w:sz w:val="18"/>
                <w:szCs w:val="18"/>
                <w:lang w:val="pl-PL"/>
              </w:rPr>
              <w:lastRenderedPageBreak/>
              <w:t>pamięć 8GB, dysk 250GB</w:t>
            </w:r>
          </w:p>
        </w:tc>
        <w:tc>
          <w:tcPr>
            <w:tcW w:w="3544" w:type="dxa"/>
            <w:shd w:val="clear" w:color="auto" w:fill="auto"/>
            <w:noWrap/>
            <w:vAlign w:val="center"/>
          </w:tcPr>
          <w:p w14:paraId="6815613F" w14:textId="2DD35C1B" w:rsidR="00454513" w:rsidRPr="00D30E01" w:rsidRDefault="00454513" w:rsidP="00454513">
            <w:pPr>
              <w:pStyle w:val="Tekstpodstawowy"/>
              <w:suppressAutoHyphens/>
              <w:autoSpaceDE w:val="0"/>
              <w:autoSpaceDN w:val="0"/>
              <w:ind w:left="33"/>
              <w:rPr>
                <w:rFonts w:ascii="Verdana" w:hAnsi="Verdana" w:cs="Arial"/>
                <w:sz w:val="18"/>
                <w:szCs w:val="18"/>
              </w:rPr>
            </w:pPr>
            <w:r>
              <w:rPr>
                <w:rFonts w:ascii="Verdana" w:hAnsi="Verdana" w:cs="Arial"/>
                <w:sz w:val="18"/>
                <w:szCs w:val="18"/>
                <w:lang w:val="pl-PL"/>
              </w:rPr>
              <w:lastRenderedPageBreak/>
              <w:t>21</w:t>
            </w:r>
          </w:p>
        </w:tc>
        <w:tc>
          <w:tcPr>
            <w:tcW w:w="3544" w:type="dxa"/>
            <w:shd w:val="clear" w:color="auto" w:fill="auto"/>
            <w:noWrap/>
            <w:vAlign w:val="center"/>
          </w:tcPr>
          <w:p w14:paraId="17409DD5" w14:textId="70A6ADDE"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9 </w:t>
            </w:r>
          </w:p>
        </w:tc>
      </w:tr>
      <w:tr w:rsidR="00454513" w:rsidRPr="00D30E01" w14:paraId="30094D9A" w14:textId="77777777" w:rsidTr="005D1BBB">
        <w:trPr>
          <w:trHeight w:val="300"/>
          <w:jc w:val="center"/>
        </w:trPr>
        <w:tc>
          <w:tcPr>
            <w:tcW w:w="1780" w:type="dxa"/>
            <w:shd w:val="clear" w:color="auto" w:fill="auto"/>
            <w:vAlign w:val="center"/>
          </w:tcPr>
          <w:p w14:paraId="349D75A9" w14:textId="2C6F61F9" w:rsidR="00454513" w:rsidRPr="00D30E01" w:rsidRDefault="00454513" w:rsidP="0097225A">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5</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 15”, procesor i5, pamięć 8GB, dysk 250 GB SSD</w:t>
            </w:r>
          </w:p>
        </w:tc>
        <w:tc>
          <w:tcPr>
            <w:tcW w:w="3544" w:type="dxa"/>
            <w:shd w:val="clear" w:color="auto" w:fill="auto"/>
            <w:noWrap/>
            <w:vAlign w:val="center"/>
          </w:tcPr>
          <w:p w14:paraId="17B79E0D" w14:textId="208139AC" w:rsidR="00454513" w:rsidRPr="00CF54CE"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20</w:t>
            </w:r>
          </w:p>
        </w:tc>
        <w:tc>
          <w:tcPr>
            <w:tcW w:w="3544" w:type="dxa"/>
            <w:shd w:val="clear" w:color="auto" w:fill="auto"/>
            <w:noWrap/>
            <w:vAlign w:val="center"/>
          </w:tcPr>
          <w:p w14:paraId="7A372166" w14:textId="530FA91D"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20 </w:t>
            </w:r>
          </w:p>
        </w:tc>
      </w:tr>
      <w:tr w:rsidR="00454513" w:rsidRPr="00D30E01" w14:paraId="3949FAF2" w14:textId="77777777" w:rsidTr="005D1BBB">
        <w:trPr>
          <w:trHeight w:val="300"/>
          <w:jc w:val="center"/>
        </w:trPr>
        <w:tc>
          <w:tcPr>
            <w:tcW w:w="1780" w:type="dxa"/>
            <w:shd w:val="clear" w:color="auto" w:fill="auto"/>
            <w:vAlign w:val="center"/>
          </w:tcPr>
          <w:p w14:paraId="6FF2D70C" w14:textId="6E639631" w:rsidR="00454513" w:rsidRPr="00D30E01" w:rsidRDefault="00454513" w:rsidP="0097225A">
            <w:pPr>
              <w:pStyle w:val="Tekstpodstawowy"/>
              <w:suppressAutoHyphens/>
              <w:autoSpaceDE w:val="0"/>
              <w:autoSpaceDN w:val="0"/>
              <w:ind w:left="0"/>
              <w:rPr>
                <w:rFonts w:ascii="Verdana" w:hAnsi="Verdana" w:cs="Arial"/>
                <w:b/>
                <w:sz w:val="18"/>
                <w:szCs w:val="18"/>
                <w:lang w:val="pl-PL"/>
              </w:rPr>
            </w:pPr>
            <w:r>
              <w:rPr>
                <w:rFonts w:ascii="Verdana" w:hAnsi="Verdana" w:cs="Arial"/>
                <w:b/>
                <w:sz w:val="18"/>
                <w:szCs w:val="18"/>
                <w:lang w:val="pl-PL"/>
              </w:rPr>
              <w:t>6</w:t>
            </w:r>
            <w:r w:rsidR="007C7BE7">
              <w:rPr>
                <w:rFonts w:ascii="Verdana" w:hAnsi="Verdana" w:cs="Arial"/>
                <w:b/>
                <w:sz w:val="18"/>
                <w:szCs w:val="18"/>
                <w:lang w:val="pl-PL"/>
              </w:rPr>
              <w:t>.</w:t>
            </w:r>
            <w:r w:rsidR="0097225A">
              <w:rPr>
                <w:rFonts w:ascii="Verdana" w:hAnsi="Verdana" w:cs="Arial"/>
                <w:b/>
                <w:sz w:val="18"/>
                <w:szCs w:val="18"/>
                <w:lang w:val="pl-PL"/>
              </w:rPr>
              <w:t xml:space="preserve"> Komputer przenośny</w:t>
            </w:r>
            <w:r w:rsidR="005D1BBB">
              <w:rPr>
                <w:rFonts w:ascii="Verdana" w:hAnsi="Verdana" w:cs="Arial"/>
                <w:b/>
                <w:sz w:val="18"/>
                <w:szCs w:val="18"/>
                <w:lang w:val="pl-PL"/>
              </w:rPr>
              <w:t xml:space="preserve"> 14”</w:t>
            </w:r>
            <w:r w:rsidR="0097225A">
              <w:rPr>
                <w:rFonts w:ascii="Verdana" w:hAnsi="Verdana" w:cs="Arial"/>
                <w:b/>
                <w:sz w:val="18"/>
                <w:szCs w:val="18"/>
                <w:lang w:val="pl-PL"/>
              </w:rPr>
              <w:t xml:space="preserve">, </w:t>
            </w:r>
            <w:r w:rsidR="005D1BBB">
              <w:rPr>
                <w:rFonts w:ascii="Verdana" w:hAnsi="Verdana" w:cs="Arial"/>
                <w:b/>
                <w:sz w:val="18"/>
                <w:szCs w:val="18"/>
                <w:lang w:val="pl-PL"/>
              </w:rPr>
              <w:t>procesor i3, pamięć 8 GB, dysk 250 GB SSD</w:t>
            </w:r>
          </w:p>
        </w:tc>
        <w:tc>
          <w:tcPr>
            <w:tcW w:w="3544" w:type="dxa"/>
            <w:shd w:val="clear" w:color="auto" w:fill="auto"/>
            <w:noWrap/>
            <w:vAlign w:val="center"/>
          </w:tcPr>
          <w:p w14:paraId="5230D9D9" w14:textId="188E485D"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11</w:t>
            </w:r>
          </w:p>
        </w:tc>
        <w:tc>
          <w:tcPr>
            <w:tcW w:w="3544" w:type="dxa"/>
            <w:shd w:val="clear" w:color="auto" w:fill="auto"/>
            <w:noWrap/>
            <w:vAlign w:val="center"/>
          </w:tcPr>
          <w:p w14:paraId="372248A7" w14:textId="3777D914"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3 </w:t>
            </w:r>
          </w:p>
        </w:tc>
      </w:tr>
      <w:tr w:rsidR="00454513" w:rsidRPr="00D30E01" w14:paraId="00B9490C" w14:textId="77777777" w:rsidTr="005D1BBB">
        <w:trPr>
          <w:trHeight w:val="300"/>
          <w:jc w:val="center"/>
        </w:trPr>
        <w:tc>
          <w:tcPr>
            <w:tcW w:w="1780" w:type="dxa"/>
            <w:shd w:val="clear" w:color="auto" w:fill="auto"/>
            <w:vAlign w:val="center"/>
          </w:tcPr>
          <w:p w14:paraId="662CEC4E" w14:textId="76654EFD" w:rsidR="00454513" w:rsidRPr="00D30E01" w:rsidRDefault="00454513" w:rsidP="005D1BBB">
            <w:pPr>
              <w:pStyle w:val="Tekstpodstawowy"/>
              <w:suppressAutoHyphens/>
              <w:autoSpaceDE w:val="0"/>
              <w:autoSpaceDN w:val="0"/>
              <w:ind w:left="22"/>
              <w:rPr>
                <w:rFonts w:ascii="Verdana" w:hAnsi="Verdana" w:cs="Arial"/>
                <w:b/>
                <w:sz w:val="18"/>
                <w:szCs w:val="18"/>
                <w:lang w:val="pl-PL"/>
              </w:rPr>
            </w:pPr>
            <w:r w:rsidRPr="00D30E01">
              <w:rPr>
                <w:rFonts w:ascii="Verdana" w:hAnsi="Verdana" w:cs="Arial"/>
                <w:b/>
                <w:sz w:val="18"/>
                <w:szCs w:val="18"/>
                <w:lang w:val="pl-PL"/>
              </w:rPr>
              <w:t>7</w:t>
            </w:r>
            <w:r w:rsidR="007C7BE7">
              <w:rPr>
                <w:rFonts w:ascii="Verdana" w:hAnsi="Verdana" w:cs="Arial"/>
                <w:b/>
                <w:sz w:val="18"/>
                <w:szCs w:val="18"/>
                <w:lang w:val="pl-PL"/>
              </w:rPr>
              <w:t>.</w:t>
            </w:r>
            <w:r w:rsidR="005D1BBB">
              <w:rPr>
                <w:rFonts w:ascii="Verdana" w:hAnsi="Verdana" w:cs="Arial"/>
                <w:b/>
                <w:sz w:val="18"/>
                <w:szCs w:val="18"/>
                <w:lang w:val="pl-PL"/>
              </w:rPr>
              <w:t xml:space="preserve"> Komputer przenośny 14”, procesor i7, pamięć 8GB, dysk 250 GB SSD</w:t>
            </w:r>
          </w:p>
        </w:tc>
        <w:tc>
          <w:tcPr>
            <w:tcW w:w="3544" w:type="dxa"/>
            <w:shd w:val="clear" w:color="auto" w:fill="auto"/>
            <w:noWrap/>
            <w:vAlign w:val="center"/>
          </w:tcPr>
          <w:p w14:paraId="647256BB" w14:textId="257AD933"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14</w:t>
            </w:r>
          </w:p>
        </w:tc>
        <w:tc>
          <w:tcPr>
            <w:tcW w:w="3544" w:type="dxa"/>
            <w:shd w:val="clear" w:color="auto" w:fill="auto"/>
            <w:noWrap/>
            <w:vAlign w:val="center"/>
          </w:tcPr>
          <w:p w14:paraId="11764171" w14:textId="7D31E58E"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5 </w:t>
            </w:r>
          </w:p>
        </w:tc>
      </w:tr>
      <w:tr w:rsidR="00454513" w:rsidRPr="00D30E01" w14:paraId="680320FC" w14:textId="77777777" w:rsidTr="005D1BBB">
        <w:trPr>
          <w:trHeight w:val="300"/>
          <w:jc w:val="center"/>
        </w:trPr>
        <w:tc>
          <w:tcPr>
            <w:tcW w:w="1780" w:type="dxa"/>
            <w:shd w:val="clear" w:color="auto" w:fill="auto"/>
            <w:vAlign w:val="center"/>
          </w:tcPr>
          <w:p w14:paraId="5F33FF4A" w14:textId="1A7D3E09" w:rsidR="00454513" w:rsidRPr="00D30E01" w:rsidRDefault="00454513"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8</w:t>
            </w:r>
            <w:r w:rsidR="005D1BBB">
              <w:rPr>
                <w:rFonts w:ascii="Verdana" w:hAnsi="Verdana" w:cs="Arial"/>
                <w:b/>
                <w:sz w:val="18"/>
                <w:szCs w:val="18"/>
                <w:lang w:val="pl-PL"/>
              </w:rPr>
              <w:t xml:space="preserve">. Komputer przenośny 14” (typu </w:t>
            </w:r>
            <w:proofErr w:type="spellStart"/>
            <w:r w:rsidR="005D1BBB">
              <w:rPr>
                <w:rFonts w:ascii="Verdana" w:hAnsi="Verdana" w:cs="Arial"/>
                <w:b/>
                <w:sz w:val="18"/>
                <w:szCs w:val="18"/>
                <w:lang w:val="pl-PL"/>
              </w:rPr>
              <w:t>slim</w:t>
            </w:r>
            <w:proofErr w:type="spellEnd"/>
            <w:r w:rsidR="005D1BBB">
              <w:rPr>
                <w:rFonts w:ascii="Verdana" w:hAnsi="Verdana" w:cs="Arial"/>
                <w:b/>
                <w:sz w:val="18"/>
                <w:szCs w:val="18"/>
                <w:lang w:val="pl-PL"/>
              </w:rPr>
              <w:t>), procesor i7, pamięć 8GB, dysk 250GB SSD</w:t>
            </w:r>
          </w:p>
        </w:tc>
        <w:tc>
          <w:tcPr>
            <w:tcW w:w="3544" w:type="dxa"/>
            <w:shd w:val="clear" w:color="auto" w:fill="auto"/>
            <w:noWrap/>
            <w:vAlign w:val="center"/>
          </w:tcPr>
          <w:p w14:paraId="68D5A0FC" w14:textId="74EB42F4" w:rsidR="00454513" w:rsidRPr="00B0400B"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19</w:t>
            </w:r>
          </w:p>
        </w:tc>
        <w:tc>
          <w:tcPr>
            <w:tcW w:w="3544" w:type="dxa"/>
            <w:shd w:val="clear" w:color="auto" w:fill="auto"/>
            <w:noWrap/>
            <w:vAlign w:val="center"/>
          </w:tcPr>
          <w:p w14:paraId="668DC673" w14:textId="0070B3AB"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22</w:t>
            </w:r>
          </w:p>
        </w:tc>
      </w:tr>
      <w:tr w:rsidR="00454513" w:rsidRPr="00D30E01" w14:paraId="7A489D55" w14:textId="77777777" w:rsidTr="005D1BBB">
        <w:trPr>
          <w:trHeight w:val="300"/>
          <w:jc w:val="center"/>
        </w:trPr>
        <w:tc>
          <w:tcPr>
            <w:tcW w:w="1780" w:type="dxa"/>
            <w:shd w:val="clear" w:color="auto" w:fill="auto"/>
            <w:vAlign w:val="center"/>
          </w:tcPr>
          <w:p w14:paraId="5B156360" w14:textId="6D9A732F" w:rsidR="00454513" w:rsidRDefault="005D1BBB"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9. Tablet 10”</w:t>
            </w:r>
          </w:p>
        </w:tc>
        <w:tc>
          <w:tcPr>
            <w:tcW w:w="3544" w:type="dxa"/>
            <w:shd w:val="clear" w:color="auto" w:fill="auto"/>
            <w:noWrap/>
            <w:vAlign w:val="center"/>
          </w:tcPr>
          <w:p w14:paraId="5E922F11" w14:textId="00748B26"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1</w:t>
            </w:r>
          </w:p>
        </w:tc>
        <w:tc>
          <w:tcPr>
            <w:tcW w:w="3544" w:type="dxa"/>
            <w:shd w:val="clear" w:color="auto" w:fill="auto"/>
            <w:noWrap/>
            <w:vAlign w:val="center"/>
          </w:tcPr>
          <w:p w14:paraId="29248D2C" w14:textId="60735EC9"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25</w:t>
            </w:r>
          </w:p>
        </w:tc>
      </w:tr>
      <w:tr w:rsidR="00454513" w:rsidRPr="00D30E01" w14:paraId="71B80F52" w14:textId="77777777" w:rsidTr="005D1BBB">
        <w:trPr>
          <w:trHeight w:val="300"/>
          <w:jc w:val="center"/>
        </w:trPr>
        <w:tc>
          <w:tcPr>
            <w:tcW w:w="1780" w:type="dxa"/>
            <w:shd w:val="clear" w:color="auto" w:fill="auto"/>
            <w:vAlign w:val="center"/>
          </w:tcPr>
          <w:p w14:paraId="4EC8C99A" w14:textId="32A58877" w:rsidR="00454513" w:rsidRDefault="00454513" w:rsidP="005D1BBB">
            <w:pPr>
              <w:pStyle w:val="Tekstpodstawowy"/>
              <w:suppressAutoHyphens/>
              <w:autoSpaceDE w:val="0"/>
              <w:autoSpaceDN w:val="0"/>
              <w:ind w:left="0"/>
              <w:rPr>
                <w:rFonts w:ascii="Verdana" w:hAnsi="Verdana" w:cs="Arial"/>
                <w:b/>
                <w:sz w:val="18"/>
                <w:szCs w:val="18"/>
                <w:lang w:val="pl-PL"/>
              </w:rPr>
            </w:pPr>
            <w:r>
              <w:rPr>
                <w:rFonts w:ascii="Verdana" w:hAnsi="Verdana" w:cs="Arial"/>
                <w:b/>
                <w:sz w:val="18"/>
                <w:szCs w:val="18"/>
                <w:lang w:val="pl-PL"/>
              </w:rPr>
              <w:t>10</w:t>
            </w:r>
            <w:r w:rsidR="005D1BBB">
              <w:rPr>
                <w:rFonts w:ascii="Verdana" w:hAnsi="Verdana" w:cs="Arial"/>
                <w:b/>
                <w:sz w:val="18"/>
                <w:szCs w:val="18"/>
                <w:lang w:val="pl-PL"/>
              </w:rPr>
              <w:t>.</w:t>
            </w:r>
            <w:r w:rsidR="007C7BE7">
              <w:rPr>
                <w:rFonts w:ascii="Verdana" w:hAnsi="Verdana" w:cs="Arial"/>
                <w:b/>
                <w:sz w:val="18"/>
                <w:szCs w:val="18"/>
                <w:lang w:val="pl-PL"/>
              </w:rPr>
              <w:t xml:space="preserve"> </w:t>
            </w:r>
            <w:r w:rsidR="005D1BBB">
              <w:rPr>
                <w:rFonts w:ascii="Verdana" w:hAnsi="Verdana" w:cs="Arial"/>
                <w:b/>
                <w:sz w:val="18"/>
                <w:szCs w:val="18"/>
                <w:lang w:val="pl-PL"/>
              </w:rPr>
              <w:t>T</w:t>
            </w:r>
            <w:r w:rsidR="007C7BE7">
              <w:rPr>
                <w:rFonts w:ascii="Verdana" w:hAnsi="Verdana" w:cs="Arial"/>
                <w:b/>
                <w:sz w:val="18"/>
                <w:szCs w:val="18"/>
                <w:lang w:val="pl-PL"/>
              </w:rPr>
              <w:t>ablet</w:t>
            </w:r>
            <w:r w:rsidR="005D1BBB">
              <w:rPr>
                <w:rFonts w:ascii="Verdana" w:hAnsi="Verdana" w:cs="Arial"/>
                <w:b/>
                <w:sz w:val="18"/>
                <w:szCs w:val="18"/>
                <w:lang w:val="pl-PL"/>
              </w:rPr>
              <w:t xml:space="preserve"> 10,8”</w:t>
            </w:r>
          </w:p>
        </w:tc>
        <w:tc>
          <w:tcPr>
            <w:tcW w:w="3544" w:type="dxa"/>
            <w:shd w:val="clear" w:color="auto" w:fill="auto"/>
            <w:noWrap/>
            <w:vAlign w:val="center"/>
          </w:tcPr>
          <w:p w14:paraId="07EAFF60" w14:textId="120AD1B4"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4</w:t>
            </w:r>
          </w:p>
        </w:tc>
        <w:tc>
          <w:tcPr>
            <w:tcW w:w="3544" w:type="dxa"/>
            <w:shd w:val="clear" w:color="auto" w:fill="auto"/>
            <w:noWrap/>
            <w:vAlign w:val="center"/>
          </w:tcPr>
          <w:p w14:paraId="5D53C4F7" w14:textId="4124F09C"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4 </w:t>
            </w:r>
          </w:p>
        </w:tc>
      </w:tr>
      <w:tr w:rsidR="00454513" w:rsidRPr="00D30E01" w14:paraId="6B1327D2" w14:textId="77777777" w:rsidTr="005D1BBB">
        <w:trPr>
          <w:trHeight w:val="300"/>
          <w:jc w:val="center"/>
        </w:trPr>
        <w:tc>
          <w:tcPr>
            <w:tcW w:w="1780" w:type="dxa"/>
            <w:shd w:val="clear" w:color="auto" w:fill="auto"/>
            <w:vAlign w:val="center"/>
          </w:tcPr>
          <w:p w14:paraId="3D30A397" w14:textId="6E951220" w:rsidR="00454513" w:rsidRDefault="00454513" w:rsidP="005D1BBB">
            <w:pPr>
              <w:pStyle w:val="Tekstpodstawowy"/>
              <w:suppressAutoHyphens/>
              <w:autoSpaceDE w:val="0"/>
              <w:autoSpaceDN w:val="0"/>
              <w:ind w:left="22"/>
              <w:rPr>
                <w:rFonts w:ascii="Verdana" w:hAnsi="Verdana" w:cs="Arial"/>
                <w:b/>
                <w:sz w:val="18"/>
                <w:szCs w:val="18"/>
                <w:lang w:val="pl-PL"/>
              </w:rPr>
            </w:pPr>
            <w:r>
              <w:rPr>
                <w:rFonts w:ascii="Verdana" w:hAnsi="Verdana" w:cs="Arial"/>
                <w:b/>
                <w:sz w:val="18"/>
                <w:szCs w:val="18"/>
                <w:lang w:val="pl-PL"/>
              </w:rPr>
              <w:t>11</w:t>
            </w:r>
            <w:r w:rsidR="005D1BBB">
              <w:rPr>
                <w:rFonts w:ascii="Verdana" w:hAnsi="Verdana" w:cs="Arial"/>
                <w:b/>
                <w:sz w:val="18"/>
                <w:szCs w:val="18"/>
                <w:lang w:val="pl-PL"/>
              </w:rPr>
              <w:t>. T</w:t>
            </w:r>
            <w:r w:rsidR="007C7BE7">
              <w:rPr>
                <w:rFonts w:ascii="Verdana" w:hAnsi="Verdana" w:cs="Arial"/>
                <w:b/>
                <w:sz w:val="18"/>
                <w:szCs w:val="18"/>
                <w:lang w:val="pl-PL"/>
              </w:rPr>
              <w:t>ablet</w:t>
            </w:r>
            <w:r w:rsidR="005D1BBB">
              <w:rPr>
                <w:rFonts w:ascii="Verdana" w:hAnsi="Verdana" w:cs="Arial"/>
                <w:b/>
                <w:sz w:val="18"/>
                <w:szCs w:val="18"/>
                <w:lang w:val="pl-PL"/>
              </w:rPr>
              <w:t xml:space="preserve"> 9,7”</w:t>
            </w:r>
          </w:p>
        </w:tc>
        <w:tc>
          <w:tcPr>
            <w:tcW w:w="3544" w:type="dxa"/>
            <w:shd w:val="clear" w:color="auto" w:fill="auto"/>
            <w:noWrap/>
            <w:vAlign w:val="center"/>
          </w:tcPr>
          <w:p w14:paraId="0E00B9CA" w14:textId="441B8FE7" w:rsidR="00454513" w:rsidRDefault="00454513" w:rsidP="00454513">
            <w:pPr>
              <w:pStyle w:val="Tekstpodstawowy"/>
              <w:suppressAutoHyphens/>
              <w:autoSpaceDE w:val="0"/>
              <w:autoSpaceDN w:val="0"/>
              <w:ind w:left="33"/>
              <w:rPr>
                <w:rFonts w:ascii="Verdana" w:hAnsi="Verdana" w:cs="Arial"/>
                <w:sz w:val="18"/>
                <w:szCs w:val="18"/>
                <w:lang w:val="pl-PL"/>
              </w:rPr>
            </w:pPr>
            <w:r>
              <w:rPr>
                <w:rFonts w:ascii="Verdana" w:hAnsi="Verdana" w:cs="Arial"/>
                <w:sz w:val="18"/>
                <w:szCs w:val="18"/>
                <w:lang w:val="pl-PL"/>
              </w:rPr>
              <w:t>2</w:t>
            </w:r>
          </w:p>
        </w:tc>
        <w:tc>
          <w:tcPr>
            <w:tcW w:w="3544" w:type="dxa"/>
            <w:shd w:val="clear" w:color="auto" w:fill="auto"/>
            <w:noWrap/>
            <w:vAlign w:val="center"/>
          </w:tcPr>
          <w:p w14:paraId="4CE43D5E" w14:textId="4B843937" w:rsidR="00454513" w:rsidRPr="00454513" w:rsidRDefault="00454513" w:rsidP="00454513">
            <w:pPr>
              <w:pStyle w:val="Tekstpodstawowy"/>
              <w:suppressAutoHyphens/>
              <w:autoSpaceDE w:val="0"/>
              <w:autoSpaceDN w:val="0"/>
              <w:ind w:left="33"/>
              <w:rPr>
                <w:rFonts w:ascii="Verdana" w:hAnsi="Verdana" w:cs="Tahoma"/>
                <w:sz w:val="18"/>
                <w:szCs w:val="14"/>
                <w:lang w:val="pl-PL"/>
              </w:rPr>
            </w:pPr>
            <w:r w:rsidRPr="00454513">
              <w:rPr>
                <w:rFonts w:ascii="Verdana" w:hAnsi="Verdana" w:cs="Tahoma"/>
                <w:sz w:val="18"/>
                <w:szCs w:val="14"/>
              </w:rPr>
              <w:t xml:space="preserve">1 </w:t>
            </w:r>
          </w:p>
        </w:tc>
      </w:tr>
    </w:tbl>
    <w:p w14:paraId="7832CEA9" w14:textId="77777777" w:rsidR="007C7BE7" w:rsidRDefault="007C7BE7" w:rsidP="00531DF5">
      <w:pPr>
        <w:pStyle w:val="Tekstpodstawowy"/>
        <w:suppressAutoHyphens/>
        <w:autoSpaceDE w:val="0"/>
        <w:autoSpaceDN w:val="0"/>
        <w:ind w:left="0"/>
        <w:rPr>
          <w:rFonts w:ascii="Verdana" w:hAnsi="Verdana" w:cs="Arial"/>
          <w:color w:val="000000"/>
          <w:sz w:val="18"/>
          <w:szCs w:val="18"/>
          <w:lang w:val="pl-PL"/>
        </w:rPr>
      </w:pPr>
    </w:p>
    <w:p w14:paraId="581333A0" w14:textId="7A4B0292" w:rsidR="00531DF5" w:rsidRPr="00D30E01" w:rsidRDefault="00531DF5" w:rsidP="00531DF5">
      <w:pPr>
        <w:pStyle w:val="Tekstpodstawowy"/>
        <w:suppressAutoHyphens/>
        <w:autoSpaceDE w:val="0"/>
        <w:autoSpaceDN w:val="0"/>
        <w:ind w:left="0"/>
        <w:rPr>
          <w:rFonts w:ascii="Verdana" w:hAnsi="Verdana" w:cs="Arial"/>
          <w:b/>
          <w:sz w:val="18"/>
          <w:szCs w:val="18"/>
          <w:lang w:val="pl-PL"/>
        </w:rPr>
      </w:pPr>
      <w:r>
        <w:rPr>
          <w:rFonts w:ascii="Verdana" w:hAnsi="Verdana" w:cs="Arial"/>
          <w:color w:val="000000"/>
          <w:sz w:val="18"/>
          <w:szCs w:val="18"/>
          <w:lang w:val="pl-PL"/>
        </w:rPr>
        <w:t xml:space="preserve">Realizacja zamówień odbywać się będzie sukcesywnie zgodnie z zapotrzebowaniem </w:t>
      </w:r>
      <w:r w:rsidRPr="00D30E01">
        <w:rPr>
          <w:rFonts w:ascii="Verdana" w:hAnsi="Verdana" w:cs="Arial"/>
          <w:sz w:val="18"/>
          <w:szCs w:val="18"/>
          <w:lang w:val="pl-PL"/>
        </w:rPr>
        <w:t>Zamawiającego</w:t>
      </w:r>
      <w:r w:rsidRPr="00D30E01">
        <w:rPr>
          <w:rFonts w:ascii="Verdana" w:hAnsi="Verdana" w:cs="Arial"/>
          <w:b/>
          <w:sz w:val="18"/>
          <w:szCs w:val="18"/>
          <w:lang w:val="pl-PL"/>
        </w:rPr>
        <w:t>.</w:t>
      </w:r>
    </w:p>
    <w:p w14:paraId="6B0343BC" w14:textId="0A5718D3" w:rsidR="00531DF5" w:rsidRDefault="00531DF5" w:rsidP="00D15499">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Zamawiający oszacował powyższe dane na podstawie zakupów zrealizowanych na podstawie ostatnich umów ramowych zawartych przez zamawiającego</w:t>
      </w:r>
      <w:r>
        <w:rPr>
          <w:rFonts w:ascii="Verdana" w:hAnsi="Verdana" w:cs="Arial"/>
          <w:sz w:val="18"/>
          <w:szCs w:val="18"/>
          <w:lang w:val="pl-PL"/>
        </w:rPr>
        <w:t>.</w:t>
      </w:r>
    </w:p>
    <w:p w14:paraId="40A1B6BE" w14:textId="77777777" w:rsidR="00D15499" w:rsidRPr="00D30E01" w:rsidRDefault="00D15499" w:rsidP="00D15499">
      <w:pPr>
        <w:pStyle w:val="Tekstpodstawowy"/>
        <w:suppressAutoHyphens/>
        <w:autoSpaceDE w:val="0"/>
        <w:autoSpaceDN w:val="0"/>
        <w:ind w:left="0"/>
        <w:rPr>
          <w:rFonts w:ascii="Verdana" w:hAnsi="Verdana" w:cs="Arial"/>
          <w:sz w:val="18"/>
          <w:szCs w:val="18"/>
          <w:lang w:val="pl-PL"/>
        </w:rPr>
      </w:pPr>
      <w:r w:rsidRPr="00D30E01">
        <w:rPr>
          <w:rFonts w:ascii="Verdana" w:hAnsi="Verdana" w:cs="Arial"/>
          <w:sz w:val="18"/>
          <w:szCs w:val="18"/>
          <w:lang w:val="pl-PL"/>
        </w:rPr>
        <w:t xml:space="preserve">Powyższa informacja </w:t>
      </w:r>
      <w:r w:rsidRPr="00D30E01">
        <w:rPr>
          <w:rFonts w:ascii="Verdana" w:hAnsi="Verdana" w:cs="Arial"/>
          <w:b/>
          <w:sz w:val="18"/>
          <w:szCs w:val="18"/>
          <w:u w:val="single"/>
          <w:lang w:val="pl-PL"/>
        </w:rPr>
        <w:t>nie stanowi</w:t>
      </w:r>
      <w:r w:rsidRPr="00D30E01">
        <w:rPr>
          <w:rFonts w:ascii="Verdana" w:hAnsi="Verdana" w:cs="Arial"/>
          <w:sz w:val="18"/>
          <w:szCs w:val="18"/>
          <w:lang w:val="pl-PL"/>
        </w:rPr>
        <w:t xml:space="preserve"> zobowiązania zamawiającego do zakupu wskazanych w tabeli ilości w ramach realizacji umowy dot. obecnego postępowania. </w:t>
      </w:r>
    </w:p>
    <w:p w14:paraId="16EC5CC9" w14:textId="77777777" w:rsidR="00D15499" w:rsidRPr="00D30E01" w:rsidRDefault="00D15499" w:rsidP="00D15499">
      <w:pPr>
        <w:pStyle w:val="Tekstpodstawowy"/>
        <w:suppressAutoHyphens/>
        <w:autoSpaceDE w:val="0"/>
        <w:autoSpaceDN w:val="0"/>
        <w:ind w:left="0"/>
        <w:rPr>
          <w:rFonts w:ascii="Verdana" w:hAnsi="Verdana" w:cs="Arial"/>
          <w:b/>
          <w:sz w:val="18"/>
          <w:szCs w:val="18"/>
          <w:u w:val="single"/>
          <w:lang w:val="pl-PL"/>
        </w:rPr>
      </w:pPr>
      <w:r w:rsidRPr="00D30E01">
        <w:rPr>
          <w:rFonts w:ascii="Verdana" w:hAnsi="Verdana" w:cs="Arial"/>
          <w:b/>
          <w:sz w:val="18"/>
          <w:szCs w:val="18"/>
          <w:u w:val="single"/>
          <w:lang w:val="pl-PL"/>
        </w:rPr>
        <w:t>Jest ona wyłącznie wskazaniem ilości sprzętów zakupionych przez zamawiającego w ubiegłych latach.</w:t>
      </w: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7903030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Pr>
          <w:rFonts w:ascii="Verdana" w:hAnsi="Verdana" w:cs="EUAlbertina"/>
          <w:sz w:val="18"/>
          <w:szCs w:val="18"/>
          <w:lang w:val="pl-PL"/>
        </w:rPr>
        <w:t>30213000-5 – Komputer osobisty</w:t>
      </w:r>
    </w:p>
    <w:p w14:paraId="039724C5"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 xml:space="preserve">30213300-8 </w:t>
      </w:r>
      <w:r>
        <w:rPr>
          <w:rFonts w:ascii="Verdana" w:hAnsi="Verdana" w:cs="EUAlbertina"/>
          <w:sz w:val="18"/>
          <w:szCs w:val="18"/>
          <w:lang w:val="pl-PL"/>
        </w:rPr>
        <w:t>– K</w:t>
      </w:r>
      <w:r w:rsidRPr="007B079B">
        <w:rPr>
          <w:rFonts w:ascii="Verdana" w:hAnsi="Verdana" w:cs="EUAlbertina"/>
          <w:sz w:val="18"/>
          <w:szCs w:val="18"/>
          <w:lang w:val="pl-PL"/>
        </w:rPr>
        <w:t xml:space="preserve">omputery </w:t>
      </w:r>
      <w:r>
        <w:rPr>
          <w:rFonts w:ascii="Verdana" w:hAnsi="Verdana" w:cs="EUAlbertina"/>
          <w:sz w:val="18"/>
          <w:szCs w:val="18"/>
          <w:lang w:val="pl-PL"/>
        </w:rPr>
        <w:t>biurkowy</w:t>
      </w:r>
    </w:p>
    <w:p w14:paraId="586A4027" w14:textId="564B01D1" w:rsidR="00D15499" w:rsidRDefault="00D15499" w:rsidP="00D15499">
      <w:pPr>
        <w:pStyle w:val="Tekstpodstawowy"/>
        <w:suppressAutoHyphens/>
        <w:autoSpaceDE w:val="0"/>
        <w:autoSpaceDN w:val="0"/>
        <w:ind w:left="567"/>
        <w:rPr>
          <w:rFonts w:ascii="Verdana" w:hAnsi="Verdana" w:cs="EUAlbertina"/>
          <w:sz w:val="18"/>
          <w:szCs w:val="18"/>
          <w:lang w:val="pl-PL"/>
        </w:rPr>
      </w:pPr>
      <w:r w:rsidRPr="00B04657">
        <w:rPr>
          <w:rFonts w:ascii="Verdana" w:hAnsi="Verdana" w:cs="EUAlbertina"/>
          <w:sz w:val="18"/>
          <w:szCs w:val="18"/>
          <w:lang w:val="pl-PL"/>
        </w:rPr>
        <w:t>30231310-3</w:t>
      </w:r>
      <w:r>
        <w:rPr>
          <w:rFonts w:ascii="Verdana" w:hAnsi="Verdana" w:cs="EUAlbertina"/>
          <w:sz w:val="18"/>
          <w:szCs w:val="18"/>
          <w:lang w:val="pl-PL"/>
        </w:rPr>
        <w:t xml:space="preserve"> – Wyświetlacze płaskie</w:t>
      </w:r>
    </w:p>
    <w:p w14:paraId="741D8713" w14:textId="77777777"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t>30213100-6 – komputery przenośne;</w:t>
      </w:r>
    </w:p>
    <w:p w14:paraId="2BD3D4D2" w14:textId="77777777"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lastRenderedPageBreak/>
        <w:t>30213200-7 – Komputer tablet;</w:t>
      </w:r>
    </w:p>
    <w:p w14:paraId="16919189" w14:textId="4A600555" w:rsidR="00531DF5" w:rsidRPr="00531DF5" w:rsidRDefault="00531DF5" w:rsidP="00531DF5">
      <w:pPr>
        <w:pStyle w:val="Tekstpodstawowy"/>
        <w:ind w:left="567"/>
        <w:rPr>
          <w:rFonts w:ascii="Verdana" w:hAnsi="Verdana" w:cs="EUAlbertina"/>
          <w:sz w:val="18"/>
          <w:szCs w:val="18"/>
        </w:rPr>
      </w:pPr>
      <w:r w:rsidRPr="00531DF5">
        <w:rPr>
          <w:rFonts w:ascii="Verdana" w:hAnsi="Verdana" w:cs="EUAlbertina"/>
          <w:sz w:val="18"/>
          <w:szCs w:val="18"/>
        </w:rPr>
        <w:t>30216110-0 – Skanery komputerowe;</w:t>
      </w:r>
    </w:p>
    <w:p w14:paraId="7F2C06E9"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57120451" w14:textId="77777777" w:rsidR="00D15499" w:rsidRDefault="00D15499" w:rsidP="00D15499">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48310000-4</w:t>
      </w:r>
      <w:r>
        <w:rPr>
          <w:rFonts w:ascii="Verdana" w:hAnsi="Verdana" w:cs="EUAlbertina"/>
          <w:sz w:val="18"/>
          <w:szCs w:val="18"/>
          <w:lang w:val="pl-PL"/>
        </w:rPr>
        <w:t xml:space="preserve"> - </w:t>
      </w:r>
      <w:r w:rsidRPr="001E5628">
        <w:rPr>
          <w:rFonts w:ascii="Verdana" w:hAnsi="Verdana" w:cs="EUAlbertina"/>
          <w:sz w:val="18"/>
          <w:szCs w:val="18"/>
          <w:lang w:val="pl-PL"/>
        </w:rPr>
        <w:t>Pakiety oprogramowania do tworzenia dokumentów</w:t>
      </w:r>
      <w:r>
        <w:rPr>
          <w:rFonts w:ascii="Verdana" w:hAnsi="Verdana" w:cs="EUAlbertina"/>
          <w:sz w:val="18"/>
          <w:szCs w:val="18"/>
          <w:lang w:val="pl-PL"/>
        </w:rPr>
        <w:t>.</w:t>
      </w:r>
    </w:p>
    <w:p w14:paraId="2DB146CA" w14:textId="77777777" w:rsidR="00531DF5" w:rsidRPr="004761FE"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4761FE">
        <w:rPr>
          <w:rFonts w:ascii="Verdana" w:hAnsi="Verdana" w:cs="Arial"/>
          <w:sz w:val="18"/>
          <w:szCs w:val="18"/>
        </w:rPr>
        <w:t xml:space="preserve">, zgodnie z podziałem </w:t>
      </w:r>
      <w:r w:rsidRPr="004761FE">
        <w:rPr>
          <w:rFonts w:ascii="Verdana" w:hAnsi="Verdana" w:cs="Arial"/>
          <w:sz w:val="18"/>
          <w:szCs w:val="18"/>
          <w:lang w:val="pl-PL"/>
        </w:rPr>
        <w:t>Zamawiającego na Pakiety</w:t>
      </w:r>
      <w:r>
        <w:rPr>
          <w:rFonts w:ascii="Verdana" w:hAnsi="Verdana" w:cs="Arial"/>
          <w:sz w:val="18"/>
          <w:szCs w:val="18"/>
          <w:lang w:val="pl-PL"/>
        </w:rPr>
        <w:t xml:space="preserve"> </w:t>
      </w:r>
      <w:r>
        <w:rPr>
          <w:rFonts w:ascii="Verdana" w:hAnsi="Verdana" w:cs="Arial"/>
          <w:b/>
          <w:sz w:val="18"/>
          <w:szCs w:val="18"/>
          <w:lang w:val="pl-PL"/>
        </w:rPr>
        <w:t>1 – 2</w:t>
      </w:r>
      <w:r w:rsidRPr="00155369">
        <w:rPr>
          <w:rFonts w:ascii="Verdana" w:hAnsi="Verdana" w:cs="Arial"/>
          <w:b/>
          <w:sz w:val="18"/>
          <w:szCs w:val="18"/>
          <w:lang w:val="pl-PL"/>
        </w:rPr>
        <w:t>.</w:t>
      </w:r>
    </w:p>
    <w:p w14:paraId="04F5715A" w14:textId="77777777" w:rsidR="00531DF5" w:rsidRPr="006A7E7B" w:rsidRDefault="00531DF5" w:rsidP="00531DF5">
      <w:pPr>
        <w:pStyle w:val="Tekstpodstawowy"/>
        <w:numPr>
          <w:ilvl w:val="1"/>
          <w:numId w:val="60"/>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570A457D" w14:textId="77777777" w:rsidR="00531DF5" w:rsidRPr="00FC0CC0" w:rsidRDefault="00531DF5" w:rsidP="00531DF5">
      <w:pPr>
        <w:pStyle w:val="Tekstpodstawowy"/>
        <w:numPr>
          <w:ilvl w:val="1"/>
          <w:numId w:val="60"/>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77777777"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A0498C5" w14:textId="77777777" w:rsidR="00D15499" w:rsidRPr="00306B41" w:rsidRDefault="00D15499" w:rsidP="00D15499">
      <w:pPr>
        <w:numPr>
          <w:ilvl w:val="1"/>
          <w:numId w:val="65"/>
        </w:numPr>
        <w:tabs>
          <w:tab w:val="clear" w:pos="1340"/>
          <w:tab w:val="num" w:pos="567"/>
        </w:tabs>
        <w:ind w:left="567" w:hanging="488"/>
        <w:rPr>
          <w:rFonts w:ascii="Verdana" w:hAnsi="Verdana" w:cs="Arial"/>
          <w:sz w:val="18"/>
          <w:szCs w:val="18"/>
          <w:lang w:eastAsia="x-none"/>
        </w:rPr>
      </w:pPr>
      <w:r w:rsidRPr="00306B41">
        <w:rPr>
          <w:rFonts w:ascii="Verdana" w:hAnsi="Verdana" w:cs="Arial"/>
          <w:sz w:val="18"/>
          <w:szCs w:val="18"/>
        </w:rPr>
        <w:t>Realizacja niniejszej umowy odbywać będzie się sukcesywnie, zgodnie z cząstkowymi zamówieniami składanymi przez</w:t>
      </w:r>
      <w:r>
        <w:rPr>
          <w:rFonts w:ascii="Verdana" w:hAnsi="Verdana" w:cs="Arial"/>
          <w:sz w:val="18"/>
          <w:szCs w:val="18"/>
        </w:rPr>
        <w:t xml:space="preserve"> </w:t>
      </w:r>
      <w:r w:rsidRPr="00306B41">
        <w:rPr>
          <w:rFonts w:ascii="Verdana" w:hAnsi="Verdana" w:cs="Arial"/>
          <w:sz w:val="18"/>
          <w:szCs w:val="18"/>
        </w:rPr>
        <w:t>Zamawiającego stosown</w:t>
      </w:r>
      <w:r>
        <w:rPr>
          <w:rFonts w:ascii="Verdana" w:hAnsi="Verdana" w:cs="Arial"/>
          <w:sz w:val="18"/>
          <w:szCs w:val="18"/>
        </w:rPr>
        <w:t>ie do jego bieżących potrzeb, w </w:t>
      </w:r>
      <w:r w:rsidRPr="00306B41">
        <w:rPr>
          <w:rFonts w:ascii="Verdana" w:hAnsi="Verdana" w:cs="Arial"/>
          <w:sz w:val="18"/>
          <w:szCs w:val="18"/>
        </w:rPr>
        <w:t xml:space="preserve">ramach kwoty </w:t>
      </w:r>
      <w:r>
        <w:rPr>
          <w:rFonts w:ascii="Verdana" w:hAnsi="Verdana" w:cs="Arial"/>
          <w:sz w:val="18"/>
          <w:szCs w:val="18"/>
        </w:rPr>
        <w:t>jaką Zamawiający zamierza przeznaczyć na realizację zamówienia</w:t>
      </w:r>
      <w:r w:rsidRPr="00306B41">
        <w:rPr>
          <w:rFonts w:ascii="Verdana" w:hAnsi="Verdana" w:cs="Arial"/>
          <w:sz w:val="18"/>
          <w:szCs w:val="18"/>
        </w:rPr>
        <w:t>, aż do jej pełnego</w:t>
      </w:r>
      <w:r w:rsidRPr="00306B41">
        <w:t xml:space="preserve"> </w:t>
      </w:r>
      <w:r w:rsidRPr="00306B41">
        <w:rPr>
          <w:rFonts w:ascii="Verdana" w:hAnsi="Verdana" w:cs="Arial"/>
          <w:sz w:val="18"/>
          <w:szCs w:val="18"/>
          <w:lang w:eastAsia="x-none"/>
        </w:rPr>
        <w:t>wyczerpania, ale nie dłużej niż przez okres 12 miesięcy od daty podpisania umowy.</w:t>
      </w:r>
    </w:p>
    <w:p w14:paraId="4D5E04B9" w14:textId="641BC803" w:rsidR="00F93E17" w:rsidRPr="00D15499" w:rsidRDefault="00D15499" w:rsidP="005A4ECC">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D15499">
        <w:rPr>
          <w:rFonts w:ascii="Verdana" w:hAnsi="Verdana" w:cs="Arial"/>
          <w:sz w:val="18"/>
          <w:szCs w:val="18"/>
        </w:rPr>
        <w:t>Dostawa przedmiotu zamówienia</w:t>
      </w:r>
      <w:r w:rsidRPr="00D15499">
        <w:rPr>
          <w:rFonts w:ascii="Verdana" w:hAnsi="Verdana" w:cs="Arial"/>
          <w:sz w:val="18"/>
          <w:szCs w:val="18"/>
          <w:lang w:val="pl-PL"/>
        </w:rPr>
        <w:t xml:space="preserve"> nastąpi</w:t>
      </w:r>
      <w:r w:rsidRPr="00D15499">
        <w:rPr>
          <w:rFonts w:ascii="Verdana" w:hAnsi="Verdana" w:cs="Arial"/>
          <w:sz w:val="18"/>
          <w:szCs w:val="18"/>
        </w:rPr>
        <w:t xml:space="preserve"> </w:t>
      </w:r>
      <w:r w:rsidRPr="00D15499">
        <w:rPr>
          <w:rFonts w:ascii="Verdana" w:hAnsi="Verdana" w:cs="Arial"/>
          <w:b/>
          <w:sz w:val="18"/>
          <w:szCs w:val="18"/>
          <w:lang w:val="pl-PL"/>
        </w:rPr>
        <w:t>w terminie nie dłuższym niż 30 dni od daty wysłania zamówienia cząstkowego.</w:t>
      </w:r>
    </w:p>
    <w:p w14:paraId="1AD68B3A" w14:textId="77777777" w:rsidR="00D15499" w:rsidRPr="00D15499" w:rsidRDefault="00D15499" w:rsidP="00D15499">
      <w:pPr>
        <w:pStyle w:val="Tekstpodstawowy"/>
        <w:suppressAutoHyphens/>
        <w:autoSpaceDE w:val="0"/>
        <w:autoSpaceDN w:val="0"/>
        <w:adjustRightInd w:val="0"/>
        <w:ind w:left="567"/>
        <w:rPr>
          <w:rFonts w:ascii="Verdana" w:hAnsi="Verdana" w:cs="Arial"/>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lastRenderedPageBreak/>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3637F58" w:rsidR="00E04B1A" w:rsidRPr="005D1BBB"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 xml:space="preserve">w </w:t>
      </w:r>
      <w:r w:rsidRPr="005D1BBB">
        <w:rPr>
          <w:rFonts w:ascii="Verdana" w:hAnsi="Verdana" w:cs="Arial"/>
          <w:sz w:val="18"/>
          <w:szCs w:val="18"/>
        </w:rPr>
        <w:t>ust. 5.2 pkt. 1 lit. c) SIWZ, jeżeli wykaże, że:</w:t>
      </w:r>
    </w:p>
    <w:p w14:paraId="555E650B" w14:textId="441F659F" w:rsidR="00E04B1A" w:rsidRPr="005D1BBB"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5D1BBB">
        <w:rPr>
          <w:rFonts w:ascii="Verdana" w:hAnsi="Verdana" w:cs="Arial"/>
          <w:b/>
          <w:sz w:val="18"/>
          <w:szCs w:val="18"/>
          <w:u w:val="single"/>
        </w:rPr>
        <w:t>Wykonał,</w:t>
      </w:r>
      <w:r w:rsidRPr="005D1BBB">
        <w:rPr>
          <w:rFonts w:ascii="Verdana" w:hAnsi="Verdana" w:cs="Arial"/>
          <w:sz w:val="18"/>
          <w:szCs w:val="18"/>
        </w:rPr>
        <w:t xml:space="preserve"> a w przypadku świadczeń okresowych lub ciągłych również wykonuje,  w okresie ostatnich </w:t>
      </w:r>
      <w:r w:rsidR="004A29DD" w:rsidRPr="005D1BBB">
        <w:rPr>
          <w:rFonts w:ascii="Verdana" w:hAnsi="Verdana" w:cs="Arial"/>
          <w:sz w:val="18"/>
          <w:szCs w:val="18"/>
        </w:rPr>
        <w:t>3</w:t>
      </w:r>
      <w:r w:rsidRPr="005D1BBB">
        <w:rPr>
          <w:rFonts w:ascii="Verdana" w:hAnsi="Verdana" w:cs="Arial"/>
          <w:sz w:val="18"/>
          <w:szCs w:val="18"/>
        </w:rPr>
        <w:t xml:space="preserve"> lat przed upływem terminu składania ofert, a jeżeli okres prowadzenia działalności jest krótszy - w tym okresie</w:t>
      </w:r>
      <w:r w:rsidR="00A77B70" w:rsidRPr="005D1BBB">
        <w:rPr>
          <w:rFonts w:ascii="Verdana" w:hAnsi="Verdana" w:cs="Arial"/>
          <w:sz w:val="18"/>
          <w:szCs w:val="18"/>
        </w:rPr>
        <w:t>:</w:t>
      </w:r>
    </w:p>
    <w:p w14:paraId="3E1850DF" w14:textId="77777777" w:rsidR="00D15499" w:rsidRPr="005D1BBB" w:rsidRDefault="00D15499" w:rsidP="00D15499">
      <w:pPr>
        <w:pStyle w:val="Akapitzlist"/>
        <w:ind w:left="993"/>
        <w:rPr>
          <w:rFonts w:ascii="Verdana" w:hAnsi="Verdana" w:cs="Arial"/>
          <w:sz w:val="18"/>
          <w:szCs w:val="18"/>
          <w:u w:val="single"/>
        </w:rPr>
      </w:pPr>
      <w:r w:rsidRPr="005D1BBB">
        <w:rPr>
          <w:rFonts w:ascii="Verdana" w:hAnsi="Verdana" w:cs="Arial"/>
          <w:sz w:val="18"/>
          <w:szCs w:val="18"/>
        </w:rPr>
        <w:t xml:space="preserve">– </w:t>
      </w:r>
      <w:r w:rsidRPr="005D1BBB">
        <w:rPr>
          <w:rFonts w:ascii="Verdana" w:hAnsi="Verdana" w:cs="Arial"/>
          <w:b/>
          <w:sz w:val="18"/>
          <w:szCs w:val="18"/>
        </w:rPr>
        <w:t>co najmniej 2 dostawy</w:t>
      </w:r>
      <w:r w:rsidRPr="005D1BBB">
        <w:rPr>
          <w:rFonts w:ascii="Verdana" w:hAnsi="Verdana" w:cs="Arial"/>
          <w:sz w:val="18"/>
          <w:szCs w:val="18"/>
        </w:rPr>
        <w:t xml:space="preserve"> sprzętu komputerowego, tj. komputerów, monitorów o wartości co najmniej </w:t>
      </w:r>
      <w:r w:rsidRPr="005D1BBB">
        <w:rPr>
          <w:rFonts w:ascii="Verdana" w:hAnsi="Verdana" w:cs="Arial"/>
          <w:b/>
          <w:sz w:val="18"/>
          <w:szCs w:val="18"/>
        </w:rPr>
        <w:t>300 000,00 zł brutto każda.</w:t>
      </w: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2C63A581" w14:textId="076E9FD8" w:rsidR="00440786" w:rsidRPr="00440786" w:rsidRDefault="00440786" w:rsidP="00440786">
      <w:pPr>
        <w:pStyle w:val="Akapitzlist"/>
        <w:ind w:left="3228"/>
        <w:rPr>
          <w:rFonts w:ascii="Verdana" w:hAnsi="Verdana" w:cs="Tahoma"/>
          <w:iCs/>
          <w:sz w:val="18"/>
          <w:szCs w:val="18"/>
        </w:rPr>
      </w:pPr>
    </w:p>
    <w:p w14:paraId="4E5E92A7" w14:textId="2D6885C7" w:rsidR="003A55C6" w:rsidRPr="00604C60" w:rsidRDefault="003A55C6" w:rsidP="00240B05">
      <w:pPr>
        <w:pStyle w:val="Akapitzlist"/>
        <w:numPr>
          <w:ilvl w:val="1"/>
          <w:numId w:val="20"/>
        </w:numPr>
        <w:ind w:left="567" w:hanging="567"/>
        <w:rPr>
          <w:rFonts w:ascii="Verdana" w:hAnsi="Verdana" w:cs="Tahoma"/>
          <w:i/>
          <w:sz w:val="18"/>
          <w:szCs w:val="18"/>
        </w:rPr>
      </w:pPr>
      <w:r w:rsidRPr="00604C60">
        <w:rPr>
          <w:rFonts w:ascii="Verdana" w:hAnsi="Verdana" w:cs="Tahoma"/>
          <w:sz w:val="18"/>
          <w:szCs w:val="18"/>
        </w:rPr>
        <w:t xml:space="preserve">W przypadku </w:t>
      </w:r>
      <w:r w:rsidRPr="00604C60">
        <w:rPr>
          <w:rFonts w:ascii="Verdana" w:hAnsi="Verdana" w:cs="Tahoma"/>
          <w:iCs/>
          <w:sz w:val="18"/>
          <w:szCs w:val="18"/>
        </w:rPr>
        <w:t>wykonawców wspólnie ubiegających się o udzielenie zamówienia</w:t>
      </w:r>
      <w:r w:rsidR="00B7315A">
        <w:rPr>
          <w:rFonts w:ascii="Verdana" w:hAnsi="Verdana" w:cs="Tahoma"/>
          <w:iCs/>
          <w:sz w:val="18"/>
          <w:szCs w:val="18"/>
        </w:rPr>
        <w:t xml:space="preserve"> </w:t>
      </w:r>
      <w:r w:rsidR="00B7315A" w:rsidRPr="00B7315A">
        <w:rPr>
          <w:rFonts w:ascii="Verdana" w:hAnsi="Verdana" w:cs="Tahoma"/>
          <w:iCs/>
          <w:sz w:val="18"/>
          <w:szCs w:val="18"/>
        </w:rPr>
        <w:t>lub w przypadku polegania na zdolności technicznej lub zawodowej innego podmiotu</w:t>
      </w:r>
      <w:r w:rsidRPr="00604C60">
        <w:rPr>
          <w:rFonts w:ascii="Verdana" w:hAnsi="Verdana" w:cs="Tahoma"/>
          <w:iCs/>
          <w:sz w:val="18"/>
          <w:szCs w:val="18"/>
        </w:rPr>
        <w:t xml:space="preserve"> </w:t>
      </w:r>
      <w:r w:rsidRPr="00604C60">
        <w:rPr>
          <w:rFonts w:ascii="Verdana" w:hAnsi="Verdana" w:cs="Tahoma"/>
          <w:sz w:val="18"/>
          <w:szCs w:val="18"/>
        </w:rPr>
        <w:t>warunek, o którym mowa w ust. 5.3 pkt 3)</w:t>
      </w:r>
      <w:r w:rsidR="004D7F4C">
        <w:rPr>
          <w:rFonts w:ascii="Verdana" w:hAnsi="Verdana" w:cs="Tahoma"/>
          <w:sz w:val="18"/>
          <w:szCs w:val="18"/>
        </w:rPr>
        <w:t xml:space="preserve"> lit. a)</w:t>
      </w:r>
      <w:r w:rsidRPr="00604C60">
        <w:rPr>
          <w:rFonts w:ascii="Verdana" w:hAnsi="Verdana" w:cs="Tahoma"/>
          <w:sz w:val="18"/>
          <w:szCs w:val="18"/>
        </w:rPr>
        <w:t xml:space="preserve"> niniejszej SIWZ, dotyczący wykonania </w:t>
      </w:r>
      <w:r>
        <w:rPr>
          <w:rFonts w:ascii="Verdana" w:hAnsi="Verdana" w:cs="Tahoma"/>
          <w:sz w:val="18"/>
          <w:szCs w:val="18"/>
        </w:rPr>
        <w:t>dostaw</w:t>
      </w:r>
      <w:r w:rsidRPr="00604C60">
        <w:rPr>
          <w:rFonts w:ascii="Verdana" w:hAnsi="Verdana" w:cs="Tahoma"/>
          <w:sz w:val="18"/>
          <w:szCs w:val="18"/>
        </w:rPr>
        <w:t xml:space="preserve"> zostanie spełniony wyłącznie wtedy, jeżeli </w:t>
      </w:r>
      <w:r w:rsidRPr="00604C60">
        <w:rPr>
          <w:rFonts w:ascii="Verdana" w:hAnsi="Verdana" w:cs="Tahoma"/>
          <w:b/>
          <w:sz w:val="18"/>
          <w:szCs w:val="18"/>
        </w:rPr>
        <w:t>co najmniej jeden z wykonawców</w:t>
      </w:r>
      <w:r>
        <w:rPr>
          <w:rFonts w:ascii="Verdana" w:hAnsi="Verdana" w:cs="Tahoma"/>
          <w:b/>
          <w:sz w:val="18"/>
          <w:szCs w:val="18"/>
        </w:rPr>
        <w:t>/podmiotów trzecich</w:t>
      </w:r>
      <w:r w:rsidRPr="00604C60">
        <w:rPr>
          <w:rFonts w:ascii="Verdana" w:hAnsi="Verdana" w:cs="Tahoma"/>
          <w:b/>
          <w:sz w:val="18"/>
          <w:szCs w:val="18"/>
        </w:rPr>
        <w:t xml:space="preserve"> spełnia ten warunek samodzielnie.</w:t>
      </w: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5B7041C0"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951293">
        <w:rPr>
          <w:rFonts w:ascii="Verdana" w:hAnsi="Verdana" w:cs="Arial"/>
          <w:sz w:val="18"/>
          <w:szCs w:val="18"/>
        </w:rPr>
        <w:t> </w:t>
      </w:r>
      <w:r w:rsidRPr="000B2229">
        <w:rPr>
          <w:rFonts w:ascii="Verdana" w:hAnsi="Verdana" w:cs="Arial"/>
          <w:sz w:val="18"/>
          <w:szCs w:val="18"/>
        </w:rPr>
        <w:t xml:space="preserve">postępowaniu oraz bada, czy nie zachodzą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w:t>
      </w:r>
      <w:r w:rsidRPr="000B2229">
        <w:rPr>
          <w:rFonts w:ascii="Verdana" w:hAnsi="Verdana" w:cs="Arial"/>
          <w:sz w:val="18"/>
          <w:szCs w:val="18"/>
        </w:rPr>
        <w:lastRenderedPageBreak/>
        <w:t>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77777777"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zobowiązał się do osobistego wykonania odpowiedniej części zamówienia, jeżeli wykaże</w:t>
      </w:r>
      <w:r>
        <w:rPr>
          <w:rFonts w:ascii="Verdana" w:hAnsi="Verdana" w:cs="Arial"/>
          <w:sz w:val="18"/>
          <w:szCs w:val="18"/>
        </w:rPr>
        <w:t xml:space="preserve"> że </w:t>
      </w:r>
      <w:r w:rsidRPr="00780E05">
        <w:rPr>
          <w:rFonts w:ascii="Verdana" w:hAnsi="Verdana" w:cs="Arial"/>
          <w:sz w:val="18"/>
          <w:szCs w:val="18"/>
        </w:rPr>
        <w:t>spełnia  warunek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35223A0"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 celu oceny,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w:t>
      </w:r>
      <w:r w:rsidR="00951293">
        <w:rPr>
          <w:rFonts w:ascii="Verdana" w:hAnsi="Verdana" w:cs="Arial"/>
          <w:sz w:val="18"/>
          <w:szCs w:val="18"/>
        </w:rPr>
        <w:t> </w:t>
      </w:r>
      <w:r w:rsidRPr="000B2229">
        <w:rPr>
          <w:rFonts w:ascii="Verdana" w:hAnsi="Verdana" w:cs="Arial"/>
          <w:sz w:val="18"/>
          <w:szCs w:val="18"/>
        </w:rPr>
        <w:t>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5174B12D"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00D15499">
        <w:rPr>
          <w:rFonts w:ascii="Verdana" w:hAnsi="Verdana" w:cs="Arial"/>
          <w:b/>
          <w:color w:val="000000"/>
          <w:sz w:val="18"/>
          <w:szCs w:val="18"/>
        </w:rPr>
        <w:t xml:space="preserve"> i 4</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5F125676"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5D8BE547" w14:textId="3DC91087" w:rsidR="00366E47" w:rsidRPr="007352E8" w:rsidRDefault="00366E47" w:rsidP="00366E47">
      <w:pPr>
        <w:pStyle w:val="Akapitzlist"/>
        <w:numPr>
          <w:ilvl w:val="0"/>
          <w:numId w:val="23"/>
        </w:numPr>
        <w:rPr>
          <w:rFonts w:ascii="Verdana" w:hAnsi="Verdana" w:cs="Arial"/>
          <w:color w:val="FF0000"/>
          <w:sz w:val="18"/>
          <w:szCs w:val="18"/>
        </w:rPr>
      </w:pPr>
      <w:r w:rsidRPr="005D1BBB">
        <w:rPr>
          <w:rFonts w:ascii="Verdana" w:hAnsi="Verdana" w:cs="Arial"/>
          <w:sz w:val="18"/>
          <w:szCs w:val="18"/>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lastRenderedPageBreak/>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2A48B445" w:rsidR="003A55C6" w:rsidRPr="005B1894" w:rsidRDefault="003A55C6" w:rsidP="00240B05">
      <w:pPr>
        <w:pStyle w:val="Akapitzlist"/>
        <w:numPr>
          <w:ilvl w:val="0"/>
          <w:numId w:val="61"/>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ykazu dostaw</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4A29DD">
        <w:rPr>
          <w:rFonts w:ascii="Verdana" w:hAnsi="Verdana" w:cs="Arial"/>
          <w:b/>
          <w:sz w:val="18"/>
          <w:szCs w:val="18"/>
        </w:rPr>
        <w:t>3</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dostawy zostały wykonane, oraz </w:t>
      </w:r>
      <w:r w:rsidRPr="005B1894">
        <w:rPr>
          <w:rFonts w:ascii="Verdana" w:hAnsi="Verdana" w:cs="Arial"/>
          <w:sz w:val="18"/>
          <w:szCs w:val="18"/>
          <w:u w:val="single"/>
        </w:rPr>
        <w:t>załączeniem dowodów określających czy te dostawy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w:t>
      </w:r>
      <w:r w:rsidR="008733D5" w:rsidRPr="000B2229">
        <w:rPr>
          <w:rFonts w:ascii="Verdana" w:hAnsi="Verdana" w:cs="Arial"/>
          <w:sz w:val="18"/>
          <w:szCs w:val="18"/>
        </w:rPr>
        <w:lastRenderedPageBreak/>
        <w:t xml:space="preserve">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w:t>
      </w:r>
      <w:r w:rsidRPr="00AF10BB">
        <w:rPr>
          <w:rFonts w:ascii="Verdana" w:hAnsi="Verdana" w:cs="Arial"/>
          <w:color w:val="000000"/>
          <w:sz w:val="18"/>
          <w:szCs w:val="18"/>
        </w:rPr>
        <w:lastRenderedPageBreak/>
        <w:t>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316B6B82" w14:textId="40B8FA60" w:rsidR="00592F45" w:rsidRDefault="00F425C1" w:rsidP="000446C6">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7352E8">
      <w:pPr>
        <w:pStyle w:val="pkt"/>
        <w:autoSpaceDE w:val="0"/>
        <w:autoSpaceDN w:val="0"/>
        <w:adjustRightInd w:val="0"/>
        <w:spacing w:before="0" w:after="0"/>
        <w:ind w:left="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5AADDA47"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295C29D9" w14:textId="77777777" w:rsidR="007352E8" w:rsidRPr="00AF652A" w:rsidRDefault="007352E8"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2168FE58" w:rsidR="00B15F03"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z wykorzystaniem </w:t>
      </w:r>
      <w:r w:rsidR="007352E8">
        <w:rPr>
          <w:rFonts w:ascii="Verdana" w:hAnsi="Verdana" w:cs="Arial"/>
          <w:sz w:val="18"/>
          <w:szCs w:val="18"/>
        </w:rPr>
        <w:t xml:space="preserve">do wypełnienia </w:t>
      </w:r>
      <w:r w:rsidR="00927C91">
        <w:rPr>
          <w:rFonts w:ascii="Verdana" w:hAnsi="Verdana" w:cs="Arial"/>
          <w:sz w:val="18"/>
          <w:szCs w:val="18"/>
        </w:rPr>
        <w:t>narzędzi/strony ESPD.</w:t>
      </w:r>
    </w:p>
    <w:p w14:paraId="53F24AC9" w14:textId="7566F895" w:rsidR="001C56A6" w:rsidRPr="00C16BD8" w:rsidRDefault="001C56A6" w:rsidP="00240B05">
      <w:pPr>
        <w:numPr>
          <w:ilvl w:val="1"/>
          <w:numId w:val="49"/>
        </w:numPr>
        <w:tabs>
          <w:tab w:val="clear" w:pos="1069"/>
        </w:tabs>
        <w:autoSpaceDE w:val="0"/>
        <w:autoSpaceDN w:val="0"/>
        <w:ind w:left="567" w:hanging="567"/>
        <w:rPr>
          <w:rFonts w:ascii="Verdana" w:hAnsi="Verdana" w:cs="Arial"/>
          <w:sz w:val="18"/>
          <w:szCs w:val="18"/>
        </w:rPr>
      </w:pPr>
      <w:bookmarkStart w:id="2" w:name="_Hlk34739116"/>
      <w:r>
        <w:rPr>
          <w:rFonts w:ascii="Verdana" w:hAnsi="Verdana" w:cs="Arial"/>
          <w:b/>
          <w:bCs/>
          <w:sz w:val="18"/>
          <w:szCs w:val="18"/>
        </w:rPr>
        <w:t>C</w:t>
      </w:r>
      <w:r w:rsidRPr="001C56A6">
        <w:rPr>
          <w:rFonts w:ascii="Verdana" w:hAnsi="Verdana" w:cs="Arial"/>
          <w:b/>
          <w:bCs/>
          <w:sz w:val="18"/>
          <w:szCs w:val="18"/>
        </w:rPr>
        <w:t xml:space="preserve">ertyfikaty </w:t>
      </w:r>
      <w:r w:rsidR="002A1462">
        <w:rPr>
          <w:rFonts w:ascii="Verdana" w:hAnsi="Verdana" w:cs="Arial"/>
          <w:b/>
          <w:bCs/>
          <w:sz w:val="18"/>
          <w:szCs w:val="18"/>
        </w:rPr>
        <w:t>potwierdzający spełnienie kryterium nr 2</w:t>
      </w:r>
      <w:r>
        <w:rPr>
          <w:rFonts w:ascii="Verdana" w:hAnsi="Verdana" w:cs="Arial"/>
          <w:b/>
          <w:bCs/>
          <w:sz w:val="18"/>
          <w:szCs w:val="18"/>
        </w:rPr>
        <w:t xml:space="preserve"> </w:t>
      </w:r>
      <w:r w:rsidRPr="001C56A6">
        <w:rPr>
          <w:rFonts w:ascii="Verdana" w:hAnsi="Verdana" w:cs="Arial"/>
          <w:sz w:val="18"/>
          <w:szCs w:val="18"/>
        </w:rPr>
        <w:t xml:space="preserve">wydany przez jednostkę oceniającą zgodność lub sprawozdania z badań przeprowadzone przez tę jednostkę jako środek dowodowy potwierdzający zgodność z wymaganiami </w:t>
      </w:r>
      <w:r w:rsidR="002A1462">
        <w:rPr>
          <w:rFonts w:ascii="Verdana" w:hAnsi="Verdana" w:cs="Arial"/>
          <w:sz w:val="18"/>
          <w:szCs w:val="18"/>
        </w:rPr>
        <w:t xml:space="preserve"> lub cechami </w:t>
      </w:r>
      <w:r w:rsidRPr="001C56A6">
        <w:rPr>
          <w:rFonts w:ascii="Verdana" w:hAnsi="Verdana" w:cs="Arial"/>
          <w:sz w:val="18"/>
          <w:szCs w:val="18"/>
        </w:rPr>
        <w:t>określonymi</w:t>
      </w:r>
      <w:r>
        <w:rPr>
          <w:rFonts w:ascii="Verdana" w:hAnsi="Verdana" w:cs="Arial"/>
          <w:b/>
          <w:bCs/>
          <w:sz w:val="18"/>
          <w:szCs w:val="18"/>
        </w:rPr>
        <w:t xml:space="preserve"> </w:t>
      </w:r>
      <w:r w:rsidRPr="002A1462">
        <w:rPr>
          <w:rFonts w:ascii="Verdana" w:hAnsi="Verdana" w:cs="Arial"/>
          <w:sz w:val="18"/>
          <w:szCs w:val="18"/>
        </w:rPr>
        <w:t xml:space="preserve">w </w:t>
      </w:r>
      <w:r w:rsidR="002A1462" w:rsidRPr="002A1462">
        <w:rPr>
          <w:rFonts w:ascii="Verdana" w:hAnsi="Verdana" w:cs="Arial"/>
          <w:sz w:val="18"/>
          <w:szCs w:val="18"/>
        </w:rPr>
        <w:t>kryterium oceny ofert</w:t>
      </w:r>
      <w:r w:rsidRPr="002A1462">
        <w:rPr>
          <w:rFonts w:ascii="Verdana" w:hAnsi="Verdana" w:cs="Arial"/>
          <w:sz w:val="18"/>
          <w:szCs w:val="18"/>
        </w:rPr>
        <w:t>.</w:t>
      </w:r>
      <w:r>
        <w:rPr>
          <w:rFonts w:ascii="Verdana" w:hAnsi="Verdana" w:cs="Arial"/>
          <w:sz w:val="18"/>
          <w:szCs w:val="18"/>
        </w:rPr>
        <w:t xml:space="preserve"> </w:t>
      </w:r>
    </w:p>
    <w:bookmarkEnd w:id="2"/>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lastRenderedPageBreak/>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lastRenderedPageBreak/>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w:t>
      </w:r>
      <w:r w:rsidRPr="002162C9">
        <w:rPr>
          <w:rFonts w:ascii="Verdana" w:hAnsi="Verdana" w:cs="Arial"/>
          <w:sz w:val="18"/>
          <w:szCs w:val="18"/>
        </w:rPr>
        <w:lastRenderedPageBreak/>
        <w:t>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1827206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lastRenderedPageBreak/>
        <w:t xml:space="preserve">Zamawiający informuje, że instrukcje korzystania z Platformy Zakupowej dotyczące </w:t>
      </w:r>
      <w:proofErr w:type="spellStart"/>
      <w:r w:rsidRPr="00B627AA">
        <w:rPr>
          <w:rFonts w:ascii="Verdana" w:hAnsi="Verdana" w:cs="Arial"/>
          <w:sz w:val="18"/>
          <w:szCs w:val="18"/>
        </w:rPr>
        <w:t>wszczególności</w:t>
      </w:r>
      <w:proofErr w:type="spellEnd"/>
      <w:r w:rsidRPr="00B627AA">
        <w:rPr>
          <w:rFonts w:ascii="Verdana" w:hAnsi="Verdana" w:cs="Arial"/>
          <w:sz w:val="18"/>
          <w:szCs w:val="18"/>
        </w:rPr>
        <w:t xml:space="preserve">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2EB4E1E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4A836516" w:rsidR="001C1701"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2DC9E31F" w14:textId="77777777" w:rsidR="007352E8" w:rsidRPr="00AD2280" w:rsidRDefault="007352E8" w:rsidP="007352E8">
      <w:pPr>
        <w:pStyle w:val="Akapitzlist"/>
        <w:autoSpaceDE w:val="0"/>
        <w:autoSpaceDN w:val="0"/>
        <w:ind w:left="1134"/>
        <w:rPr>
          <w:rFonts w:ascii="Verdana" w:hAnsi="Verdana" w:cs="Arial"/>
          <w:sz w:val="18"/>
          <w:szCs w:val="18"/>
        </w:rPr>
      </w:pP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35CF3BD1" w14:textId="02775AEA" w:rsidR="005769C5" w:rsidRDefault="00DD6B02" w:rsidP="005769C5">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5769C5" w:rsidRPr="005769C5">
        <w:rPr>
          <w:rFonts w:ascii="Verdana" w:hAnsi="Verdana" w:cs="Arial"/>
          <w:sz w:val="18"/>
          <w:szCs w:val="18"/>
        </w:rPr>
        <w:t xml:space="preserve"> </w:t>
      </w:r>
      <w:r w:rsidR="005769C5" w:rsidRPr="00CD3D84">
        <w:rPr>
          <w:rFonts w:ascii="Verdana" w:hAnsi="Verdana" w:cs="Arial"/>
          <w:sz w:val="18"/>
          <w:szCs w:val="18"/>
        </w:rPr>
        <w:t>Zamawiający żąda wniesienia wadium w kwocie:</w:t>
      </w:r>
    </w:p>
    <w:p w14:paraId="6A36A1C9" w14:textId="05722E83" w:rsidR="005769C5" w:rsidRPr="001017B8" w:rsidRDefault="005769C5" w:rsidP="005769C5">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 xml:space="preserve">1 </w:t>
      </w:r>
      <w:r w:rsidRPr="001017B8">
        <w:rPr>
          <w:rFonts w:ascii="Verdana" w:hAnsi="Verdana" w:cs="Arial"/>
          <w:sz w:val="18"/>
          <w:szCs w:val="18"/>
        </w:rPr>
        <w:t xml:space="preserve">– </w:t>
      </w:r>
      <w:r>
        <w:rPr>
          <w:rFonts w:ascii="Verdana" w:hAnsi="Verdana" w:cs="Arial"/>
          <w:sz w:val="18"/>
          <w:szCs w:val="18"/>
        </w:rPr>
        <w:t>20 500,00</w:t>
      </w:r>
      <w:r w:rsidRPr="001017B8">
        <w:rPr>
          <w:rFonts w:ascii="Verdana" w:hAnsi="Verdana" w:cs="Arial"/>
          <w:sz w:val="18"/>
          <w:szCs w:val="18"/>
        </w:rPr>
        <w:t xml:space="preserve"> zł</w:t>
      </w:r>
    </w:p>
    <w:p w14:paraId="4CE99EC5" w14:textId="33D9CB28" w:rsidR="005769C5" w:rsidRPr="001017B8" w:rsidRDefault="005769C5" w:rsidP="005769C5">
      <w:pPr>
        <w:pStyle w:val="pkt"/>
        <w:tabs>
          <w:tab w:val="left" w:pos="480"/>
        </w:tabs>
        <w:autoSpaceDE w:val="0"/>
        <w:autoSpaceDN w:val="0"/>
        <w:spacing w:before="0" w:after="0"/>
        <w:ind w:left="480"/>
        <w:jc w:val="left"/>
        <w:rPr>
          <w:rFonts w:ascii="Verdana" w:hAnsi="Verdana" w:cs="Arial"/>
          <w:sz w:val="18"/>
          <w:szCs w:val="18"/>
        </w:rPr>
      </w:pPr>
      <w:r w:rsidRPr="001017B8">
        <w:rPr>
          <w:rFonts w:ascii="Verdana" w:hAnsi="Verdana" w:cs="Arial"/>
          <w:sz w:val="18"/>
          <w:szCs w:val="18"/>
        </w:rPr>
        <w:t xml:space="preserve">Pakiet </w:t>
      </w:r>
      <w:r>
        <w:rPr>
          <w:rFonts w:ascii="Verdana" w:hAnsi="Verdana" w:cs="Arial"/>
          <w:sz w:val="18"/>
          <w:szCs w:val="18"/>
        </w:rPr>
        <w:t>2</w:t>
      </w:r>
      <w:r w:rsidRPr="001017B8">
        <w:rPr>
          <w:rFonts w:ascii="Verdana" w:hAnsi="Verdana" w:cs="Arial"/>
          <w:sz w:val="18"/>
          <w:szCs w:val="18"/>
        </w:rPr>
        <w:t xml:space="preserve"> – </w:t>
      </w:r>
      <w:r>
        <w:rPr>
          <w:rFonts w:ascii="Verdana" w:hAnsi="Verdana" w:cs="Arial"/>
          <w:sz w:val="18"/>
          <w:szCs w:val="18"/>
        </w:rPr>
        <w:t>20 500</w:t>
      </w:r>
      <w:r w:rsidRPr="001017B8">
        <w:rPr>
          <w:rFonts w:ascii="Verdana" w:hAnsi="Verdana" w:cs="Arial"/>
          <w:sz w:val="18"/>
          <w:szCs w:val="18"/>
        </w:rPr>
        <w:t>,00 zł</w:t>
      </w:r>
    </w:p>
    <w:p w14:paraId="00675B3D" w14:textId="45537C19" w:rsidR="005769C5" w:rsidRPr="005769C5" w:rsidRDefault="005769C5" w:rsidP="005769C5">
      <w:pPr>
        <w:pStyle w:val="pkt"/>
        <w:tabs>
          <w:tab w:val="left" w:pos="567"/>
        </w:tabs>
        <w:autoSpaceDE w:val="0"/>
        <w:autoSpaceDN w:val="0"/>
        <w:spacing w:before="0" w:after="0"/>
        <w:ind w:left="426"/>
        <w:jc w:val="left"/>
        <w:rPr>
          <w:rFonts w:ascii="Verdana" w:hAnsi="Verdana" w:cs="Arial"/>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r>
        <w:rPr>
          <w:rFonts w:ascii="Verdana" w:hAnsi="Verdana" w:cs="Arial"/>
          <w:sz w:val="18"/>
          <w:szCs w:val="18"/>
        </w:rPr>
        <w:t>.</w:t>
      </w:r>
    </w:p>
    <w:p w14:paraId="19CE04E5" w14:textId="57C8E7F7" w:rsidR="00C43376" w:rsidRPr="0021057E"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7C68E0">
      <w:pPr>
        <w:pStyle w:val="pkt"/>
        <w:numPr>
          <w:ilvl w:val="1"/>
          <w:numId w:val="67"/>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7C68E0">
      <w:pPr>
        <w:pStyle w:val="pkt"/>
        <w:numPr>
          <w:ilvl w:val="1"/>
          <w:numId w:val="67"/>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7C68E0">
      <w:pPr>
        <w:pStyle w:val="pkt"/>
        <w:numPr>
          <w:ilvl w:val="1"/>
          <w:numId w:val="67"/>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7C68E0">
      <w:pPr>
        <w:pStyle w:val="pkt"/>
        <w:numPr>
          <w:ilvl w:val="1"/>
          <w:numId w:val="67"/>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5E2A1272" w:rsidR="00D16847" w:rsidRPr="005D1BBB" w:rsidRDefault="00901E59" w:rsidP="007C68E0">
      <w:pPr>
        <w:pStyle w:val="pkt"/>
        <w:numPr>
          <w:ilvl w:val="1"/>
          <w:numId w:val="67"/>
        </w:numPr>
        <w:autoSpaceDE w:val="0"/>
        <w:autoSpaceDN w:val="0"/>
        <w:spacing w:before="0" w:after="0"/>
        <w:ind w:left="567" w:hanging="709"/>
        <w:rPr>
          <w:rFonts w:ascii="Verdana" w:hAnsi="Verdana" w:cs="Arial"/>
          <w:strike/>
          <w:sz w:val="18"/>
          <w:szCs w:val="18"/>
        </w:rPr>
      </w:pPr>
      <w:r w:rsidRPr="00B317AF">
        <w:rPr>
          <w:rFonts w:ascii="Verdana" w:hAnsi="Verdana" w:cs="Arial"/>
          <w:sz w:val="18"/>
          <w:szCs w:val="18"/>
        </w:rPr>
        <w:lastRenderedPageBreak/>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5D1BBB">
        <w:rPr>
          <w:rFonts w:ascii="Verdana" w:hAnsi="Verdana" w:cs="Arial"/>
          <w:b/>
          <w:sz w:val="18"/>
          <w:szCs w:val="18"/>
        </w:rPr>
        <w:t>ZP/</w:t>
      </w:r>
      <w:r w:rsidR="005D1BBB" w:rsidRPr="005D1BBB">
        <w:rPr>
          <w:rFonts w:ascii="Verdana" w:hAnsi="Verdana" w:cs="Arial"/>
          <w:b/>
          <w:sz w:val="18"/>
          <w:szCs w:val="18"/>
        </w:rPr>
        <w:t>20</w:t>
      </w:r>
      <w:r w:rsidR="00DD6B02" w:rsidRPr="005D1BBB">
        <w:rPr>
          <w:rFonts w:ascii="Verdana" w:hAnsi="Verdana" w:cs="Arial"/>
          <w:b/>
          <w:sz w:val="18"/>
          <w:szCs w:val="18"/>
        </w:rPr>
        <w:t>/</w:t>
      </w:r>
      <w:r w:rsidR="00AF652A" w:rsidRPr="005D1BBB">
        <w:rPr>
          <w:rFonts w:ascii="Verdana" w:hAnsi="Verdana" w:cs="Arial"/>
          <w:b/>
          <w:sz w:val="18"/>
          <w:szCs w:val="18"/>
        </w:rPr>
        <w:t>20</w:t>
      </w:r>
      <w:r w:rsidR="003071E6" w:rsidRPr="005D1BBB">
        <w:rPr>
          <w:rFonts w:ascii="Verdana" w:hAnsi="Verdana" w:cs="Arial"/>
          <w:b/>
          <w:sz w:val="18"/>
          <w:szCs w:val="18"/>
        </w:rPr>
        <w:t>20</w:t>
      </w:r>
      <w:r w:rsidR="00AF652A" w:rsidRPr="005D1BBB">
        <w:rPr>
          <w:rFonts w:ascii="Verdana" w:hAnsi="Verdana" w:cs="Arial"/>
          <w:b/>
          <w:sz w:val="18"/>
          <w:szCs w:val="18"/>
        </w:rPr>
        <w:t xml:space="preserve"> –</w:t>
      </w:r>
      <w:r w:rsidR="007352E8" w:rsidRPr="005D1BBB">
        <w:rPr>
          <w:rFonts w:ascii="Verdana" w:hAnsi="Verdana" w:cs="Arial"/>
          <w:b/>
          <w:sz w:val="18"/>
          <w:szCs w:val="18"/>
        </w:rPr>
        <w:t xml:space="preserve"> Sukcesywna d</w:t>
      </w:r>
      <w:r w:rsidR="00AB79BB" w:rsidRPr="005D1BBB">
        <w:rPr>
          <w:rFonts w:ascii="Verdana" w:hAnsi="Verdana" w:cs="Arial"/>
          <w:b/>
          <w:sz w:val="18"/>
          <w:szCs w:val="18"/>
        </w:rPr>
        <w:t xml:space="preserve">ostawa </w:t>
      </w:r>
      <w:r w:rsidR="007352E8" w:rsidRPr="005D1BBB">
        <w:rPr>
          <w:rFonts w:ascii="Verdana" w:hAnsi="Verdana" w:cs="Arial"/>
          <w:b/>
          <w:sz w:val="18"/>
          <w:szCs w:val="18"/>
        </w:rPr>
        <w:t>komputerów stacjonarnych</w:t>
      </w:r>
      <w:r w:rsidR="003071E6" w:rsidRPr="005D1BBB">
        <w:rPr>
          <w:rFonts w:ascii="Verdana" w:hAnsi="Verdana" w:cs="Arial"/>
          <w:b/>
          <w:sz w:val="18"/>
          <w:szCs w:val="18"/>
        </w:rPr>
        <w:t>.</w:t>
      </w:r>
    </w:p>
    <w:p w14:paraId="7D8C843F" w14:textId="77777777" w:rsidR="00901E59" w:rsidRPr="000B2229" w:rsidRDefault="00901E59" w:rsidP="007C68E0">
      <w:pPr>
        <w:pStyle w:val="pkt"/>
        <w:numPr>
          <w:ilvl w:val="1"/>
          <w:numId w:val="67"/>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w:t>
      </w:r>
      <w:r w:rsidR="008153EB" w:rsidRPr="000B2229">
        <w:rPr>
          <w:rFonts w:ascii="Verdana" w:hAnsi="Verdana" w:cs="Arial"/>
          <w:sz w:val="18"/>
          <w:szCs w:val="18"/>
        </w:rPr>
        <w:lastRenderedPageBreak/>
        <w:t xml:space="preserve">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0D03CEAD" w14:textId="77777777" w:rsidR="002A1462" w:rsidRPr="002A1462" w:rsidRDefault="002A1462" w:rsidP="002A1462">
      <w:pPr>
        <w:pStyle w:val="Akapitzlist"/>
        <w:numPr>
          <w:ilvl w:val="0"/>
          <w:numId w:val="32"/>
        </w:numPr>
        <w:rPr>
          <w:rFonts w:ascii="Verdana" w:hAnsi="Verdana" w:cs="Arial"/>
          <w:sz w:val="18"/>
          <w:szCs w:val="18"/>
        </w:rPr>
      </w:pPr>
      <w:r w:rsidRPr="002A1462">
        <w:rPr>
          <w:rFonts w:ascii="Verdana" w:hAnsi="Verdana" w:cs="Arial"/>
          <w:b/>
          <w:bCs/>
          <w:sz w:val="18"/>
          <w:szCs w:val="18"/>
        </w:rPr>
        <w:t xml:space="preserve">Certyfikaty potwierdzający spełnienie kryterium nr 2 </w:t>
      </w:r>
      <w:r w:rsidRPr="002A1462">
        <w:rPr>
          <w:rFonts w:ascii="Verdana" w:hAnsi="Verdana" w:cs="Arial"/>
          <w:sz w:val="18"/>
          <w:szCs w:val="18"/>
        </w:rPr>
        <w:t xml:space="preserve">wydany przez jednostkę oceniającą zgodność lub sprawozdania z badań przeprowadzone przez tę jednostkę jako środek dowodowy potwierdzający zgodność z wymaganiami  lub cechami określonymi w kryterium oceny ofert. </w:t>
      </w:r>
    </w:p>
    <w:p w14:paraId="4A0C3A70" w14:textId="08F1F56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lastRenderedPageBreak/>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0F64DD94" w:rsidR="003071E6" w:rsidRDefault="00D923FE" w:rsidP="003071E6">
      <w:pPr>
        <w:numPr>
          <w:ilvl w:val="0"/>
          <w:numId w:val="56"/>
        </w:numPr>
        <w:ind w:left="993" w:hanging="426"/>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sidR="004A29DD">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36513854" w14:textId="2ABAB486" w:rsidR="00532A06" w:rsidRPr="006C1091" w:rsidRDefault="004E27C3" w:rsidP="003071E6">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D923FE" w:rsidRDefault="009C65B7" w:rsidP="003071E6">
      <w:pPr>
        <w:pStyle w:val="Akapitzlist"/>
        <w:numPr>
          <w:ilvl w:val="0"/>
          <w:numId w:val="56"/>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 xml:space="preserve">Zamawiający żąda od wykonawcy, który polega na zdolnościach innych podmiotów na zasadach określonych w art. 22a ustawy PZP, przedstawienia w odniesieniu do tych podmiotów dokumentów wymienionych w ust. 6.3. lit. </w:t>
      </w:r>
      <w:r w:rsidR="00D923FE">
        <w:rPr>
          <w:rFonts w:ascii="Verdana" w:hAnsi="Verdana"/>
          <w:bCs/>
          <w:color w:val="000000" w:themeColor="text1"/>
          <w:sz w:val="18"/>
          <w:szCs w:val="18"/>
        </w:rPr>
        <w:t>1</w:t>
      </w:r>
      <w:r w:rsidR="00D923FE" w:rsidRPr="00D923FE">
        <w:rPr>
          <w:rFonts w:ascii="Verdana" w:hAnsi="Verdana"/>
          <w:bCs/>
          <w:color w:val="000000" w:themeColor="text1"/>
          <w:sz w:val="18"/>
          <w:szCs w:val="18"/>
        </w:rPr>
        <w:t xml:space="preserve">) – </w:t>
      </w:r>
      <w:r w:rsidR="00D923FE">
        <w:rPr>
          <w:rFonts w:ascii="Verdana" w:hAnsi="Verdana"/>
          <w:bCs/>
          <w:color w:val="000000" w:themeColor="text1"/>
          <w:sz w:val="18"/>
          <w:szCs w:val="18"/>
        </w:rPr>
        <w:t>4</w:t>
      </w:r>
      <w:r w:rsidR="00D923FE" w:rsidRPr="00D923FE">
        <w:rPr>
          <w:rFonts w:ascii="Verdana" w:hAnsi="Verdana"/>
          <w:bCs/>
          <w:color w:val="000000" w:themeColor="text1"/>
          <w:sz w:val="18"/>
          <w:szCs w:val="18"/>
        </w:rPr>
        <w:t xml:space="preserve">) SIWZ. </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2F63C60E"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BF49B2" w:rsidRPr="007A77C3">
        <w:rPr>
          <w:rFonts w:ascii="Verdana" w:hAnsi="Verdana" w:cs="Arial"/>
          <w:b/>
          <w:bCs/>
          <w:strike/>
          <w:color w:val="FF0000"/>
          <w:sz w:val="18"/>
          <w:szCs w:val="18"/>
        </w:rPr>
        <w:t>15.04.2020</w:t>
      </w:r>
      <w:r w:rsidR="005F54D8" w:rsidRPr="007A77C3">
        <w:rPr>
          <w:rFonts w:ascii="Verdana" w:hAnsi="Verdana" w:cs="Arial"/>
          <w:b/>
          <w:bCs/>
          <w:color w:val="FF0000"/>
          <w:sz w:val="18"/>
          <w:szCs w:val="18"/>
        </w:rPr>
        <w:t xml:space="preserve"> </w:t>
      </w:r>
      <w:r w:rsidR="005D21CD" w:rsidRPr="007A77C3">
        <w:rPr>
          <w:rFonts w:ascii="Verdana" w:hAnsi="Verdana" w:cs="Arial"/>
          <w:b/>
          <w:bCs/>
          <w:color w:val="FF0000"/>
          <w:sz w:val="18"/>
          <w:szCs w:val="18"/>
        </w:rPr>
        <w:t xml:space="preserve"> </w:t>
      </w:r>
      <w:r w:rsidR="007A77C3" w:rsidRPr="007A77C3">
        <w:rPr>
          <w:rFonts w:ascii="Verdana" w:hAnsi="Verdana" w:cs="Arial"/>
          <w:b/>
          <w:color w:val="FF0000"/>
          <w:sz w:val="18"/>
          <w:szCs w:val="18"/>
        </w:rPr>
        <w:t xml:space="preserve">22.04.2020 </w:t>
      </w:r>
      <w:r w:rsidR="005744E7" w:rsidRPr="00BF49B2">
        <w:rPr>
          <w:rFonts w:ascii="Verdana" w:hAnsi="Verdana" w:cs="Arial"/>
          <w:b/>
          <w:sz w:val="18"/>
          <w:szCs w:val="18"/>
        </w:rPr>
        <w:t>r.</w:t>
      </w:r>
      <w:r w:rsidR="00597212" w:rsidRPr="00BF49B2">
        <w:rPr>
          <w:rFonts w:ascii="Verdana" w:hAnsi="Verdana" w:cs="Arial"/>
          <w:b/>
          <w:sz w:val="18"/>
          <w:szCs w:val="18"/>
        </w:rPr>
        <w:t xml:space="preserve"> godz. </w:t>
      </w:r>
      <w:r w:rsidR="007352E8" w:rsidRPr="00BF49B2">
        <w:rPr>
          <w:rFonts w:ascii="Verdana" w:hAnsi="Verdana" w:cs="Arial"/>
          <w:b/>
          <w:sz w:val="18"/>
          <w:szCs w:val="18"/>
        </w:rPr>
        <w:t>13</w:t>
      </w:r>
      <w:r w:rsidR="00F52AB1" w:rsidRPr="00BF49B2">
        <w:rPr>
          <w:rFonts w:ascii="Verdana" w:hAnsi="Verdana" w:cs="Arial"/>
          <w:b/>
          <w:sz w:val="18"/>
          <w:szCs w:val="18"/>
        </w:rPr>
        <w:t>.</w:t>
      </w:r>
      <w:r w:rsidR="00BF0ACC" w:rsidRPr="00BF49B2">
        <w:rPr>
          <w:rFonts w:ascii="Verdana" w:hAnsi="Verdana" w:cs="Arial"/>
          <w:b/>
          <w:sz w:val="18"/>
          <w:szCs w:val="18"/>
        </w:rPr>
        <w:t>0</w:t>
      </w:r>
      <w:r w:rsidR="00F52AB1" w:rsidRPr="00BF49B2">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lastRenderedPageBreak/>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4ACD3E36" w14:textId="77777777" w:rsidR="006C736C" w:rsidRDefault="00087BFE" w:rsidP="006C736C">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w:t>
      </w:r>
      <w:r w:rsidRPr="00BF49B2">
        <w:rPr>
          <w:rFonts w:ascii="Verdana" w:hAnsi="Verdana" w:cs="Arial"/>
          <w:sz w:val="18"/>
          <w:szCs w:val="18"/>
        </w:rPr>
        <w:t xml:space="preserve">dniu </w:t>
      </w:r>
      <w:r w:rsidR="005744E7" w:rsidRPr="00BF49B2">
        <w:rPr>
          <w:rFonts w:ascii="Verdana" w:hAnsi="Verdana" w:cs="Arial"/>
          <w:b/>
          <w:sz w:val="18"/>
          <w:szCs w:val="18"/>
        </w:rPr>
        <w:t xml:space="preserve"> </w:t>
      </w:r>
      <w:r w:rsidR="00BF49B2" w:rsidRPr="007A77C3">
        <w:rPr>
          <w:rFonts w:ascii="Verdana" w:hAnsi="Verdana" w:cs="Arial"/>
          <w:b/>
          <w:strike/>
          <w:color w:val="FF0000"/>
          <w:sz w:val="18"/>
          <w:szCs w:val="18"/>
        </w:rPr>
        <w:t>15.04.2020</w:t>
      </w:r>
      <w:r w:rsidR="00F52AB1" w:rsidRPr="007A77C3">
        <w:rPr>
          <w:rFonts w:ascii="Verdana" w:hAnsi="Verdana" w:cs="Arial"/>
          <w:b/>
          <w:color w:val="FF0000"/>
          <w:sz w:val="18"/>
          <w:szCs w:val="18"/>
        </w:rPr>
        <w:t xml:space="preserve"> </w:t>
      </w:r>
      <w:r w:rsidR="007A77C3" w:rsidRPr="007A77C3">
        <w:rPr>
          <w:rFonts w:ascii="Verdana" w:hAnsi="Verdana" w:cs="Arial"/>
          <w:b/>
          <w:color w:val="FF0000"/>
          <w:sz w:val="18"/>
          <w:szCs w:val="18"/>
        </w:rPr>
        <w:t xml:space="preserve">22.04.2020 </w:t>
      </w:r>
      <w:r w:rsidR="00F52AB1" w:rsidRPr="00BF49B2">
        <w:rPr>
          <w:rFonts w:ascii="Verdana" w:hAnsi="Verdana" w:cs="Arial"/>
          <w:b/>
          <w:sz w:val="18"/>
          <w:szCs w:val="18"/>
        </w:rPr>
        <w:t>r. godz. 1</w:t>
      </w:r>
      <w:r w:rsidR="007352E8" w:rsidRPr="00BF49B2">
        <w:rPr>
          <w:rFonts w:ascii="Verdana" w:hAnsi="Verdana" w:cs="Arial"/>
          <w:b/>
          <w:sz w:val="18"/>
          <w:szCs w:val="18"/>
        </w:rPr>
        <w:t>3</w:t>
      </w:r>
      <w:r w:rsidR="00F52AB1" w:rsidRPr="00BF49B2">
        <w:rPr>
          <w:rFonts w:ascii="Verdana" w:hAnsi="Verdana" w:cs="Arial"/>
          <w:b/>
          <w:sz w:val="18"/>
          <w:szCs w:val="18"/>
        </w:rPr>
        <w:t>.30</w:t>
      </w:r>
      <w:r w:rsidR="00CC1BC6" w:rsidRPr="00BF49B2">
        <w:rPr>
          <w:rFonts w:ascii="Verdana" w:hAnsi="Verdana" w:cs="Arial"/>
          <w:b/>
          <w:sz w:val="18"/>
          <w:szCs w:val="18"/>
        </w:rPr>
        <w:t xml:space="preserve"> </w:t>
      </w:r>
      <w:r w:rsidR="0000138B" w:rsidRPr="00BF49B2">
        <w:rPr>
          <w:rFonts w:ascii="Verdana" w:hAnsi="Verdana" w:cs="Arial"/>
          <w:sz w:val="18"/>
          <w:szCs w:val="18"/>
        </w:rPr>
        <w:t xml:space="preserve"> </w:t>
      </w:r>
      <w:r w:rsidR="00190311" w:rsidRPr="00BF49B2">
        <w:rPr>
          <w:rFonts w:ascii="Verdana" w:hAnsi="Verdana" w:cs="Arial"/>
          <w:sz w:val="18"/>
          <w:szCs w:val="18"/>
        </w:rPr>
        <w:t xml:space="preserve">w </w:t>
      </w:r>
      <w:r w:rsidR="00190311" w:rsidRPr="002B04A2">
        <w:rPr>
          <w:rFonts w:ascii="Verdana" w:hAnsi="Verdana" w:cs="Arial"/>
          <w:sz w:val="18"/>
          <w:szCs w:val="18"/>
        </w:rPr>
        <w:t>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369968C7" w14:textId="226D0107" w:rsidR="006C736C" w:rsidRPr="006C736C" w:rsidRDefault="006C736C" w:rsidP="006C736C">
      <w:pPr>
        <w:pStyle w:val="pkt"/>
        <w:numPr>
          <w:ilvl w:val="1"/>
          <w:numId w:val="5"/>
        </w:numPr>
        <w:tabs>
          <w:tab w:val="clear" w:pos="1318"/>
          <w:tab w:val="num" w:pos="567"/>
        </w:tabs>
        <w:spacing w:before="0" w:after="0"/>
        <w:ind w:left="567" w:hanging="709"/>
        <w:rPr>
          <w:rFonts w:ascii="Verdana" w:hAnsi="Verdana" w:cs="Arial"/>
          <w:sz w:val="18"/>
          <w:szCs w:val="18"/>
        </w:rPr>
      </w:pPr>
      <w:r w:rsidRPr="006C736C">
        <w:rPr>
          <w:rFonts w:ascii="Verdana" w:hAnsi="Verdana" w:cs="Arial"/>
          <w:color w:val="00B050"/>
          <w:sz w:val="18"/>
          <w:szCs w:val="18"/>
        </w:rPr>
        <w:t>W związku z komunikatem z UZP:</w:t>
      </w:r>
    </w:p>
    <w:p w14:paraId="36557C00" w14:textId="77777777" w:rsidR="006C736C" w:rsidRPr="005268E0" w:rsidRDefault="006C736C" w:rsidP="006C736C">
      <w:pPr>
        <w:pStyle w:val="pkt"/>
        <w:ind w:left="567"/>
        <w:rPr>
          <w:rFonts w:ascii="Verdana" w:hAnsi="Verdana" w:cs="Arial"/>
          <w:i/>
          <w:color w:val="00B050"/>
          <w:sz w:val="18"/>
          <w:szCs w:val="18"/>
        </w:rPr>
      </w:pPr>
      <w:r w:rsidRPr="005268E0">
        <w:rPr>
          <w:rFonts w:ascii="Verdana" w:hAnsi="Verdana" w:cs="Arial"/>
          <w:i/>
          <w:color w:val="00B050"/>
          <w:sz w:val="18"/>
          <w:szCs w:val="18"/>
        </w:rPr>
        <w:t>„Otwarcie ofert w sytuacji zagrożenia epidemicznego</w:t>
      </w:r>
    </w:p>
    <w:p w14:paraId="0882E073" w14:textId="77777777" w:rsidR="006C736C" w:rsidRPr="005268E0" w:rsidRDefault="006C736C" w:rsidP="006C736C">
      <w:pPr>
        <w:pStyle w:val="pkt"/>
        <w:ind w:left="567"/>
        <w:rPr>
          <w:rFonts w:ascii="Verdana" w:hAnsi="Verdana" w:cs="Arial"/>
          <w:i/>
          <w:color w:val="00B050"/>
          <w:sz w:val="18"/>
          <w:szCs w:val="18"/>
        </w:rPr>
      </w:pPr>
      <w:r w:rsidRPr="005268E0">
        <w:rPr>
          <w:rFonts w:ascii="Verdana" w:hAnsi="Verdana" w:cs="Arial"/>
          <w:i/>
          <w:color w:val="00B050"/>
          <w:sz w:val="18"/>
          <w:szCs w:val="18"/>
        </w:rPr>
        <w:t>W związku z pojawiającymi się pytaniami dotyczącymi możliwości przeprowadzenia otwarcia ofert poprzez transmisję online w obecnej sytuacji epidemicznej, Urząd Zamówień Publicznych, uprzejmie informuje, co następuje:</w:t>
      </w:r>
    </w:p>
    <w:p w14:paraId="1FE94417" w14:textId="79283C2F" w:rsidR="006C736C" w:rsidRPr="005268E0" w:rsidRDefault="006C736C" w:rsidP="006C736C">
      <w:pPr>
        <w:pStyle w:val="pkt"/>
        <w:ind w:left="567"/>
        <w:rPr>
          <w:rFonts w:ascii="Verdana" w:hAnsi="Verdana" w:cs="Arial"/>
          <w:i/>
          <w:color w:val="00B050"/>
          <w:sz w:val="18"/>
          <w:szCs w:val="18"/>
        </w:rPr>
      </w:pPr>
      <w:r w:rsidRPr="005268E0">
        <w:rPr>
          <w:rFonts w:ascii="Verdana" w:hAnsi="Verdana" w:cs="Arial"/>
          <w:i/>
          <w:color w:val="00B050"/>
          <w:sz w:val="18"/>
          <w:szCs w:val="18"/>
        </w:rPr>
        <w:t>W ocenie UZP transmisja on-line z otwarcia ofert w zaistniałej sytuacji zagrożenia epidemicznego w</w:t>
      </w:r>
      <w:r>
        <w:rPr>
          <w:rFonts w:ascii="Verdana" w:hAnsi="Verdana" w:cs="Arial"/>
          <w:i/>
          <w:color w:val="00B050"/>
          <w:sz w:val="18"/>
          <w:szCs w:val="18"/>
        </w:rPr>
        <w:t> </w:t>
      </w:r>
      <w:r w:rsidRPr="005268E0">
        <w:rPr>
          <w:rFonts w:ascii="Verdana" w:hAnsi="Verdana" w:cs="Arial"/>
          <w:i/>
          <w:color w:val="00B050"/>
          <w:sz w:val="18"/>
          <w:szCs w:val="18"/>
        </w:rPr>
        <w:t xml:space="preserve">sposób wystarczający realizuje zasadę o której mowa w art. 86  ust. 2 </w:t>
      </w:r>
      <w:proofErr w:type="spellStart"/>
      <w:r w:rsidRPr="005268E0">
        <w:rPr>
          <w:rFonts w:ascii="Verdana" w:hAnsi="Verdana" w:cs="Arial"/>
          <w:i/>
          <w:color w:val="00B050"/>
          <w:sz w:val="18"/>
          <w:szCs w:val="18"/>
        </w:rPr>
        <w:t>Pzp</w:t>
      </w:r>
      <w:proofErr w:type="spellEnd"/>
      <w:r w:rsidRPr="005268E0">
        <w:rPr>
          <w:rFonts w:ascii="Verdana" w:hAnsi="Verdana" w:cs="Arial"/>
          <w:i/>
          <w:color w:val="00B050"/>
          <w:sz w:val="18"/>
          <w:szCs w:val="18"/>
        </w:rPr>
        <w:t>.</w:t>
      </w:r>
    </w:p>
    <w:p w14:paraId="52E5F58E" w14:textId="5291D5E8" w:rsidR="006C736C" w:rsidRPr="005268E0" w:rsidRDefault="006C736C" w:rsidP="006C736C">
      <w:pPr>
        <w:pStyle w:val="pkt"/>
        <w:ind w:left="567"/>
        <w:rPr>
          <w:rFonts w:ascii="Verdana" w:hAnsi="Verdana" w:cs="Arial"/>
          <w:i/>
          <w:color w:val="00B050"/>
          <w:sz w:val="18"/>
          <w:szCs w:val="18"/>
        </w:rPr>
      </w:pPr>
      <w:r w:rsidRPr="005268E0">
        <w:rPr>
          <w:rFonts w:ascii="Verdana" w:hAnsi="Verdana" w:cs="Arial"/>
          <w:i/>
          <w:color w:val="00B050"/>
          <w:sz w:val="18"/>
          <w:szCs w:val="18"/>
        </w:rPr>
        <w:t>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w:t>
      </w:r>
      <w:r>
        <w:rPr>
          <w:rFonts w:ascii="Verdana" w:hAnsi="Verdana" w:cs="Arial"/>
          <w:i/>
          <w:color w:val="00B050"/>
          <w:sz w:val="18"/>
          <w:szCs w:val="18"/>
        </w:rPr>
        <w:t> </w:t>
      </w:r>
      <w:r w:rsidRPr="005268E0">
        <w:rPr>
          <w:rFonts w:ascii="Verdana" w:hAnsi="Verdana" w:cs="Arial"/>
          <w:i/>
          <w:color w:val="00B050"/>
          <w:sz w:val="18"/>
          <w:szCs w:val="18"/>
        </w:rPr>
        <w:t xml:space="preserve">jednoczesnym zapewnieniem transmisji online i podaniu uprzedniej informacji o transmisji - nie będzie stanowić naruszenia przepisów ustawy </w:t>
      </w:r>
      <w:proofErr w:type="spellStart"/>
      <w:r w:rsidRPr="005268E0">
        <w:rPr>
          <w:rFonts w:ascii="Verdana" w:hAnsi="Verdana" w:cs="Arial"/>
          <w:i/>
          <w:color w:val="00B050"/>
          <w:sz w:val="18"/>
          <w:szCs w:val="18"/>
        </w:rPr>
        <w:t>Pzp</w:t>
      </w:r>
      <w:proofErr w:type="spellEnd"/>
      <w:r w:rsidRPr="005268E0">
        <w:rPr>
          <w:rFonts w:ascii="Verdana" w:hAnsi="Verdana" w:cs="Arial"/>
          <w:i/>
          <w:color w:val="00B050"/>
          <w:sz w:val="18"/>
          <w:szCs w:val="18"/>
        </w:rPr>
        <w:t>.”</w:t>
      </w:r>
    </w:p>
    <w:p w14:paraId="0AE96376" w14:textId="4552A399" w:rsidR="006C736C" w:rsidRPr="002B04A2" w:rsidRDefault="006C736C" w:rsidP="006C736C">
      <w:pPr>
        <w:pStyle w:val="pkt"/>
        <w:spacing w:before="0" w:after="0"/>
        <w:ind w:left="567"/>
        <w:rPr>
          <w:rFonts w:ascii="Verdana" w:hAnsi="Verdana" w:cs="Arial"/>
          <w:sz w:val="18"/>
          <w:szCs w:val="18"/>
        </w:rPr>
      </w:pPr>
      <w:r w:rsidRPr="005268E0">
        <w:rPr>
          <w:rFonts w:ascii="Verdana" w:hAnsi="Verdana" w:cs="Arial"/>
          <w:color w:val="00B050"/>
          <w:sz w:val="18"/>
          <w:szCs w:val="18"/>
        </w:rPr>
        <w:t>Zamawiający podaje link do transmisji online z otwarcia ofert</w:t>
      </w:r>
      <w:r>
        <w:rPr>
          <w:rFonts w:ascii="Verdana" w:hAnsi="Verdana" w:cs="Arial"/>
          <w:color w:val="00B050"/>
          <w:sz w:val="18"/>
          <w:szCs w:val="18"/>
        </w:rPr>
        <w:t>:</w:t>
      </w:r>
      <w:r>
        <w:rPr>
          <w:rFonts w:ascii="Verdana" w:hAnsi="Verdana" w:cs="Arial"/>
          <w:color w:val="00B050"/>
          <w:sz w:val="18"/>
          <w:szCs w:val="18"/>
        </w:rPr>
        <w:t xml:space="preserve"> </w:t>
      </w:r>
      <w:hyperlink r:id="rId23" w:history="1">
        <w:r w:rsidRPr="007C5C65">
          <w:rPr>
            <w:rStyle w:val="Hipercze"/>
            <w:rFonts w:ascii="Verdana" w:hAnsi="Verdana" w:cs="Arial"/>
            <w:sz w:val="18"/>
            <w:szCs w:val="18"/>
          </w:rPr>
          <w:t>https://youtu.be/1DrGxK2bYLw</w:t>
        </w:r>
      </w:hyperlink>
      <w:r>
        <w:rPr>
          <w:rFonts w:ascii="Verdana" w:hAnsi="Verdana" w:cs="Arial"/>
          <w:color w:val="00B050"/>
          <w:sz w:val="18"/>
          <w:szCs w:val="18"/>
        </w:rPr>
        <w:t xml:space="preserve"> </w:t>
      </w:r>
    </w:p>
    <w:p w14:paraId="15DE0F0F" w14:textId="77777777" w:rsidR="000A27E5" w:rsidRPr="002B04A2" w:rsidRDefault="000A27E5" w:rsidP="006C736C">
      <w:pPr>
        <w:pStyle w:val="pkt"/>
        <w:numPr>
          <w:ilvl w:val="1"/>
          <w:numId w:val="5"/>
        </w:numPr>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6C736C">
      <w:pPr>
        <w:pStyle w:val="pkt"/>
        <w:numPr>
          <w:ilvl w:val="1"/>
          <w:numId w:val="5"/>
        </w:numPr>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6C736C">
      <w:pPr>
        <w:pStyle w:val="pkt"/>
        <w:keepNext/>
        <w:numPr>
          <w:ilvl w:val="1"/>
          <w:numId w:val="5"/>
        </w:numPr>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lastRenderedPageBreak/>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08FB4C8C"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3"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 xml:space="preserve">podzielonej płatności tzw. </w:t>
      </w:r>
      <w:proofErr w:type="spellStart"/>
      <w:r w:rsidRPr="00CB6785">
        <w:rPr>
          <w:rFonts w:ascii="Verdana" w:hAnsi="Verdana" w:cs="Arial"/>
          <w:b/>
          <w:bCs/>
          <w:sz w:val="18"/>
          <w:szCs w:val="18"/>
        </w:rPr>
        <w:t>split</w:t>
      </w:r>
      <w:proofErr w:type="spellEnd"/>
      <w:r w:rsidRPr="00CB6785">
        <w:rPr>
          <w:rFonts w:ascii="Verdana" w:hAnsi="Verdana" w:cs="Arial"/>
          <w:b/>
          <w:bCs/>
          <w:sz w:val="18"/>
          <w:szCs w:val="18"/>
        </w:rPr>
        <w:t xml:space="preserve"> </w:t>
      </w:r>
      <w:proofErr w:type="spellStart"/>
      <w:r w:rsidRPr="00CB6785">
        <w:rPr>
          <w:rFonts w:ascii="Verdana" w:hAnsi="Verdana" w:cs="Arial"/>
          <w:b/>
          <w:bCs/>
          <w:sz w:val="18"/>
          <w:szCs w:val="18"/>
        </w:rPr>
        <w:t>payment</w:t>
      </w:r>
      <w:proofErr w:type="spellEnd"/>
      <w:r w:rsidRPr="00CB6785">
        <w:rPr>
          <w:rFonts w:ascii="Verdana" w:hAnsi="Verdana" w:cs="Arial"/>
          <w:b/>
          <w:bCs/>
          <w:sz w:val="18"/>
          <w:szCs w:val="18"/>
        </w:rPr>
        <w:t>.</w:t>
      </w:r>
    </w:p>
    <w:bookmarkEnd w:id="3"/>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77777777" w:rsidR="002604DF" w:rsidRPr="00AB79BB"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9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76"/>
        <w:gridCol w:w="1499"/>
      </w:tblGrid>
      <w:tr w:rsidR="002604DF" w:rsidRPr="000B2229" w14:paraId="6ABE1AA4" w14:textId="77777777" w:rsidTr="00886559">
        <w:trPr>
          <w:trHeight w:hRule="exact" w:val="580"/>
        </w:trPr>
        <w:tc>
          <w:tcPr>
            <w:tcW w:w="1447"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3A1B79" w14:paraId="13CFCEAF" w14:textId="77777777" w:rsidTr="00886559">
        <w:trPr>
          <w:trHeight w:hRule="exact" w:val="539"/>
        </w:trPr>
        <w:tc>
          <w:tcPr>
            <w:tcW w:w="1447" w:type="dxa"/>
            <w:shd w:val="clear" w:color="auto" w:fill="auto"/>
            <w:vAlign w:val="center"/>
          </w:tcPr>
          <w:p w14:paraId="1A10E49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1</w:t>
            </w:r>
          </w:p>
        </w:tc>
        <w:tc>
          <w:tcPr>
            <w:tcW w:w="6271" w:type="dxa"/>
            <w:shd w:val="clear" w:color="auto" w:fill="auto"/>
            <w:vAlign w:val="center"/>
          </w:tcPr>
          <w:p w14:paraId="151E349F" w14:textId="77777777" w:rsidR="002604DF" w:rsidRPr="003A1B79" w:rsidRDefault="002604DF" w:rsidP="000446C6">
            <w:pPr>
              <w:ind w:left="0"/>
              <w:rPr>
                <w:rFonts w:ascii="Verdana" w:eastAsia="ヒラギノ角ゴ Pro W3" w:hAnsi="Verdana"/>
                <w:vertAlign w:val="superscript"/>
                <w:lang w:eastAsia="en-US"/>
              </w:rPr>
            </w:pPr>
            <w:r w:rsidRPr="003A1B79">
              <w:rPr>
                <w:rFonts w:ascii="Verdana" w:eastAsia="ヒラギノ角ゴ Pro W3" w:hAnsi="Verdana"/>
                <w:lang w:eastAsia="en-US"/>
              </w:rPr>
              <w:t xml:space="preserve">Cena </w:t>
            </w:r>
          </w:p>
        </w:tc>
        <w:tc>
          <w:tcPr>
            <w:tcW w:w="1499" w:type="dxa"/>
            <w:shd w:val="clear" w:color="auto" w:fill="auto"/>
            <w:vAlign w:val="center"/>
          </w:tcPr>
          <w:p w14:paraId="42D58157"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60%</w:t>
            </w:r>
          </w:p>
        </w:tc>
      </w:tr>
      <w:tr w:rsidR="002604DF" w:rsidRPr="003A1B79" w14:paraId="45FE2207" w14:textId="77777777" w:rsidTr="00886559">
        <w:trPr>
          <w:trHeight w:hRule="exact" w:val="703"/>
        </w:trPr>
        <w:tc>
          <w:tcPr>
            <w:tcW w:w="1447" w:type="dxa"/>
            <w:shd w:val="clear" w:color="auto" w:fill="auto"/>
            <w:vAlign w:val="center"/>
          </w:tcPr>
          <w:p w14:paraId="2638CE84"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p>
        </w:tc>
        <w:tc>
          <w:tcPr>
            <w:tcW w:w="6271" w:type="dxa"/>
            <w:shd w:val="clear" w:color="auto" w:fill="auto"/>
            <w:vAlign w:val="center"/>
          </w:tcPr>
          <w:p w14:paraId="6C57679B" w14:textId="1ECFBC1C" w:rsidR="002604DF" w:rsidRPr="003A1B79" w:rsidRDefault="00BF49B2"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w:t>
            </w:r>
            <w:r w:rsidR="008961A6" w:rsidRPr="003A1B79">
              <w:rPr>
                <w:rFonts w:ascii="Verdana" w:eastAsia="ヒラギノ角ゴ Pro W3" w:hAnsi="Verdana" w:cs="Lucida Grande"/>
                <w:lang w:eastAsia="en-US"/>
              </w:rPr>
              <w:t xml:space="preserve">posiada </w:t>
            </w:r>
            <w:r w:rsidR="003A1B79" w:rsidRPr="003A1B79">
              <w:rPr>
                <w:rFonts w:ascii="Verdana" w:eastAsia="ヒラギノ角ゴ Pro W3" w:hAnsi="Verdana" w:cs="Lucida Grande"/>
                <w:lang w:eastAsia="en-US"/>
              </w:rPr>
              <w:t>Certyfikat</w:t>
            </w:r>
            <w:r w:rsidR="008961A6" w:rsidRPr="003A1B79">
              <w:rPr>
                <w:rFonts w:ascii="Verdana" w:eastAsia="ヒラギノ角ゴ Pro W3" w:hAnsi="Verdana" w:cs="Lucida Grande"/>
                <w:lang w:eastAsia="en-US"/>
              </w:rPr>
              <w:t xml:space="preserve"> TCO</w:t>
            </w:r>
          </w:p>
        </w:tc>
        <w:tc>
          <w:tcPr>
            <w:tcW w:w="1499" w:type="dxa"/>
            <w:shd w:val="clear" w:color="auto" w:fill="auto"/>
            <w:vAlign w:val="center"/>
          </w:tcPr>
          <w:p w14:paraId="702E945A" w14:textId="10D71CA0" w:rsidR="002604DF"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w:t>
            </w:r>
            <w:r w:rsidR="002604DF" w:rsidRPr="003A1B79">
              <w:rPr>
                <w:rFonts w:ascii="Verdana" w:eastAsia="ヒラギノ角ゴ Pro W3" w:hAnsi="Verdana"/>
                <w:lang w:eastAsia="en-US"/>
              </w:rPr>
              <w:t xml:space="preserve">0% </w:t>
            </w:r>
          </w:p>
        </w:tc>
      </w:tr>
      <w:tr w:rsidR="00B036D8" w:rsidRPr="003A1B79" w14:paraId="55FBBCB7" w14:textId="77777777" w:rsidTr="00886559">
        <w:trPr>
          <w:trHeight w:hRule="exact" w:val="1443"/>
        </w:trPr>
        <w:tc>
          <w:tcPr>
            <w:tcW w:w="1447" w:type="dxa"/>
            <w:shd w:val="clear" w:color="auto" w:fill="auto"/>
            <w:vAlign w:val="center"/>
          </w:tcPr>
          <w:p w14:paraId="47626566" w14:textId="247B80A4" w:rsidR="00B036D8"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3</w:t>
            </w:r>
            <w:r w:rsidR="00886559" w:rsidRPr="003A1B79">
              <w:rPr>
                <w:rFonts w:ascii="Verdana" w:eastAsia="ヒラギノ角ゴ Pro W3" w:hAnsi="Verdana"/>
                <w:lang w:eastAsia="en-US"/>
              </w:rPr>
              <w:t xml:space="preserve"> dla Pakietu 1</w:t>
            </w:r>
          </w:p>
        </w:tc>
        <w:tc>
          <w:tcPr>
            <w:tcW w:w="6271" w:type="dxa"/>
            <w:shd w:val="clear" w:color="auto" w:fill="auto"/>
            <w:vAlign w:val="center"/>
          </w:tcPr>
          <w:p w14:paraId="24D8C788" w14:textId="7E2ACD92" w:rsidR="00B036D8" w:rsidRPr="003A1B79" w:rsidRDefault="00886559"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 xml:space="preserve">Sprzęt jest wyposażony w </w:t>
            </w:r>
            <w:r w:rsidR="00CC35E4" w:rsidRPr="003A1B79">
              <w:rPr>
                <w:rFonts w:ascii="Verdana" w:eastAsia="ヒラギノ角ゴ Pro W3" w:hAnsi="Verdana" w:cs="Lucida Grande"/>
                <w:lang w:eastAsia="en-US"/>
              </w:rPr>
              <w:t>złącze</w:t>
            </w:r>
            <w:r w:rsidR="00B036D8" w:rsidRPr="003A1B79">
              <w:rPr>
                <w:rFonts w:ascii="Verdana" w:eastAsia="ヒラギノ角ゴ Pro W3" w:hAnsi="Verdana" w:cs="Lucida Grande"/>
                <w:lang w:eastAsia="en-US"/>
              </w:rPr>
              <w:t xml:space="preserve"> Display</w:t>
            </w:r>
            <w:r w:rsidR="00CC35E4" w:rsidRPr="003A1B79">
              <w:rPr>
                <w:rFonts w:ascii="Verdana" w:eastAsia="ヒラギノ角ゴ Pro W3" w:hAnsi="Verdana" w:cs="Lucida Grande"/>
                <w:lang w:eastAsia="en-US"/>
              </w:rPr>
              <w:t xml:space="preserve"> P</w:t>
            </w:r>
            <w:r w:rsidR="00B036D8" w:rsidRPr="003A1B79">
              <w:rPr>
                <w:rFonts w:ascii="Verdana" w:eastAsia="ヒラギノ角ゴ Pro W3" w:hAnsi="Verdana" w:cs="Lucida Grande"/>
                <w:lang w:eastAsia="en-US"/>
              </w:rPr>
              <w:t>ort</w:t>
            </w:r>
          </w:p>
        </w:tc>
        <w:tc>
          <w:tcPr>
            <w:tcW w:w="1499" w:type="dxa"/>
            <w:shd w:val="clear" w:color="auto" w:fill="auto"/>
            <w:vAlign w:val="center"/>
          </w:tcPr>
          <w:p w14:paraId="2B6B7F34" w14:textId="10E285A9" w:rsidR="00B036D8" w:rsidRPr="003A1B79" w:rsidRDefault="00B036D8"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r w:rsidR="00886559" w:rsidRPr="003A1B79">
              <w:rPr>
                <w:rFonts w:ascii="Verdana" w:eastAsia="ヒラギノ角ゴ Pro W3" w:hAnsi="Verdana"/>
                <w:lang w:eastAsia="en-US"/>
              </w:rPr>
              <w:t>%</w:t>
            </w:r>
          </w:p>
        </w:tc>
      </w:tr>
      <w:tr w:rsidR="00B036D8" w:rsidRPr="003A1B79" w14:paraId="35466436" w14:textId="77777777" w:rsidTr="00886559">
        <w:trPr>
          <w:trHeight w:hRule="exact" w:val="703"/>
        </w:trPr>
        <w:tc>
          <w:tcPr>
            <w:tcW w:w="1447" w:type="dxa"/>
            <w:shd w:val="clear" w:color="auto" w:fill="auto"/>
            <w:vAlign w:val="center"/>
          </w:tcPr>
          <w:p w14:paraId="441108D9" w14:textId="64CD821E"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3 dla Pakietu 2</w:t>
            </w:r>
          </w:p>
        </w:tc>
        <w:tc>
          <w:tcPr>
            <w:tcW w:w="6271" w:type="dxa"/>
            <w:shd w:val="clear" w:color="auto" w:fill="auto"/>
            <w:vAlign w:val="center"/>
          </w:tcPr>
          <w:p w14:paraId="5C8D3B81" w14:textId="5DA9C61A" w:rsidR="00B036D8" w:rsidRPr="003A1B79" w:rsidRDefault="00886559" w:rsidP="000E4C7F">
            <w:pPr>
              <w:ind w:left="0"/>
              <w:jc w:val="left"/>
              <w:rPr>
                <w:rFonts w:ascii="Verdana" w:eastAsia="ヒラギノ角ゴ Pro W3" w:hAnsi="Verdana" w:cs="Lucida Grande"/>
                <w:lang w:eastAsia="en-US"/>
              </w:rPr>
            </w:pPr>
            <w:r w:rsidRPr="003A1B79">
              <w:rPr>
                <w:rFonts w:ascii="Verdana" w:eastAsia="ヒラギノ角ゴ Pro W3" w:hAnsi="Verdana" w:cs="Lucida Grande"/>
                <w:lang w:eastAsia="en-US"/>
              </w:rPr>
              <w:t>Sprzęt wyposażony jest w złącze</w:t>
            </w:r>
            <w:r w:rsidR="00B036D8" w:rsidRPr="003A1B79">
              <w:rPr>
                <w:rFonts w:ascii="Verdana" w:eastAsia="ヒラギノ角ゴ Pro W3" w:hAnsi="Verdana" w:cs="Lucida Grande"/>
                <w:lang w:eastAsia="en-US"/>
              </w:rPr>
              <w:t xml:space="preserve"> VGA </w:t>
            </w:r>
          </w:p>
        </w:tc>
        <w:tc>
          <w:tcPr>
            <w:tcW w:w="1499" w:type="dxa"/>
            <w:shd w:val="clear" w:color="auto" w:fill="auto"/>
            <w:vAlign w:val="center"/>
          </w:tcPr>
          <w:p w14:paraId="3130B96D" w14:textId="73940722" w:rsidR="00B036D8" w:rsidRPr="003A1B79" w:rsidRDefault="00886559" w:rsidP="000446C6">
            <w:pPr>
              <w:ind w:left="0"/>
              <w:jc w:val="center"/>
              <w:rPr>
                <w:rFonts w:ascii="Verdana" w:eastAsia="ヒラギノ角ゴ Pro W3" w:hAnsi="Verdana"/>
                <w:lang w:eastAsia="en-US"/>
              </w:rPr>
            </w:pPr>
            <w:r w:rsidRPr="003A1B79">
              <w:rPr>
                <w:rFonts w:ascii="Verdana" w:eastAsia="ヒラギノ角ゴ Pro W3" w:hAnsi="Verdana"/>
                <w:lang w:eastAsia="en-US"/>
              </w:rPr>
              <w:t>20%</w:t>
            </w:r>
          </w:p>
        </w:tc>
      </w:tr>
      <w:tr w:rsidR="002604DF" w:rsidRPr="003A1B79" w14:paraId="3BDF8672" w14:textId="77777777" w:rsidTr="00886559">
        <w:trPr>
          <w:trHeight w:hRule="exact" w:val="584"/>
        </w:trPr>
        <w:tc>
          <w:tcPr>
            <w:tcW w:w="7723" w:type="dxa"/>
            <w:gridSpan w:val="2"/>
            <w:shd w:val="clear" w:color="auto" w:fill="auto"/>
            <w:vAlign w:val="center"/>
          </w:tcPr>
          <w:p w14:paraId="416C3E95" w14:textId="77777777" w:rsidR="002604DF" w:rsidRPr="003A1B79" w:rsidRDefault="002604DF" w:rsidP="000446C6">
            <w:pPr>
              <w:ind w:left="0"/>
              <w:jc w:val="right"/>
              <w:rPr>
                <w:rFonts w:ascii="Verdana" w:eastAsia="ヒラギノ角ゴ Pro W3" w:hAnsi="Verdana"/>
                <w:lang w:eastAsia="en-US"/>
              </w:rPr>
            </w:pPr>
            <w:r w:rsidRPr="003A1B79">
              <w:rPr>
                <w:rFonts w:ascii="Verdana" w:eastAsia="ヒラギノ角ゴ Pro W3" w:hAnsi="Verdana"/>
                <w:lang w:eastAsia="en-US"/>
              </w:rPr>
              <w:t>RAZEM:</w:t>
            </w:r>
          </w:p>
        </w:tc>
        <w:tc>
          <w:tcPr>
            <w:tcW w:w="1499" w:type="dxa"/>
            <w:shd w:val="clear" w:color="auto" w:fill="auto"/>
            <w:vAlign w:val="center"/>
          </w:tcPr>
          <w:p w14:paraId="70A9C460" w14:textId="77777777" w:rsidR="002604DF" w:rsidRPr="003A1B79" w:rsidRDefault="002604DF" w:rsidP="000446C6">
            <w:pPr>
              <w:ind w:left="0"/>
              <w:jc w:val="center"/>
              <w:rPr>
                <w:rFonts w:ascii="Verdana" w:eastAsia="ヒラギノ角ゴ Pro W3" w:hAnsi="Verdana"/>
                <w:lang w:eastAsia="en-US"/>
              </w:rPr>
            </w:pPr>
            <w:r w:rsidRPr="003A1B79">
              <w:rPr>
                <w:rFonts w:ascii="Verdana" w:eastAsia="ヒラギノ角ゴ Pro W3" w:hAnsi="Verdana"/>
                <w:lang w:eastAsia="en-US"/>
              </w:rPr>
              <w:t xml:space="preserve"> 100%</w:t>
            </w:r>
          </w:p>
        </w:tc>
      </w:tr>
    </w:tbl>
    <w:p w14:paraId="093588BA" w14:textId="77777777" w:rsidR="002604DF" w:rsidRPr="003A1B79"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5715E5EB" w14:textId="71180969" w:rsidR="007F5340" w:rsidRPr="003A1B79" w:rsidRDefault="007F5340" w:rsidP="002604DF">
      <w:pPr>
        <w:pStyle w:val="pkt"/>
        <w:widowControl w:val="0"/>
        <w:numPr>
          <w:ilvl w:val="1"/>
          <w:numId w:val="38"/>
        </w:numPr>
        <w:tabs>
          <w:tab w:val="clear" w:pos="750"/>
          <w:tab w:val="num" w:pos="567"/>
        </w:tabs>
        <w:autoSpaceDE w:val="0"/>
        <w:autoSpaceDN w:val="0"/>
        <w:spacing w:before="0" w:after="0"/>
        <w:ind w:left="567" w:hanging="709"/>
        <w:rPr>
          <w:rFonts w:ascii="Verdana" w:hAnsi="Verdana" w:cs="Arial"/>
          <w:b/>
          <w:bCs/>
          <w:sz w:val="18"/>
          <w:szCs w:val="18"/>
          <w:u w:val="single"/>
        </w:rPr>
      </w:pPr>
      <w:r w:rsidRPr="003A1B79">
        <w:rPr>
          <w:rFonts w:ascii="Verdana" w:hAnsi="Verdana" w:cs="Arial"/>
          <w:b/>
          <w:bCs/>
          <w:sz w:val="18"/>
          <w:szCs w:val="18"/>
          <w:u w:val="single"/>
        </w:rPr>
        <w:t>Dla Pakietu 1</w:t>
      </w:r>
    </w:p>
    <w:p w14:paraId="65CAFBB8" w14:textId="23FDB502" w:rsidR="002604DF" w:rsidRPr="003A1B79" w:rsidRDefault="002604DF" w:rsidP="007F5340">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3727ABDE"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lastRenderedPageBreak/>
        <w:t>obliczane jest  wg wzoru:</w:t>
      </w:r>
    </w:p>
    <w:p w14:paraId="07F93E51" w14:textId="453EBC6D"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C = (</w:t>
      </w:r>
      <w:proofErr w:type="spellStart"/>
      <w:r w:rsidRPr="003A1B79">
        <w:rPr>
          <w:rFonts w:ascii="Verdana" w:hAnsi="Verdana" w:cs="Arial"/>
          <w:sz w:val="18"/>
          <w:szCs w:val="18"/>
        </w:rPr>
        <w:t>Cmin</w:t>
      </w:r>
      <w:proofErr w:type="spellEnd"/>
      <w:r w:rsidRPr="003A1B79">
        <w:rPr>
          <w:rFonts w:ascii="Verdana" w:hAnsi="Verdana" w:cs="Arial"/>
          <w:sz w:val="18"/>
          <w:szCs w:val="18"/>
        </w:rPr>
        <w:t>/</w:t>
      </w:r>
      <w:proofErr w:type="spellStart"/>
      <w:r w:rsidRPr="003A1B79">
        <w:rPr>
          <w:rFonts w:ascii="Verdana" w:hAnsi="Verdana" w:cs="Arial"/>
          <w:sz w:val="18"/>
          <w:szCs w:val="18"/>
        </w:rPr>
        <w:t>Cn</w:t>
      </w:r>
      <w:proofErr w:type="spellEnd"/>
      <w:r w:rsidRPr="003A1B79">
        <w:rPr>
          <w:rFonts w:ascii="Verdana" w:hAnsi="Verdana" w:cs="Arial"/>
          <w:sz w:val="18"/>
          <w:szCs w:val="18"/>
        </w:rPr>
        <w:t>) x 60 [</w:t>
      </w:r>
      <w:r w:rsidR="007F5340" w:rsidRPr="003A1B79">
        <w:rPr>
          <w:rFonts w:ascii="Verdana" w:hAnsi="Verdana" w:cs="Arial"/>
          <w:sz w:val="18"/>
          <w:szCs w:val="18"/>
        </w:rPr>
        <w:t>pkt</w:t>
      </w:r>
      <w:r w:rsidRPr="003A1B79">
        <w:rPr>
          <w:rFonts w:ascii="Verdana" w:hAnsi="Verdana" w:cs="Arial"/>
          <w:sz w:val="18"/>
          <w:szCs w:val="18"/>
        </w:rPr>
        <w:t xml:space="preserve">] </w:t>
      </w:r>
    </w:p>
    <w:p w14:paraId="7FD854A8" w14:textId="77777777" w:rsidR="002604DF" w:rsidRPr="003A1B79" w:rsidRDefault="002604DF" w:rsidP="002604DF">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2934A9D1" w14:textId="77777777" w:rsidR="002604DF" w:rsidRPr="003A1B79" w:rsidRDefault="002604DF" w:rsidP="002604DF">
      <w:pPr>
        <w:pStyle w:val="pkt"/>
        <w:widowControl w:val="0"/>
        <w:tabs>
          <w:tab w:val="num" w:pos="567"/>
        </w:tabs>
        <w:autoSpaceDE w:val="0"/>
        <w:autoSpaceDN w:val="0"/>
        <w:spacing w:before="0" w:after="0"/>
        <w:ind w:left="567"/>
        <w:rPr>
          <w:rFonts w:ascii="Verdana" w:hAnsi="Verdana" w:cs="Arial"/>
          <w:sz w:val="18"/>
          <w:szCs w:val="18"/>
        </w:rPr>
      </w:pPr>
      <w:proofErr w:type="spellStart"/>
      <w:r w:rsidRPr="003A1B79">
        <w:rPr>
          <w:rFonts w:ascii="Verdana" w:hAnsi="Verdana" w:cs="Arial"/>
          <w:sz w:val="18"/>
          <w:szCs w:val="18"/>
        </w:rPr>
        <w:t>Cmin</w:t>
      </w:r>
      <w:proofErr w:type="spellEnd"/>
      <w:r w:rsidRPr="003A1B79">
        <w:rPr>
          <w:rFonts w:ascii="Verdana" w:hAnsi="Verdana" w:cs="Arial"/>
          <w:sz w:val="18"/>
          <w:szCs w:val="18"/>
        </w:rPr>
        <w:t xml:space="preserve"> – cena najniższa,  </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 cena badana</w:t>
      </w:r>
    </w:p>
    <w:p w14:paraId="3D5A913C" w14:textId="2817C19F" w:rsidR="00A01AC8" w:rsidRPr="003A1B79" w:rsidRDefault="002604DF"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w:t>
      </w:r>
      <w:r w:rsidR="007F5340" w:rsidRPr="003A1B79">
        <w:rPr>
          <w:rFonts w:ascii="Verdana" w:hAnsi="Verdana"/>
          <w:b/>
          <w:bCs/>
          <w:sz w:val="18"/>
          <w:szCs w:val="18"/>
          <w:u w:val="single"/>
        </w:rPr>
        <w:t xml:space="preserve">Sprzęt posiada Certyfikat TCO. </w:t>
      </w:r>
      <w:r w:rsidR="007F5340" w:rsidRPr="003A1B79">
        <w:rPr>
          <w:rFonts w:ascii="Verdana" w:hAnsi="Verdana"/>
          <w:sz w:val="18"/>
          <w:szCs w:val="18"/>
        </w:rPr>
        <w:t xml:space="preserve">Oferta otrzyma 20 pkt., jeśli </w:t>
      </w:r>
      <w:r w:rsidR="00CC35E4" w:rsidRPr="003A1B79">
        <w:rPr>
          <w:rFonts w:ascii="Verdana" w:hAnsi="Verdana"/>
          <w:sz w:val="18"/>
          <w:szCs w:val="18"/>
        </w:rPr>
        <w:t>sprzęt zaoferowany w pozycjach: 1.1-4; 2.1-4, 3.1-4, 4.1-4</w:t>
      </w:r>
      <w:r w:rsidR="007F5340" w:rsidRPr="003A1B79">
        <w:rPr>
          <w:rFonts w:ascii="Verdana" w:hAnsi="Verdana"/>
          <w:sz w:val="18"/>
          <w:szCs w:val="18"/>
        </w:rPr>
        <w:t xml:space="preserve"> będzie posiadał ważny Certyfikat TCO - certyfikat zrównoważonego rozwoju dla produktów IT. Wykonawca jako potwierdzenie spełnienia kryterium dołączy do oferty kopię ważnego certyfikatu. </w:t>
      </w:r>
    </w:p>
    <w:p w14:paraId="7E92B22D" w14:textId="41DAEAFD" w:rsidR="007F5340" w:rsidRPr="003A1B79" w:rsidRDefault="007F5340"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3. </w:t>
      </w:r>
      <w:r w:rsidRPr="003A1B79">
        <w:rPr>
          <w:rFonts w:ascii="Verdana" w:hAnsi="Verdana"/>
          <w:sz w:val="18"/>
          <w:szCs w:val="18"/>
        </w:rPr>
        <w:t>Oferta otrzyma 20 pkt., jeżeli sprzęt zaoferowany w poz. 1.1</w:t>
      </w:r>
      <w:r w:rsidR="00CC35E4" w:rsidRPr="003A1B79">
        <w:rPr>
          <w:rFonts w:ascii="Verdana" w:hAnsi="Verdana"/>
          <w:sz w:val="18"/>
          <w:szCs w:val="18"/>
        </w:rPr>
        <w:t>-4;</w:t>
      </w:r>
      <w:r w:rsidRPr="003A1B79">
        <w:rPr>
          <w:rFonts w:ascii="Verdana" w:hAnsi="Verdana"/>
          <w:sz w:val="18"/>
          <w:szCs w:val="18"/>
        </w:rPr>
        <w:t xml:space="preserve"> 2.1</w:t>
      </w:r>
      <w:r w:rsidR="00CC35E4" w:rsidRPr="003A1B79">
        <w:rPr>
          <w:rFonts w:ascii="Verdana" w:hAnsi="Verdana"/>
          <w:sz w:val="18"/>
          <w:szCs w:val="18"/>
        </w:rPr>
        <w:t>-4;</w:t>
      </w:r>
      <w:r w:rsidRPr="003A1B79">
        <w:rPr>
          <w:rFonts w:ascii="Verdana" w:hAnsi="Verdana"/>
          <w:sz w:val="18"/>
          <w:szCs w:val="18"/>
        </w:rPr>
        <w:t xml:space="preserve"> 3.1</w:t>
      </w:r>
      <w:r w:rsidR="00CC35E4" w:rsidRPr="003A1B79">
        <w:rPr>
          <w:rFonts w:ascii="Verdana" w:hAnsi="Verdana"/>
          <w:sz w:val="18"/>
          <w:szCs w:val="18"/>
        </w:rPr>
        <w:t>-4;</w:t>
      </w:r>
      <w:r w:rsidR="00CC35E4" w:rsidRPr="003A1B79">
        <w:rPr>
          <w:rFonts w:ascii="Verdana" w:hAnsi="Verdana"/>
          <w:sz w:val="18"/>
          <w:szCs w:val="18"/>
        </w:rPr>
        <w:br/>
        <w:t xml:space="preserve"> </w:t>
      </w:r>
      <w:r w:rsidRPr="003A1B79">
        <w:rPr>
          <w:rFonts w:ascii="Verdana" w:hAnsi="Verdana"/>
          <w:sz w:val="18"/>
          <w:szCs w:val="18"/>
        </w:rPr>
        <w:t>4</w:t>
      </w:r>
      <w:r w:rsidR="00CC35E4" w:rsidRPr="003A1B79">
        <w:rPr>
          <w:rFonts w:ascii="Verdana" w:hAnsi="Verdana"/>
          <w:sz w:val="18"/>
          <w:szCs w:val="18"/>
        </w:rPr>
        <w:t>.1-4 będzie wyposażony w złącze Display Port.</w:t>
      </w:r>
    </w:p>
    <w:p w14:paraId="4BD3509C" w14:textId="2C2AD97F" w:rsidR="00CC35E4" w:rsidRPr="003A1B79" w:rsidRDefault="00CC35E4" w:rsidP="007F5340">
      <w:pPr>
        <w:tabs>
          <w:tab w:val="left" w:pos="709"/>
        </w:tabs>
        <w:autoSpaceDE w:val="0"/>
        <w:autoSpaceDN w:val="0"/>
        <w:adjustRightInd w:val="0"/>
        <w:ind w:left="567"/>
        <w:rPr>
          <w:rFonts w:ascii="Verdana" w:hAnsi="Verdana"/>
          <w:b/>
          <w:bCs/>
          <w:sz w:val="18"/>
          <w:szCs w:val="18"/>
          <w:u w:val="single"/>
        </w:rPr>
      </w:pPr>
    </w:p>
    <w:p w14:paraId="02E6B003" w14:textId="6C967D61" w:rsidR="00CC35E4" w:rsidRPr="003A1B79" w:rsidRDefault="00CC35E4" w:rsidP="007F5340">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Dla Pakietu 2</w:t>
      </w:r>
    </w:p>
    <w:p w14:paraId="199B8896"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u w:val="single"/>
        </w:rPr>
      </w:pPr>
      <w:r w:rsidRPr="003A1B79">
        <w:rPr>
          <w:rFonts w:ascii="Verdana" w:hAnsi="Verdana" w:cs="Arial"/>
          <w:b/>
          <w:sz w:val="18"/>
          <w:szCs w:val="18"/>
          <w:u w:val="single"/>
        </w:rPr>
        <w:t>Kryterium nr 1. - cena (C)</w:t>
      </w:r>
      <w:r w:rsidRPr="003A1B79">
        <w:rPr>
          <w:rFonts w:ascii="Verdana" w:hAnsi="Verdana" w:cs="Arial"/>
          <w:sz w:val="18"/>
          <w:szCs w:val="18"/>
          <w:u w:val="single"/>
        </w:rPr>
        <w:t xml:space="preserve">  będąca sumą cen jednostkowych poszczególnych asortymentów wchodzących w skład pakietu </w:t>
      </w:r>
    </w:p>
    <w:p w14:paraId="7ED3B3F0"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obliczane jest  wg wzoru:</w:t>
      </w:r>
    </w:p>
    <w:p w14:paraId="1AAAE90A"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C = (</w:t>
      </w:r>
      <w:proofErr w:type="spellStart"/>
      <w:r w:rsidRPr="003A1B79">
        <w:rPr>
          <w:rFonts w:ascii="Verdana" w:hAnsi="Verdana" w:cs="Arial"/>
          <w:sz w:val="18"/>
          <w:szCs w:val="18"/>
        </w:rPr>
        <w:t>Cmin</w:t>
      </w:r>
      <w:proofErr w:type="spellEnd"/>
      <w:r w:rsidRPr="003A1B79">
        <w:rPr>
          <w:rFonts w:ascii="Verdana" w:hAnsi="Verdana" w:cs="Arial"/>
          <w:sz w:val="18"/>
          <w:szCs w:val="18"/>
        </w:rPr>
        <w:t>/</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x 60 [pkt] </w:t>
      </w:r>
    </w:p>
    <w:p w14:paraId="29BAD902" w14:textId="77777777" w:rsidR="00CC35E4" w:rsidRPr="003A1B79" w:rsidRDefault="00CC35E4" w:rsidP="00CC35E4">
      <w:pPr>
        <w:pStyle w:val="pkt"/>
        <w:widowControl w:val="0"/>
        <w:autoSpaceDE w:val="0"/>
        <w:autoSpaceDN w:val="0"/>
        <w:spacing w:before="0" w:after="0"/>
        <w:ind w:left="567"/>
        <w:rPr>
          <w:rFonts w:ascii="Verdana" w:hAnsi="Verdana" w:cs="Arial"/>
          <w:sz w:val="18"/>
          <w:szCs w:val="18"/>
        </w:rPr>
      </w:pPr>
      <w:r w:rsidRPr="003A1B79">
        <w:rPr>
          <w:rFonts w:ascii="Verdana" w:hAnsi="Verdana" w:cs="Arial"/>
          <w:sz w:val="18"/>
          <w:szCs w:val="18"/>
        </w:rPr>
        <w:t>gdzie:</w:t>
      </w:r>
    </w:p>
    <w:p w14:paraId="0023FA4C" w14:textId="77777777" w:rsidR="00CC35E4" w:rsidRPr="003A1B79" w:rsidRDefault="00CC35E4" w:rsidP="00CC35E4">
      <w:pPr>
        <w:pStyle w:val="pkt"/>
        <w:widowControl w:val="0"/>
        <w:tabs>
          <w:tab w:val="num" w:pos="567"/>
        </w:tabs>
        <w:autoSpaceDE w:val="0"/>
        <w:autoSpaceDN w:val="0"/>
        <w:spacing w:before="0" w:after="0"/>
        <w:ind w:left="567"/>
        <w:rPr>
          <w:rFonts w:ascii="Verdana" w:hAnsi="Verdana" w:cs="Arial"/>
          <w:sz w:val="18"/>
          <w:szCs w:val="18"/>
        </w:rPr>
      </w:pPr>
      <w:proofErr w:type="spellStart"/>
      <w:r w:rsidRPr="003A1B79">
        <w:rPr>
          <w:rFonts w:ascii="Verdana" w:hAnsi="Verdana" w:cs="Arial"/>
          <w:sz w:val="18"/>
          <w:szCs w:val="18"/>
        </w:rPr>
        <w:t>Cmin</w:t>
      </w:r>
      <w:proofErr w:type="spellEnd"/>
      <w:r w:rsidRPr="003A1B79">
        <w:rPr>
          <w:rFonts w:ascii="Verdana" w:hAnsi="Verdana" w:cs="Arial"/>
          <w:sz w:val="18"/>
          <w:szCs w:val="18"/>
        </w:rPr>
        <w:t xml:space="preserve"> – cena najniższa,  </w:t>
      </w:r>
      <w:proofErr w:type="spellStart"/>
      <w:r w:rsidRPr="003A1B79">
        <w:rPr>
          <w:rFonts w:ascii="Verdana" w:hAnsi="Verdana" w:cs="Arial"/>
          <w:sz w:val="18"/>
          <w:szCs w:val="18"/>
        </w:rPr>
        <w:t>Cn</w:t>
      </w:r>
      <w:proofErr w:type="spellEnd"/>
      <w:r w:rsidRPr="003A1B79">
        <w:rPr>
          <w:rFonts w:ascii="Verdana" w:hAnsi="Verdana" w:cs="Arial"/>
          <w:sz w:val="18"/>
          <w:szCs w:val="18"/>
        </w:rPr>
        <w:t xml:space="preserve"> - cena badana</w:t>
      </w:r>
    </w:p>
    <w:p w14:paraId="7F45DD8B" w14:textId="4AD4DC17" w:rsidR="00CC35E4" w:rsidRPr="003A1B79" w:rsidRDefault="00CC35E4" w:rsidP="00CC35E4">
      <w:pPr>
        <w:tabs>
          <w:tab w:val="left" w:pos="709"/>
        </w:tabs>
        <w:autoSpaceDE w:val="0"/>
        <w:autoSpaceDN w:val="0"/>
        <w:adjustRightInd w:val="0"/>
        <w:ind w:left="567"/>
        <w:rPr>
          <w:rFonts w:ascii="Verdana" w:hAnsi="Verdana"/>
          <w:sz w:val="18"/>
          <w:szCs w:val="18"/>
        </w:rPr>
      </w:pPr>
      <w:r w:rsidRPr="003A1B79">
        <w:rPr>
          <w:rFonts w:ascii="Verdana" w:hAnsi="Verdana"/>
          <w:b/>
          <w:bCs/>
          <w:sz w:val="18"/>
          <w:szCs w:val="18"/>
          <w:u w:val="single"/>
        </w:rPr>
        <w:t xml:space="preserve">Kryterium nr 2. Sprzęt posiada Certyfikat TCO. </w:t>
      </w:r>
      <w:r w:rsidRPr="003A1B79">
        <w:rPr>
          <w:rFonts w:ascii="Verdana" w:hAnsi="Verdana"/>
          <w:sz w:val="18"/>
          <w:szCs w:val="18"/>
        </w:rPr>
        <w:t xml:space="preserve">Oferta otrzyma 20 pkt., jeśli sprzęt zaoferowany w pozycjach 2.1-4, 3.1-4. 4.1-4, 5.1-4 będzie posiadał ważny Certyfikat TCO - certyfikat zrównoważonego rozwoju dla produktów IT. Wykonawca jako potwierdzenie spełnienia kryterium dołączy do oferty kopię ważnego certyfikatu. </w:t>
      </w:r>
    </w:p>
    <w:p w14:paraId="59901832" w14:textId="37CCF6F0" w:rsidR="007F5340" w:rsidRPr="003A1B79" w:rsidRDefault="00CC35E4" w:rsidP="00CC35E4">
      <w:pPr>
        <w:tabs>
          <w:tab w:val="left" w:pos="709"/>
        </w:tabs>
        <w:autoSpaceDE w:val="0"/>
        <w:autoSpaceDN w:val="0"/>
        <w:adjustRightInd w:val="0"/>
        <w:ind w:left="567"/>
        <w:rPr>
          <w:rFonts w:ascii="Verdana" w:hAnsi="Verdana" w:cs="Tahoma"/>
          <w:sz w:val="18"/>
          <w:szCs w:val="18"/>
        </w:rPr>
      </w:pPr>
      <w:r w:rsidRPr="003A1B79">
        <w:rPr>
          <w:rFonts w:ascii="Verdana" w:hAnsi="Verdana"/>
          <w:b/>
          <w:bCs/>
          <w:sz w:val="18"/>
          <w:szCs w:val="18"/>
          <w:u w:val="single"/>
        </w:rPr>
        <w:t xml:space="preserve">Kryterium nr 3. </w:t>
      </w:r>
      <w:r w:rsidRPr="003A1B79">
        <w:rPr>
          <w:rFonts w:ascii="Verdana" w:hAnsi="Verdana"/>
          <w:sz w:val="18"/>
          <w:szCs w:val="18"/>
        </w:rPr>
        <w:t xml:space="preserve">Oferta otrzyma 20 pkt. jeżeli sprzęty zaoferowany w poz. 2.1-4, 3.1-4, 4.1-4 będzie wyposażony w złącze VGA. </w:t>
      </w:r>
    </w:p>
    <w:p w14:paraId="1ABC2517" w14:textId="6B8F76B1" w:rsidR="000458DE" w:rsidRPr="003A1B79" w:rsidRDefault="000458DE" w:rsidP="00C13740">
      <w:pPr>
        <w:pStyle w:val="pkt"/>
        <w:widowControl w:val="0"/>
        <w:numPr>
          <w:ilvl w:val="1"/>
          <w:numId w:val="38"/>
        </w:numPr>
        <w:autoSpaceDE w:val="0"/>
        <w:autoSpaceDN w:val="0"/>
        <w:spacing w:before="0" w:after="0"/>
        <w:rPr>
          <w:rFonts w:ascii="Tahoma" w:hAnsi="Tahoma" w:cs="Tahoma"/>
          <w:sz w:val="20"/>
          <w:szCs w:val="20"/>
        </w:rPr>
      </w:pPr>
      <w:r w:rsidRPr="003A1B79">
        <w:rPr>
          <w:rFonts w:ascii="Tahoma" w:hAnsi="Tahoma" w:cs="Tahoma"/>
          <w:b/>
          <w:bCs/>
          <w:sz w:val="20"/>
          <w:szCs w:val="20"/>
          <w:u w:val="single"/>
        </w:rPr>
        <w:t>Ostateczna liczba punktów uzyskanych przez Wykonawcę obliczana jest jako suma punktów poszczególnych kryteriów</w:t>
      </w:r>
      <w:r w:rsidR="008A21DC" w:rsidRPr="003A1B79">
        <w:rPr>
          <w:rFonts w:ascii="Tahoma" w:hAnsi="Tahoma" w:cs="Tahoma"/>
          <w:b/>
          <w:bCs/>
          <w:sz w:val="20"/>
          <w:szCs w:val="20"/>
          <w:u w:val="single"/>
        </w:rPr>
        <w:t>.</w:t>
      </w:r>
      <w:r w:rsidR="008A21DC" w:rsidRPr="003A1B79">
        <w:t xml:space="preserve"> </w:t>
      </w:r>
      <w:r w:rsidR="008A21DC" w:rsidRPr="003A1B79">
        <w:rPr>
          <w:rFonts w:ascii="Tahoma" w:hAnsi="Tahoma" w:cs="Tahoma"/>
          <w:sz w:val="20"/>
          <w:szCs w:val="20"/>
        </w:rPr>
        <w:t>Zamawiający dla ustalenia liczby zdobytych punktów przyjmie, że 1% = 1 pkt.</w:t>
      </w:r>
    </w:p>
    <w:p w14:paraId="1E58FB27" w14:textId="11D7B15E"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A1B79" w:rsidRDefault="0035270A" w:rsidP="00240B05">
      <w:pPr>
        <w:pStyle w:val="Akapitzlist"/>
        <w:numPr>
          <w:ilvl w:val="1"/>
          <w:numId w:val="38"/>
        </w:numPr>
        <w:rPr>
          <w:rFonts w:ascii="Verdana" w:hAnsi="Verdana" w:cs="Arial"/>
          <w:sz w:val="18"/>
          <w:szCs w:val="18"/>
        </w:rPr>
      </w:pPr>
      <w:r w:rsidRPr="003A1B79">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3A1B79" w:rsidRDefault="007E4FD8" w:rsidP="00240B05">
      <w:pPr>
        <w:widowControl w:val="0"/>
        <w:numPr>
          <w:ilvl w:val="1"/>
          <w:numId w:val="38"/>
        </w:numPr>
        <w:autoSpaceDE w:val="0"/>
        <w:autoSpaceDN w:val="0"/>
        <w:rPr>
          <w:rFonts w:ascii="Verdana" w:hAnsi="Verdana" w:cs="Arial"/>
          <w:sz w:val="18"/>
          <w:szCs w:val="18"/>
        </w:rPr>
      </w:pPr>
      <w:r w:rsidRPr="003A1B79">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3A1B79">
        <w:rPr>
          <w:rFonts w:ascii="Verdana" w:hAnsi="Verdana" w:cs="Arial"/>
          <w:sz w:val="18"/>
          <w:szCs w:val="18"/>
        </w:rPr>
        <w:t xml:space="preserve">poprzez Platformę </w:t>
      </w:r>
      <w:r w:rsidR="002B04A2" w:rsidRPr="003A1B79">
        <w:rPr>
          <w:rFonts w:ascii="Verdana" w:hAnsi="Verdana" w:cs="Arial"/>
          <w:sz w:val="18"/>
          <w:szCs w:val="18"/>
        </w:rPr>
        <w:t>W</w:t>
      </w:r>
      <w:r w:rsidRPr="003A1B79">
        <w:rPr>
          <w:rFonts w:ascii="Verdana" w:hAnsi="Verdana" w:cs="Arial"/>
          <w:sz w:val="18"/>
          <w:szCs w:val="18"/>
        </w:rPr>
        <w:t>ykonawców, którzy złożyli te oferty, do złożenia w terminie określonym przez zamawiającego ofert dodatkowych.</w:t>
      </w:r>
    </w:p>
    <w:p w14:paraId="0F05BF8D" w14:textId="286DB716" w:rsidR="007A213D" w:rsidRPr="003A1B79" w:rsidRDefault="007E4FD8" w:rsidP="00951293">
      <w:pPr>
        <w:widowControl w:val="0"/>
        <w:numPr>
          <w:ilvl w:val="1"/>
          <w:numId w:val="38"/>
        </w:numPr>
        <w:tabs>
          <w:tab w:val="num" w:pos="567"/>
        </w:tabs>
        <w:autoSpaceDE w:val="0"/>
        <w:autoSpaceDN w:val="0"/>
        <w:ind w:left="567" w:hanging="567"/>
        <w:rPr>
          <w:rFonts w:ascii="Verdana" w:hAnsi="Verdana" w:cs="Arial"/>
          <w:sz w:val="18"/>
          <w:szCs w:val="18"/>
        </w:rPr>
      </w:pPr>
      <w:r w:rsidRPr="003A1B79">
        <w:rPr>
          <w:rFonts w:ascii="Verdana" w:hAnsi="Verdana" w:cs="Arial"/>
          <w:sz w:val="18"/>
          <w:szCs w:val="18"/>
        </w:rPr>
        <w:t>Zamawiający nie przewiduje przeprowadzenia dogrywki w formie aukcji elektronicznej.</w:t>
      </w:r>
    </w:p>
    <w:p w14:paraId="2F385B96" w14:textId="77777777" w:rsidR="00EC079C" w:rsidRPr="003A1B79"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lastRenderedPageBreak/>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7C68E0">
      <w:pPr>
        <w:pStyle w:val="pkt"/>
        <w:numPr>
          <w:ilvl w:val="1"/>
          <w:numId w:val="72"/>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7C68E0">
      <w:pPr>
        <w:numPr>
          <w:ilvl w:val="0"/>
          <w:numId w:val="74"/>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lastRenderedPageBreak/>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7C68E0">
      <w:pPr>
        <w:numPr>
          <w:ilvl w:val="0"/>
          <w:numId w:val="75"/>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7C68E0">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2D405DD" w14:textId="2884447B" w:rsidR="003559BA" w:rsidRPr="006511B2" w:rsidRDefault="008A21DC" w:rsidP="006511B2">
      <w:pPr>
        <w:pStyle w:val="pkt"/>
        <w:numPr>
          <w:ilvl w:val="1"/>
          <w:numId w:val="73"/>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89F0C73" w14:textId="77777777" w:rsidR="00A01AC8" w:rsidRDefault="00A01AC8"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lastRenderedPageBreak/>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lastRenderedPageBreak/>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4"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AC6BCC4" w:rsidR="00AC140D" w:rsidRPr="008A21DC" w:rsidRDefault="00AC140D" w:rsidP="00032C31">
      <w:pPr>
        <w:pStyle w:val="pkt"/>
        <w:numPr>
          <w:ilvl w:val="0"/>
          <w:numId w:val="57"/>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CD46D0">
        <w:rPr>
          <w:rFonts w:ascii="Verdana" w:hAnsi="Verdana" w:cs="Arial"/>
          <w:sz w:val="18"/>
          <w:szCs w:val="18"/>
        </w:rPr>
        <w:t>RODO w celu związanym z postępowaniem o udzielenie zamówienia publicznego pod nazwą:</w:t>
      </w:r>
      <w:r w:rsidRPr="00CD46D0">
        <w:rPr>
          <w:rFonts w:ascii="Verdana" w:hAnsi="Verdana"/>
          <w:sz w:val="18"/>
          <w:szCs w:val="18"/>
        </w:rPr>
        <w:t xml:space="preserve"> </w:t>
      </w:r>
      <w:r w:rsidR="008A21DC" w:rsidRPr="00CD46D0">
        <w:rPr>
          <w:rFonts w:ascii="Verdana" w:hAnsi="Verdana"/>
          <w:b/>
          <w:bCs/>
          <w:sz w:val="18"/>
          <w:szCs w:val="18"/>
        </w:rPr>
        <w:t>„</w:t>
      </w:r>
      <w:bookmarkStart w:id="4" w:name="_Hlk29299105"/>
      <w:r w:rsidR="00CD46D0" w:rsidRPr="00CD46D0">
        <w:rPr>
          <w:rFonts w:ascii="Verdana" w:hAnsi="Verdana"/>
          <w:b/>
          <w:bCs/>
          <w:sz w:val="18"/>
          <w:szCs w:val="18"/>
        </w:rPr>
        <w:t>Sukcesywna</w:t>
      </w:r>
      <w:r w:rsidR="00CD46D0" w:rsidRPr="00CD46D0">
        <w:rPr>
          <w:rFonts w:ascii="Verdana" w:hAnsi="Verdana"/>
          <w:sz w:val="18"/>
          <w:szCs w:val="18"/>
        </w:rPr>
        <w:t xml:space="preserve"> d</w:t>
      </w:r>
      <w:r w:rsidR="008A21DC" w:rsidRPr="00CD46D0">
        <w:rPr>
          <w:rFonts w:ascii="Verdana" w:hAnsi="Verdana" w:cs="Arial"/>
          <w:b/>
          <w:sz w:val="18"/>
          <w:szCs w:val="18"/>
        </w:rPr>
        <w:t xml:space="preserve">ostawa </w:t>
      </w:r>
      <w:bookmarkEnd w:id="4"/>
      <w:r w:rsidR="004E27C3" w:rsidRPr="00CD46D0">
        <w:rPr>
          <w:rFonts w:ascii="Verdana" w:hAnsi="Verdana" w:cs="Arial"/>
          <w:b/>
          <w:sz w:val="18"/>
          <w:szCs w:val="18"/>
        </w:rPr>
        <w:t xml:space="preserve"> </w:t>
      </w:r>
      <w:r w:rsidR="00CD46D0">
        <w:rPr>
          <w:rFonts w:ascii="Verdana" w:hAnsi="Verdana" w:cs="Arial"/>
          <w:b/>
          <w:sz w:val="18"/>
          <w:szCs w:val="18"/>
        </w:rPr>
        <w:t xml:space="preserve">komputerów stacjonarnych, monitorów ora </w:t>
      </w:r>
      <w:proofErr w:type="spellStart"/>
      <w:r w:rsidR="00CD46D0">
        <w:rPr>
          <w:rFonts w:ascii="Verdana" w:hAnsi="Verdana" w:cs="Arial"/>
          <w:b/>
          <w:sz w:val="18"/>
          <w:szCs w:val="18"/>
        </w:rPr>
        <w:t>AiO</w:t>
      </w:r>
      <w:proofErr w:type="spellEnd"/>
      <w:r w:rsidR="00CD46D0">
        <w:rPr>
          <w:rFonts w:ascii="Verdana" w:hAnsi="Verdana" w:cs="Arial"/>
          <w:b/>
          <w:sz w:val="18"/>
          <w:szCs w:val="18"/>
        </w:rPr>
        <w:t xml:space="preserve"> </w:t>
      </w:r>
      <w:r w:rsidR="004E27C3" w:rsidRPr="00CD46D0">
        <w:rPr>
          <w:rFonts w:ascii="Verdana" w:hAnsi="Verdana" w:cs="Arial"/>
          <w:b/>
          <w:sz w:val="18"/>
          <w:szCs w:val="18"/>
        </w:rPr>
        <w:t>dla Uniwersytetu Medycznego w Łodzi</w:t>
      </w:r>
      <w:r w:rsidR="008A21DC" w:rsidRPr="00CD46D0">
        <w:rPr>
          <w:rFonts w:ascii="Verdana" w:hAnsi="Verdana" w:cs="Arial"/>
          <w:i/>
          <w:iCs/>
          <w:sz w:val="18"/>
          <w:szCs w:val="18"/>
        </w:rPr>
        <w:t>”</w:t>
      </w:r>
      <w:r w:rsidR="008A21DC" w:rsidRPr="00CD46D0">
        <w:rPr>
          <w:rFonts w:ascii="Verdana" w:hAnsi="Verdana" w:cs="Arial"/>
          <w:sz w:val="18"/>
          <w:szCs w:val="18"/>
        </w:rPr>
        <w:t xml:space="preserve"> </w:t>
      </w:r>
      <w:r w:rsidR="008A21DC" w:rsidRPr="006511B2">
        <w:rPr>
          <w:rFonts w:ascii="Verdana" w:hAnsi="Verdana" w:cs="Arial"/>
          <w:sz w:val="18"/>
          <w:szCs w:val="18"/>
        </w:rPr>
        <w:t xml:space="preserve">– </w:t>
      </w:r>
      <w:r w:rsidR="008A21DC" w:rsidRPr="006511B2">
        <w:rPr>
          <w:rFonts w:ascii="Verdana" w:hAnsi="Verdana" w:cs="Arial"/>
          <w:b/>
          <w:bCs/>
          <w:sz w:val="18"/>
          <w:szCs w:val="18"/>
        </w:rPr>
        <w:t>ZP/</w:t>
      </w:r>
      <w:r w:rsidR="006511B2" w:rsidRPr="006511B2">
        <w:rPr>
          <w:rFonts w:ascii="Verdana" w:hAnsi="Verdana" w:cs="Arial"/>
          <w:b/>
          <w:bCs/>
          <w:sz w:val="18"/>
          <w:szCs w:val="18"/>
        </w:rPr>
        <w:t>20</w:t>
      </w:r>
      <w:r w:rsidR="008A21DC" w:rsidRPr="006511B2">
        <w:rPr>
          <w:rFonts w:ascii="Verdana" w:hAnsi="Verdana" w:cs="Arial"/>
          <w:b/>
          <w:bCs/>
          <w:sz w:val="18"/>
          <w:szCs w:val="18"/>
        </w:rPr>
        <w:t>/2020</w:t>
      </w:r>
      <w:r w:rsidR="009220CE" w:rsidRPr="00CD46D0">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(Dz.U.201</w:t>
      </w:r>
      <w:r w:rsidR="00F01733">
        <w:rPr>
          <w:rFonts w:ascii="Verdana" w:hAnsi="Verdana" w:cs="Arial"/>
          <w:sz w:val="18"/>
          <w:szCs w:val="18"/>
        </w:rPr>
        <w:t>9</w:t>
      </w:r>
      <w:r w:rsidR="00031B9F" w:rsidRPr="008A21DC">
        <w:rPr>
          <w:rFonts w:ascii="Verdana" w:hAnsi="Verdana" w:cs="Arial"/>
          <w:sz w:val="18"/>
          <w:szCs w:val="18"/>
        </w:rPr>
        <w:t xml:space="preserve"> poz. 1</w:t>
      </w:r>
      <w:r w:rsidR="00F01733">
        <w:rPr>
          <w:rFonts w:ascii="Verdana" w:hAnsi="Verdana" w:cs="Arial"/>
          <w:sz w:val="18"/>
          <w:szCs w:val="18"/>
        </w:rPr>
        <w:t>843</w:t>
      </w:r>
      <w:r w:rsidRPr="008A21DC">
        <w:rPr>
          <w:rFonts w:ascii="Verdana" w:hAnsi="Verdana" w:cs="Arial"/>
          <w:sz w:val="18"/>
          <w:szCs w:val="18"/>
        </w:rPr>
        <w:t xml:space="preserve">), dalej „ustawa </w:t>
      </w:r>
      <w:proofErr w:type="spellStart"/>
      <w:r w:rsidRPr="008A21DC">
        <w:rPr>
          <w:rFonts w:ascii="Verdana" w:hAnsi="Verdana" w:cs="Arial"/>
          <w:sz w:val="18"/>
          <w:szCs w:val="18"/>
        </w:rPr>
        <w:t>Pzp</w:t>
      </w:r>
      <w:proofErr w:type="spellEnd"/>
      <w:r w:rsidRPr="008A21DC">
        <w:rPr>
          <w:rFonts w:ascii="Verdana" w:hAnsi="Verdana" w:cs="Arial"/>
          <w:sz w:val="18"/>
          <w:szCs w:val="18"/>
        </w:rPr>
        <w:t xml:space="preserve">”;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5CF8B97E" w:rsidR="000F72E9" w:rsidRDefault="000F72E9" w:rsidP="00532A06">
      <w:pPr>
        <w:pStyle w:val="pkt"/>
        <w:ind w:left="567"/>
        <w:rPr>
          <w:rFonts w:ascii="Verdana" w:hAnsi="Verdana" w:cs="Arial"/>
          <w:b/>
          <w:color w:val="0000FF"/>
          <w:sz w:val="18"/>
          <w:szCs w:val="18"/>
        </w:rPr>
      </w:pPr>
    </w:p>
    <w:p w14:paraId="4CF101B2" w14:textId="77777777" w:rsidR="00D84756" w:rsidRDefault="00D84756"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49A731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435B206F" w:rsidR="00EF2800" w:rsidRPr="000C4E7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sidR="000C4E75">
        <w:rPr>
          <w:rFonts w:ascii="Verdana" w:hAnsi="Verdana" w:cs="Arial"/>
          <w:b/>
          <w:sz w:val="18"/>
          <w:szCs w:val="18"/>
        </w:rPr>
        <w:t>.1</w:t>
      </w:r>
      <w:r w:rsidRPr="00C61C11">
        <w:rPr>
          <w:rFonts w:ascii="Verdana" w:hAnsi="Verdana" w:cs="Arial"/>
          <w:b/>
          <w:sz w:val="18"/>
          <w:szCs w:val="18"/>
        </w:rPr>
        <w:t xml:space="preserve"> do SIWZ</w:t>
      </w:r>
      <w:r w:rsidR="00A6597A">
        <w:rPr>
          <w:rFonts w:ascii="Verdana" w:hAnsi="Verdana" w:cs="Arial"/>
          <w:sz w:val="18"/>
          <w:szCs w:val="18"/>
        </w:rPr>
        <w:t xml:space="preserve"> - Wzór umowy</w:t>
      </w:r>
      <w:r w:rsidR="000C4E75">
        <w:rPr>
          <w:rFonts w:ascii="Verdana" w:hAnsi="Verdana" w:cs="Arial"/>
          <w:sz w:val="18"/>
          <w:szCs w:val="18"/>
        </w:rPr>
        <w:t xml:space="preserve"> Pakiet 1</w:t>
      </w:r>
      <w:r w:rsidR="004E27C3">
        <w:rPr>
          <w:rFonts w:ascii="Verdana" w:hAnsi="Verdana" w:cs="Arial"/>
          <w:sz w:val="18"/>
          <w:szCs w:val="18"/>
        </w:rPr>
        <w:t>;</w:t>
      </w:r>
    </w:p>
    <w:p w14:paraId="19F8284E" w14:textId="492D4A49" w:rsidR="000C4E75" w:rsidRPr="00C61C11" w:rsidRDefault="000C4E75"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Pr>
          <w:rFonts w:ascii="Verdana" w:hAnsi="Verdana" w:cs="Arial"/>
          <w:b/>
          <w:sz w:val="18"/>
          <w:szCs w:val="18"/>
        </w:rPr>
        <w:t>.2</w:t>
      </w:r>
      <w:r w:rsidRPr="00C61C11">
        <w:rPr>
          <w:rFonts w:ascii="Verdana" w:hAnsi="Verdana" w:cs="Arial"/>
          <w:b/>
          <w:sz w:val="18"/>
          <w:szCs w:val="18"/>
        </w:rPr>
        <w:t xml:space="preserve"> do SIWZ</w:t>
      </w:r>
      <w:r>
        <w:rPr>
          <w:rFonts w:ascii="Verdana" w:hAnsi="Verdana" w:cs="Arial"/>
          <w:sz w:val="18"/>
          <w:szCs w:val="18"/>
        </w:rPr>
        <w:t xml:space="preserve"> - Wzór umowy Pakiet 2;</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4E27C3">
        <w:rPr>
          <w:rFonts w:ascii="Verdana" w:hAnsi="Verdana" w:cs="Arial"/>
          <w:sz w:val="18"/>
          <w:szCs w:val="18"/>
        </w:rPr>
        <w:t>;</w:t>
      </w:r>
    </w:p>
    <w:p w14:paraId="78882BCD" w14:textId="21BC7163" w:rsidR="00BD72D6" w:rsidRPr="00BD72D6"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Wykaz wykonanych dostaw</w:t>
      </w:r>
      <w:r w:rsidR="004E27C3">
        <w:rPr>
          <w:rFonts w:ascii="Verdana" w:hAnsi="Verdana" w:cs="Arial"/>
          <w:sz w:val="18"/>
          <w:szCs w:val="18"/>
        </w:rPr>
        <w:t>;</w:t>
      </w:r>
    </w:p>
    <w:p w14:paraId="1F9A7EC0" w14:textId="55569624"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Załącznik nr 7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B2994CC" w14:textId="66461DE8" w:rsidR="004E27C3" w:rsidRPr="004E27C3" w:rsidRDefault="004E27C3"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lastRenderedPageBreak/>
        <w:t>Załącznik nr</w:t>
      </w:r>
      <w:r w:rsidR="00714E5A">
        <w:rPr>
          <w:rFonts w:ascii="Verdana" w:hAnsi="Verdana" w:cs="Arial"/>
          <w:b/>
          <w:sz w:val="18"/>
          <w:szCs w:val="18"/>
        </w:rPr>
        <w:t xml:space="preserve"> </w:t>
      </w:r>
      <w:r>
        <w:rPr>
          <w:rFonts w:ascii="Verdana" w:hAnsi="Verdana" w:cs="Arial"/>
          <w:b/>
          <w:sz w:val="18"/>
          <w:szCs w:val="18"/>
        </w:rPr>
        <w:t xml:space="preserve">8 do SIWZ – </w:t>
      </w:r>
      <w:r>
        <w:rPr>
          <w:rFonts w:ascii="Verdana" w:hAnsi="Verdana" w:cs="Arial"/>
          <w:bCs/>
          <w:sz w:val="18"/>
          <w:szCs w:val="18"/>
        </w:rPr>
        <w:t>Oświadczenie Wykonawcy;</w:t>
      </w:r>
    </w:p>
    <w:p w14:paraId="4A595744" w14:textId="77777777" w:rsidR="004E27C3" w:rsidRPr="00BD72D6" w:rsidRDefault="004E27C3" w:rsidP="004E27C3">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9 do SIWZ - </w:t>
      </w:r>
      <w:r w:rsidRPr="00E37DB5">
        <w:rPr>
          <w:rFonts w:ascii="Verdana" w:hAnsi="Verdana" w:cs="Arial"/>
          <w:sz w:val="18"/>
          <w:szCs w:val="18"/>
        </w:rPr>
        <w:t xml:space="preserve">Test wydajności </w:t>
      </w:r>
      <w:proofErr w:type="spellStart"/>
      <w:r w:rsidRPr="00E37DB5">
        <w:rPr>
          <w:rFonts w:ascii="Verdana" w:hAnsi="Verdana" w:cs="Arial"/>
          <w:sz w:val="18"/>
          <w:szCs w:val="18"/>
        </w:rPr>
        <w:t>PassMark</w:t>
      </w:r>
      <w:proofErr w:type="spellEnd"/>
      <w:r w:rsidRPr="00E37DB5">
        <w:rPr>
          <w:rFonts w:ascii="Verdana" w:hAnsi="Verdana" w:cs="Arial"/>
          <w:sz w:val="18"/>
          <w:szCs w:val="18"/>
        </w:rPr>
        <w:t xml:space="preserve"> - CPU </w:t>
      </w:r>
      <w:proofErr w:type="spellStart"/>
      <w:r w:rsidRPr="00E37DB5">
        <w:rPr>
          <w:rFonts w:ascii="Verdana" w:hAnsi="Verdana" w:cs="Arial"/>
          <w:sz w:val="18"/>
          <w:szCs w:val="18"/>
        </w:rPr>
        <w:t>Benchmarks</w:t>
      </w:r>
      <w:proofErr w:type="spellEnd"/>
      <w:r w:rsidRPr="00E37DB5">
        <w:rPr>
          <w:rFonts w:ascii="Verdana" w:hAnsi="Verdana" w:cs="Arial"/>
          <w:sz w:val="18"/>
          <w:szCs w:val="18"/>
        </w:rPr>
        <w:t xml:space="preserve"> - List of </w:t>
      </w:r>
      <w:proofErr w:type="spellStart"/>
      <w:r w:rsidRPr="00E37DB5">
        <w:rPr>
          <w:rFonts w:ascii="Verdana" w:hAnsi="Verdana" w:cs="Arial"/>
          <w:sz w:val="18"/>
          <w:szCs w:val="18"/>
        </w:rPr>
        <w:t>Benchmarked</w:t>
      </w:r>
      <w:proofErr w:type="spellEnd"/>
      <w:r w:rsidRPr="00E37DB5">
        <w:rPr>
          <w:rFonts w:ascii="Verdana" w:hAnsi="Verdana" w:cs="Arial"/>
          <w:sz w:val="18"/>
          <w:szCs w:val="18"/>
        </w:rPr>
        <w:t xml:space="preserve"> </w:t>
      </w:r>
      <w:proofErr w:type="spellStart"/>
      <w:r w:rsidRPr="00E37DB5">
        <w:rPr>
          <w:rFonts w:ascii="Verdana" w:hAnsi="Verdana" w:cs="Arial"/>
          <w:sz w:val="18"/>
          <w:szCs w:val="18"/>
        </w:rPr>
        <w:t>CPUs</w:t>
      </w:r>
      <w:proofErr w:type="spellEnd"/>
      <w:r w:rsidRPr="00E37DB5">
        <w:rPr>
          <w:rFonts w:ascii="Verdana" w:hAnsi="Verdana" w:cs="Arial"/>
          <w:sz w:val="18"/>
          <w:szCs w:val="18"/>
        </w:rPr>
        <w:t xml:space="preserve"> – punktacja w teście wydajności procesorów</w:t>
      </w:r>
    </w:p>
    <w:p w14:paraId="11E55D46" w14:textId="60A0943B" w:rsidR="002353C7" w:rsidRDefault="00D67B1C" w:rsidP="006511B2">
      <w:pPr>
        <w:pStyle w:val="pkt"/>
        <w:numPr>
          <w:ilvl w:val="1"/>
          <w:numId w:val="51"/>
        </w:numPr>
        <w:autoSpaceDE w:val="0"/>
        <w:autoSpaceDN w:val="0"/>
        <w:adjustRightInd w:val="0"/>
        <w:spacing w:before="0" w:after="0"/>
        <w:ind w:left="567" w:hanging="709"/>
        <w:jc w:val="left"/>
        <w:rPr>
          <w:rFonts w:ascii="Verdana" w:hAnsi="Verdana" w:cs="Arial"/>
          <w:sz w:val="18"/>
          <w:szCs w:val="18"/>
        </w:rPr>
      </w:pPr>
      <w:r w:rsidRPr="002353C7">
        <w:rPr>
          <w:rFonts w:ascii="Verdana" w:hAnsi="Verdana" w:cs="Arial"/>
          <w:b/>
          <w:sz w:val="18"/>
          <w:szCs w:val="18"/>
        </w:rPr>
        <w:t>Załącznik nr 1</w:t>
      </w:r>
      <w:r w:rsidR="00391E96">
        <w:rPr>
          <w:rFonts w:ascii="Verdana" w:hAnsi="Verdana" w:cs="Arial"/>
          <w:b/>
          <w:sz w:val="18"/>
          <w:szCs w:val="18"/>
        </w:rPr>
        <w:t>0</w:t>
      </w:r>
      <w:r w:rsidRPr="002353C7">
        <w:rPr>
          <w:rFonts w:ascii="Verdana" w:hAnsi="Verdana" w:cs="Arial"/>
          <w:b/>
          <w:sz w:val="18"/>
          <w:szCs w:val="18"/>
        </w:rPr>
        <w:t xml:space="preserve"> do SIWZ</w:t>
      </w:r>
      <w:r w:rsidRPr="002353C7">
        <w:rPr>
          <w:rFonts w:ascii="Verdana" w:hAnsi="Verdana" w:cs="Arial"/>
          <w:sz w:val="18"/>
          <w:szCs w:val="18"/>
        </w:rPr>
        <w:t xml:space="preserve"> – Opis pakietu biurowego</w:t>
      </w:r>
    </w:p>
    <w:p w14:paraId="7AC73C62" w14:textId="03DB75FB" w:rsidR="00D37C48" w:rsidRPr="002353C7" w:rsidRDefault="00D67B1C" w:rsidP="006511B2">
      <w:pPr>
        <w:pStyle w:val="pkt"/>
        <w:numPr>
          <w:ilvl w:val="1"/>
          <w:numId w:val="51"/>
        </w:numPr>
        <w:autoSpaceDE w:val="0"/>
        <w:autoSpaceDN w:val="0"/>
        <w:adjustRightInd w:val="0"/>
        <w:spacing w:before="0" w:after="0"/>
        <w:ind w:left="567" w:hanging="709"/>
        <w:jc w:val="left"/>
        <w:rPr>
          <w:rFonts w:ascii="Verdana" w:hAnsi="Verdana" w:cs="Tahoma"/>
          <w:b/>
          <w:sz w:val="18"/>
          <w:szCs w:val="18"/>
        </w:rPr>
      </w:pPr>
      <w:r w:rsidRPr="002353C7">
        <w:rPr>
          <w:rFonts w:ascii="Verdana" w:hAnsi="Verdana" w:cs="Arial"/>
          <w:b/>
          <w:sz w:val="18"/>
          <w:szCs w:val="18"/>
        </w:rPr>
        <w:t>Załącznik nr 1</w:t>
      </w:r>
      <w:r w:rsidR="00391E96">
        <w:rPr>
          <w:rFonts w:ascii="Verdana" w:hAnsi="Verdana" w:cs="Arial"/>
          <w:b/>
          <w:sz w:val="18"/>
          <w:szCs w:val="18"/>
        </w:rPr>
        <w:t>1</w:t>
      </w:r>
      <w:r w:rsidRPr="002353C7">
        <w:rPr>
          <w:rFonts w:ascii="Verdana" w:hAnsi="Verdana" w:cs="Arial"/>
          <w:b/>
          <w:sz w:val="18"/>
          <w:szCs w:val="18"/>
        </w:rPr>
        <w:t xml:space="preserve"> do SIWZ</w:t>
      </w:r>
      <w:r w:rsidRPr="002353C7">
        <w:rPr>
          <w:rFonts w:ascii="Verdana" w:hAnsi="Verdana" w:cs="Arial"/>
          <w:sz w:val="18"/>
          <w:szCs w:val="18"/>
        </w:rPr>
        <w:t xml:space="preserve"> –  Opis systemu operacyjneg</w:t>
      </w:r>
      <w:r w:rsidR="002A794E" w:rsidRPr="002353C7">
        <w:rPr>
          <w:rFonts w:ascii="Verdana" w:hAnsi="Verdana" w:cs="Arial"/>
          <w:sz w:val="18"/>
          <w:szCs w:val="18"/>
        </w:rPr>
        <w:t>o</w:t>
      </w:r>
    </w:p>
    <w:sectPr w:rsidR="00D37C48" w:rsidRPr="002353C7" w:rsidSect="00D80D8E">
      <w:headerReference w:type="default" r:id="rId25"/>
      <w:footerReference w:type="default" r:id="rId26"/>
      <w:headerReference w:type="first" r:id="rId27"/>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7958" w14:textId="77777777" w:rsidR="00AF4A4B" w:rsidRDefault="00AF4A4B" w:rsidP="00DF607E">
      <w:r>
        <w:separator/>
      </w:r>
    </w:p>
  </w:endnote>
  <w:endnote w:type="continuationSeparator" w:id="0">
    <w:p w14:paraId="610CB10B" w14:textId="77777777" w:rsidR="00AF4A4B" w:rsidRDefault="00AF4A4B"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0" w:usb1="7AC7FFFF" w:usb2="00000012" w:usb3="00000000" w:csb0="0002000D"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2A1462" w:rsidRDefault="002A1462">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2A1462" w:rsidRDefault="002A1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8138" w14:textId="77777777" w:rsidR="00AF4A4B" w:rsidRDefault="00AF4A4B" w:rsidP="00DF607E">
      <w:r>
        <w:separator/>
      </w:r>
    </w:p>
  </w:footnote>
  <w:footnote w:type="continuationSeparator" w:id="0">
    <w:p w14:paraId="0A0FD742" w14:textId="77777777" w:rsidR="00AF4A4B" w:rsidRDefault="00AF4A4B"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C0DD" w14:textId="7A226164" w:rsidR="002A1462" w:rsidRPr="00AE5389" w:rsidRDefault="002A1462" w:rsidP="00AE5389">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44BA" w14:textId="77777777" w:rsidR="002A1462" w:rsidRPr="001F488A" w:rsidRDefault="002A1462" w:rsidP="00D042FA">
    <w:pPr>
      <w:pStyle w:val="Nagwek"/>
      <w:ind w:left="0"/>
    </w:pPr>
    <w:r>
      <w:rPr>
        <w:noProof/>
      </w:rPr>
      <w:drawing>
        <wp:inline distT="0" distB="0" distL="0" distR="0" wp14:anchorId="717465C4" wp14:editId="1970F403">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p w14:paraId="2B2B00FA" w14:textId="1361AB31" w:rsidR="002A1462" w:rsidRDefault="002A1462" w:rsidP="00D80D8E">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0E8192B"/>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6"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1"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4"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6"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9"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1"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61"/>
  </w:num>
  <w:num w:numId="5">
    <w:abstractNumId w:val="30"/>
  </w:num>
  <w:num w:numId="6">
    <w:abstractNumId w:val="45"/>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8"/>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2"/>
  </w:num>
  <w:num w:numId="21">
    <w:abstractNumId w:val="17"/>
  </w:num>
  <w:num w:numId="22">
    <w:abstractNumId w:val="72"/>
  </w:num>
  <w:num w:numId="23">
    <w:abstractNumId w:val="14"/>
  </w:num>
  <w:num w:numId="24">
    <w:abstractNumId w:val="49"/>
  </w:num>
  <w:num w:numId="25">
    <w:abstractNumId w:val="16"/>
  </w:num>
  <w:num w:numId="26">
    <w:abstractNumId w:val="39"/>
  </w:num>
  <w:num w:numId="27">
    <w:abstractNumId w:val="27"/>
  </w:num>
  <w:num w:numId="28">
    <w:abstractNumId w:val="60"/>
  </w:num>
  <w:num w:numId="29">
    <w:abstractNumId w:val="33"/>
  </w:num>
  <w:num w:numId="30">
    <w:abstractNumId w:val="47"/>
  </w:num>
  <w:num w:numId="31">
    <w:abstractNumId w:val="23"/>
  </w:num>
  <w:num w:numId="32">
    <w:abstractNumId w:val="55"/>
  </w:num>
  <w:num w:numId="33">
    <w:abstractNumId w:val="5"/>
  </w:num>
  <w:num w:numId="34">
    <w:abstractNumId w:val="66"/>
  </w:num>
  <w:num w:numId="35">
    <w:abstractNumId w:val="19"/>
  </w:num>
  <w:num w:numId="36">
    <w:abstractNumId w:val="35"/>
  </w:num>
  <w:num w:numId="37">
    <w:abstractNumId w:val="10"/>
  </w:num>
  <w:num w:numId="38">
    <w:abstractNumId w:val="65"/>
  </w:num>
  <w:num w:numId="39">
    <w:abstractNumId w:val="28"/>
  </w:num>
  <w:num w:numId="40">
    <w:abstractNumId w:val="11"/>
  </w:num>
  <w:num w:numId="41">
    <w:abstractNumId w:val="64"/>
  </w:num>
  <w:num w:numId="42">
    <w:abstractNumId w:val="6"/>
  </w:num>
  <w:num w:numId="43">
    <w:abstractNumId w:val="67"/>
  </w:num>
  <w:num w:numId="44">
    <w:abstractNumId w:val="9"/>
  </w:num>
  <w:num w:numId="45">
    <w:abstractNumId w:val="32"/>
  </w:num>
  <w:num w:numId="46">
    <w:abstractNumId w:val="24"/>
  </w:num>
  <w:num w:numId="47">
    <w:abstractNumId w:val="71"/>
  </w:num>
  <w:num w:numId="48">
    <w:abstractNumId w:val="20"/>
  </w:num>
  <w:num w:numId="49">
    <w:abstractNumId w:val="3"/>
  </w:num>
  <w:num w:numId="50">
    <w:abstractNumId w:val="13"/>
  </w:num>
  <w:num w:numId="51">
    <w:abstractNumId w:val="12"/>
  </w:num>
  <w:num w:numId="52">
    <w:abstractNumId w:val="50"/>
  </w:num>
  <w:num w:numId="53">
    <w:abstractNumId w:val="36"/>
  </w:num>
  <w:num w:numId="54">
    <w:abstractNumId w:val="69"/>
  </w:num>
  <w:num w:numId="55">
    <w:abstractNumId w:val="2"/>
  </w:num>
  <w:num w:numId="56">
    <w:abstractNumId w:val="46"/>
  </w:num>
  <w:num w:numId="57">
    <w:abstractNumId w:val="68"/>
  </w:num>
  <w:num w:numId="58">
    <w:abstractNumId w:val="40"/>
  </w:num>
  <w:num w:numId="59">
    <w:abstractNumId w:val="70"/>
  </w:num>
  <w:num w:numId="60">
    <w:abstractNumId w:val="62"/>
  </w:num>
  <w:num w:numId="61">
    <w:abstractNumId w:val="59"/>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num>
  <w:num w:numId="66">
    <w:abstractNumId w:val="42"/>
  </w:num>
  <w:num w:numId="67">
    <w:abstractNumId w:val="44"/>
  </w:num>
  <w:num w:numId="68">
    <w:abstractNumId w:val="51"/>
  </w:num>
  <w:num w:numId="69">
    <w:abstractNumId w:val="31"/>
  </w:num>
  <w:num w:numId="70">
    <w:abstractNumId w:val="8"/>
  </w:num>
  <w:num w:numId="71">
    <w:abstractNumId w:val="53"/>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3"/>
  </w:num>
  <w:num w:numId="74">
    <w:abstractNumId w:val="57"/>
  </w:num>
  <w:num w:numId="75">
    <w:abstractNumId w:val="41"/>
  </w:num>
  <w:num w:numId="76">
    <w:abstractNumId w:val="37"/>
  </w:num>
  <w:num w:numId="77">
    <w:abstractNumId w:val="22"/>
  </w:num>
  <w:num w:numId="78">
    <w:abstractNumId w:val="18"/>
  </w:num>
  <w:num w:numId="79">
    <w:abstractNumId w:val="18"/>
    <w:lvlOverride w:ilvl="0">
      <w:lvl w:ilvl="0" w:tplc="F2B82CB2">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B82C5C">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54566E">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BEEDA2">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568D5C">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2231AC">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8CD92A">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D41AE4">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4AA9A4">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23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CB6"/>
    <w:rsid w:val="000C4D24"/>
    <w:rsid w:val="000C4E75"/>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4C7F"/>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2D3"/>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31D"/>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56A6"/>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3C7"/>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2FE"/>
    <w:rsid w:val="002604DF"/>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2B10"/>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46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A794E"/>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84D"/>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6F6"/>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29F"/>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6E47"/>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E96"/>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79"/>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285"/>
    <w:rsid w:val="0044159D"/>
    <w:rsid w:val="0044227C"/>
    <w:rsid w:val="00442936"/>
    <w:rsid w:val="00442BD5"/>
    <w:rsid w:val="00443661"/>
    <w:rsid w:val="004438F4"/>
    <w:rsid w:val="00443E36"/>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513"/>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A84"/>
    <w:rsid w:val="004D1FF2"/>
    <w:rsid w:val="004D24F3"/>
    <w:rsid w:val="004D281A"/>
    <w:rsid w:val="004D28E5"/>
    <w:rsid w:val="004D298F"/>
    <w:rsid w:val="004D2F32"/>
    <w:rsid w:val="004D42D6"/>
    <w:rsid w:val="004D5006"/>
    <w:rsid w:val="004D56FF"/>
    <w:rsid w:val="004D622A"/>
    <w:rsid w:val="004D7196"/>
    <w:rsid w:val="004D746B"/>
    <w:rsid w:val="004D757A"/>
    <w:rsid w:val="004D7588"/>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3CE4"/>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1DF5"/>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69C5"/>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ECC"/>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BB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1B2"/>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2E0"/>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C736C"/>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4E5A"/>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2E8"/>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BE7"/>
    <w:rsid w:val="007C7C2A"/>
    <w:rsid w:val="007D00E7"/>
    <w:rsid w:val="007D10EE"/>
    <w:rsid w:val="007D1321"/>
    <w:rsid w:val="007D169C"/>
    <w:rsid w:val="007D1846"/>
    <w:rsid w:val="007D206B"/>
    <w:rsid w:val="007D20D0"/>
    <w:rsid w:val="007D36C9"/>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340"/>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59"/>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1A6"/>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47F"/>
    <w:rsid w:val="009457F1"/>
    <w:rsid w:val="00945EC6"/>
    <w:rsid w:val="00945F75"/>
    <w:rsid w:val="00946D34"/>
    <w:rsid w:val="009506F4"/>
    <w:rsid w:val="00951293"/>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25A"/>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AC8"/>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078"/>
    <w:rsid w:val="00A33814"/>
    <w:rsid w:val="00A33B5B"/>
    <w:rsid w:val="00A33FF8"/>
    <w:rsid w:val="00A3419C"/>
    <w:rsid w:val="00A341B1"/>
    <w:rsid w:val="00A3484D"/>
    <w:rsid w:val="00A34E64"/>
    <w:rsid w:val="00A34EBD"/>
    <w:rsid w:val="00A35037"/>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CEE"/>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4A4B"/>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6D8"/>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469"/>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87BCC"/>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3AF8"/>
    <w:rsid w:val="00BC53C8"/>
    <w:rsid w:val="00BC5C76"/>
    <w:rsid w:val="00BC5D4E"/>
    <w:rsid w:val="00BC5EF7"/>
    <w:rsid w:val="00BC6A5D"/>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9B2"/>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1D27"/>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5CEB"/>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5E4"/>
    <w:rsid w:val="00CC3A55"/>
    <w:rsid w:val="00CC3E2A"/>
    <w:rsid w:val="00CC408A"/>
    <w:rsid w:val="00CC4337"/>
    <w:rsid w:val="00CC43FD"/>
    <w:rsid w:val="00CC4740"/>
    <w:rsid w:val="00CC47E8"/>
    <w:rsid w:val="00CC4A12"/>
    <w:rsid w:val="00CC4F6D"/>
    <w:rsid w:val="00CC5434"/>
    <w:rsid w:val="00CC55F0"/>
    <w:rsid w:val="00CC5EA3"/>
    <w:rsid w:val="00CC5FFC"/>
    <w:rsid w:val="00CC68D2"/>
    <w:rsid w:val="00CC694E"/>
    <w:rsid w:val="00CC6C5F"/>
    <w:rsid w:val="00CC77B1"/>
    <w:rsid w:val="00CD0720"/>
    <w:rsid w:val="00CD0762"/>
    <w:rsid w:val="00CD0ABF"/>
    <w:rsid w:val="00CD0D47"/>
    <w:rsid w:val="00CD0D86"/>
    <w:rsid w:val="00CD177D"/>
    <w:rsid w:val="00CD20FC"/>
    <w:rsid w:val="00CD2530"/>
    <w:rsid w:val="00CD2BDF"/>
    <w:rsid w:val="00CD2F75"/>
    <w:rsid w:val="00CD2FCD"/>
    <w:rsid w:val="00CD39F7"/>
    <w:rsid w:val="00CD3C1B"/>
    <w:rsid w:val="00CD3ECE"/>
    <w:rsid w:val="00CD46D0"/>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2FA"/>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499"/>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4756"/>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0835"/>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436"/>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AE1"/>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4A2"/>
    <w:rsid w:val="00FE3982"/>
    <w:rsid w:val="00FE4854"/>
    <w:rsid w:val="00FE5EAD"/>
    <w:rsid w:val="00FE6386"/>
    <w:rsid w:val="00FE668B"/>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78450504">
      <w:bodyDiv w:val="1"/>
      <w:marLeft w:val="0"/>
      <w:marRight w:val="0"/>
      <w:marTop w:val="0"/>
      <w:marBottom w:val="0"/>
      <w:divBdr>
        <w:top w:val="none" w:sz="0" w:space="0" w:color="auto"/>
        <w:left w:val="none" w:sz="0" w:space="0" w:color="auto"/>
        <w:bottom w:val="none" w:sz="0" w:space="0" w:color="auto"/>
        <w:right w:val="none" w:sz="0" w:space="0" w:color="auto"/>
      </w:divBdr>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https://youtu.be/1DrGxK2bYL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DBB13724-5BF0-4C35-BE1D-A64649FE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11213</Words>
  <Characters>67280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78337</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2</cp:revision>
  <cp:lastPrinted>2020-02-10T11:19:00Z</cp:lastPrinted>
  <dcterms:created xsi:type="dcterms:W3CDTF">2020-04-20T10:08:00Z</dcterms:created>
  <dcterms:modified xsi:type="dcterms:W3CDTF">2020-04-20T10:08:00Z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