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585F16" w14:paraId="67F2F3CF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A35B195" w14:textId="77777777" w:rsidR="00585F16" w:rsidRDefault="00B70EE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8EA9BB7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B647540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E804B0D" w14:textId="77777777" w:rsidR="00585F16" w:rsidRDefault="00B70EE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BF7CCB" wp14:editId="662378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1F6B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13DE22B7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4BE68DF6" w14:textId="77777777" w:rsidR="00585F16" w:rsidRDefault="00B70EE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6E0FB25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00FA00B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27BAB8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D70123D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F7890D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4F596A7C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345703E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93E254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67873348"/>
      <w:r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0295656" w14:textId="0A8C811E" w:rsidR="00585F16" w:rsidRDefault="003A2F7F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przebudowy części budynku Aleja Wojska Polskiego 5</w:t>
      </w:r>
      <w:r w:rsidR="00B70EE5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bookmarkEnd w:id="0"/>
      <w:r w:rsidR="00E259DC">
        <w:rPr>
          <w:rFonts w:ascii="Cambria" w:hAnsi="Cambria"/>
          <w:color w:val="000000" w:themeColor="text1"/>
          <w:sz w:val="24"/>
          <w:szCs w:val="24"/>
        </w:rPr>
        <w:t xml:space="preserve"> – II postępowanie</w:t>
      </w:r>
      <w:r w:rsidR="00B70EE5">
        <w:rPr>
          <w:rFonts w:ascii="Cambria" w:hAnsi="Cambria"/>
          <w:color w:val="000000" w:themeColor="text1"/>
          <w:sz w:val="24"/>
          <w:szCs w:val="24"/>
        </w:rPr>
        <w:t>”</w:t>
      </w:r>
    </w:p>
    <w:p w14:paraId="3CE1DB89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AFFCBF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D800D64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48EA5A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(t.j. Dz. U. 2023 r, poz. 1605 z późń. zm.) na podstawie art. 2 ust. 1 pkt 1 tej ustawy – przewidywana wartość zamówienia nie przekracza kwoty 130 000 zł.</w:t>
      </w:r>
    </w:p>
    <w:p w14:paraId="3F758F7F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C0ECBD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EAE9C44" w14:textId="0E2DC8FE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bookmarkStart w:id="1" w:name="_Hlk86069188"/>
      <w:r>
        <w:rPr>
          <w:rFonts w:ascii="Cambria" w:hAnsi="Cambria"/>
          <w:snapToGrid w:val="0"/>
          <w:color w:val="000000" w:themeColor="text1"/>
        </w:rPr>
        <w:t xml:space="preserve">dokumentacji projektowo-kosztorysowej </w:t>
      </w:r>
      <w:r>
        <w:rPr>
          <w:rFonts w:asciiTheme="majorHAnsi" w:hAnsiTheme="majorHAnsi"/>
          <w:snapToGrid w:val="0"/>
          <w:color w:val="000000" w:themeColor="text1"/>
        </w:rPr>
        <w:t xml:space="preserve">przebudowy części </w:t>
      </w:r>
      <w:r>
        <w:rPr>
          <w:rFonts w:ascii="Cambria" w:hAnsi="Cambria"/>
          <w:snapToGrid w:val="0"/>
          <w:color w:val="000000" w:themeColor="text1"/>
        </w:rPr>
        <w:t xml:space="preserve">budynku mieszkalnego wielorodzinnego położonego </w:t>
      </w:r>
      <w:bookmarkEnd w:id="1"/>
      <w:r>
        <w:rPr>
          <w:rFonts w:ascii="Cambria" w:hAnsi="Cambria"/>
          <w:snapToGrid w:val="0"/>
          <w:color w:val="000000" w:themeColor="text1"/>
        </w:rPr>
        <w:t>przy Aleja Wojska Polskiego 5 w Lubawce.</w:t>
      </w:r>
    </w:p>
    <w:p w14:paraId="50C06A2E" w14:textId="57B53F93" w:rsidR="00667670" w:rsidRDefault="0066767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Dokumentacja powinna obejmować następujący zakres prac:</w:t>
      </w:r>
    </w:p>
    <w:p w14:paraId="068F79BF" w14:textId="37A1CAE9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przebudowa 1-kondygnacyjnej dobudówki na tyłach budynku mieszkalnego: wymiana więźby dachowej, stropu i pokrycia dachowego dobudówki, wzmocnienie lub odbudowa ścian zewnętrznych w poziomie parteru dobudówki, remont elewacji dobudówki, rozebranie „wiatrołapu” dobudówki i likwidacja toalety wspólnej w ww. wiatrołapie, rozebranie lub odbudowa części przyległych pomieszczeń gospodarczych,</w:t>
      </w:r>
    </w:p>
    <w:p w14:paraId="56D3170D" w14:textId="77777777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likwidacja zbiornika bezodpływowego typu szambo i wykonanie przyłącza kanalizacji sanitarnej do sieci miejskiej,</w:t>
      </w:r>
    </w:p>
    <w:p w14:paraId="1F7C81E2" w14:textId="5E289B1A" w:rsidR="00667670" w:rsidRP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 w:rsidRPr="00667670">
        <w:rPr>
          <w:rFonts w:ascii="Cambria" w:hAnsi="Cambria" w:cs="Arial"/>
          <w:color w:val="000000" w:themeColor="text1"/>
        </w:rPr>
        <w:t>kompleksowy remont elewacji głównej bryły budynku mieszkalnego.</w:t>
      </w:r>
    </w:p>
    <w:p w14:paraId="5D0B7730" w14:textId="17C7E890" w:rsidR="003A2F7F" w:rsidRPr="00667670" w:rsidRDefault="003A2F7F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ekspertyzę stanu technicznego części budynku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43ED46C4" w14:textId="3D3E19F9" w:rsidR="007B1AC1" w:rsidRDefault="007B1AC1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Inwentaryzacja szkicowa obiektu stanowi </w:t>
      </w:r>
      <w:r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8963DE">
        <w:rPr>
          <w:rFonts w:ascii="Cambria" w:hAnsi="Cambria" w:cs="Arial"/>
          <w:b/>
          <w:bCs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do niniejszego zapytania</w:t>
      </w:r>
      <w:r w:rsidR="009034B5">
        <w:rPr>
          <w:rFonts w:ascii="Cambria" w:hAnsi="Cambria" w:cs="Arial"/>
          <w:color w:val="000000" w:themeColor="text1"/>
        </w:rPr>
        <w:t>.</w:t>
      </w:r>
    </w:p>
    <w:p w14:paraId="288A7BD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 zamówienia obejmuje w szczególności:</w:t>
      </w:r>
    </w:p>
    <w:p w14:paraId="63BD01A7" w14:textId="2A36F61D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bookmarkStart w:id="2" w:name="_Hlk86069277"/>
      <w:bookmarkStart w:id="3" w:name="_Hlk86069242"/>
      <w:r>
        <w:rPr>
          <w:rFonts w:ascii="Cambria" w:hAnsi="Cambria" w:cs="Arial"/>
          <w:color w:val="000000" w:themeColor="text1"/>
        </w:rPr>
        <w:t>wykonanie</w:t>
      </w:r>
      <w:r>
        <w:rPr>
          <w:rFonts w:asciiTheme="majorHAnsi" w:hAnsiTheme="majorHAnsi"/>
          <w:snapToGrid w:val="0"/>
          <w:color w:val="000000" w:themeColor="text1"/>
        </w:rPr>
        <w:t xml:space="preserve"> projektu zagospodarowania działki lub terenu oraz projektu architektoniczno-budowlanego</w:t>
      </w:r>
      <w:r w:rsidR="00A052E5"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– </w:t>
      </w:r>
      <w:r w:rsidR="00667670">
        <w:rPr>
          <w:rFonts w:ascii="Cambria" w:hAnsi="Cambria" w:cs="Arial"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egz. (wersja papierowa) oraz 1 egz. (na nośniku elektronicznym),</w:t>
      </w:r>
    </w:p>
    <w:p w14:paraId="64F53FC1" w14:textId="3474DF64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wykonanie projektu </w:t>
      </w:r>
      <w:r>
        <w:rPr>
          <w:rFonts w:asciiTheme="majorHAnsi" w:hAnsiTheme="majorHAnsi"/>
          <w:color w:val="000000" w:themeColor="text1"/>
        </w:rPr>
        <w:t>technicznego</w:t>
      </w:r>
      <w:r>
        <w:rPr>
          <w:rFonts w:asciiTheme="majorHAnsi" w:hAnsiTheme="majorHAnsi" w:cs="Arial"/>
          <w:color w:val="000000" w:themeColor="text1"/>
        </w:rPr>
        <w:t xml:space="preserve"> – </w:t>
      </w:r>
      <w:r w:rsidR="00667670">
        <w:rPr>
          <w:rFonts w:asciiTheme="majorHAnsi" w:hAnsiTheme="majorHAnsi" w:cs="Arial"/>
          <w:color w:val="000000" w:themeColor="text1"/>
        </w:rPr>
        <w:t>5</w:t>
      </w:r>
      <w:r>
        <w:rPr>
          <w:rFonts w:asciiTheme="majorHAnsi" w:hAnsiTheme="majorHAnsi" w:cs="Arial"/>
          <w:color w:val="000000" w:themeColor="text1"/>
        </w:rPr>
        <w:t xml:space="preserve"> egz. (wersja papierowa) oraz 1 egz. (wersja na nośniku elektronicznym),</w:t>
      </w:r>
    </w:p>
    <w:p w14:paraId="2F9BB205" w14:textId="77777777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lastRenderedPageBreak/>
        <w:t>wykonanie kosztorysu inwestorskiego – 1 egz. (wersja papierowa) oraz 1 egz. (na nośniku elektronicznym),</w:t>
      </w:r>
    </w:p>
    <w:bookmarkEnd w:id="2"/>
    <w:p w14:paraId="03093AAB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141C653A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06410E8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bookmarkEnd w:id="3"/>
    <w:p w14:paraId="39E94C8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14:paraId="462AA6DF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nie będzie zobowiązany</w:t>
      </w:r>
      <w:r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6D509732" w14:textId="77777777" w:rsidR="00585F16" w:rsidRDefault="00B70EE5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będzie zobowiązany</w:t>
      </w:r>
      <w:r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 lub DWKZ.</w:t>
      </w:r>
    </w:p>
    <w:p w14:paraId="47C53F5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751CC9B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6C72959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02E2B43B" w14:textId="77777777" w:rsidR="00585F16" w:rsidRDefault="00585F16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E28E937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287BC27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7C49CE20" w14:textId="4E7A72D3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 w:rsidR="00667670">
        <w:rPr>
          <w:rFonts w:ascii="Cambria" w:hAnsi="Cambria"/>
          <w:b/>
          <w:snapToGrid w:val="0"/>
          <w:color w:val="000000" w:themeColor="text1"/>
        </w:rPr>
        <w:t>90 dni od dnia podpisania umowy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675970A" w14:textId="77777777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odbiorowymi.</w:t>
      </w:r>
    </w:p>
    <w:p w14:paraId="58302662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4A3D6FF1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31FC516F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7CCE3D8" w14:textId="77777777" w:rsidR="00585F16" w:rsidRDefault="00B70EE5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4A4DAB1D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0AA429E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ECA5B06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7412D4C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Zamawiający może żądać, w wyznaczonym przez siebie terminie, uzupełnienia lub złożenia wyjaśnień dotyczących dokumentów potwierdzających spełnienie warunków.</w:t>
      </w:r>
    </w:p>
    <w:p w14:paraId="117A1A8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1458A275" w14:textId="77777777" w:rsidR="00585F16" w:rsidRDefault="00B70EE5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275D2E2F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3CC18615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6741B8A1" w14:textId="77777777" w:rsidR="00585F16" w:rsidRDefault="00B70EE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5F54F2FF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58FAF9CD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2F4E0D28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605B8FA5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33A29E29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09A4FFC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3AFB15CB" w14:textId="77777777" w:rsidR="00585F16" w:rsidRDefault="00B70EE5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4D7FDCC5" w14:textId="77777777" w:rsidR="00585F16" w:rsidRDefault="00E924D1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70EE5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D455692" w14:textId="7669483A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E259DC">
        <w:rPr>
          <w:rFonts w:ascii="Cambria" w:hAnsi="Cambria"/>
          <w:b/>
          <w:color w:val="000000" w:themeColor="text1"/>
        </w:rPr>
        <w:t>2</w:t>
      </w:r>
      <w:r w:rsidR="00E924D1">
        <w:rPr>
          <w:rFonts w:ascii="Cambria" w:hAnsi="Cambria"/>
          <w:b/>
          <w:color w:val="000000" w:themeColor="text1"/>
        </w:rPr>
        <w:t>8</w:t>
      </w:r>
      <w:r>
        <w:rPr>
          <w:rFonts w:ascii="Cambria" w:hAnsi="Cambria"/>
          <w:b/>
          <w:color w:val="000000" w:themeColor="text1"/>
        </w:rPr>
        <w:t>.0</w:t>
      </w:r>
      <w:r w:rsidR="00667670">
        <w:rPr>
          <w:rFonts w:ascii="Cambria" w:hAnsi="Cambria"/>
          <w:b/>
          <w:color w:val="000000" w:themeColor="text1"/>
        </w:rPr>
        <w:t>6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816F32F" w14:textId="77777777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137C2B3E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1D93A2D9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43DB1096" w14:textId="77777777" w:rsidR="00585F16" w:rsidRDefault="00585F16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46181558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24F7BC6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4F041A7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6B78B0B4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101FE94C" w14:textId="77777777" w:rsidR="00585F16" w:rsidRDefault="00B70EE5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15A96587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F89084F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D0FF8FB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042C202E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EA8B4A7" w14:textId="77777777" w:rsidR="00585F16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49271E85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oświadczenia o spełnianiu warunków udziału w postępowaniu,</w:t>
      </w:r>
    </w:p>
    <w:p w14:paraId="7CCAA277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04C79A62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787A4B7C" w14:textId="4A93EF3B" w:rsidR="00585F16" w:rsidRDefault="003A2F7F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ekspertyza techniczna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3EECB937" w14:textId="3F969356" w:rsidR="00667670" w:rsidRDefault="008963D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inwentaryzacj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a obiektu</w:t>
      </w:r>
    </w:p>
    <w:p w14:paraId="06AEC27F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9682BB8" w14:textId="56D93C4A" w:rsidR="00585F16" w:rsidRDefault="00B70EE5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E259DC">
        <w:rPr>
          <w:rFonts w:ascii="Cambria" w:hAnsi="Cambria"/>
          <w:snapToGrid w:val="0"/>
          <w:color w:val="000000" w:themeColor="text1"/>
        </w:rPr>
        <w:t>14.06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2C622AC8" w14:textId="77777777" w:rsidR="00585F16" w:rsidRDefault="00585F16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85F16" w14:paraId="3685CC24" w14:textId="77777777">
        <w:tc>
          <w:tcPr>
            <w:tcW w:w="4889" w:type="dxa"/>
          </w:tcPr>
          <w:p w14:paraId="4D0FF4BA" w14:textId="77777777" w:rsidR="00585F16" w:rsidRDefault="00585F1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782C54A4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57B805F2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9C9042F" w14:textId="77777777" w:rsidR="00585F16" w:rsidRDefault="00585F16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3FB24ECC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45F5475C" w14:textId="77777777" w:rsidR="00585F16" w:rsidRDefault="00585F1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585F1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5122" w14:textId="77777777" w:rsidR="00B70EE5" w:rsidRDefault="00B70EE5">
      <w:r>
        <w:separator/>
      </w:r>
    </w:p>
  </w:endnote>
  <w:endnote w:type="continuationSeparator" w:id="0">
    <w:p w14:paraId="0C260DD8" w14:textId="77777777" w:rsidR="00B70EE5" w:rsidRDefault="00B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7DDA8B3D" w14:textId="77777777" w:rsidR="00585F16" w:rsidRDefault="00B70E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1CAF80" w14:textId="77777777" w:rsidR="00585F16" w:rsidRDefault="00585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8240" w14:textId="77777777" w:rsidR="00B70EE5" w:rsidRDefault="00B70EE5">
      <w:r>
        <w:separator/>
      </w:r>
    </w:p>
  </w:footnote>
  <w:footnote w:type="continuationSeparator" w:id="0">
    <w:p w14:paraId="5E9CB09F" w14:textId="77777777" w:rsidR="00B70EE5" w:rsidRDefault="00B7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7627361">
    <w:abstractNumId w:val="0"/>
  </w:num>
  <w:num w:numId="2" w16cid:durableId="1084305011">
    <w:abstractNumId w:val="5"/>
  </w:num>
  <w:num w:numId="3" w16cid:durableId="235240116">
    <w:abstractNumId w:val="4"/>
  </w:num>
  <w:num w:numId="4" w16cid:durableId="1854802704">
    <w:abstractNumId w:val="6"/>
  </w:num>
  <w:num w:numId="5" w16cid:durableId="192696563">
    <w:abstractNumId w:val="2"/>
  </w:num>
  <w:num w:numId="6" w16cid:durableId="875850285">
    <w:abstractNumId w:val="7"/>
  </w:num>
  <w:num w:numId="7" w16cid:durableId="1117219187">
    <w:abstractNumId w:val="1"/>
  </w:num>
  <w:num w:numId="8" w16cid:durableId="1064766071">
    <w:abstractNumId w:val="3"/>
  </w:num>
  <w:num w:numId="9" w16cid:durableId="209802793">
    <w:abstractNumId w:val="8"/>
  </w:num>
  <w:num w:numId="10" w16cid:durableId="556161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85B6A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82B87"/>
    <w:rsid w:val="00390B44"/>
    <w:rsid w:val="003948E2"/>
    <w:rsid w:val="00397F00"/>
    <w:rsid w:val="003A0C76"/>
    <w:rsid w:val="003A2F7F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5F16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4BE5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670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1AC1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63DE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034B5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052E5"/>
    <w:rsid w:val="00A1017B"/>
    <w:rsid w:val="00A131AD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0EE5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259DC"/>
    <w:rsid w:val="00E31583"/>
    <w:rsid w:val="00E33276"/>
    <w:rsid w:val="00E3592C"/>
    <w:rsid w:val="00E448B9"/>
    <w:rsid w:val="00E4754A"/>
    <w:rsid w:val="00E5002B"/>
    <w:rsid w:val="00E528BF"/>
    <w:rsid w:val="00E81FBD"/>
    <w:rsid w:val="00E924D1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37614CD"/>
    <w:rsid w:val="085D307E"/>
    <w:rsid w:val="0D482F3D"/>
    <w:rsid w:val="163C59F4"/>
    <w:rsid w:val="27A24E02"/>
    <w:rsid w:val="2CDA026E"/>
    <w:rsid w:val="34385CDD"/>
    <w:rsid w:val="522651DE"/>
    <w:rsid w:val="53F17124"/>
    <w:rsid w:val="5DA15CA9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B2AE"/>
  <w15:docId w15:val="{187319C7-74D2-4FD4-B09F-BCAEA88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283</cp:revision>
  <cp:lastPrinted>2019-02-14T08:39:00Z</cp:lastPrinted>
  <dcterms:created xsi:type="dcterms:W3CDTF">2019-02-11T19:01:00Z</dcterms:created>
  <dcterms:modified xsi:type="dcterms:W3CDTF">2024-06-19T06:58:00Z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