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9" w:rsidRDefault="00874869" w:rsidP="00874869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874869" w:rsidRPr="00274017" w:rsidRDefault="00874869" w:rsidP="00874869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>
        <w:rPr>
          <w:rFonts w:eastAsia="Times New Roman" w:cstheme="minorHAnsi"/>
          <w:bCs/>
          <w:szCs w:val="20"/>
          <w:lang w:eastAsia="zh-CN"/>
        </w:rPr>
        <w:t>08.2023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874869" w:rsidTr="002510CE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4869" w:rsidRDefault="00874869" w:rsidP="002510CE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874869" w:rsidRDefault="00874869" w:rsidP="002510CE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874869" w:rsidTr="002510CE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869" w:rsidRDefault="00874869" w:rsidP="002510CE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874869" w:rsidRPr="00E34369" w:rsidRDefault="00874869" w:rsidP="002510CE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869" w:rsidRDefault="00874869" w:rsidP="002510CE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874869" w:rsidRDefault="00874869" w:rsidP="00874869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874869" w:rsidRDefault="00874869" w:rsidP="00874869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874869" w:rsidRDefault="00874869" w:rsidP="00874869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874869" w:rsidRPr="00274017" w:rsidRDefault="00874869" w:rsidP="00874869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874869" w:rsidRPr="00274017" w:rsidRDefault="00874869" w:rsidP="00874869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udzielenie zamówienia w zakresie, o którym mowa w art. 117 ust. 4 ustawy Pzp</w:t>
      </w:r>
    </w:p>
    <w:p w:rsidR="00874869" w:rsidRPr="00274017" w:rsidRDefault="00874869" w:rsidP="00874869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:rsidR="00874869" w:rsidRPr="00943C7D" w:rsidRDefault="00874869" w:rsidP="00874869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Cs w:val="20"/>
          <w:lang w:val="pl-PL" w:eastAsia="ar-SA"/>
        </w:rPr>
      </w:pPr>
      <w:r w:rsidRPr="00AD0B39">
        <w:rPr>
          <w:rFonts w:asciiTheme="minorHAnsi" w:hAnsiTheme="minorHAnsi" w:cstheme="minorHAnsi"/>
          <w:b/>
          <w:bCs/>
          <w:szCs w:val="20"/>
          <w:lang w:val="pl-PL"/>
        </w:rPr>
        <w:t>Sukcesywne dostawy mięsa i wędlin na potrzeby Powiatowej Bursy Szkolnej w Człuchowie</w:t>
      </w:r>
    </w:p>
    <w:p w:rsidR="00874869" w:rsidRPr="00274017" w:rsidRDefault="00874869" w:rsidP="00874869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874869" w:rsidRPr="00FF3B3C" w:rsidRDefault="00874869" w:rsidP="00874869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874869" w:rsidRPr="00773281" w:rsidRDefault="00874869" w:rsidP="00874869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874869" w:rsidRPr="00773281" w:rsidRDefault="00874869" w:rsidP="00874869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874869" w:rsidRPr="00773281" w:rsidRDefault="00874869" w:rsidP="00874869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874869" w:rsidRPr="00773281" w:rsidRDefault="00874869" w:rsidP="00874869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874869" w:rsidRPr="00274017" w:rsidRDefault="00874869" w:rsidP="00874869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874869" w:rsidRDefault="00874869" w:rsidP="00874869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874869" w:rsidRDefault="00874869" w:rsidP="00874869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874869" w:rsidRDefault="00874869" w:rsidP="00874869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874869" w:rsidRDefault="00874869" w:rsidP="008748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874869" w:rsidRDefault="00874869" w:rsidP="008748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874869" w:rsidRDefault="00874869" w:rsidP="008748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874869" w:rsidRDefault="00874869" w:rsidP="008748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874869" w:rsidRPr="00675904" w:rsidRDefault="00874869" w:rsidP="008748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874869" w:rsidRPr="00675904" w:rsidRDefault="00874869" w:rsidP="008748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874869" w:rsidRPr="00F80474" w:rsidRDefault="00874869" w:rsidP="00874869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874869" w:rsidRPr="00F80474" w:rsidRDefault="00874869" w:rsidP="00874869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:rsidR="00874869" w:rsidRPr="00F80474" w:rsidRDefault="00874869" w:rsidP="00874869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874869" w:rsidRPr="00F80474" w:rsidRDefault="00874869" w:rsidP="00874869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  <w:bookmarkStart w:id="1" w:name="_GoBack"/>
      <w:bookmarkEnd w:id="1"/>
    </w:p>
    <w:sectPr w:rsidR="00874869" w:rsidRPr="00F8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9"/>
    <w:rsid w:val="00825069"/>
    <w:rsid w:val="008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869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48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87486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748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869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48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87486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748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2023-03-28T07:53:00Z</dcterms:created>
  <dcterms:modified xsi:type="dcterms:W3CDTF">2023-03-28T07:53:00Z</dcterms:modified>
</cp:coreProperties>
</file>