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567"/>
        <w:gridCol w:w="567"/>
        <w:gridCol w:w="1154"/>
        <w:gridCol w:w="950"/>
        <w:gridCol w:w="1154"/>
        <w:gridCol w:w="962"/>
        <w:gridCol w:w="962"/>
      </w:tblGrid>
      <w:tr w:rsidR="00AB07AC" w:rsidRPr="001C362B" w14:paraId="02ADE26F" w14:textId="77777777" w:rsidTr="00DD1A20">
        <w:trPr>
          <w:trHeight w:val="300"/>
        </w:trPr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A125" w14:textId="73664C39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Pakiet nr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</w:tr>
      <w:tr w:rsidR="00AB07AC" w:rsidRPr="001C362B" w14:paraId="709F6E21" w14:textId="77777777" w:rsidTr="00AB07AC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591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330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9E6B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2A85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0D3E8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4FD7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9596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C9B52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AB07AC" w:rsidRPr="001C362B" w14:paraId="454F529C" w14:textId="77777777" w:rsidTr="00AB07AC">
        <w:trPr>
          <w:trHeight w:val="57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3EC" w14:textId="65FC8A93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Defibrylator kompaktowy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98FE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3452" w14:textId="22DBAA76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4C8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4214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AF70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4420A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581E" w14:textId="77777777" w:rsidR="00AB07AC" w:rsidRPr="001C362B" w:rsidRDefault="00AB07AC" w:rsidP="00761E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0369DA7" w14:textId="77777777" w:rsidR="000C3D39" w:rsidRDefault="000C3D39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1C362B" w:rsidRPr="001C362B" w14:paraId="4188E0F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6A" w14:textId="7E1A8A6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Producent:</w:t>
            </w:r>
            <w:r w:rsidR="00AB07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B07AC"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………....……………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54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E8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6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BF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63EAA1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1A5" w14:textId="44D977C3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Kraj pochodzenia:</w:t>
            </w:r>
            <w:r w:rsidR="00AB07AC"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………....……………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8D6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80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98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DE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25BBFE5F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B68" w14:textId="7557A8C0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Oferowany model:</w:t>
            </w:r>
            <w:r w:rsidR="00AB07AC"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………....……………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F7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B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B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A3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CB3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5DCFFCC" w14:textId="77777777" w:rsidTr="001C362B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934" w14:textId="46AE6E53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Rok produkcji: (wyprodukowany nie wcześniej niż w 202</w:t>
            </w:r>
            <w:r w:rsidR="00110E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r., fabrycznie nowy): ………....……………</w:t>
            </w:r>
          </w:p>
        </w:tc>
      </w:tr>
    </w:tbl>
    <w:p w14:paraId="2EF9CD77" w14:textId="77777777" w:rsidR="000C3D39" w:rsidRDefault="000C3D39"/>
    <w:p w14:paraId="415172C0" w14:textId="77777777" w:rsidR="000C3D39" w:rsidRDefault="000C3D39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1C362B" w:rsidRPr="001C362B" w14:paraId="3A2006D4" w14:textId="77777777" w:rsidTr="001C362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5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C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4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oferowany (opisać)</w:t>
            </w:r>
          </w:p>
        </w:tc>
      </w:tr>
      <w:tr w:rsidR="001C362B" w:rsidRPr="001C362B" w14:paraId="6FFA9F2B" w14:textId="77777777" w:rsidTr="00E60DA9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4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24C" w14:textId="75A8ABC6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>Defibrylacja dorosłych i dzieci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10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7E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EF906E2" w14:textId="77777777" w:rsidTr="000843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2C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B236" w14:textId="77777777" w:rsidR="001C362B" w:rsidRPr="00110E0D" w:rsidRDefault="001C362B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67DEB7D0" w14:textId="0AFDB250" w:rsidR="00110E0D" w:rsidRPr="00110E0D" w:rsidRDefault="00110E0D" w:rsidP="00110E0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>Dwufazowa fala defibrylacji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6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D224387" w14:textId="77777777" w:rsidTr="00084355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1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40C" w14:textId="68AA82C9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>Energia wstrząsu min. od 1 do 275 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E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282A69E" w14:textId="77777777" w:rsidTr="0008435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7FA" w14:textId="5268DD1F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>Energia dostępna na min. 24 poziomach licząc od energii minimalnej do oferowanej maksymalnej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74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00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EAD2E19" w14:textId="77777777" w:rsidTr="00084355">
        <w:trPr>
          <w:trHeight w:val="11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A5" w14:textId="4C588884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>Czas ładowania do energii maksymalnej &lt;  9 sek. (tak z zasilania sieciowego jak i akumulatorowego)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E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E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2EEAFD8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D2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FBC" w14:textId="73C788B6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>Defibrylacja ręczna – prowadzona przez twarde łyżki zewnętrzne dla dorosłych i mniejsze łyżki dla dzieci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38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5B73029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6E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F00" w14:textId="591765B3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cstheme="minorHAnsi"/>
              </w:rPr>
              <w:t xml:space="preserve">Defibrylacja synchroniczna (kardiowersja). Możliwość wykonania kardiowersji z samych łyżek twardych bez wykorzystania kabla </w:t>
            </w:r>
            <w:proofErr w:type="spellStart"/>
            <w:r w:rsidRPr="00110E0D">
              <w:rPr>
                <w:rFonts w:cstheme="minorHAnsi"/>
              </w:rPr>
              <w:t>ekg</w:t>
            </w:r>
            <w:proofErr w:type="spellEnd"/>
            <w:r w:rsidRPr="00110E0D">
              <w:rPr>
                <w:rFonts w:cstheme="minorHAnsi"/>
              </w:rPr>
              <w:t xml:space="preserve"> w przypadku braku kabla </w:t>
            </w:r>
            <w:proofErr w:type="spellStart"/>
            <w:r w:rsidRPr="00110E0D">
              <w:rPr>
                <w:rFonts w:cstheme="minorHAnsi"/>
              </w:rPr>
              <w:t>ekg</w:t>
            </w:r>
            <w:proofErr w:type="spellEnd"/>
            <w:r w:rsidRPr="00110E0D">
              <w:rPr>
                <w:rFonts w:cstheme="minorHAnsi"/>
              </w:rPr>
              <w:t xml:space="preserve"> lub jego uszkodzenia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95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0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C1732B7" w14:textId="77777777" w:rsidTr="00E60DA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7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A54" w14:textId="7732C294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cstheme="minorHAnsi"/>
              </w:rPr>
              <w:t xml:space="preserve">Ekran monitora: kolorowy, przekątna ekranu min. </w:t>
            </w:r>
            <w:smartTag w:uri="urn:schemas-microsoft-com:office:smarttags" w:element="metricconverter">
              <w:smartTagPr>
                <w:attr w:name="ProductID" w:val="6,5 cala"/>
              </w:smartTagPr>
              <w:r w:rsidRPr="00110E0D">
                <w:rPr>
                  <w:rFonts w:cstheme="minorHAnsi"/>
                </w:rPr>
                <w:t>6,5 cala</w:t>
              </w:r>
            </w:smartTag>
            <w:r w:rsidRPr="00110E0D">
              <w:rPr>
                <w:rFonts w:cstheme="minorHAnsi"/>
              </w:rPr>
              <w:t xml:space="preserve"> w technologii LCD TFT </w:t>
            </w:r>
            <w:r w:rsidRPr="00110E0D">
              <w:rPr>
                <w:rFonts w:cstheme="minorHAnsi"/>
              </w:rPr>
              <w:lastRenderedPageBreak/>
              <w:t>z aktywną matrycą o rozdzielczości min. 480 x 320 pikseli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08" w14:textId="3944DAE7" w:rsidR="001C362B" w:rsidRPr="001C362B" w:rsidRDefault="0080725A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Tak,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2B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3301321" w14:textId="77777777" w:rsidTr="00E60DA9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91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0B4E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Zasilanie z sieci 230 V/50Hz jak również z akumulatora wewnętrznego. </w:t>
            </w:r>
          </w:p>
          <w:p w14:paraId="5C9D6D86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Możliwość min. 100-minutowego monitorowania pacjenta lub możliwość wykonania min. 70 defibrylacji maksymalną energią z zasilania akumulatorowego.</w:t>
            </w:r>
          </w:p>
          <w:p w14:paraId="6BC3B38D" w14:textId="1E7FA4BE" w:rsidR="001C362B" w:rsidRPr="00110E0D" w:rsidRDefault="00110E0D" w:rsidP="00110E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Możliwość nieograniczonego czasem monitorowania i wykonania dowolnej liczby defibrylacji z zasilania sieciowego.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2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6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4017E" w14:textId="77777777" w:rsidTr="00E60DA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DD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093" w14:textId="6E2204A5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cstheme="minorHAnsi"/>
              </w:rPr>
              <w:t>Waga samego defibrylatora z wbudowanymi parametrami (defibrylacja, kardiowersja, stymulacja, EKG/</w:t>
            </w:r>
            <w:proofErr w:type="spellStart"/>
            <w:r w:rsidRPr="00110E0D">
              <w:rPr>
                <w:rFonts w:cstheme="minorHAnsi"/>
              </w:rPr>
              <w:t>Resp</w:t>
            </w:r>
            <w:proofErr w:type="spellEnd"/>
            <w:r w:rsidRPr="00110E0D">
              <w:rPr>
                <w:rFonts w:cstheme="minorHAnsi"/>
              </w:rPr>
              <w:t xml:space="preserve">, ciśnienie nieinwazyjne, saturacja, temperatura, rejestrator) wraz z akumulatorem, łyżkami twardymi dla dzieci i dorosłych i elementem do szybkiego montażu na stojaku jezdnym poniżej </w:t>
            </w:r>
            <w:smartTag w:uri="urn:schemas-microsoft-com:office:smarttags" w:element="metricconverter">
              <w:smartTagPr>
                <w:attr w:name="ProductID" w:val="7,5 kg"/>
              </w:smartTagPr>
              <w:r w:rsidRPr="00110E0D">
                <w:rPr>
                  <w:rFonts w:cstheme="minorHAnsi"/>
                </w:rPr>
                <w:t>7,5 kg</w:t>
              </w:r>
            </w:smartTag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358" w14:textId="4BB909EA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 w:rsidR="00B022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9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FC20402" w14:textId="77777777" w:rsidTr="00E60DA9">
        <w:trPr>
          <w:trHeight w:val="24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F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9F9A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Wbudowany rejestrator termiczny z wydrukiem na papierze termicznym o szerokości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10E0D">
                <w:rPr>
                  <w:rFonts w:eastAsia="Times New Roman" w:cstheme="minorHAnsi"/>
                  <w:lang w:eastAsia="pl-PL"/>
                </w:rPr>
                <w:t>50 mm</w:t>
              </w:r>
            </w:smartTag>
          </w:p>
          <w:p w14:paraId="7193A40B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Możliwość jednoczesnego wydruku min. 3 </w:t>
            </w:r>
            <w:proofErr w:type="spellStart"/>
            <w:r w:rsidRPr="00110E0D">
              <w:rPr>
                <w:rFonts w:eastAsia="Times New Roman" w:cstheme="minorHAnsi"/>
                <w:lang w:eastAsia="pl-PL"/>
              </w:rPr>
              <w:t>odprowadzeń</w:t>
            </w:r>
            <w:proofErr w:type="spellEnd"/>
            <w:r w:rsidRPr="00110E0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10E0D">
              <w:rPr>
                <w:rFonts w:eastAsia="Times New Roman" w:cstheme="minorHAnsi"/>
                <w:lang w:eastAsia="pl-PL"/>
              </w:rPr>
              <w:t>ekg</w:t>
            </w:r>
            <w:proofErr w:type="spellEnd"/>
            <w:r w:rsidRPr="00110E0D">
              <w:rPr>
                <w:rFonts w:eastAsia="Times New Roman" w:cstheme="minorHAnsi"/>
                <w:lang w:eastAsia="pl-PL"/>
              </w:rPr>
              <w:t xml:space="preserve"> z kabla 3 żyłowego</w:t>
            </w:r>
          </w:p>
          <w:p w14:paraId="44D4788E" w14:textId="480936AD" w:rsidR="001C362B" w:rsidRPr="00110E0D" w:rsidRDefault="00110E0D" w:rsidP="00110E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Możliwość jednoczesnego wydruku min. 2 różnych fal dynamicznych (tj. min. wybranego odprowadzenia </w:t>
            </w:r>
            <w:proofErr w:type="spellStart"/>
            <w:r w:rsidRPr="00110E0D">
              <w:rPr>
                <w:rFonts w:eastAsia="Times New Roman" w:cstheme="minorHAnsi"/>
                <w:lang w:eastAsia="pl-PL"/>
              </w:rPr>
              <w:t>ekg</w:t>
            </w:r>
            <w:proofErr w:type="spellEnd"/>
            <w:r w:rsidRPr="00110E0D">
              <w:rPr>
                <w:rFonts w:eastAsia="Times New Roman" w:cstheme="minorHAnsi"/>
                <w:lang w:eastAsia="pl-PL"/>
              </w:rPr>
              <w:t xml:space="preserve"> i krzywej </w:t>
            </w:r>
            <w:proofErr w:type="spellStart"/>
            <w:r w:rsidRPr="00110E0D">
              <w:rPr>
                <w:rFonts w:eastAsia="Times New Roman" w:cstheme="minorHAnsi"/>
                <w:lang w:eastAsia="pl-PL"/>
              </w:rPr>
              <w:t>pletyzmograficznej</w:t>
            </w:r>
            <w:proofErr w:type="spellEnd"/>
            <w:r w:rsidRPr="00110E0D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D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4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B0CC0AE" w14:textId="77777777" w:rsidTr="00E60DA9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E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F0C4" w14:textId="77777777" w:rsidR="00110E0D" w:rsidRPr="00110E0D" w:rsidRDefault="00110E0D" w:rsidP="00110E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EKG </w:t>
            </w:r>
          </w:p>
          <w:p w14:paraId="29747BB3" w14:textId="77777777" w:rsidR="00110E0D" w:rsidRPr="00110E0D" w:rsidRDefault="00110E0D" w:rsidP="00110E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Zakres pomiaru HR min. od 15 do 300 u./min.</w:t>
            </w:r>
          </w:p>
          <w:p w14:paraId="74BA5C77" w14:textId="77777777" w:rsidR="00110E0D" w:rsidRPr="00110E0D" w:rsidRDefault="00110E0D" w:rsidP="00110E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Monitorowanie EKG poprzez kabel pacjenta 3 odprowadzeniowy umożliwiający jednoczesną obserwację min. 3 </w:t>
            </w:r>
            <w:proofErr w:type="spellStart"/>
            <w:r w:rsidRPr="00110E0D">
              <w:rPr>
                <w:rFonts w:eastAsia="Times New Roman" w:cstheme="minorHAnsi"/>
                <w:lang w:eastAsia="pl-PL"/>
              </w:rPr>
              <w:t>odprowadzeń</w:t>
            </w:r>
            <w:proofErr w:type="spellEnd"/>
            <w:r w:rsidRPr="00110E0D">
              <w:rPr>
                <w:rFonts w:eastAsia="Times New Roman" w:cstheme="minorHAnsi"/>
                <w:lang w:eastAsia="pl-PL"/>
              </w:rPr>
              <w:t xml:space="preserve"> EKG (I, II, III) </w:t>
            </w:r>
          </w:p>
          <w:p w14:paraId="2C7A244A" w14:textId="77777777" w:rsidR="00110E0D" w:rsidRPr="00110E0D" w:rsidRDefault="00110E0D" w:rsidP="00110E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Min. 8 wartości wzmocnienia dla 1mV</w:t>
            </w:r>
          </w:p>
          <w:p w14:paraId="64CEE374" w14:textId="77777777" w:rsidR="00110E0D" w:rsidRPr="00110E0D" w:rsidRDefault="00110E0D" w:rsidP="00110E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Możliwość ustawienia przez użytkownika granic alarmowych HR i ich dowolnej zmiany</w:t>
            </w:r>
          </w:p>
          <w:p w14:paraId="76A92E74" w14:textId="6FF8B84C" w:rsidR="001C362B" w:rsidRPr="001C362B" w:rsidRDefault="00110E0D" w:rsidP="00110E0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Wyposażenie wymagane: kabel </w:t>
            </w:r>
            <w:proofErr w:type="spellStart"/>
            <w:r w:rsidRPr="00110E0D">
              <w:rPr>
                <w:rFonts w:eastAsia="Times New Roman" w:cstheme="minorHAnsi"/>
                <w:lang w:eastAsia="pl-PL"/>
              </w:rPr>
              <w:t>ekg</w:t>
            </w:r>
            <w:proofErr w:type="spellEnd"/>
            <w:r w:rsidRPr="00110E0D">
              <w:rPr>
                <w:rFonts w:eastAsia="Times New Roman" w:cstheme="minorHAnsi"/>
                <w:lang w:eastAsia="pl-PL"/>
              </w:rPr>
              <w:t xml:space="preserve"> 3 żyłowy</w:t>
            </w:r>
            <w:r w:rsidRPr="00110E0D">
              <w:rPr>
                <w:rFonts w:eastAsia="Times New Roman" w:cstheme="minorHAnsi"/>
                <w:lang w:eastAsia="pl-PL"/>
              </w:rPr>
              <w:softHyphen/>
            </w:r>
            <w:r w:rsidRPr="00110E0D">
              <w:rPr>
                <w:rFonts w:eastAsia="Times New Roman" w:cstheme="minorHAnsi"/>
                <w:lang w:eastAsia="pl-PL"/>
              </w:rPr>
              <w:softHyphen/>
            </w:r>
            <w:r w:rsidRPr="00110E0D">
              <w:rPr>
                <w:rFonts w:eastAsia="Times New Roman" w:cstheme="minorHAnsi"/>
                <w:lang w:eastAsia="pl-PL"/>
              </w:rPr>
              <w:softHyphen/>
            </w:r>
            <w:r w:rsidRPr="00110E0D">
              <w:rPr>
                <w:rFonts w:eastAsia="Times New Roman" w:cstheme="minorHAnsi"/>
                <w:lang w:eastAsia="pl-PL"/>
              </w:rPr>
              <w:softHyphen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66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D1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7A84C7" w14:textId="77777777" w:rsidTr="007A0BE6">
        <w:trPr>
          <w:trHeight w:val="6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9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726" w14:textId="234CD9F0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cstheme="minorHAnsi"/>
              </w:rPr>
              <w:t xml:space="preserve">Pomiar oddechu metodą impedancyjną w zakresie min. 5-150 oddechów/min z prezentacją krzywej oddechu oraz z alarmem bezdechu w zakresie min. 5-50 sekund. Możliwość ustawienia przez użytkownika </w:t>
            </w:r>
            <w:r w:rsidRPr="00110E0D">
              <w:rPr>
                <w:rFonts w:cstheme="minorHAnsi"/>
              </w:rPr>
              <w:lastRenderedPageBreak/>
              <w:t>granic alarmowych dla częstości oddechu i dla bezdechu i ich dowolnej zmiany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A4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7B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99987B7" w14:textId="77777777" w:rsidTr="00E60DA9">
        <w:trPr>
          <w:trHeight w:val="15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64D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8A06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Pomiar nieinwazyjnego ciśnienia w zakresie min. 20 – 270 mmHg, prezentacja wartości skurczowej, rozkurczowej i średniej, granice alarmów SP, DP i MAP ustawiane przez użytkownika.</w:t>
            </w:r>
          </w:p>
          <w:p w14:paraId="7D0642C7" w14:textId="2AE91864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cstheme="minorHAnsi"/>
              </w:rPr>
              <w:t>Wyposażenie: dwa różne mankiety ciśnienia i uniwersalny wężyk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16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90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AF32F45" w14:textId="77777777" w:rsidTr="00E60DA9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DD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7213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Pomiar saturacji metodą </w:t>
            </w:r>
            <w:r w:rsidRPr="00110E0D">
              <w:rPr>
                <w:rFonts w:eastAsia="Times New Roman" w:cstheme="minorHAnsi"/>
                <w:bCs/>
                <w:lang w:eastAsia="pl-PL"/>
              </w:rPr>
              <w:t xml:space="preserve">odporną na niską perfuzję i artefakty ruchowe w technologii </w:t>
            </w:r>
            <w:proofErr w:type="spellStart"/>
            <w:r w:rsidRPr="00110E0D">
              <w:rPr>
                <w:rFonts w:eastAsia="Times New Roman" w:cstheme="minorHAnsi"/>
                <w:bCs/>
                <w:lang w:eastAsia="pl-PL"/>
              </w:rPr>
              <w:t>Nellcor</w:t>
            </w:r>
            <w:proofErr w:type="spellEnd"/>
            <w:r w:rsidRPr="00110E0D">
              <w:rPr>
                <w:rFonts w:eastAsia="Times New Roman" w:cstheme="minorHAnsi"/>
                <w:lang w:eastAsia="pl-PL"/>
              </w:rPr>
              <w:t>. Granice alarmu pulsu i saturacji ustawiane przez użytkownika</w:t>
            </w:r>
          </w:p>
          <w:p w14:paraId="27E34235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Zakres pomiaru SpO2: min. 1-100%</w:t>
            </w:r>
          </w:p>
          <w:p w14:paraId="546FB61B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Zakres pomiaru pulsu obwodowego: min. 20-300 uderzeń/min</w:t>
            </w:r>
          </w:p>
          <w:p w14:paraId="503492DD" w14:textId="5CAA1541" w:rsidR="001C362B" w:rsidRPr="00110E0D" w:rsidRDefault="00110E0D" w:rsidP="00110E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Wyposażenie: przedłużacz i czujnik typu klips na palec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40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41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70F1D1B" w14:textId="77777777" w:rsidTr="00E60DA9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B4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A7C2" w14:textId="77777777" w:rsidR="001C362B" w:rsidRPr="00110E0D" w:rsidRDefault="001C362B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148F30D" w14:textId="3B6670F4" w:rsidR="00110E0D" w:rsidRPr="00110E0D" w:rsidRDefault="00110E0D" w:rsidP="00110E0D">
            <w:pPr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cstheme="minorHAnsi"/>
              </w:rPr>
              <w:t>Pomiar temperatury wraz z wielorazową sondą powierzchniową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5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13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BB9BD2C" w14:textId="77777777" w:rsidTr="00E60DA9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B7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029F" w14:textId="77777777" w:rsidR="001C362B" w:rsidRPr="00110E0D" w:rsidRDefault="001C362B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D9D39A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Stymulacja przezskórna. </w:t>
            </w:r>
          </w:p>
          <w:p w14:paraId="3A979203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Możliwość wykonania stymulacji w trybach „na żądanie” i asynchronicznym</w:t>
            </w:r>
          </w:p>
          <w:p w14:paraId="63C95979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Możliwość ustawienia przez użytkownika histerezy i czasu refrakcji</w:t>
            </w:r>
          </w:p>
          <w:p w14:paraId="3E7A75BC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Częstotliwość stymulacji w zakresie min. 30-170 </w:t>
            </w:r>
            <w:proofErr w:type="spellStart"/>
            <w:r w:rsidRPr="00110E0D">
              <w:rPr>
                <w:rFonts w:eastAsia="Times New Roman" w:cstheme="minorHAnsi"/>
                <w:lang w:eastAsia="pl-PL"/>
              </w:rPr>
              <w:t>imp</w:t>
            </w:r>
            <w:proofErr w:type="spellEnd"/>
            <w:r w:rsidRPr="00110E0D">
              <w:rPr>
                <w:rFonts w:eastAsia="Times New Roman" w:cstheme="minorHAnsi"/>
                <w:lang w:eastAsia="pl-PL"/>
              </w:rPr>
              <w:t>./min</w:t>
            </w:r>
          </w:p>
          <w:p w14:paraId="7B039405" w14:textId="77777777" w:rsidR="00110E0D" w:rsidRPr="00110E0D" w:rsidRDefault="00110E0D" w:rsidP="00110E0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 xml:space="preserve">Natężenie prądu stymulacji w zakresie min. 20-180 </w:t>
            </w:r>
            <w:proofErr w:type="spellStart"/>
            <w:r w:rsidRPr="00110E0D">
              <w:rPr>
                <w:rFonts w:eastAsia="Times New Roman" w:cstheme="minorHAnsi"/>
                <w:lang w:eastAsia="pl-PL"/>
              </w:rPr>
              <w:t>mA</w:t>
            </w:r>
            <w:proofErr w:type="spellEnd"/>
          </w:p>
          <w:p w14:paraId="1CE05630" w14:textId="53528524" w:rsidR="00110E0D" w:rsidRPr="00110E0D" w:rsidRDefault="00110E0D" w:rsidP="00110E0D">
            <w:pPr>
              <w:rPr>
                <w:rFonts w:eastAsia="Times New Roman" w:cstheme="minorHAnsi"/>
                <w:lang w:eastAsia="pl-PL"/>
              </w:rPr>
            </w:pPr>
            <w:r w:rsidRPr="00110E0D">
              <w:rPr>
                <w:rFonts w:eastAsia="Times New Roman" w:cstheme="minorHAnsi"/>
                <w:lang w:eastAsia="pl-PL"/>
              </w:rPr>
              <w:t>Wyposażenie: 2 komplety elektrod do stymulacji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B3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2C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FB40A69" w14:textId="77777777" w:rsidTr="00E60DA9">
        <w:trPr>
          <w:trHeight w:val="10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BB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A53" w14:textId="655973F7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cstheme="minorHAnsi"/>
              </w:rPr>
              <w:t xml:space="preserve">Zapamiętywanie w pamięci defibrylatora jednocześnie min. 5 fal tj. min. 3 fal </w:t>
            </w:r>
            <w:proofErr w:type="spellStart"/>
            <w:r w:rsidRPr="00110E0D">
              <w:rPr>
                <w:rFonts w:cstheme="minorHAnsi"/>
              </w:rPr>
              <w:t>ekg</w:t>
            </w:r>
            <w:proofErr w:type="spellEnd"/>
            <w:r w:rsidRPr="00110E0D">
              <w:rPr>
                <w:rFonts w:cstheme="minorHAnsi"/>
              </w:rPr>
              <w:t xml:space="preserve"> (I, II i III odprowadzenie), krzywej oddechu metodą impedancyjną i krzywej </w:t>
            </w:r>
            <w:proofErr w:type="spellStart"/>
            <w:r w:rsidRPr="00110E0D">
              <w:rPr>
                <w:rFonts w:cstheme="minorHAnsi"/>
              </w:rPr>
              <w:t>pletyzmograficznej</w:t>
            </w:r>
            <w:proofErr w:type="spellEnd"/>
            <w:r w:rsidRPr="00110E0D">
              <w:rPr>
                <w:rFonts w:cstheme="minorHAnsi"/>
              </w:rPr>
              <w:t xml:space="preserve"> z ostatnich min. 12 godzin monitorowania oraz min. 1000 zdarzeń. Defibrylator z możliwością kopiowania tych danych na kartę SD i odtwarzania w komputerze użytkownika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7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95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1A3533E" w14:textId="77777777" w:rsidTr="00E60DA9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A6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C15" w14:textId="5D9E86D6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>Zapewnienie możliwości wykonania defibrylacji testowej przy użyciu łyżek twardych z wydrukiem wydatkowanej energii bez zewnętrznych testerów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A3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3A0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C4D9EF" w14:textId="77777777" w:rsidTr="00E60DA9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64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44CC" w14:textId="2F73F41A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>Możliwość rozbudowany defibrylatora o kapnometrię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69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37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B1337B2" w14:textId="77777777" w:rsidTr="00E60DA9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5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08FF" w14:textId="2E2B936C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 xml:space="preserve">Funkcja </w:t>
            </w:r>
            <w:proofErr w:type="spellStart"/>
            <w:r w:rsidRPr="00110E0D">
              <w:rPr>
                <w:rFonts w:cstheme="minorHAnsi"/>
              </w:rPr>
              <w:t>autotestu</w:t>
            </w:r>
            <w:proofErr w:type="spellEnd"/>
            <w:r w:rsidRPr="00110E0D">
              <w:rPr>
                <w:rFonts w:cstheme="minorHAnsi"/>
              </w:rPr>
              <w:t xml:space="preserve">: defibrylator załącza się, testuje, drukuje raport z </w:t>
            </w:r>
            <w:proofErr w:type="spellStart"/>
            <w:r w:rsidRPr="00110E0D">
              <w:rPr>
                <w:rFonts w:cstheme="minorHAnsi"/>
              </w:rPr>
              <w:t>autotestu</w:t>
            </w:r>
            <w:proofErr w:type="spellEnd"/>
            <w:r w:rsidRPr="00110E0D">
              <w:rPr>
                <w:rFonts w:cstheme="minorHAnsi"/>
              </w:rPr>
              <w:t xml:space="preserve"> i się wyłącza. Użytkownik ma możliwość ustawienia dowolnej godziny </w:t>
            </w:r>
            <w:proofErr w:type="spellStart"/>
            <w:r w:rsidRPr="00110E0D">
              <w:rPr>
                <w:rFonts w:cstheme="minorHAnsi"/>
              </w:rPr>
              <w:t>autotestu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F8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E9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0E4667D" w14:textId="77777777" w:rsidTr="00E60DA9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F4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D6EF" w14:textId="08B92599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0E0D">
              <w:rPr>
                <w:rFonts w:cstheme="minorHAnsi"/>
              </w:rPr>
              <w:t>Stojak jezdny ze stali nierdzewnej z koszykiem na akcesoria, wyposażony w mechanizm szybkiego montażu (i zdejmowania) defibrylatora bez użycia narzędzi. Stojak osadzony na min. 5 łożyskowanych kołach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BE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51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F717D68" w14:textId="77777777" w:rsidTr="00E60DA9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8E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73" w14:textId="64F1E9D9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E0D">
              <w:rPr>
                <w:rFonts w:eastAsia="Times New Roman" w:cstheme="minorHAnsi"/>
                <w:color w:val="000000"/>
                <w:lang w:eastAsia="pl-PL"/>
              </w:rPr>
              <w:t>Instrukcja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C1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F0B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639E99D" w14:textId="77777777" w:rsidTr="00E60DA9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71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479" w14:textId="05C0FE95" w:rsidR="001C362B" w:rsidRPr="00110E0D" w:rsidRDefault="00110E0D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Szkolenie z obsługi aparatu min.3 osoby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9B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5B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BE2BF2A" w14:textId="77777777" w:rsidTr="00E60DA9">
        <w:trPr>
          <w:trHeight w:val="9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824" w14:textId="211027D1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7208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AEF" w14:textId="773D88C8" w:rsidR="001C362B" w:rsidRPr="00110E0D" w:rsidRDefault="00923B4C" w:rsidP="001C362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Bezpłatne przeglądy w okresie trwania gwarancji zgodnie z zaleceniem producenta ale nie rzadziej niż 1x w roku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2F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C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EF8B788" w14:textId="77777777" w:rsidR="000C3D39" w:rsidRDefault="000C3D39"/>
    <w:p w14:paraId="0AAE684A" w14:textId="77777777" w:rsidR="00CE2FEB" w:rsidRDefault="00CE2FEB" w:rsidP="00CE2FEB"/>
    <w:p w14:paraId="5FE389F7" w14:textId="77777777" w:rsidR="00CE2FEB" w:rsidRDefault="00CE2FEB" w:rsidP="00CE2FE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UWAGI:</w:t>
      </w:r>
      <w:r>
        <w:rPr>
          <w:rFonts w:ascii="Calibri" w:eastAsia="Times New Roman" w:hAnsi="Calibri" w:cs="Calibri"/>
          <w:color w:val="000000"/>
          <w:lang w:eastAsia="pl-PL"/>
        </w:rPr>
        <w:br/>
        <w:t xml:space="preserve">Wykonawca uzupełnia w wykropkowanych miejscach lub w tabeli z oznaczaniem "podać"  wymagane przez Zamawiającego dane tj.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konkretne parametry ofertowanego przedmiotu zamówienia.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br/>
        <w:t xml:space="preserve">       </w:t>
      </w:r>
      <w:r>
        <w:rPr>
          <w:rFonts w:ascii="Calibri" w:eastAsia="Times New Roman" w:hAnsi="Calibri" w:cs="Calibri"/>
          <w:color w:val="FF0000"/>
          <w:lang w:eastAsia="pl-PL"/>
        </w:rPr>
        <w:t>Nieuzupełnienie powyższego potraktowane będzie jako niepotwierdzenie parametrów wymaganych przez Zamawiającego  i skutkować będzie odrzuceniem oferty Wykonawcy.</w:t>
      </w:r>
    </w:p>
    <w:p w14:paraId="61B81A01" w14:textId="446A4359" w:rsidR="00611805" w:rsidRDefault="00611805"/>
    <w:sectPr w:rsidR="00611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29E1" w14:textId="77777777" w:rsidR="00455EE4" w:rsidRDefault="00455EE4" w:rsidP="00EC5427">
      <w:pPr>
        <w:spacing w:after="0" w:line="240" w:lineRule="auto"/>
      </w:pPr>
      <w:r>
        <w:separator/>
      </w:r>
    </w:p>
  </w:endnote>
  <w:endnote w:type="continuationSeparator" w:id="0">
    <w:p w14:paraId="2D9208E4" w14:textId="77777777" w:rsidR="00455EE4" w:rsidRDefault="00455EE4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79E7" w14:textId="77777777" w:rsidR="00455EE4" w:rsidRDefault="00455EE4" w:rsidP="00EC5427">
      <w:pPr>
        <w:spacing w:after="0" w:line="240" w:lineRule="auto"/>
      </w:pPr>
      <w:r>
        <w:separator/>
      </w:r>
    </w:p>
  </w:footnote>
  <w:footnote w:type="continuationSeparator" w:id="0">
    <w:p w14:paraId="26401CE0" w14:textId="77777777" w:rsidR="00455EE4" w:rsidRDefault="00455EE4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87" w14:textId="77777777" w:rsidR="001B49FD" w:rsidRDefault="001B4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84355"/>
    <w:rsid w:val="000C3D39"/>
    <w:rsid w:val="000E02D1"/>
    <w:rsid w:val="00110E0D"/>
    <w:rsid w:val="00144E37"/>
    <w:rsid w:val="001637F3"/>
    <w:rsid w:val="001B49FD"/>
    <w:rsid w:val="001C362B"/>
    <w:rsid w:val="001E664E"/>
    <w:rsid w:val="00254EF2"/>
    <w:rsid w:val="003B1C20"/>
    <w:rsid w:val="00455EE4"/>
    <w:rsid w:val="00476EE0"/>
    <w:rsid w:val="00547228"/>
    <w:rsid w:val="00611805"/>
    <w:rsid w:val="006418D8"/>
    <w:rsid w:val="00645731"/>
    <w:rsid w:val="0072085D"/>
    <w:rsid w:val="007366B0"/>
    <w:rsid w:val="007A0BE6"/>
    <w:rsid w:val="0080725A"/>
    <w:rsid w:val="008217C6"/>
    <w:rsid w:val="0092130F"/>
    <w:rsid w:val="00923B4C"/>
    <w:rsid w:val="00924283"/>
    <w:rsid w:val="00AB07AC"/>
    <w:rsid w:val="00B0223B"/>
    <w:rsid w:val="00B43622"/>
    <w:rsid w:val="00B91769"/>
    <w:rsid w:val="00CE2FEB"/>
    <w:rsid w:val="00DD1A20"/>
    <w:rsid w:val="00E30FB2"/>
    <w:rsid w:val="00E60DA9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customStyle="1" w:styleId="ZnakZnak1ZnakZnakZnakZnakZnakZnak">
    <w:name w:val="Znak Znak1 Znak Znak Znak Znak Znak Znak"/>
    <w:basedOn w:val="Normalny"/>
    <w:rsid w:val="00110E0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19</cp:revision>
  <cp:lastPrinted>2023-07-06T08:56:00Z</cp:lastPrinted>
  <dcterms:created xsi:type="dcterms:W3CDTF">2022-02-25T13:04:00Z</dcterms:created>
  <dcterms:modified xsi:type="dcterms:W3CDTF">2023-09-15T12:24:00Z</dcterms:modified>
</cp:coreProperties>
</file>