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E4E5" w14:textId="32C82647" w:rsidR="003D4B01" w:rsidRPr="00857F5F" w:rsidRDefault="003D4B01" w:rsidP="003D4B01">
      <w:pPr>
        <w:suppressAutoHyphens/>
        <w:rPr>
          <w:rFonts w:ascii="Century Gothic" w:hAnsi="Century Gothic" w:cs="Arial"/>
          <w:sz w:val="20"/>
          <w:szCs w:val="20"/>
        </w:rPr>
      </w:pPr>
    </w:p>
    <w:p w14:paraId="4DE055EF" w14:textId="77777777" w:rsidR="00C41FDF" w:rsidRPr="00C41FDF" w:rsidRDefault="00C41FDF" w:rsidP="00C41FDF">
      <w:pPr>
        <w:suppressAutoHyphens/>
        <w:autoSpaceDN w:val="0"/>
        <w:spacing w:after="160" w:line="252" w:lineRule="auto"/>
        <w:rPr>
          <w:rFonts w:eastAsia="Calibri"/>
          <w:b/>
          <w:szCs w:val="22"/>
          <w:lang w:eastAsia="en-US"/>
        </w:rPr>
      </w:pPr>
      <w:r w:rsidRPr="00C41FDF">
        <w:rPr>
          <w:rFonts w:eastAsia="Calibri"/>
          <w:b/>
          <w:szCs w:val="22"/>
          <w:lang w:eastAsia="en-US"/>
        </w:rPr>
        <w:t xml:space="preserve">Specyfikacja dostarczanego serwera.  </w:t>
      </w:r>
    </w:p>
    <w:p w14:paraId="324D903C" w14:textId="77777777" w:rsidR="00C41FDF" w:rsidRPr="00C41FDF" w:rsidRDefault="00C41FDF" w:rsidP="00C41FDF">
      <w:pPr>
        <w:suppressAutoHyphens/>
        <w:autoSpaceDN w:val="0"/>
        <w:spacing w:after="160" w:line="252" w:lineRule="auto"/>
        <w:rPr>
          <w:rFonts w:eastAsia="Calibri"/>
          <w:b/>
          <w:szCs w:val="22"/>
          <w:lang w:eastAsia="en-US"/>
        </w:rPr>
      </w:pPr>
      <w:r w:rsidRPr="00C41FDF">
        <w:rPr>
          <w:rFonts w:eastAsia="Calibri"/>
          <w:b/>
          <w:szCs w:val="22"/>
          <w:lang w:eastAsia="en-US"/>
        </w:rPr>
        <w:t>Serwer – 4 szt.</w:t>
      </w:r>
    </w:p>
    <w:p w14:paraId="64A3228A" w14:textId="77777777" w:rsidR="00C41FDF" w:rsidRPr="00C41FDF" w:rsidRDefault="00C41FDF" w:rsidP="00C41FDF">
      <w:pPr>
        <w:suppressAutoHyphens/>
        <w:autoSpaceDN w:val="0"/>
        <w:spacing w:after="160" w:line="252" w:lineRule="auto"/>
        <w:rPr>
          <w:rFonts w:eastAsia="Calibri"/>
          <w:szCs w:val="22"/>
          <w:lang w:eastAsia="en-US"/>
        </w:rPr>
      </w:pPr>
    </w:p>
    <w:tbl>
      <w:tblPr>
        <w:tblW w:w="13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815"/>
        <w:gridCol w:w="1314"/>
        <w:gridCol w:w="2596"/>
        <w:gridCol w:w="3996"/>
        <w:gridCol w:w="273"/>
        <w:gridCol w:w="4262"/>
        <w:gridCol w:w="277"/>
      </w:tblGrid>
      <w:tr w:rsidR="002E265A" w:rsidRPr="00C41FDF" w14:paraId="39A10AAE" w14:textId="722EFC65" w:rsidTr="002E265A">
        <w:trPr>
          <w:gridAfter w:val="1"/>
          <w:wAfter w:w="277" w:type="dxa"/>
          <w:trHeight w:val="174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0F2AE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Serwer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AE24A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Dane podstawowe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80BFF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Ilość: 1 sztuka, Oprogramowanie układowe (</w:t>
            </w:r>
            <w:proofErr w:type="spellStart"/>
            <w:r w:rsidRPr="00C41FDF">
              <w:rPr>
                <w:rFonts w:eastAsia="Calibri"/>
                <w:sz w:val="18"/>
                <w:szCs w:val="18"/>
                <w:lang w:eastAsia="en-US"/>
              </w:rPr>
              <w:t>firmware</w:t>
            </w:r>
            <w:proofErr w:type="spellEnd"/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, BIOS, UEFI) oraz system operacyjny i sterowniki, muszą być aktualne na stan 7 dni przed datą dostawy. Sprzęt musi być nowy i nieużywany. Sprzęt musi być gotowy do pracy i w pełni funkcjonalny po wyjęciu z pudełka. 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ACB9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E265A" w:rsidRPr="00C41FDF" w14:paraId="527690D4" w14:textId="7C0FFCC3" w:rsidTr="002E265A">
        <w:trPr>
          <w:gridAfter w:val="1"/>
          <w:wAfter w:w="277" w:type="dxa"/>
          <w:trHeight w:val="49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39544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24CA9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Opis wymagania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3CC14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Wymagania podstawowe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90F8D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Parametry oferowanego Sprzętu (wskazać konkretne parametry/cechy w wykropkowanych miejscach)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B097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E265A" w:rsidRPr="00C41FDF" w14:paraId="3F235262" w14:textId="74634C1F" w:rsidTr="002E265A">
        <w:trPr>
          <w:gridAfter w:val="1"/>
          <w:wAfter w:w="277" w:type="dxa"/>
          <w:trHeight w:val="169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EF18E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59493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Procesory 2 szt.</w:t>
            </w:r>
          </w:p>
          <w:p w14:paraId="5841A9E3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Specyfikacja dotyczy 1 szt.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F452D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- Minimum 24 rdzeni i  48 wątków,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Minimum 36MB ,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Minimalne taktowanie bazowe 2GHz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Architektura 64-bitowa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- Wynik wydajności w </w:t>
            </w:r>
            <w:proofErr w:type="spellStart"/>
            <w:r w:rsidRPr="00C41FDF">
              <w:rPr>
                <w:rFonts w:eastAsia="Calibri"/>
                <w:sz w:val="18"/>
                <w:szCs w:val="18"/>
                <w:lang w:eastAsia="en-US"/>
              </w:rPr>
              <w:t>PassMark</w:t>
            </w:r>
            <w:proofErr w:type="spellEnd"/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 (https://www.cpubenchmark.net) nie mniejszy niż 26300pkt. Należy dołączyć wydruk przeprowadzonego testu.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Chłodzenie aktywne procesora w zestawie wraz z nałożoną pastą termoprzewodzącą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DB5C6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…………… /wpisać liczbę pkt/  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 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……………………………………………………… /wpisać producenta, model, symbol procesora/ 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351A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E265A" w:rsidRPr="00C41FDF" w14:paraId="2DCDA7E2" w14:textId="723DF963" w:rsidTr="002E265A">
        <w:trPr>
          <w:gridAfter w:val="1"/>
          <w:wAfter w:w="277" w:type="dxa"/>
          <w:trHeight w:val="265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5131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3AB9A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Płyta główna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B14E1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- Chipset kompatybilny z procesorem - Minimum 6 interfejsów sieciowych RJ45 Gigabit Ethernet 10/100/1000 </w:t>
            </w:r>
            <w:proofErr w:type="spellStart"/>
            <w:r w:rsidRPr="00C41FDF">
              <w:rPr>
                <w:rFonts w:eastAsia="Calibri"/>
                <w:sz w:val="18"/>
                <w:szCs w:val="18"/>
                <w:lang w:eastAsia="en-US"/>
              </w:rPr>
              <w:t>Mbit</w:t>
            </w:r>
            <w:proofErr w:type="spellEnd"/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/s w tym min. 2 zintegrowane z płytą główną, - Minimum 2 porty w standardzie USB3.0, - Minimum 20 slotów na pamięć RAM, - Wake on LAN działający również po przerwie w zasilaniu, bez potrzeby ręcznego włączenia serwera, - Obsługa minimum 1000 GB RAM w modułach RDIMM - Płyta główna musi być kompatybilna ze wszystkimi elementami niniejszej specyfikacji, - Inteligentne zarządzanie zasilaniem (oszczędzanie energii) i chłodzeniem, - Funkcja automatyczne go sterowania i kontrolowania prędkości pracy wentylatorów, - Możliwość uruchomienia serwera w celu </w:t>
            </w:r>
            <w:proofErr w:type="spellStart"/>
            <w:r w:rsidRPr="00C41FDF">
              <w:rPr>
                <w:rFonts w:eastAsia="Calibri"/>
                <w:sz w:val="18"/>
                <w:szCs w:val="18"/>
                <w:lang w:eastAsia="en-US"/>
              </w:rPr>
              <w:t>zbootowania</w:t>
            </w:r>
            <w:proofErr w:type="spellEnd"/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 z pendrive -a czy napędu optycznego USB,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CBEBA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możliwość rozbudowy do ………… /wpisać ile/  GB 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 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………. /wpisać ile slotów/  szt. wolnych 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 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……………………………………………………… /wpisać producenta, model, symbol płyty głównej/ 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4E17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E265A" w:rsidRPr="00C41FDF" w14:paraId="52573497" w14:textId="50E19D66" w:rsidTr="002E265A">
        <w:trPr>
          <w:gridAfter w:val="1"/>
          <w:wAfter w:w="277" w:type="dxa"/>
          <w:trHeight w:val="121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E596D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79A6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Pamięć RAM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CA0FC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- Minimum 4x 32GB = 128 GB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Taktowanie minimum 3200 MHz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Typ DDR4 RDIMM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- Dual </w:t>
            </w:r>
            <w:proofErr w:type="spellStart"/>
            <w:r w:rsidRPr="00C41FDF">
              <w:rPr>
                <w:rFonts w:eastAsia="Calibri"/>
                <w:sz w:val="18"/>
                <w:szCs w:val="18"/>
                <w:lang w:eastAsia="en-US"/>
              </w:rPr>
              <w:t>rank</w:t>
            </w:r>
            <w:proofErr w:type="spellEnd"/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ECC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8A88F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Zgodnie z wymaganiami Zamawiającego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321C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E265A" w:rsidRPr="00C41FDF" w14:paraId="6FA11FC1" w14:textId="576F5721" w:rsidTr="002E265A">
        <w:trPr>
          <w:gridAfter w:val="1"/>
          <w:wAfter w:w="277" w:type="dxa"/>
          <w:trHeight w:val="9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58FF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82E2B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Karta graficzna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FE118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- Karta pozwalająca wyświetlać obraz w 32-bitach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Karta musi posiadać minimum złącze VGA D-SUB lub nowsze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Karta zintegrowana z płytą główną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B1568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……………………………………………………… /wpisać producenta, model, symbol karty graficznej/ 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69AC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E265A" w:rsidRPr="00C41FDF" w14:paraId="650976F9" w14:textId="57D8DFC6" w:rsidTr="002E265A">
        <w:trPr>
          <w:gridAfter w:val="1"/>
          <w:wAfter w:w="277" w:type="dxa"/>
          <w:trHeight w:val="433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C1B50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08AA0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Dyski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30FAB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- 8 szt.  wewnętrzne dyski twarde po 4TB każdy o specyfikacji: 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  Interfejs: SAS lub NL SAS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  Prędkość obrotowa nie mniejsza niż: 7200rpm 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  Technologia Hot Plug: Tak 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  Szybkość </w:t>
            </w:r>
            <w:proofErr w:type="spellStart"/>
            <w:r w:rsidRPr="00C41FDF">
              <w:rPr>
                <w:rFonts w:eastAsia="Calibri"/>
                <w:sz w:val="18"/>
                <w:szCs w:val="18"/>
                <w:lang w:eastAsia="en-US"/>
              </w:rPr>
              <w:t>przesyłu</w:t>
            </w:r>
            <w:proofErr w:type="spellEnd"/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 danych nie mniej niż: 12Gb/s 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  Format 3,5”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- 3 wewnętrzne dyski SSD RI o pojemności minimum 960GB każdy o specyfikacji: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 interfejs: SATAIII  6GB/s lub </w:t>
            </w:r>
            <w:proofErr w:type="spellStart"/>
            <w:r w:rsidRPr="00C41FDF">
              <w:rPr>
                <w:rFonts w:eastAsia="Calibri"/>
                <w:sz w:val="18"/>
                <w:szCs w:val="18"/>
                <w:lang w:eastAsia="en-US"/>
              </w:rPr>
              <w:t>lub</w:t>
            </w:r>
            <w:proofErr w:type="spellEnd"/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 m.2 NVME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  Technologia Hot Plug: Tak </w:t>
            </w:r>
          </w:p>
          <w:p w14:paraId="16CCCA0C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Format  3,5” lub  2,5” w ramce  3,5” lub 2,5”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FE74E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Zgodnie z wymaganiami Zamawiającego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852C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E265A" w:rsidRPr="00C41FDF" w14:paraId="7F470D7E" w14:textId="3FBAC572" w:rsidTr="002E265A">
        <w:trPr>
          <w:gridAfter w:val="1"/>
          <w:wAfter w:w="277" w:type="dxa"/>
          <w:trHeight w:val="31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60DEB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0B395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Kontroler RAID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63259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 - kontroler RAID  minimum  </w:t>
            </w:r>
            <w:proofErr w:type="spellStart"/>
            <w:r w:rsidRPr="00C41FDF">
              <w:rPr>
                <w:rFonts w:eastAsia="Calibri"/>
                <w:sz w:val="18"/>
                <w:szCs w:val="18"/>
                <w:lang w:eastAsia="en-US"/>
              </w:rPr>
              <w:t>PCIe</w:t>
            </w:r>
            <w:proofErr w:type="spellEnd"/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 Gen. 4</w:t>
            </w:r>
          </w:p>
          <w:p w14:paraId="7E66444A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Min. 2 GB nieulotnej pamięci podręcznej (cache)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6C16C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Zgodnie z wymaganiami Zamawiającego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85CB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E265A" w:rsidRPr="00C41FDF" w14:paraId="69AD0FC3" w14:textId="4F5AC5B7" w:rsidTr="002E265A">
        <w:trPr>
          <w:gridAfter w:val="1"/>
          <w:wAfter w:w="277" w:type="dxa"/>
          <w:trHeight w:val="289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DA2FE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CCCE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Zasilacze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7CF34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sz w:val="24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- Minimum 2 sztuki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Moc minimum 2 x 1400W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Muszą być redundantne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Możliwość wymiany bez odłączania zasilania - Hot Plug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- Sprawność </w:t>
            </w:r>
            <w:r w:rsidRPr="00C41FDF">
              <w:rPr>
                <w:sz w:val="24"/>
                <w:lang w:eastAsia="en-US"/>
              </w:rPr>
              <w:t>Platinum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Certyfikat 80+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Chłodzenie aktywne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Regulacja obrotów wentylatora: automatyczna,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Aktywne PFC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Zabezpieczenia: dodatkowa stabilizacja napięcia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- 2 kable UPS-owe (wersja polska wtyczek)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4EBF6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Zgodnie z wymaganiami Zamawiającego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D8D1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E265A" w:rsidRPr="00C41FDF" w14:paraId="0993F61F" w14:textId="400DB3E0" w:rsidTr="002E265A">
        <w:trPr>
          <w:gridAfter w:val="1"/>
          <w:wAfter w:w="277" w:type="dxa"/>
          <w:trHeight w:val="121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8C0D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8AE4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Obudowa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42132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- Typu RACK - Serwisowy wyświetlacz LCD - Rozmiar: max. 2U, wymiary typowe pozwalające na montaż serwera w szafie RACK Możliwość instalacji min. 12 dysków - komplet ruchomych szyn montażowych (w zestawie z ramieniem na kable ) umożliwiając </w:t>
            </w:r>
            <w:proofErr w:type="spellStart"/>
            <w:r w:rsidRPr="00C41FDF">
              <w:rPr>
                <w:rFonts w:eastAsia="Calibri"/>
                <w:sz w:val="18"/>
                <w:szCs w:val="18"/>
                <w:lang w:eastAsia="en-US"/>
              </w:rPr>
              <w:t>ych</w:t>
            </w:r>
            <w:proofErr w:type="spellEnd"/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 montaż w szafie RACK, - W zestawie do serwera muszą być wszystkie niezbędne elementy okablowania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A693C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Zgodnie z wymaganiami Zamawiającego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6C11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E265A" w:rsidRPr="00C41FDF" w14:paraId="67EDCF0B" w14:textId="52D0C442" w:rsidTr="002E265A">
        <w:trPr>
          <w:gridAfter w:val="1"/>
          <w:wAfter w:w="277" w:type="dxa"/>
          <w:trHeight w:val="241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5B624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435E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Karta zarządzająca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4124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- Karta zarządzająca w zestawie Umożliwiając a zdalne zarządzanie serwerem. - Licencja na korzystanie z karty zarządzającej </w:t>
            </w:r>
            <w:proofErr w:type="spellStart"/>
            <w:r w:rsidRPr="00C41FDF">
              <w:rPr>
                <w:rFonts w:eastAsia="Calibri"/>
                <w:sz w:val="18"/>
                <w:szCs w:val="18"/>
                <w:lang w:eastAsia="en-US"/>
              </w:rPr>
              <w:t>nieograniczon</w:t>
            </w:r>
            <w:proofErr w:type="spellEnd"/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 a czasowo - zdalny dostęp do graficznego interfejsu Web karty zarządzającej </w:t>
            </w:r>
            <w:proofErr w:type="spellStart"/>
            <w:r w:rsidRPr="00C41FDF">
              <w:rPr>
                <w:rFonts w:eastAsia="Calibri"/>
                <w:sz w:val="18"/>
                <w:szCs w:val="18"/>
                <w:lang w:eastAsia="en-US"/>
              </w:rPr>
              <w:t>nieograniczon</w:t>
            </w:r>
            <w:proofErr w:type="spellEnd"/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 y czasowo - zdalne monitorowani e i informowanie o statusie serwera (m.in. prędkości obrotowej wentylatorów, konfiguracji serwera) - szyfrowane połączenie oraz autentykacje i autoryzację użytkownika - możliwość podmontowania zdalnych wirtualnych napędów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1F3AB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Zgodnie z wymaganiami Zamawiającego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EA06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E265A" w:rsidRPr="00C41FDF" w14:paraId="76796328" w14:textId="33EFBE0C" w:rsidTr="002E265A">
        <w:trPr>
          <w:gridAfter w:val="1"/>
          <w:wAfter w:w="277" w:type="dxa"/>
          <w:trHeight w:val="49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CD6BA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66F78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 Gwarancja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1687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- 5 lata w trybie </w:t>
            </w:r>
            <w:proofErr w:type="spellStart"/>
            <w:r w:rsidRPr="00C41FDF">
              <w:rPr>
                <w:rFonts w:eastAsia="Calibri"/>
                <w:sz w:val="18"/>
                <w:szCs w:val="18"/>
                <w:lang w:eastAsia="en-US"/>
              </w:rPr>
              <w:t>Next</w:t>
            </w:r>
            <w:proofErr w:type="spellEnd"/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 Bussines Day na miejscu u Zamawiającego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- Możliwość zachowania dysków przez Zamawiającego przy skorzystaniu z gwarancji 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lastRenderedPageBreak/>
              <w:t>podczas awarii w okresie gwarancji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FAE8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B259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E265A" w:rsidRPr="00C41FDF" w14:paraId="64629F17" w14:textId="2578A799" w:rsidTr="002E265A">
        <w:trPr>
          <w:gridAfter w:val="1"/>
          <w:wAfter w:w="277" w:type="dxa"/>
          <w:trHeight w:val="73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DDD4F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FE934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Certyfikacja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5100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- CE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- </w:t>
            </w:r>
            <w:proofErr w:type="spellStart"/>
            <w:r w:rsidRPr="00C41FDF">
              <w:rPr>
                <w:rFonts w:eastAsia="Calibri"/>
                <w:sz w:val="18"/>
                <w:szCs w:val="18"/>
                <w:lang w:eastAsia="en-US"/>
              </w:rPr>
              <w:t>RoHS</w:t>
            </w:r>
            <w:proofErr w:type="spellEnd"/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A3010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Zgodnie z oświadczeniem Wykonawcy złożonym w formularzu ofertowym 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52F4" w14:textId="77777777" w:rsidR="002E265A" w:rsidRPr="00C41FDF" w:rsidRDefault="002E265A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E265A" w:rsidRPr="00C41FDF" w14:paraId="20CE5829" w14:textId="59F52139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5"/>
          <w:jc w:val="right"/>
        </w:trPr>
        <w:tc>
          <w:tcPr>
            <w:tcW w:w="94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E27EC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C41FDF">
              <w:rPr>
                <w:rFonts w:eastAsia="Calibri" w:cstheme="minorHAnsi"/>
                <w:b/>
                <w:i/>
                <w:sz w:val="20"/>
                <w:szCs w:val="20"/>
              </w:rPr>
              <w:t>Oprogramowanie serwerów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86598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2E265A" w:rsidRPr="00C41FDF" w14:paraId="0117FA7E" w14:textId="592E428C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94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8E50D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Zamawiający wymaga, aby wszystkie elementy systemu oraz jego licencja pochodziły od tego samego producenta. Licencja ma umożliwiać 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downgrade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 do poprzednich wersji systemu operacyjnego oraz uprawniać do uruchamiania SSO w środowisku fizycznym na zaoferowanych serwerach Aplikacyjnych i nielimitowanej ilości środowisk systemu operacyjnego za pomocą wbudowanych mechanizmów wirtualizacji.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BD5E4" w14:textId="4110E1B4" w:rsidR="002E265A" w:rsidRPr="002E265A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2E265A">
              <w:rPr>
                <w:rFonts w:eastAsia="Calibri" w:cstheme="minorHAnsi"/>
                <w:color w:val="FF0000"/>
                <w:sz w:val="20"/>
                <w:szCs w:val="20"/>
              </w:rPr>
              <w:t xml:space="preserve">Wskazać nazwę/typ/ producenta </w:t>
            </w:r>
          </w:p>
        </w:tc>
      </w:tr>
      <w:tr w:rsidR="002E265A" w:rsidRPr="00C41FDF" w14:paraId="3D06FD6C" w14:textId="67096E48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94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1744A" w14:textId="77777777" w:rsidR="002E265A" w:rsidRPr="00C41FDF" w:rsidRDefault="002E265A" w:rsidP="00C41FDF">
            <w:pPr>
              <w:shd w:val="clear" w:color="auto" w:fill="FFFFFF"/>
              <w:suppressAutoHyphens/>
              <w:autoSpaceDN w:val="0"/>
              <w:spacing w:line="276" w:lineRule="auto"/>
              <w:rPr>
                <w:rFonts w:eastAsia="Calibri" w:cstheme="minorHAnsi"/>
                <w:color w:val="222222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>Serwerowy system operacyjny (dalej: SSO) posiada następujące, wbudowane cechy.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8B3EB" w14:textId="61F0F5FE" w:rsidR="002E265A" w:rsidRPr="00C41FDF" w:rsidRDefault="002E265A" w:rsidP="00C41FDF">
            <w:pPr>
              <w:shd w:val="clear" w:color="auto" w:fill="FFFFFF"/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2E265A">
              <w:rPr>
                <w:rFonts w:eastAsia="Calibri" w:cstheme="minorHAnsi"/>
                <w:color w:val="FF0000"/>
                <w:sz w:val="20"/>
                <w:szCs w:val="20"/>
              </w:rPr>
              <w:t>Czy spełnia? Tak/Nie</w:t>
            </w:r>
          </w:p>
        </w:tc>
      </w:tr>
      <w:tr w:rsidR="002E265A" w:rsidRPr="00C41FDF" w14:paraId="6D80AA4E" w14:textId="677B308F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4E29A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5FF52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możliwość wykorzystania 320 logicznych procesorów oraz 4 TB pamięci RAM w środowisku fizycznym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2D741" w14:textId="55335002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78E3782C" w14:textId="1408DBBE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2510B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C039D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możliwość wykorzystywania 64 procesorów wirtualnych oraz 1TB pamięci RAM i dysku o pojemności 64TB przez każdy wirtualny serwerowy system operacyjny.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2B6B4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431C9387" w14:textId="3E87F773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61D87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7B376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możliwość budowania klastrów składających się z 64 węzłów, z możliwością uruchamiania do 7000 maszyn wirtualnych.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CCB60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0C646C7B" w14:textId="2E82D820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47DD5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C1B69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>Posiada możliwość migracji maszyn wirtualnych bez zatrzymywania ich pracy między fizycznymi serwerami z uruchomionym mechanizmem wirtualizacji (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hypervisor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) przez sieć Ethernet, bez konieczności stosowania dodatkowych mechanizmów współdzielenia pamięci.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A0A95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588B68CC" w14:textId="5264DBFE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25C4A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B3FCE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wsparcie (na umożliwiającym to sprzęcie) dodawania i wymiany pamięci RAM bez przerywania pracy.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88A0D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4EB4B473" w14:textId="19B4C1FB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04554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0A4F1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wsparcie (na umożliwiającym to sprzęcie) dodawania i wymiany procesorów bez przerywania pracy.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288EF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7DA82D8E" w14:textId="18CC25FF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B8635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85E57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automatyczną weryfikację cyfrowych sygnatur sterowników w celu sprawdzenia czy sterownik przeszedł testy jakości przeprowadzone przez producenta systemu operacyjnego.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A7410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56C4C652" w14:textId="59A36E24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8ADD4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160A0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możliwość dynamicznego obniżania poboru energii przez rdzenie procesorów niewykorzystywane w bieżącej pracy.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53D4F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0C1CA7FB" w14:textId="42CDDE8F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91CB7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F8C05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Wbudowane wsparcie instalacji i pracy na wolumenach, które: </w:t>
            </w:r>
          </w:p>
          <w:p w14:paraId="453B791A" w14:textId="77777777" w:rsidR="002E265A" w:rsidRPr="00C41FDF" w:rsidRDefault="002E265A" w:rsidP="00C41FDF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442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pozwalają na zmianę rozmiaru w czasie pracy systemu, </w:t>
            </w:r>
          </w:p>
          <w:p w14:paraId="15A1B9C2" w14:textId="77777777" w:rsidR="002E265A" w:rsidRPr="00C41FDF" w:rsidRDefault="002E265A" w:rsidP="00C41FDF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442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umożliwiają tworzenie w czasie pracy systemu migawek, dających użytkownikom końcowym (lokalnym i sieciowym) prosty wgląd w poprzednie wersje plików i folderów, </w:t>
            </w:r>
          </w:p>
          <w:p w14:paraId="785FFCBF" w14:textId="77777777" w:rsidR="002E265A" w:rsidRPr="00C41FDF" w:rsidRDefault="002E265A" w:rsidP="00C41FDF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442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umożliwiają kompresję "w locie" dla wybranych plików i/lub folderów, </w:t>
            </w:r>
          </w:p>
          <w:p w14:paraId="15703136" w14:textId="77777777" w:rsidR="002E265A" w:rsidRPr="00C41FDF" w:rsidRDefault="002E265A" w:rsidP="00C41FDF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442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lastRenderedPageBreak/>
              <w:t xml:space="preserve">umożliwiają zdefiniowanie list kontroli dostępu (ACL).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FEC4A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20895F0F" w14:textId="1F78B2A5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506F9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9608A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wbudowany mechanizm klasyfikowania i indeksowania plików (dokumentów) w oparciu o ich zawartość.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A1CCF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27D88356" w14:textId="25E02C3C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07C85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5CB65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wbudowane szyfrowanie dysków przy pomocy mechanizmów posiadających certyfikat FIPS 140-2 lub równoważny wydany przez NIST lub inną agendę rządową zajmującą się bezpieczeństwem informacji.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DB72A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3929695E" w14:textId="3D389708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34313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10429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możliwość uruchamianie aplikacji internetowych wykorzystujących technologię ASP.NET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6E067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1A502FEE" w14:textId="05DBA8BD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C1823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6BA27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możliwość dystrybucji ruchu sieciowego HTTP pomiędzy kilka serwerów.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4FB8D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40A2294C" w14:textId="29934676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B7510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691C0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wbudowaną zaporę internetowa (firewall) z obsługą definiowanych reguł dla ochrony połączeń internetowych i intranetowych.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2E879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083C230D" w14:textId="149D2800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72B71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A57EF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Graficzny interfejs użytkownika.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44AC2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391747E1" w14:textId="6184EE9C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9582F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8A7DE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Zlokalizowane w języku polskim, następujące elementy: </w:t>
            </w:r>
          </w:p>
          <w:p w14:paraId="052CAA3F" w14:textId="77777777" w:rsidR="002E265A" w:rsidRPr="00C41FDF" w:rsidRDefault="002E265A" w:rsidP="00C41FDF">
            <w:pPr>
              <w:numPr>
                <w:ilvl w:val="0"/>
                <w:numId w:val="2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menu, </w:t>
            </w:r>
          </w:p>
          <w:p w14:paraId="1D8BE803" w14:textId="77777777" w:rsidR="002E265A" w:rsidRPr="00C41FDF" w:rsidRDefault="002E265A" w:rsidP="00C41FDF">
            <w:pPr>
              <w:numPr>
                <w:ilvl w:val="0"/>
                <w:numId w:val="2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przeglądarka internetowa, </w:t>
            </w:r>
          </w:p>
          <w:p w14:paraId="1B508C9D" w14:textId="77777777" w:rsidR="002E265A" w:rsidRPr="00C41FDF" w:rsidRDefault="002E265A" w:rsidP="00C41FDF">
            <w:pPr>
              <w:numPr>
                <w:ilvl w:val="0"/>
                <w:numId w:val="2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pomoc, </w:t>
            </w:r>
          </w:p>
          <w:p w14:paraId="7C2F2E7C" w14:textId="77777777" w:rsidR="002E265A" w:rsidRPr="00C41FDF" w:rsidRDefault="002E265A" w:rsidP="00C41FDF">
            <w:pPr>
              <w:numPr>
                <w:ilvl w:val="0"/>
                <w:numId w:val="2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>komunikaty systemowe.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2B382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744E6E81" w14:textId="1F6D5E17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D4DE4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204C9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wsparcie dla większości powszechnie używanych urządzeń peryferyjnych (drukarek, urządzeń sieciowych, standardów USB, 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Plug&amp;Play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).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F665B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32A4206F" w14:textId="66C68E44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242BF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78B35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możliwość zdalnej konfiguracji, administrowania oraz aktualizowania systemu.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CC568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354F3D55" w14:textId="1E3E068B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D144B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07683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Dostępność bezpłatnych narzędzi producenta systemu umożliwiających badanie i wdrażanie zdefiniowanego zestawu polityk bezpieczeństwa.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DBB37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67786EB6" w14:textId="74541A13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0B321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4DD3F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Pochodzący od producenta systemu serwis zarządzania polityką konsumpcji informacji w dokumentach (Digital 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Rights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 Management).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936B9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410D36FB" w14:textId="1A353FBC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56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C1822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685ED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możliwość implementacji następujących funkcjonalności bez potrzeby instalowania dodatkowych produktów (oprogramowania) innych producentów wymagających dodatkowych licencji: </w:t>
            </w:r>
          </w:p>
          <w:p w14:paraId="2BFCAA11" w14:textId="77777777" w:rsidR="002E265A" w:rsidRPr="00C41FDF" w:rsidRDefault="002E265A" w:rsidP="00C41FDF">
            <w:pPr>
              <w:numPr>
                <w:ilvl w:val="0"/>
                <w:numId w:val="3"/>
              </w:numPr>
              <w:suppressAutoHyphens/>
              <w:autoSpaceDN w:val="0"/>
              <w:spacing w:line="276" w:lineRule="auto"/>
              <w:ind w:left="40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Podstawowe usługi sieciowe: DHCP oraz DNS wspierający DNSSEC, </w:t>
            </w:r>
          </w:p>
          <w:p w14:paraId="17152745" w14:textId="77777777" w:rsidR="002E265A" w:rsidRPr="00C41FDF" w:rsidRDefault="002E265A" w:rsidP="00C41FDF">
            <w:pPr>
              <w:numPr>
                <w:ilvl w:val="0"/>
                <w:numId w:val="3"/>
              </w:numPr>
              <w:suppressAutoHyphens/>
              <w:autoSpaceDN w:val="0"/>
              <w:spacing w:line="276" w:lineRule="auto"/>
              <w:ind w:left="40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Usługi katalogowe oparte o LDAP i pozwalające na uwierzytelnianie użytkowników stacji roboczych, pozwalające na zarządzanie zasobami w sieci (użytkownicy, komputery, drukarki, udziały sieciowe), z możliwością wykorzystania następujących funkcji: </w:t>
            </w:r>
          </w:p>
          <w:p w14:paraId="2190346C" w14:textId="77777777" w:rsidR="002E265A" w:rsidRPr="00C41FDF" w:rsidRDefault="002E265A" w:rsidP="00C41FDF">
            <w:pPr>
              <w:numPr>
                <w:ilvl w:val="1"/>
                <w:numId w:val="3"/>
              </w:numPr>
              <w:suppressAutoHyphens/>
              <w:autoSpaceDN w:val="0"/>
              <w:spacing w:line="276" w:lineRule="auto"/>
              <w:ind w:left="867" w:hanging="357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Podłączenie SSO do domeny w trybie offline – bez dostępnego połączenia sieciowego z domeną, </w:t>
            </w:r>
          </w:p>
          <w:p w14:paraId="3437C91C" w14:textId="77777777" w:rsidR="002E265A" w:rsidRPr="00C41FDF" w:rsidRDefault="002E265A" w:rsidP="00C41FDF">
            <w:pPr>
              <w:numPr>
                <w:ilvl w:val="1"/>
                <w:numId w:val="3"/>
              </w:numPr>
              <w:suppressAutoHyphens/>
              <w:autoSpaceDN w:val="0"/>
              <w:spacing w:line="276" w:lineRule="auto"/>
              <w:ind w:left="867" w:hanging="357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lastRenderedPageBreak/>
              <w:t xml:space="preserve">Ustanawianie praw dostępu do zasobów domeny na bazie sposobu logowania użytkownika – na przykład typu certyfikatu użytego do logowania, </w:t>
            </w:r>
          </w:p>
          <w:p w14:paraId="5B2B01A6" w14:textId="77777777" w:rsidR="002E265A" w:rsidRPr="00C41FDF" w:rsidRDefault="002E265A" w:rsidP="00C41FDF">
            <w:pPr>
              <w:numPr>
                <w:ilvl w:val="1"/>
                <w:numId w:val="3"/>
              </w:numPr>
              <w:suppressAutoHyphens/>
              <w:autoSpaceDN w:val="0"/>
              <w:spacing w:line="276" w:lineRule="auto"/>
              <w:ind w:left="867" w:hanging="357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>Odzyskiwanie przypadkowo skasowanych obiektów usługi katalogowej z mechanizmu kosza.</w:t>
            </w:r>
          </w:p>
          <w:p w14:paraId="1BEB2C47" w14:textId="77777777" w:rsidR="002E265A" w:rsidRPr="00C41FDF" w:rsidRDefault="002E265A" w:rsidP="00C41FDF">
            <w:pPr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Zdalna dystrybucja oprogramowania na stacje robocze. </w:t>
            </w:r>
          </w:p>
          <w:p w14:paraId="280E53A5" w14:textId="77777777" w:rsidR="002E265A" w:rsidRPr="00C41FDF" w:rsidRDefault="002E265A" w:rsidP="00C41FDF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Praca zdalna na serwerze z wykorzystaniem terminala (cienkiego klienta) lub odpowiednio skonfigurowanej stacji roboczej </w:t>
            </w:r>
          </w:p>
          <w:p w14:paraId="48ABAF17" w14:textId="77777777" w:rsidR="002E265A" w:rsidRPr="00C41FDF" w:rsidRDefault="002E265A" w:rsidP="00C41FDF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Centrum Certyfikatów (CA), obsługa klucza publicznego i prywatnego) umożliwiające: </w:t>
            </w:r>
          </w:p>
          <w:p w14:paraId="7D68F080" w14:textId="77777777" w:rsidR="002E265A" w:rsidRPr="00C41FDF" w:rsidRDefault="002E265A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918" w:hanging="357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Dystrybucję certyfikatów poprzez http </w:t>
            </w:r>
          </w:p>
          <w:p w14:paraId="3DDF54F6" w14:textId="77777777" w:rsidR="002E265A" w:rsidRPr="00C41FDF" w:rsidRDefault="002E265A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918" w:hanging="357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Konsolidację CA dla wielu lasów domeny, </w:t>
            </w:r>
          </w:p>
          <w:p w14:paraId="3BCB41F3" w14:textId="77777777" w:rsidR="002E265A" w:rsidRPr="00C41FDF" w:rsidRDefault="002E265A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Automatyczne rejestrowania certyfikatów pomiędzy różnymi lasami domen. </w:t>
            </w:r>
          </w:p>
          <w:p w14:paraId="7FADE648" w14:textId="77777777" w:rsidR="002E265A" w:rsidRPr="00C41FDF" w:rsidRDefault="002E265A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Szyfrowanie plików i folderów. </w:t>
            </w:r>
          </w:p>
          <w:p w14:paraId="4D6864A5" w14:textId="77777777" w:rsidR="002E265A" w:rsidRPr="00C41FDF" w:rsidRDefault="002E265A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>Szyfrowanie połączeń sieciowych pomiędzy serwerami oraz serwerami i stacjami roboczymi (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IPSec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). </w:t>
            </w:r>
          </w:p>
          <w:p w14:paraId="38E9FDF6" w14:textId="77777777" w:rsidR="002E265A" w:rsidRPr="00C41FDF" w:rsidRDefault="002E265A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możliwość tworzenia systemów wysokiej dostępności (klastry typu 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failover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) oraz rozłożenia obciążenia serwerów. </w:t>
            </w:r>
          </w:p>
          <w:p w14:paraId="03C08F0D" w14:textId="77777777" w:rsidR="002E265A" w:rsidRPr="00C41FDF" w:rsidRDefault="002E265A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Serwis udostępniania stron WWW. </w:t>
            </w:r>
          </w:p>
          <w:p w14:paraId="0D3CA08B" w14:textId="77777777" w:rsidR="002E265A" w:rsidRPr="00C41FDF" w:rsidRDefault="002E265A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Wsparcie dla protokołu IP w wersji 6 (IPv6), </w:t>
            </w:r>
          </w:p>
          <w:p w14:paraId="69E7BE86" w14:textId="77777777" w:rsidR="002E265A" w:rsidRPr="00C41FDF" w:rsidRDefault="002E265A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Wbudowane usługi VPN pozwalające na zestawienie nielimitowanej liczby równoczesnych połączeń i niewymagające instalacji dodatkowego oprogramowania na komputerach z systemem Windows, </w:t>
            </w:r>
          </w:p>
          <w:p w14:paraId="7A850633" w14:textId="77777777" w:rsidR="002E265A" w:rsidRPr="00C41FDF" w:rsidRDefault="002E265A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>Wbudowane mechanizmy wirtualizacji (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Hypervisor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) pozwalające na uruchamianie min. 1000 aktywnych środowisk wirtualnych systemów operacyjnych. 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Wirtulne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 maszyny w trakcie pracy i bez zauważalnego zmniejszenia ich dostępności mogą być przenoszone pomiędzy serwerami klastra typu 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failover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 z jednoczesnym zachowaniem pozostałej funkcjonalności. Mechanizmy wirtualizacji zapewniają wsparcie dla: </w:t>
            </w:r>
          </w:p>
          <w:p w14:paraId="5C4BC577" w14:textId="77777777" w:rsidR="002E265A" w:rsidRPr="00C41FDF" w:rsidRDefault="002E265A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918" w:hanging="357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Dynamicznego podłączania zasobów dyskowych typu hot-plug do maszyn wirtualnych, </w:t>
            </w:r>
          </w:p>
          <w:p w14:paraId="61E358A5" w14:textId="77777777" w:rsidR="002E265A" w:rsidRPr="00C41FDF" w:rsidRDefault="002E265A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918" w:hanging="357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Obsługi ramek typu jumbo 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frames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 dla maszyn wirtualnych,</w:t>
            </w:r>
          </w:p>
          <w:p w14:paraId="69CC99CA" w14:textId="77777777" w:rsidR="002E265A" w:rsidRPr="00C41FDF" w:rsidRDefault="002E265A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918" w:hanging="357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>Obsługi 4-KB sektorów dysków,</w:t>
            </w:r>
          </w:p>
          <w:p w14:paraId="6934D124" w14:textId="77777777" w:rsidR="002E265A" w:rsidRPr="00C41FDF" w:rsidRDefault="002E265A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918" w:hanging="357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Nielimitowanej liczby jednocześnie przenoszonych maszyn wirtualnych pomiędzy węzłami klastra, </w:t>
            </w:r>
          </w:p>
          <w:p w14:paraId="2A484E76" w14:textId="77777777" w:rsidR="002E265A" w:rsidRPr="00C41FDF" w:rsidRDefault="002E265A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możliwości kierowania ruchu sieciowego z wielu sieci VLAN bezpośrednio do pojedynczej karty sieciowej maszyny wirtualnej (tzw. 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trunk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 model) </w:t>
            </w:r>
          </w:p>
          <w:p w14:paraId="32F6CC6D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lastRenderedPageBreak/>
              <w:t xml:space="preserve">Posiada możliwość automatycznej aktualizacji w oparciu o poprawki publikowane przez producenta wraz z dostępnością bezpłatnego rozwiązania producenta SSO umożliwiającego lokalną dystrybucję poprawek zatwierdzonych przez administratora, bez połączenia z siecią Internet.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AD1B0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674DAD6E" w14:textId="70AAFDDD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31CAB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F8BAA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>Wsparcie dostępu do zasobu dyskowego SSO poprzez wiele ścieżek (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Multipath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).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9F893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03797C05" w14:textId="472211D1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34967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3B23C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możliwość instalacji poprawek poprzez wgranie ich do obrazu instalacyjnego.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266DB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5AD19C93" w14:textId="3A009090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78596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CA70E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mechanizmy zdalnej administracji oraz mechanizmy (również działające zdalnie) administracji przez skrypty.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6B636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6A9FD594" w14:textId="76790902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0A119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112ED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>Posiada możliwość zarządzania przez wbudowane mechanizmy zgodne ze standardami WBEM oraz WS-Management organizacji DMTF.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B984D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E265A" w:rsidRPr="00C41FDF" w14:paraId="1B47819D" w14:textId="00EE7E25" w:rsidTr="002E265A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1738C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8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A8119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możliwość integracji z Windows Active Directory użytkowanym w szpitalu </w:t>
            </w:r>
          </w:p>
        </w:tc>
        <w:tc>
          <w:tcPr>
            <w:tcW w:w="4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9FF72" w14:textId="77777777" w:rsidR="002E265A" w:rsidRPr="00C41FDF" w:rsidRDefault="002E265A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21441C3C" w14:textId="77777777" w:rsidR="00C41FDF" w:rsidRPr="00C41FDF" w:rsidRDefault="00C41FDF" w:rsidP="00C41FDF">
      <w:pPr>
        <w:suppressAutoHyphens/>
        <w:autoSpaceDN w:val="0"/>
        <w:rPr>
          <w:sz w:val="24"/>
        </w:rPr>
      </w:pPr>
    </w:p>
    <w:p w14:paraId="7E72F469" w14:textId="77777777" w:rsidR="00672CCC" w:rsidRDefault="00672CCC"/>
    <w:sectPr w:rsidR="00672CCC" w:rsidSect="00EA3F5A">
      <w:pgSz w:w="16838" w:h="11906" w:orient="landscape"/>
      <w:pgMar w:top="1417" w:right="1417" w:bottom="1417" w:left="1417" w:header="28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257"/>
    <w:multiLevelType w:val="multilevel"/>
    <w:tmpl w:val="C526C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634AFE"/>
    <w:multiLevelType w:val="hybridMultilevel"/>
    <w:tmpl w:val="589A60B2"/>
    <w:lvl w:ilvl="0" w:tplc="3968A4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9BA96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2096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34457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51A87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4E28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BCAB15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E7EBF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CBD9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3E7BBB"/>
    <w:multiLevelType w:val="hybridMultilevel"/>
    <w:tmpl w:val="2B76B0DC"/>
    <w:lvl w:ilvl="0" w:tplc="C23E5BC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122F8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F6B34C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F426E3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8B141F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C6EA74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DF4A080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C7161A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5EFB64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105D80"/>
    <w:multiLevelType w:val="hybridMultilevel"/>
    <w:tmpl w:val="8D94E532"/>
    <w:lvl w:ilvl="0" w:tplc="AA226AD0">
      <w:start w:val="1"/>
      <w:numFmt w:val="bullet"/>
      <w:lvlText w:val=""/>
      <w:lvlJc w:val="left"/>
      <w:pPr>
        <w:ind w:left="1035" w:hanging="360"/>
      </w:pPr>
      <w:rPr>
        <w:rFonts w:ascii="Symbol" w:hAnsi="Symbol" w:cs="Symbol" w:hint="default"/>
      </w:rPr>
    </w:lvl>
    <w:lvl w:ilvl="1" w:tplc="473C2FB2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3F04C784">
      <w:start w:val="1"/>
      <w:numFmt w:val="bullet"/>
      <w:lvlText w:val=""/>
      <w:lvlJc w:val="left"/>
      <w:pPr>
        <w:ind w:left="2475" w:hanging="360"/>
      </w:pPr>
      <w:rPr>
        <w:rFonts w:ascii="Wingdings" w:hAnsi="Wingdings" w:cs="Wingdings" w:hint="default"/>
      </w:rPr>
    </w:lvl>
    <w:lvl w:ilvl="3" w:tplc="A5D0B6D4">
      <w:start w:val="1"/>
      <w:numFmt w:val="bullet"/>
      <w:lvlText w:val=""/>
      <w:lvlJc w:val="left"/>
      <w:pPr>
        <w:ind w:left="3195" w:hanging="360"/>
      </w:pPr>
      <w:rPr>
        <w:rFonts w:ascii="Symbol" w:hAnsi="Symbol" w:cs="Symbol" w:hint="default"/>
      </w:rPr>
    </w:lvl>
    <w:lvl w:ilvl="4" w:tplc="8200A162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D714C69E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6" w:tplc="0D12C6AA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7" w:tplc="EF9AAF5A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912EF422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E46E8D"/>
    <w:multiLevelType w:val="hybridMultilevel"/>
    <w:tmpl w:val="C34CACAE"/>
    <w:lvl w:ilvl="0" w:tplc="65027EC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84E78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BC796A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5C5EF928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F51A70A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8A96F8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56F2EA70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604A8E1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DE2F30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EF589D"/>
    <w:multiLevelType w:val="hybridMultilevel"/>
    <w:tmpl w:val="86166B1A"/>
    <w:lvl w:ilvl="0" w:tplc="849CEDF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C4A816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A85E974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FE47EB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1A4FF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A011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E60298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3A61E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C28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08293626">
    <w:abstractNumId w:val="3"/>
  </w:num>
  <w:num w:numId="2" w16cid:durableId="98987063">
    <w:abstractNumId w:val="1"/>
  </w:num>
  <w:num w:numId="3" w16cid:durableId="422075109">
    <w:abstractNumId w:val="5"/>
  </w:num>
  <w:num w:numId="4" w16cid:durableId="2023240638">
    <w:abstractNumId w:val="4"/>
  </w:num>
  <w:num w:numId="5" w16cid:durableId="1607538257">
    <w:abstractNumId w:val="2"/>
  </w:num>
  <w:num w:numId="6" w16cid:durableId="10900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01"/>
    <w:rsid w:val="002A387C"/>
    <w:rsid w:val="002E265A"/>
    <w:rsid w:val="003D4B01"/>
    <w:rsid w:val="00672CCC"/>
    <w:rsid w:val="00784BDF"/>
    <w:rsid w:val="00C41FDF"/>
    <w:rsid w:val="00C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E5D2"/>
  <w15:chartTrackingRefBased/>
  <w15:docId w15:val="{0FD187A3-14CF-430B-8A45-9DFBE511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B01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B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1599</Words>
  <Characters>9599</Characters>
  <Application>Microsoft Office Word</Application>
  <DocSecurity>0</DocSecurity>
  <Lines>79</Lines>
  <Paragraphs>22</Paragraphs>
  <ScaleCrop>false</ScaleCrop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 MSWIA ŁÓDŹ DYREKCJA</dc:creator>
  <cp:keywords/>
  <dc:description/>
  <cp:lastModifiedBy>ZOZ MSWIA ŁÓDŹ DYREKCJA</cp:lastModifiedBy>
  <cp:revision>2</cp:revision>
  <dcterms:created xsi:type="dcterms:W3CDTF">2023-06-23T10:36:00Z</dcterms:created>
  <dcterms:modified xsi:type="dcterms:W3CDTF">2023-06-23T10:36:00Z</dcterms:modified>
</cp:coreProperties>
</file>