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314A7A75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86152C">
        <w:rPr>
          <w:rFonts w:ascii="Acumin Pro" w:hAnsi="Acumin Pro"/>
          <w:sz w:val="20"/>
          <w:szCs w:val="20"/>
          <w:lang w:val="pl-PL"/>
        </w:rPr>
        <w:t>4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3B4F2D44" w:rsidR="00F07397" w:rsidRPr="009B4E45" w:rsidRDefault="00F07397" w:rsidP="0041523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41523F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</w:t>
      </w:r>
      <w:r w:rsidR="006C30B3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>udzielenie zamówienia publicznego, pod nazwą:</w:t>
      </w:r>
      <w:r w:rsidR="006C30B3" w:rsidRPr="0041523F">
        <w:rPr>
          <w:rFonts w:ascii="Acumin Pro" w:hAnsi="Acumin Pro"/>
          <w:sz w:val="20"/>
          <w:szCs w:val="20"/>
          <w:lang w:val="pl-PL"/>
        </w:rPr>
        <w:t xml:space="preserve"> </w:t>
      </w:r>
      <w:bookmarkStart w:id="0" w:name="_Hlk147747721"/>
      <w:r w:rsidR="009B4E45" w:rsidRPr="009B4E45">
        <w:rPr>
          <w:rFonts w:ascii="Acumin Pro" w:hAnsi="Acumin Pro"/>
          <w:b/>
          <w:bCs/>
          <w:sz w:val="20"/>
          <w:szCs w:val="20"/>
          <w:lang w:val="pl-PL"/>
        </w:rPr>
        <w:t>Wykonanie robót budowlanych w pomieszczeniu „skarbca” w piwnicy budynku Zamku w Muzeum Sztuk Użytkowych w Zamku Królewskim – oddziale MNP</w:t>
      </w:r>
      <w:bookmarkEnd w:id="0"/>
      <w:r w:rsidR="009B4E45">
        <w:rPr>
          <w:rFonts w:ascii="Acumin Pro" w:hAnsi="Acumin Pro"/>
          <w:sz w:val="20"/>
          <w:szCs w:val="20"/>
          <w:lang w:val="pl-PL"/>
        </w:rPr>
        <w:t xml:space="preserve">, </w:t>
      </w:r>
      <w:r w:rsidRPr="0041523F">
        <w:rPr>
          <w:rFonts w:ascii="Acumin Pro" w:hAnsi="Acumin Pro"/>
          <w:sz w:val="20"/>
          <w:szCs w:val="20"/>
          <w:lang w:val="pl-PL"/>
        </w:rPr>
        <w:t>prowadzonego na podstawie wewnętrznego Regulaminu udzielania zamówień publicznych o wartości nieprzekraczającej 130 000 zł i</w:t>
      </w:r>
      <w:r w:rsidR="00B95C98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 xml:space="preserve">ewentualnego zawarcia umowy </w:t>
      </w:r>
      <w:r w:rsidR="00303D17">
        <w:rPr>
          <w:rFonts w:ascii="Acumin Pro" w:hAnsi="Acumin Pro"/>
          <w:sz w:val="20"/>
          <w:szCs w:val="20"/>
          <w:lang w:val="pl-PL"/>
        </w:rPr>
        <w:t>w</w:t>
      </w:r>
      <w:r w:rsidRPr="0041523F">
        <w:rPr>
          <w:rFonts w:ascii="Acumin Pro" w:hAnsi="Acumin Pro"/>
          <w:sz w:val="20"/>
          <w:szCs w:val="20"/>
          <w:lang w:val="pl-PL"/>
        </w:rPr>
        <w:t xml:space="preserve"> sprawie przedmiotowego zamówienia publicznego, w razie wyboru Państwa oferty jako najkorzystniejszej.</w:t>
      </w:r>
    </w:p>
    <w:p w14:paraId="7E6BCA2A" w14:textId="281BF4DC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538D62F4" w14:textId="77777777" w:rsidR="0041523F" w:rsidRDefault="0041523F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326B9"/>
    <w:rsid w:val="0016304D"/>
    <w:rsid w:val="001A3C3B"/>
    <w:rsid w:val="00204D1F"/>
    <w:rsid w:val="00212897"/>
    <w:rsid w:val="00231025"/>
    <w:rsid w:val="002A6C9F"/>
    <w:rsid w:val="002B7377"/>
    <w:rsid w:val="002E1137"/>
    <w:rsid w:val="00303D17"/>
    <w:rsid w:val="00316723"/>
    <w:rsid w:val="00327746"/>
    <w:rsid w:val="003A31E7"/>
    <w:rsid w:val="003D3712"/>
    <w:rsid w:val="003E6BF7"/>
    <w:rsid w:val="00410341"/>
    <w:rsid w:val="004128AF"/>
    <w:rsid w:val="0041523F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837FCA"/>
    <w:rsid w:val="00852E92"/>
    <w:rsid w:val="0086152C"/>
    <w:rsid w:val="00883B01"/>
    <w:rsid w:val="00990A3E"/>
    <w:rsid w:val="009B4E45"/>
    <w:rsid w:val="00A74709"/>
    <w:rsid w:val="00AA5391"/>
    <w:rsid w:val="00B1303B"/>
    <w:rsid w:val="00B40173"/>
    <w:rsid w:val="00B60A88"/>
    <w:rsid w:val="00B95C98"/>
    <w:rsid w:val="00BD4C9F"/>
    <w:rsid w:val="00BD4E30"/>
    <w:rsid w:val="00C022DC"/>
    <w:rsid w:val="00D14F4E"/>
    <w:rsid w:val="00D57184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263-2B8E-47FB-B50E-AF73C6A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11</cp:revision>
  <cp:lastPrinted>2023-04-28T08:43:00Z</cp:lastPrinted>
  <dcterms:created xsi:type="dcterms:W3CDTF">2023-01-18T09:25:00Z</dcterms:created>
  <dcterms:modified xsi:type="dcterms:W3CDTF">2023-11-17T08:07:00Z</dcterms:modified>
</cp:coreProperties>
</file>