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3BB359E1" w:rsidR="00E129AB" w:rsidRPr="00944526" w:rsidRDefault="00A67F98" w:rsidP="00A67F98">
      <w:pPr>
        <w:jc w:val="right"/>
        <w:rPr>
          <w:rFonts w:cs="Times New Roman"/>
          <w:sz w:val="19"/>
          <w:szCs w:val="19"/>
        </w:rPr>
        <w:sectPr w:rsidR="00E129AB" w:rsidRPr="00944526"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944526">
        <w:rPr>
          <w:rFonts w:cs="Times New Roman"/>
          <w:sz w:val="19"/>
          <w:szCs w:val="19"/>
        </w:rPr>
        <w:t xml:space="preserve">        </w:t>
      </w:r>
      <w:r w:rsidRPr="00CA3E18">
        <w:rPr>
          <w:rFonts w:cs="Times New Roman"/>
          <w:sz w:val="19"/>
          <w:szCs w:val="19"/>
        </w:rPr>
        <w:t xml:space="preserve">Szczecin, </w:t>
      </w:r>
      <w:r w:rsidR="00CA3E18" w:rsidRPr="00CA3E18">
        <w:rPr>
          <w:rFonts w:cs="Times New Roman"/>
          <w:sz w:val="19"/>
          <w:szCs w:val="19"/>
        </w:rPr>
        <w:t>28</w:t>
      </w:r>
      <w:r w:rsidR="00944526" w:rsidRPr="00CA3E18">
        <w:rPr>
          <w:rFonts w:cs="Times New Roman"/>
          <w:sz w:val="19"/>
          <w:szCs w:val="19"/>
        </w:rPr>
        <w:t>.02.</w:t>
      </w:r>
      <w:r w:rsidRPr="00CA3E18">
        <w:rPr>
          <w:rFonts w:cs="Times New Roman"/>
          <w:sz w:val="19"/>
          <w:szCs w:val="19"/>
        </w:rPr>
        <w:t>2024</w:t>
      </w:r>
      <w:r w:rsidR="00944526" w:rsidRPr="00CA3E18">
        <w:rPr>
          <w:rFonts w:cs="Times New Roman"/>
          <w:sz w:val="19"/>
          <w:szCs w:val="19"/>
        </w:rPr>
        <w:t>r</w:t>
      </w:r>
    </w:p>
    <w:p w14:paraId="236DA950" w14:textId="77777777" w:rsidR="00D841AC" w:rsidRPr="006313B6" w:rsidRDefault="00D841AC" w:rsidP="00D841AC">
      <w:pPr>
        <w:spacing w:after="0" w:line="240" w:lineRule="auto"/>
        <w:rPr>
          <w:rFonts w:eastAsia="Calibri" w:cstheme="minorHAnsi"/>
          <w:b/>
          <w:sz w:val="19"/>
          <w:szCs w:val="19"/>
        </w:rPr>
      </w:pPr>
      <w:r w:rsidRPr="006313B6">
        <w:rPr>
          <w:rFonts w:eastAsia="Calibri" w:cstheme="minorHAnsi"/>
          <w:b/>
          <w:sz w:val="19"/>
          <w:szCs w:val="19"/>
        </w:rPr>
        <w:t>ZP/220/09/24</w:t>
      </w:r>
    </w:p>
    <w:p w14:paraId="41051C35" w14:textId="77777777" w:rsidR="00D841AC" w:rsidRPr="006313B6" w:rsidRDefault="00D841AC" w:rsidP="00D841AC">
      <w:pPr>
        <w:tabs>
          <w:tab w:val="left" w:pos="1080"/>
        </w:tabs>
        <w:spacing w:after="0" w:line="360" w:lineRule="auto"/>
        <w:jc w:val="both"/>
        <w:rPr>
          <w:rFonts w:cstheme="minorHAnsi"/>
          <w:sz w:val="19"/>
          <w:szCs w:val="19"/>
        </w:rPr>
      </w:pPr>
      <w:r w:rsidRPr="006313B6">
        <w:rPr>
          <w:rFonts w:cstheme="minorHAnsi"/>
          <w:sz w:val="19"/>
          <w:szCs w:val="19"/>
        </w:rPr>
        <w:t>Dotyczy: postępowania o udzielenie zamówienia publicznego pn.:</w:t>
      </w:r>
    </w:p>
    <w:p w14:paraId="7A66F905" w14:textId="744D9037" w:rsidR="0058225F" w:rsidRPr="002D2D28" w:rsidRDefault="00D841AC" w:rsidP="002D2D28">
      <w:pPr>
        <w:spacing w:after="0" w:line="360" w:lineRule="auto"/>
        <w:rPr>
          <w:rFonts w:eastAsia="Times New Roman" w:cstheme="minorHAnsi"/>
          <w:b/>
          <w:spacing w:val="-2"/>
          <w:sz w:val="19"/>
          <w:szCs w:val="19"/>
        </w:rPr>
      </w:pPr>
      <w:r w:rsidRPr="006313B6">
        <w:rPr>
          <w:rFonts w:eastAsia="Times New Roman" w:cstheme="minorHAnsi"/>
          <w:b/>
          <w:spacing w:val="-2"/>
          <w:sz w:val="19"/>
          <w:szCs w:val="19"/>
        </w:rPr>
        <w:t>Dostawa cewników do trombektomii i aterektomii  oraz balonów do litotrypsji w naczyniach obwodowych wraz z dzierżawą urządzeń dla USK-2.</w:t>
      </w:r>
    </w:p>
    <w:p w14:paraId="53EE677C" w14:textId="77777777" w:rsidR="00FC37C1" w:rsidRPr="00944526" w:rsidRDefault="00FC37C1" w:rsidP="001C5A7A">
      <w:pPr>
        <w:pStyle w:val="Tekstpodstawowy3"/>
        <w:spacing w:after="0" w:line="360" w:lineRule="auto"/>
        <w:jc w:val="both"/>
        <w:rPr>
          <w:rFonts w:cstheme="minorHAnsi"/>
          <w:b/>
          <w:sz w:val="19"/>
          <w:szCs w:val="19"/>
        </w:rPr>
      </w:pPr>
    </w:p>
    <w:p w14:paraId="464A1294" w14:textId="755609F1" w:rsidR="00A47437" w:rsidRPr="00944526" w:rsidRDefault="005A7090" w:rsidP="00D841AC">
      <w:pPr>
        <w:pStyle w:val="Tekstpodstawowy3"/>
        <w:spacing w:after="0" w:line="360" w:lineRule="auto"/>
        <w:jc w:val="center"/>
        <w:rPr>
          <w:rFonts w:cstheme="minorHAnsi"/>
          <w:b/>
          <w:sz w:val="19"/>
          <w:szCs w:val="19"/>
        </w:rPr>
      </w:pPr>
      <w:r w:rsidRPr="00944526">
        <w:rPr>
          <w:rFonts w:cstheme="minorHAnsi"/>
          <w:b/>
          <w:sz w:val="19"/>
          <w:szCs w:val="19"/>
        </w:rPr>
        <w:t xml:space="preserve">Modyfikacja </w:t>
      </w:r>
      <w:r w:rsidR="001C1D9E" w:rsidRPr="00944526">
        <w:rPr>
          <w:rFonts w:cstheme="minorHAnsi"/>
          <w:b/>
          <w:sz w:val="19"/>
          <w:szCs w:val="19"/>
        </w:rPr>
        <w:t>SWZ</w:t>
      </w:r>
    </w:p>
    <w:p w14:paraId="245FB188" w14:textId="77777777" w:rsidR="001C5A7A" w:rsidRPr="00944526" w:rsidRDefault="001C5A7A" w:rsidP="001C5A7A">
      <w:pPr>
        <w:pStyle w:val="Tekstpodstawowy3"/>
        <w:spacing w:after="0" w:line="360" w:lineRule="auto"/>
        <w:jc w:val="both"/>
        <w:rPr>
          <w:rFonts w:cstheme="minorHAnsi"/>
          <w:b/>
          <w:sz w:val="19"/>
          <w:szCs w:val="19"/>
        </w:rPr>
      </w:pPr>
    </w:p>
    <w:p w14:paraId="7DA95476" w14:textId="22450847" w:rsidR="0020514B" w:rsidRPr="00D841AC" w:rsidRDefault="008147DD" w:rsidP="00D841AC">
      <w:pPr>
        <w:spacing w:after="0" w:line="276" w:lineRule="auto"/>
        <w:jc w:val="both"/>
        <w:rPr>
          <w:rFonts w:cstheme="minorHAnsi"/>
          <w:b/>
          <w:sz w:val="19"/>
          <w:szCs w:val="19"/>
        </w:rPr>
      </w:pPr>
      <w:r w:rsidRPr="00D841AC">
        <w:rPr>
          <w:rFonts w:cstheme="minorHAnsi"/>
          <w:sz w:val="19"/>
          <w:szCs w:val="19"/>
        </w:rPr>
        <w:t xml:space="preserve">Na podstawie art. 286 ustawy z dnia 11 września 2021 r. Prawo zamówień publicznych (Dz.U.2019.2019 t.j. z dnia 2019.10.24), </w:t>
      </w:r>
      <w:r w:rsidR="00A47437" w:rsidRPr="00D841AC">
        <w:rPr>
          <w:rFonts w:cstheme="minorHAnsi"/>
          <w:b/>
          <w:sz w:val="19"/>
          <w:szCs w:val="19"/>
        </w:rPr>
        <w:t>Zamawiający</w:t>
      </w:r>
      <w:r w:rsidRPr="00D841AC">
        <w:rPr>
          <w:rFonts w:cstheme="minorHAnsi"/>
          <w:b/>
          <w:sz w:val="19"/>
          <w:szCs w:val="19"/>
        </w:rPr>
        <w:t xml:space="preserve"> </w:t>
      </w:r>
      <w:r w:rsidR="00A67F98" w:rsidRPr="00D841AC">
        <w:rPr>
          <w:rFonts w:cstheme="minorHAnsi"/>
          <w:b/>
          <w:sz w:val="19"/>
          <w:szCs w:val="19"/>
        </w:rPr>
        <w:t xml:space="preserve">Uniwersytecki Szpital Kliniczny nr 2 w Szczecinie </w:t>
      </w:r>
      <w:r w:rsidRPr="00D841AC">
        <w:rPr>
          <w:rFonts w:cstheme="minorHAnsi"/>
          <w:b/>
          <w:sz w:val="19"/>
          <w:szCs w:val="19"/>
        </w:rPr>
        <w:t>dok</w:t>
      </w:r>
      <w:r w:rsidR="00815D01" w:rsidRPr="00D841AC">
        <w:rPr>
          <w:rFonts w:cstheme="minorHAnsi"/>
          <w:b/>
          <w:sz w:val="19"/>
          <w:szCs w:val="19"/>
        </w:rPr>
        <w:t>onuje poniższych</w:t>
      </w:r>
      <w:r w:rsidR="005A7090" w:rsidRPr="00D841AC">
        <w:rPr>
          <w:rFonts w:cstheme="minorHAnsi"/>
          <w:b/>
          <w:sz w:val="19"/>
          <w:szCs w:val="19"/>
        </w:rPr>
        <w:t xml:space="preserve"> modyfikacji:</w:t>
      </w:r>
    </w:p>
    <w:p w14:paraId="4D5B3FD5" w14:textId="77777777" w:rsidR="00D841AC" w:rsidRPr="00D841AC" w:rsidRDefault="00D841AC" w:rsidP="00D841AC">
      <w:pPr>
        <w:spacing w:after="0" w:line="276" w:lineRule="auto"/>
        <w:jc w:val="both"/>
        <w:rPr>
          <w:rFonts w:cstheme="minorHAnsi"/>
          <w:b/>
          <w:sz w:val="19"/>
          <w:szCs w:val="19"/>
        </w:rPr>
      </w:pPr>
    </w:p>
    <w:p w14:paraId="4556E5D6" w14:textId="6E254D74" w:rsidR="00D841AC" w:rsidRDefault="001C1D9E" w:rsidP="00D841AC">
      <w:pPr>
        <w:pStyle w:val="Akapitzlist"/>
        <w:numPr>
          <w:ilvl w:val="0"/>
          <w:numId w:val="32"/>
        </w:numPr>
        <w:adjustRightInd w:val="0"/>
        <w:spacing w:line="276" w:lineRule="auto"/>
        <w:jc w:val="both"/>
        <w:rPr>
          <w:rFonts w:asciiTheme="minorHAnsi" w:hAnsiTheme="minorHAnsi" w:cstheme="minorHAnsi"/>
          <w:sz w:val="19"/>
          <w:szCs w:val="19"/>
        </w:rPr>
      </w:pPr>
      <w:r w:rsidRPr="00D841AC">
        <w:rPr>
          <w:rFonts w:asciiTheme="minorHAnsi" w:hAnsiTheme="minorHAnsi" w:cstheme="minorHAnsi"/>
          <w:b/>
          <w:sz w:val="19"/>
          <w:szCs w:val="19"/>
        </w:rPr>
        <w:t>w SWZ</w:t>
      </w:r>
      <w:r w:rsidRPr="00D841AC">
        <w:rPr>
          <w:rFonts w:asciiTheme="minorHAnsi" w:hAnsiTheme="minorHAnsi" w:cstheme="minorHAnsi"/>
          <w:sz w:val="19"/>
          <w:szCs w:val="19"/>
        </w:rPr>
        <w:t xml:space="preserve"> został zmodyfikowany </w:t>
      </w:r>
      <w:r w:rsidRPr="00D841AC">
        <w:rPr>
          <w:rFonts w:asciiTheme="minorHAnsi" w:hAnsiTheme="minorHAnsi" w:cstheme="minorHAnsi"/>
          <w:b/>
          <w:sz w:val="19"/>
          <w:szCs w:val="19"/>
        </w:rPr>
        <w:t>rozdział nr I</w:t>
      </w:r>
      <w:r w:rsidR="00D841AC" w:rsidRPr="00D841AC">
        <w:rPr>
          <w:rFonts w:asciiTheme="minorHAnsi" w:hAnsiTheme="minorHAnsi" w:cstheme="minorHAnsi"/>
          <w:b/>
          <w:sz w:val="19"/>
          <w:szCs w:val="19"/>
        </w:rPr>
        <w:t>I</w:t>
      </w:r>
      <w:r w:rsidRPr="00D841AC">
        <w:rPr>
          <w:rFonts w:asciiTheme="minorHAnsi" w:hAnsiTheme="minorHAnsi" w:cstheme="minorHAnsi"/>
          <w:sz w:val="19"/>
          <w:szCs w:val="19"/>
        </w:rPr>
        <w:t xml:space="preserve"> </w:t>
      </w:r>
      <w:r w:rsidR="00D841AC" w:rsidRPr="00D841AC">
        <w:rPr>
          <w:rFonts w:asciiTheme="minorHAnsi" w:hAnsiTheme="minorHAnsi" w:cstheme="minorHAnsi"/>
          <w:sz w:val="19"/>
          <w:szCs w:val="19"/>
        </w:rPr>
        <w:t>PROJEKTOWANE POSTANOWIENIA UMOWY</w:t>
      </w:r>
      <w:r w:rsidRPr="00D841AC">
        <w:rPr>
          <w:rFonts w:asciiTheme="minorHAnsi" w:hAnsiTheme="minorHAnsi" w:cstheme="minorHAnsi"/>
          <w:sz w:val="19"/>
          <w:szCs w:val="19"/>
        </w:rPr>
        <w:t xml:space="preserve">, </w:t>
      </w:r>
      <w:r w:rsidRPr="00D841AC">
        <w:rPr>
          <w:rFonts w:asciiTheme="minorHAnsi" w:hAnsiTheme="minorHAnsi" w:cstheme="minorHAnsi"/>
          <w:b/>
          <w:sz w:val="19"/>
          <w:szCs w:val="19"/>
        </w:rPr>
        <w:t xml:space="preserve">poprzez  </w:t>
      </w:r>
      <w:r w:rsidR="00D841AC" w:rsidRPr="00D841AC">
        <w:rPr>
          <w:rFonts w:asciiTheme="minorHAnsi" w:hAnsiTheme="minorHAnsi" w:cstheme="minorHAnsi"/>
          <w:b/>
          <w:sz w:val="19"/>
          <w:szCs w:val="19"/>
        </w:rPr>
        <w:t>nadanie nowego brzmienia § 3 ust.6</w:t>
      </w:r>
      <w:r w:rsidR="00D841AC" w:rsidRPr="00D841AC">
        <w:rPr>
          <w:rFonts w:asciiTheme="minorHAnsi" w:hAnsiTheme="minorHAnsi" w:cstheme="minorHAnsi"/>
          <w:sz w:val="19"/>
          <w:szCs w:val="19"/>
        </w:rPr>
        <w:t xml:space="preserve"> </w:t>
      </w:r>
      <w:r w:rsidRPr="00D841AC">
        <w:rPr>
          <w:rFonts w:asciiTheme="minorHAnsi" w:hAnsiTheme="minorHAnsi" w:cstheme="minorHAnsi"/>
          <w:sz w:val="19"/>
          <w:szCs w:val="19"/>
        </w:rPr>
        <w:t xml:space="preserve"> </w:t>
      </w:r>
      <w:r w:rsidR="00D841AC" w:rsidRPr="00D841AC">
        <w:rPr>
          <w:rFonts w:asciiTheme="minorHAnsi" w:hAnsiTheme="minorHAnsi" w:cstheme="minorHAnsi"/>
          <w:sz w:val="19"/>
          <w:szCs w:val="19"/>
        </w:rPr>
        <w:t>: „Wykonawca gwarantuje, że wyroby dostarczane Zamawiającemu będą posiadały okres przydatności do użycia minimum 12-miesięczny, licząc od daty dostawy do siedziby Zamawiającego”.</w:t>
      </w:r>
    </w:p>
    <w:p w14:paraId="553C57E5" w14:textId="13AA6D32" w:rsidR="001C7C63" w:rsidRPr="001C7C63" w:rsidRDefault="001C7C63" w:rsidP="001C7C63">
      <w:pPr>
        <w:pStyle w:val="Akapitzlist"/>
        <w:numPr>
          <w:ilvl w:val="0"/>
          <w:numId w:val="32"/>
        </w:numPr>
        <w:adjustRightInd w:val="0"/>
        <w:spacing w:line="276" w:lineRule="auto"/>
        <w:jc w:val="both"/>
        <w:rPr>
          <w:rFonts w:asciiTheme="minorHAnsi" w:hAnsiTheme="minorHAnsi" w:cstheme="minorHAnsi"/>
          <w:sz w:val="19"/>
          <w:szCs w:val="19"/>
        </w:rPr>
      </w:pPr>
      <w:r w:rsidRPr="00D841AC">
        <w:rPr>
          <w:rFonts w:asciiTheme="minorHAnsi" w:hAnsiTheme="minorHAnsi" w:cstheme="minorHAnsi"/>
          <w:b/>
          <w:sz w:val="19"/>
          <w:szCs w:val="19"/>
        </w:rPr>
        <w:t>w SWZ</w:t>
      </w:r>
      <w:r w:rsidRPr="00D841AC">
        <w:rPr>
          <w:rFonts w:asciiTheme="minorHAnsi" w:hAnsiTheme="minorHAnsi" w:cstheme="minorHAnsi"/>
          <w:sz w:val="19"/>
          <w:szCs w:val="19"/>
        </w:rPr>
        <w:t xml:space="preserve"> został zmodyfikowany </w:t>
      </w:r>
      <w:r w:rsidRPr="00D841AC">
        <w:rPr>
          <w:rFonts w:asciiTheme="minorHAnsi" w:hAnsiTheme="minorHAnsi" w:cstheme="minorHAnsi"/>
          <w:b/>
          <w:sz w:val="19"/>
          <w:szCs w:val="19"/>
        </w:rPr>
        <w:t>rozdział nr I</w:t>
      </w:r>
      <w:r>
        <w:rPr>
          <w:rFonts w:asciiTheme="minorHAnsi" w:hAnsiTheme="minorHAnsi" w:cstheme="minorHAnsi"/>
          <w:b/>
          <w:sz w:val="19"/>
          <w:szCs w:val="19"/>
        </w:rPr>
        <w:t xml:space="preserve">, część IV </w:t>
      </w:r>
      <w:r w:rsidRPr="00D841AC">
        <w:rPr>
          <w:rFonts w:asciiTheme="minorHAnsi" w:hAnsiTheme="minorHAnsi" w:cstheme="minorHAnsi"/>
          <w:sz w:val="19"/>
          <w:szCs w:val="19"/>
        </w:rPr>
        <w:t xml:space="preserve"> </w:t>
      </w:r>
      <w:r w:rsidR="00587948">
        <w:rPr>
          <w:rFonts w:asciiTheme="minorHAnsi" w:hAnsiTheme="minorHAnsi" w:cstheme="minorHAnsi"/>
          <w:sz w:val="19"/>
          <w:szCs w:val="19"/>
        </w:rPr>
        <w:t>OPIS PRZEDMIOTU ZAMÓWIENIA</w:t>
      </w:r>
      <w:r>
        <w:rPr>
          <w:rFonts w:asciiTheme="minorHAnsi" w:hAnsiTheme="minorHAnsi" w:cstheme="minorHAnsi"/>
          <w:sz w:val="19"/>
          <w:szCs w:val="19"/>
        </w:rPr>
        <w:t xml:space="preserve"> </w:t>
      </w:r>
      <w:r w:rsidRPr="00D841AC">
        <w:rPr>
          <w:rFonts w:asciiTheme="minorHAnsi" w:hAnsiTheme="minorHAnsi" w:cstheme="minorHAnsi"/>
          <w:sz w:val="19"/>
          <w:szCs w:val="19"/>
        </w:rPr>
        <w:t xml:space="preserve">, </w:t>
      </w:r>
      <w:r w:rsidRPr="00D841AC">
        <w:rPr>
          <w:rFonts w:asciiTheme="minorHAnsi" w:hAnsiTheme="minorHAnsi" w:cstheme="minorHAnsi"/>
          <w:b/>
          <w:sz w:val="19"/>
          <w:szCs w:val="19"/>
        </w:rPr>
        <w:t xml:space="preserve">poprzez  </w:t>
      </w:r>
      <w:r>
        <w:rPr>
          <w:rFonts w:asciiTheme="minorHAnsi" w:hAnsiTheme="minorHAnsi" w:cstheme="minorHAnsi"/>
          <w:b/>
          <w:sz w:val="19"/>
          <w:szCs w:val="19"/>
        </w:rPr>
        <w:t>dodanie punktu nr 9  o treści</w:t>
      </w:r>
      <w:r w:rsidRPr="00D841AC">
        <w:rPr>
          <w:rFonts w:asciiTheme="minorHAnsi" w:hAnsiTheme="minorHAnsi" w:cstheme="minorHAnsi"/>
          <w:sz w:val="19"/>
          <w:szCs w:val="19"/>
        </w:rPr>
        <w:t>: „Wykonawca gwarantuje, że wyroby dostarczane Zamawiającemu będą posiadały okres przydatności do użycia minimum 12-miesięczny, licząc od daty dostawy do siedziby Zamawiającego”.</w:t>
      </w:r>
    </w:p>
    <w:p w14:paraId="3F46CDEC" w14:textId="77777777" w:rsidR="00D841AC" w:rsidRPr="00D841AC" w:rsidRDefault="00D841AC" w:rsidP="00D841AC">
      <w:pPr>
        <w:autoSpaceDE w:val="0"/>
        <w:autoSpaceDN w:val="0"/>
        <w:adjustRightInd w:val="0"/>
        <w:spacing w:after="0" w:line="276" w:lineRule="auto"/>
        <w:jc w:val="both"/>
        <w:rPr>
          <w:rFonts w:cstheme="minorHAnsi"/>
          <w:sz w:val="19"/>
          <w:szCs w:val="19"/>
        </w:rPr>
      </w:pPr>
    </w:p>
    <w:p w14:paraId="6788C3D5" w14:textId="2937C131" w:rsidR="00E275A6" w:rsidRPr="00D841AC" w:rsidRDefault="00D841AC" w:rsidP="00D841AC">
      <w:pPr>
        <w:pStyle w:val="Akapitzlist"/>
        <w:numPr>
          <w:ilvl w:val="0"/>
          <w:numId w:val="32"/>
        </w:numPr>
        <w:spacing w:line="276" w:lineRule="auto"/>
        <w:rPr>
          <w:rFonts w:asciiTheme="minorHAnsi" w:hAnsiTheme="minorHAnsi" w:cstheme="minorHAnsi"/>
          <w:sz w:val="19"/>
          <w:szCs w:val="19"/>
        </w:rPr>
      </w:pPr>
      <w:r w:rsidRPr="00D841AC">
        <w:rPr>
          <w:rFonts w:asciiTheme="minorHAnsi" w:hAnsiTheme="minorHAnsi" w:cstheme="minorHAnsi"/>
          <w:sz w:val="19"/>
          <w:szCs w:val="19"/>
        </w:rPr>
        <w:t xml:space="preserve">został w całości zmodyfikowany </w:t>
      </w:r>
      <w:r w:rsidRPr="00D841AC">
        <w:rPr>
          <w:rFonts w:asciiTheme="minorHAnsi" w:hAnsiTheme="minorHAnsi" w:cstheme="minorHAnsi"/>
          <w:b/>
          <w:sz w:val="19"/>
          <w:szCs w:val="19"/>
        </w:rPr>
        <w:t>załącznik nr 7</w:t>
      </w:r>
      <w:r w:rsidRPr="00D841AC">
        <w:rPr>
          <w:rFonts w:asciiTheme="minorHAnsi" w:hAnsiTheme="minorHAnsi" w:cstheme="minorHAnsi"/>
          <w:sz w:val="19"/>
          <w:szCs w:val="19"/>
        </w:rPr>
        <w:t xml:space="preserve"> do SWZ tj. załącznik nr 1 do umowy WARUNKI </w:t>
      </w:r>
      <w:bookmarkStart w:id="1" w:name="_GoBack"/>
      <w:bookmarkEnd w:id="1"/>
      <w:r w:rsidRPr="00D841AC">
        <w:rPr>
          <w:rFonts w:asciiTheme="minorHAnsi" w:hAnsiTheme="minorHAnsi" w:cstheme="minorHAnsi"/>
          <w:sz w:val="19"/>
          <w:szCs w:val="19"/>
        </w:rPr>
        <w:t>PRZECHOWANIA .</w:t>
      </w:r>
    </w:p>
    <w:p w14:paraId="605ED176" w14:textId="77777777" w:rsidR="00E275A6" w:rsidRDefault="00E275A6" w:rsidP="0020514B">
      <w:pPr>
        <w:autoSpaceDE w:val="0"/>
        <w:autoSpaceDN w:val="0"/>
        <w:adjustRightInd w:val="0"/>
        <w:spacing w:after="0" w:line="276" w:lineRule="auto"/>
        <w:rPr>
          <w:rFonts w:cstheme="minorHAnsi"/>
          <w:color w:val="000000"/>
          <w:sz w:val="20"/>
          <w:szCs w:val="20"/>
        </w:rPr>
      </w:pPr>
    </w:p>
    <w:p w14:paraId="30967ED9" w14:textId="77777777" w:rsidR="00E275A6" w:rsidRDefault="00E275A6" w:rsidP="0020514B">
      <w:pPr>
        <w:autoSpaceDE w:val="0"/>
        <w:autoSpaceDN w:val="0"/>
        <w:adjustRightInd w:val="0"/>
        <w:spacing w:after="0" w:line="276" w:lineRule="auto"/>
        <w:rPr>
          <w:rFonts w:cstheme="minorHAnsi"/>
          <w:color w:val="000000"/>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5122C4A7" w14:textId="4CB0D578" w:rsidR="008147DD" w:rsidRPr="001C5A7A" w:rsidRDefault="008147DD" w:rsidP="0020514B">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 xml:space="preserve">informacje </w:t>
      </w:r>
      <w:r w:rsidR="00886541">
        <w:rPr>
          <w:rFonts w:cstheme="minorHAnsi"/>
          <w:sz w:val="20"/>
          <w:szCs w:val="20"/>
          <w:lang w:eastAsia="pl-PL"/>
        </w:rPr>
        <w:t xml:space="preserve">oraz zmodyfikowane załączniki </w:t>
      </w:r>
      <w:r w:rsidR="00FC37C1" w:rsidRPr="001C5A7A">
        <w:rPr>
          <w:rFonts w:cstheme="minorHAnsi"/>
          <w:sz w:val="20"/>
          <w:szCs w:val="20"/>
          <w:lang w:eastAsia="pl-PL"/>
        </w:rPr>
        <w:t>podczas</w:t>
      </w:r>
      <w:r w:rsidRPr="001C5A7A">
        <w:rPr>
          <w:rFonts w:cstheme="minorHAnsi"/>
          <w:sz w:val="20"/>
          <w:szCs w:val="20"/>
          <w:lang w:eastAsia="pl-PL"/>
        </w:rPr>
        <w:t xml:space="preserve"> sporządzania i składania ofert.</w:t>
      </w:r>
    </w:p>
    <w:p w14:paraId="31C06C22" w14:textId="77777777" w:rsidR="006B1A2B" w:rsidRPr="001C5A7A" w:rsidRDefault="006B1A2B" w:rsidP="008147DD">
      <w:pPr>
        <w:spacing w:line="240" w:lineRule="auto"/>
        <w:jc w:val="both"/>
        <w:rPr>
          <w:rFonts w:cstheme="minorHAnsi"/>
          <w:sz w:val="20"/>
          <w:szCs w:val="20"/>
        </w:rPr>
      </w:pPr>
    </w:p>
    <w:p w14:paraId="3DDF1110" w14:textId="77777777" w:rsidR="008147DD" w:rsidRPr="002D2D28" w:rsidRDefault="008147DD" w:rsidP="008147DD">
      <w:pPr>
        <w:widowControl w:val="0"/>
        <w:spacing w:line="240" w:lineRule="auto"/>
        <w:ind w:left="4956" w:firstLine="708"/>
        <w:jc w:val="both"/>
        <w:rPr>
          <w:rFonts w:cs="Times New Roman"/>
          <w:b/>
          <w:i/>
          <w:sz w:val="18"/>
          <w:szCs w:val="18"/>
        </w:rPr>
      </w:pPr>
      <w:r w:rsidRPr="002D2D28">
        <w:rPr>
          <w:rFonts w:cs="Times New Roman"/>
          <w:b/>
          <w:i/>
          <w:sz w:val="18"/>
          <w:szCs w:val="18"/>
        </w:rPr>
        <w:t>Z poważaniem</w:t>
      </w:r>
    </w:p>
    <w:p w14:paraId="07236AD2" w14:textId="76C35005" w:rsidR="00737BBE" w:rsidRPr="002D2D28" w:rsidRDefault="00A67F98" w:rsidP="00737BBE">
      <w:pPr>
        <w:widowControl w:val="0"/>
        <w:spacing w:line="240" w:lineRule="auto"/>
        <w:ind w:left="4956"/>
        <w:jc w:val="both"/>
        <w:rPr>
          <w:rFonts w:cs="Times New Roman"/>
          <w:sz w:val="18"/>
          <w:szCs w:val="18"/>
        </w:rPr>
      </w:pPr>
      <w:r w:rsidRPr="002D2D28">
        <w:rPr>
          <w:rFonts w:cs="Times New Roman"/>
          <w:sz w:val="18"/>
          <w:szCs w:val="18"/>
        </w:rPr>
        <w:t>Dyrektor USK</w:t>
      </w:r>
      <w:r w:rsidR="00B1467F" w:rsidRPr="002D2D28">
        <w:rPr>
          <w:rFonts w:cs="Times New Roman"/>
          <w:sz w:val="18"/>
          <w:szCs w:val="18"/>
        </w:rPr>
        <w:t xml:space="preserve"> nr 2 PUM </w:t>
      </w:r>
      <w:r w:rsidR="00737BBE" w:rsidRPr="002D2D28">
        <w:rPr>
          <w:rFonts w:cs="Times New Roman"/>
          <w:sz w:val="18"/>
          <w:szCs w:val="18"/>
        </w:rPr>
        <w:t>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Default="00AC4912" w:rsidP="00AC4912">
      <w:pPr>
        <w:tabs>
          <w:tab w:val="left" w:pos="284"/>
        </w:tabs>
        <w:jc w:val="both"/>
        <w:rPr>
          <w:rFonts w:cs="Calibri"/>
          <w:b/>
          <w:sz w:val="20"/>
          <w:szCs w:val="20"/>
        </w:rPr>
      </w:pPr>
    </w:p>
    <w:p w14:paraId="449887B3" w14:textId="77777777" w:rsidR="002D2D28" w:rsidRPr="0020514B" w:rsidRDefault="002D2D28" w:rsidP="002D2D28">
      <w:pPr>
        <w:widowControl w:val="0"/>
        <w:spacing w:line="240" w:lineRule="auto"/>
        <w:jc w:val="both"/>
        <w:rPr>
          <w:rFonts w:cs="Times New Roman"/>
          <w:sz w:val="16"/>
          <w:szCs w:val="16"/>
        </w:rPr>
      </w:pPr>
      <w:r w:rsidRPr="0020514B">
        <w:rPr>
          <w:rFonts w:cs="Times New Roman"/>
          <w:sz w:val="16"/>
          <w:szCs w:val="16"/>
        </w:rPr>
        <w:t>Sprawę prowadzi: Anna Skrzypiec</w:t>
      </w:r>
    </w:p>
    <w:p w14:paraId="2A9AAB81" w14:textId="77777777" w:rsidR="002D2D28" w:rsidRPr="0020514B" w:rsidRDefault="002D2D28" w:rsidP="002D2D28">
      <w:pPr>
        <w:widowControl w:val="0"/>
        <w:spacing w:line="240" w:lineRule="auto"/>
        <w:jc w:val="both"/>
        <w:rPr>
          <w:rFonts w:cs="Times New Roman"/>
          <w:sz w:val="16"/>
          <w:szCs w:val="16"/>
        </w:rPr>
      </w:pPr>
      <w:r w:rsidRPr="0020514B">
        <w:rPr>
          <w:rFonts w:cs="Times New Roman"/>
          <w:sz w:val="16"/>
          <w:szCs w:val="16"/>
        </w:rPr>
        <w:t>Tel. 91 466 1113</w:t>
      </w:r>
      <w:r>
        <w:rPr>
          <w:rFonts w:cs="Times New Roman"/>
          <w:sz w:val="16"/>
          <w:szCs w:val="16"/>
        </w:rPr>
        <w:t xml:space="preserve"> a.skrzypiec@usk2.szczecin.pl</w:t>
      </w:r>
    </w:p>
    <w:p w14:paraId="60D7DA92" w14:textId="77777777" w:rsidR="00A67F98" w:rsidRDefault="00A67F98" w:rsidP="00AC4912">
      <w:pPr>
        <w:tabs>
          <w:tab w:val="left" w:pos="284"/>
        </w:tabs>
        <w:jc w:val="both"/>
        <w:rPr>
          <w:rFonts w:cs="Calibri"/>
          <w:b/>
          <w:sz w:val="20"/>
          <w:szCs w:val="20"/>
        </w:rPr>
      </w:pPr>
    </w:p>
    <w:p w14:paraId="53E8F1AC" w14:textId="77777777" w:rsidR="00A67F98" w:rsidRDefault="00A67F98" w:rsidP="00AC4912">
      <w:pPr>
        <w:tabs>
          <w:tab w:val="left" w:pos="284"/>
        </w:tabs>
        <w:jc w:val="both"/>
        <w:rPr>
          <w:rFonts w:cs="Calibri"/>
          <w:b/>
          <w:sz w:val="20"/>
          <w:szCs w:val="20"/>
        </w:rPr>
      </w:pPr>
    </w:p>
    <w:p w14:paraId="053B4501" w14:textId="77777777" w:rsidR="00A1052E" w:rsidRDefault="00A1052E" w:rsidP="00AC4912">
      <w:pPr>
        <w:tabs>
          <w:tab w:val="left" w:pos="284"/>
        </w:tabs>
        <w:jc w:val="both"/>
        <w:rPr>
          <w:rFonts w:cs="Calibri"/>
          <w:b/>
          <w:sz w:val="20"/>
          <w:szCs w:val="20"/>
        </w:rPr>
      </w:pPr>
    </w:p>
    <w:p w14:paraId="2A8C3D23" w14:textId="77777777" w:rsidR="00A67F98" w:rsidRPr="00AC4912" w:rsidRDefault="00A67F98" w:rsidP="00AC4912">
      <w:pPr>
        <w:tabs>
          <w:tab w:val="left" w:pos="284"/>
        </w:tabs>
        <w:jc w:val="both"/>
        <w:rPr>
          <w:rFonts w:cs="Calibri"/>
          <w:b/>
          <w:sz w:val="20"/>
          <w:szCs w:val="20"/>
        </w:rPr>
      </w:pPr>
    </w:p>
    <w:p w14:paraId="7DBE4948" w14:textId="77777777" w:rsidR="00290CBE" w:rsidRDefault="00290CBE" w:rsidP="0020514B">
      <w:pPr>
        <w:widowControl w:val="0"/>
        <w:spacing w:line="240" w:lineRule="auto"/>
        <w:jc w:val="both"/>
        <w:rPr>
          <w:rFonts w:cs="Times New Roman"/>
          <w:sz w:val="16"/>
          <w:szCs w:val="16"/>
        </w:rPr>
      </w:pPr>
    </w:p>
    <w:p w14:paraId="080E5C7A" w14:textId="77777777" w:rsidR="00290CBE" w:rsidRDefault="00290CBE" w:rsidP="0020514B">
      <w:pPr>
        <w:widowControl w:val="0"/>
        <w:spacing w:line="240" w:lineRule="auto"/>
        <w:jc w:val="both"/>
        <w:rPr>
          <w:rFonts w:cs="Times New Roman"/>
          <w:sz w:val="16"/>
          <w:szCs w:val="16"/>
        </w:rPr>
      </w:pPr>
    </w:p>
    <w:p w14:paraId="29FE579D" w14:textId="77777777" w:rsidR="00290CBE" w:rsidRDefault="00290CBE" w:rsidP="0020514B">
      <w:pPr>
        <w:widowControl w:val="0"/>
        <w:spacing w:line="240" w:lineRule="auto"/>
        <w:jc w:val="both"/>
        <w:rPr>
          <w:rFonts w:cs="Times New Roman"/>
          <w:sz w:val="16"/>
          <w:szCs w:val="16"/>
        </w:rPr>
      </w:pPr>
    </w:p>
    <w:p w14:paraId="1D73EAB8" w14:textId="77777777" w:rsidR="00290CBE" w:rsidRDefault="00290CBE" w:rsidP="0020514B">
      <w:pPr>
        <w:widowControl w:val="0"/>
        <w:spacing w:line="240" w:lineRule="auto"/>
        <w:jc w:val="both"/>
        <w:rPr>
          <w:rFonts w:cs="Times New Roman"/>
          <w:sz w:val="16"/>
          <w:szCs w:val="16"/>
        </w:rPr>
      </w:pPr>
    </w:p>
    <w:p w14:paraId="547B8013" w14:textId="77777777" w:rsidR="00290CBE" w:rsidRDefault="00290CBE" w:rsidP="0020514B">
      <w:pPr>
        <w:widowControl w:val="0"/>
        <w:spacing w:line="240" w:lineRule="auto"/>
        <w:jc w:val="both"/>
        <w:rPr>
          <w:rFonts w:cs="Times New Roman"/>
          <w:sz w:val="16"/>
          <w:szCs w:val="16"/>
        </w:rPr>
      </w:pPr>
    </w:p>
    <w:p w14:paraId="20ED421B" w14:textId="77777777" w:rsidR="00290CBE" w:rsidRDefault="00290CBE" w:rsidP="0020514B">
      <w:pPr>
        <w:widowControl w:val="0"/>
        <w:spacing w:line="240" w:lineRule="auto"/>
        <w:jc w:val="both"/>
        <w:rPr>
          <w:rFonts w:cs="Times New Roman"/>
          <w:sz w:val="16"/>
          <w:szCs w:val="16"/>
        </w:rPr>
      </w:pP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186D2A"/>
    <w:multiLevelType w:val="hybridMultilevel"/>
    <w:tmpl w:val="3A32222E"/>
    <w:lvl w:ilvl="0" w:tplc="9DA65D42">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1"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29"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27"/>
  </w:num>
  <w:num w:numId="8">
    <w:abstractNumId w:val="26"/>
  </w:num>
  <w:num w:numId="9">
    <w:abstractNumId w:val="29"/>
  </w:num>
  <w:num w:numId="10">
    <w:abstractNumId w:val="2"/>
  </w:num>
  <w:num w:numId="11">
    <w:abstractNumId w:val="13"/>
  </w:num>
  <w:num w:numId="12">
    <w:abstractNumId w:val="8"/>
  </w:num>
  <w:num w:numId="13">
    <w:abstractNumId w:val="12"/>
  </w:num>
  <w:num w:numId="14">
    <w:abstractNumId w:val="23"/>
  </w:num>
  <w:num w:numId="15">
    <w:abstractNumId w:val="18"/>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num>
  <w:num w:numId="20">
    <w:abstractNumId w:val="5"/>
  </w:num>
  <w:num w:numId="21">
    <w:abstractNumId w:val="17"/>
  </w:num>
  <w:num w:numId="22">
    <w:abstractNumId w:val="31"/>
  </w:num>
  <w:num w:numId="23">
    <w:abstractNumId w:val="20"/>
  </w:num>
  <w:num w:numId="24">
    <w:abstractNumId w:val="3"/>
  </w:num>
  <w:num w:numId="25">
    <w:abstractNumId w:val="1"/>
  </w:num>
  <w:num w:numId="26">
    <w:abstractNumId w:val="6"/>
  </w:num>
  <w:num w:numId="27">
    <w:abstractNumId w:val="16"/>
  </w:num>
  <w:num w:numId="28">
    <w:abstractNumId w:val="30"/>
  </w:num>
  <w:num w:numId="29">
    <w:abstractNumId w:val="21"/>
  </w:num>
  <w:num w:numId="30">
    <w:abstractNumId w:val="11"/>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C7C63"/>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2D28"/>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87948"/>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13B6"/>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1B6"/>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14C2"/>
    <w:rsid w:val="008376A1"/>
    <w:rsid w:val="008417E4"/>
    <w:rsid w:val="00845803"/>
    <w:rsid w:val="0086507C"/>
    <w:rsid w:val="0087007B"/>
    <w:rsid w:val="008861FA"/>
    <w:rsid w:val="00886541"/>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60972"/>
    <w:rsid w:val="00A64170"/>
    <w:rsid w:val="00A65B22"/>
    <w:rsid w:val="00A67F98"/>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3E18"/>
    <w:rsid w:val="00CA675C"/>
    <w:rsid w:val="00CA7582"/>
    <w:rsid w:val="00CB03E9"/>
    <w:rsid w:val="00CB182C"/>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841AC"/>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6E9F-BCFA-4394-A329-8CE8DDFF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Pages>
  <Words>210</Words>
  <Characters>1264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367</cp:revision>
  <cp:lastPrinted>2022-10-28T09:58:00Z</cp:lastPrinted>
  <dcterms:created xsi:type="dcterms:W3CDTF">2021-07-01T08:22:00Z</dcterms:created>
  <dcterms:modified xsi:type="dcterms:W3CDTF">2024-02-28T08:47:00Z</dcterms:modified>
</cp:coreProperties>
</file>