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6.xml" ContentType="application/vnd.openxmlformats-officedocument.wordprocessingml.foot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auto" w:line="360"/>
        <w:ind w:left="426" w:hanging="426"/>
        <w:jc w:val="center"/>
        <w:rPr/>
      </w:pPr>
      <w:bookmarkStart w:id="0" w:name="page1"/>
      <w:bookmarkEnd w:id="0"/>
      <w:r>
        <w:rPr>
          <w:rFonts w:eastAsia="Times New Roman" w:ascii="Arial" w:hAnsi="Arial"/>
          <w:b/>
          <w:sz w:val="32"/>
          <w:szCs w:val="32"/>
          <w:lang w:val="pl-PL" w:eastAsia="zh-CN"/>
        </w:rPr>
        <w:t xml:space="preserve">  </w:t>
      </w:r>
      <w:r>
        <w:rPr>
          <w:rFonts w:eastAsia="Times New Roman" w:ascii="Arial" w:hAnsi="Arial"/>
          <w:b/>
          <w:sz w:val="32"/>
          <w:szCs w:val="32"/>
          <w:lang w:val="pl-PL" w:eastAsia="zh-CN"/>
        </w:rPr>
        <w:t>SPECYFIKACJA WARUNKÓW ZAMÓWIENIA</w:t>
      </w:r>
    </w:p>
    <w:p>
      <w:pPr>
        <w:pStyle w:val="Normal"/>
        <w:suppressAutoHyphens w:val="true"/>
        <w:spacing w:lineRule="auto" w:line="360"/>
        <w:jc w:val="center"/>
        <w:rPr>
          <w:rFonts w:ascii="Arial" w:hAnsi="Arial" w:eastAsia="Times New Roman"/>
          <w:b/>
          <w:sz w:val="22"/>
          <w:szCs w:val="22"/>
          <w:highlight w:val="yellow"/>
          <w:lang w:val="pl-PL" w:eastAsia="zh-CN"/>
        </w:rPr>
      </w:pPr>
      <w:r>
        <w:rPr>
          <w:rFonts w:eastAsia="Times New Roman" w:ascii="Arial" w:hAnsi="Arial"/>
          <w:b/>
          <w:sz w:val="22"/>
          <w:szCs w:val="22"/>
          <w:highlight w:val="yellow"/>
          <w:lang w:val="pl-PL" w:eastAsia="zh-CN"/>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2057400" cy="234886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2057400" cy="2348865"/>
                    </a:xfrm>
                    <a:prstGeom prst="rect">
                      <a:avLst/>
                    </a:prstGeom>
                  </pic:spPr>
                </pic:pic>
              </a:graphicData>
            </a:graphic>
          </wp:anchor>
        </w:drawing>
      </w:r>
    </w:p>
    <w:p>
      <w:pPr>
        <w:pStyle w:val="Normal"/>
        <w:suppressAutoHyphens w:val="true"/>
        <w:spacing w:lineRule="auto" w:line="360"/>
        <w:jc w:val="center"/>
        <w:rPr>
          <w:lang w:val="pl-PL"/>
        </w:rPr>
      </w:pPr>
      <w:r>
        <w:rPr>
          <w:lang w:val="pl-PL"/>
        </w:rPr>
      </w:r>
    </w:p>
    <w:p>
      <w:pPr>
        <w:pStyle w:val="Normal"/>
        <w:suppressAutoHyphens w:val="true"/>
        <w:spacing w:lineRule="auto" w:line="360"/>
        <w:jc w:val="center"/>
        <w:rPr>
          <w:rFonts w:ascii="Arial" w:hAnsi="Arial" w:eastAsia="Times New Roman"/>
          <w:b/>
          <w:sz w:val="22"/>
          <w:szCs w:val="22"/>
          <w:highlight w:val="yellow"/>
          <w:lang w:val="pl-PL" w:eastAsia="zh-CN"/>
        </w:rPr>
      </w:pPr>
      <w:r>
        <w:rPr>
          <w:rFonts w:eastAsia="Times New Roman" w:ascii="Arial" w:hAnsi="Arial"/>
          <w:b/>
          <w:sz w:val="22"/>
          <w:szCs w:val="22"/>
          <w:highlight w:val="yellow"/>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pPr>
      <w:r>
        <w:rPr>
          <w:rFonts w:eastAsia="Times New Roman" w:ascii="Arial" w:hAnsi="Arial"/>
          <w:b/>
          <w:sz w:val="28"/>
          <w:szCs w:val="28"/>
          <w:lang w:val="pl-PL" w:eastAsia="zh-CN"/>
        </w:rPr>
        <w:t xml:space="preserve">Tryb podstawowy (bez negocjacji) </w:t>
      </w:r>
    </w:p>
    <w:p>
      <w:pPr>
        <w:pStyle w:val="Normal"/>
        <w:suppressAutoHyphens w:val="true"/>
        <w:spacing w:lineRule="auto" w:line="360"/>
        <w:jc w:val="center"/>
        <w:rPr/>
      </w:pPr>
      <w:r>
        <w:rPr>
          <w:rFonts w:eastAsia="Times New Roman" w:ascii="Arial" w:hAnsi="Arial"/>
          <w:b/>
          <w:sz w:val="28"/>
          <w:szCs w:val="28"/>
          <w:lang w:val="pl-PL" w:eastAsia="zh-CN"/>
        </w:rPr>
        <w:t>na podstawie art. 275 pkt. 1 ustawy z dnia 11 września 2019r Prawo zamówień publicznych  (Dz. U. z 20</w:t>
      </w:r>
      <w:r>
        <w:rPr>
          <w:rFonts w:eastAsia="Times New Roman" w:cs="Arial" w:ascii="Arial" w:hAnsi="Arial"/>
          <w:b/>
          <w:color w:val="auto"/>
          <w:kern w:val="0"/>
          <w:sz w:val="28"/>
          <w:szCs w:val="28"/>
          <w:lang w:val="pl-PL" w:eastAsia="zh-CN" w:bidi="ar-SA"/>
        </w:rPr>
        <w:t>22</w:t>
      </w:r>
      <w:r>
        <w:rPr>
          <w:rFonts w:eastAsia="Times New Roman" w:ascii="Arial" w:hAnsi="Arial"/>
          <w:b/>
          <w:sz w:val="28"/>
          <w:szCs w:val="28"/>
          <w:lang w:val="pl-PL" w:eastAsia="zh-CN"/>
        </w:rPr>
        <w:t xml:space="preserve">r., poz. </w:t>
      </w:r>
      <w:r>
        <w:rPr>
          <w:rFonts w:eastAsia="Times New Roman" w:cs="Arial" w:ascii="Arial" w:hAnsi="Arial"/>
          <w:b/>
          <w:color w:val="auto"/>
          <w:kern w:val="0"/>
          <w:sz w:val="28"/>
          <w:szCs w:val="28"/>
          <w:lang w:val="pl-PL" w:eastAsia="zh-CN" w:bidi="ar-SA"/>
        </w:rPr>
        <w:t>1710</w:t>
      </w:r>
      <w:r>
        <w:rPr>
          <w:rFonts w:eastAsia="Times New Roman" w:ascii="Arial" w:hAnsi="Arial"/>
          <w:b/>
          <w:sz w:val="28"/>
          <w:szCs w:val="28"/>
          <w:lang w:val="pl-PL" w:eastAsia="zh-CN"/>
        </w:rPr>
        <w:t xml:space="preserve"> z późn. zm.)</w:t>
      </w:r>
    </w:p>
    <w:p>
      <w:pPr>
        <w:pStyle w:val="Normal"/>
        <w:suppressAutoHyphens w:val="true"/>
        <w:spacing w:lineRule="auto" w:line="360"/>
        <w:jc w:val="center"/>
        <w:rPr>
          <w:lang w:val="pl-PL"/>
        </w:rPr>
      </w:pPr>
      <w:r>
        <w:rPr>
          <w:lang w:val="pl-PL"/>
        </w:rPr>
      </w:r>
    </w:p>
    <w:p>
      <w:pPr>
        <w:pStyle w:val="Normal"/>
        <w:suppressAutoHyphens w:val="true"/>
        <w:spacing w:lineRule="auto" w:line="360"/>
        <w:jc w:val="center"/>
        <w:rPr/>
      </w:pPr>
      <w:r>
        <w:rPr>
          <w:rFonts w:eastAsia="Times New Roman" w:ascii="Arial" w:hAnsi="Arial"/>
          <w:b/>
          <w:sz w:val="28"/>
          <w:szCs w:val="28"/>
          <w:lang w:val="pl-PL" w:eastAsia="zh-CN"/>
        </w:rPr>
        <w:t>na zadanie pod nazwą:</w:t>
      </w:r>
    </w:p>
    <w:p>
      <w:pPr>
        <w:pStyle w:val="Normal"/>
        <w:suppressAutoHyphens w:val="true"/>
        <w:spacing w:lineRule="auto" w:line="360"/>
        <w:jc w:val="center"/>
        <w:rPr>
          <w:rFonts w:ascii="Arial" w:hAnsi="Arial" w:eastAsia="Times New Roman" w:cs="Arial"/>
          <w:b/>
          <w:color w:val="auto"/>
          <w:kern w:val="0"/>
          <w:sz w:val="30"/>
          <w:szCs w:val="30"/>
          <w:lang w:val="pl-PL" w:eastAsia="zh-CN" w:bidi="ar-SA"/>
        </w:rPr>
      </w:pPr>
      <w:r>
        <w:rPr>
          <w:rFonts w:eastAsia="Times New Roman" w:cs="Arial" w:ascii="Arial" w:hAnsi="Arial"/>
          <w:b/>
          <w:color w:val="auto"/>
          <w:kern w:val="0"/>
          <w:sz w:val="30"/>
          <w:szCs w:val="30"/>
          <w:lang w:val="pl-PL" w:eastAsia="zh-CN" w:bidi="ar-SA"/>
        </w:rPr>
        <w:t>Budowa monitoringu miejskiego -  etap IV</w:t>
      </w:r>
    </w:p>
    <w:p>
      <w:pPr>
        <w:pStyle w:val="Normal"/>
        <w:suppressAutoHyphens w:val="true"/>
        <w:spacing w:lineRule="auto" w:line="360"/>
        <w:jc w:val="center"/>
        <w:rPr>
          <w:sz w:val="30"/>
          <w:szCs w:val="30"/>
        </w:rPr>
      </w:pPr>
      <w:r>
        <w:rPr>
          <w:sz w:val="30"/>
          <w:szCs w:val="30"/>
        </w:rPr>
      </w:r>
    </w:p>
    <w:p>
      <w:pPr>
        <w:pStyle w:val="Normal"/>
        <w:suppressAutoHyphens w:val="true"/>
        <w:spacing w:lineRule="auto" w:line="360"/>
        <w:jc w:val="center"/>
        <w:rPr/>
      </w:pPr>
      <w:r>
        <w:rPr>
          <w:rFonts w:ascii="Arial" w:hAnsi="Arial"/>
          <w:sz w:val="22"/>
          <w:szCs w:val="22"/>
          <w:lang w:val="pl-PL"/>
        </w:rPr>
        <w:t xml:space="preserve">(znak sprawy </w:t>
      </w:r>
      <w:r>
        <w:rPr>
          <w:rFonts w:eastAsia="Calibri" w:cs="Arial" w:ascii="Arial" w:hAnsi="Arial" w:eastAsiaTheme="minorHAnsi"/>
          <w:color w:val="auto"/>
          <w:kern w:val="0"/>
          <w:sz w:val="22"/>
          <w:szCs w:val="22"/>
          <w:lang w:val="pl-PL" w:eastAsia="pl-PL" w:bidi="ar-SA"/>
        </w:rPr>
        <w:t>RI.271.18</w:t>
      </w:r>
      <w:r>
        <w:rPr>
          <w:rFonts w:eastAsia="Calibri" w:cs="Arial" w:ascii="Arial" w:hAnsi="Arial" w:eastAsiaTheme="minorHAnsi"/>
          <w:color w:val="C9211E"/>
          <w:kern w:val="0"/>
          <w:sz w:val="22"/>
          <w:szCs w:val="22"/>
          <w:lang w:val="pl-PL" w:eastAsia="pl-PL" w:bidi="ar-SA"/>
        </w:rPr>
        <w:t>.</w:t>
      </w:r>
      <w:r>
        <w:rPr>
          <w:rFonts w:eastAsia="Calibri" w:cs="Arial" w:ascii="Arial" w:hAnsi="Arial" w:eastAsiaTheme="minorHAnsi"/>
          <w:color w:val="auto"/>
          <w:kern w:val="0"/>
          <w:sz w:val="22"/>
          <w:szCs w:val="22"/>
          <w:lang w:val="pl-PL" w:eastAsia="pl-PL" w:bidi="ar-SA"/>
        </w:rPr>
        <w:t>2023.MP</w:t>
      </w:r>
      <w:r>
        <w:rPr>
          <w:rFonts w:ascii="Arial" w:hAnsi="Arial"/>
          <w:sz w:val="22"/>
          <w:szCs w:val="22"/>
          <w:lang w:val="pl-PL"/>
        </w:rPr>
        <w:t>)</w:t>
      </w:r>
    </w:p>
    <w:p>
      <w:pPr>
        <w:pStyle w:val="Normal"/>
        <w:suppressAutoHyphens w:val="true"/>
        <w:spacing w:lineRule="auto" w:line="360"/>
        <w:jc w:val="center"/>
        <w:rPr>
          <w:rFonts w:ascii="Arial" w:hAnsi="Arial" w:eastAsia="Times New Roman"/>
          <w:b/>
          <w:bCs/>
          <w:sz w:val="36"/>
          <w:szCs w:val="36"/>
          <w:highlight w:val="yellow"/>
          <w:lang w:val="pl-PL" w:eastAsia="zh-CN"/>
        </w:rPr>
      </w:pPr>
      <w:r>
        <w:rPr>
          <w:rFonts w:eastAsia="Times New Roman" w:ascii="Arial" w:hAnsi="Arial"/>
          <w:b/>
          <w:bCs/>
          <w:sz w:val="36"/>
          <w:szCs w:val="36"/>
          <w:highlight w:val="yellow"/>
          <w:lang w:val="pl-PL" w:eastAsia="zh-CN"/>
        </w:rPr>
      </w:r>
    </w:p>
    <w:p>
      <w:pPr>
        <w:pStyle w:val="Normal"/>
        <w:suppressAutoHyphens w:val="true"/>
        <w:spacing w:lineRule="auto" w:line="360"/>
        <w:jc w:val="center"/>
        <w:rPr>
          <w:rFonts w:ascii="Arial" w:hAnsi="Arial" w:eastAsia="Times New Roman"/>
          <w:b/>
          <w:sz w:val="24"/>
          <w:szCs w:val="24"/>
          <w:u w:val="single"/>
          <w:shd w:fill="auto" w:val="clear"/>
          <w:lang w:val="pl-PL" w:eastAsia="zh-CN"/>
        </w:rPr>
      </w:pPr>
      <w:r>
        <w:rPr>
          <w:rFonts w:eastAsia="Times New Roman" w:ascii="Arial" w:hAnsi="Arial"/>
          <w:b/>
          <w:sz w:val="24"/>
          <w:szCs w:val="24"/>
          <w:u w:val="single"/>
          <w:shd w:fill="auto" w:val="clear"/>
          <w:lang w:val="pl-PL" w:eastAsia="zh-CN"/>
        </w:rPr>
      </w:r>
    </w:p>
    <w:p>
      <w:pPr>
        <w:pStyle w:val="Normal"/>
        <w:suppressAutoHyphens w:val="true"/>
        <w:spacing w:lineRule="auto" w:line="360"/>
        <w:jc w:val="center"/>
        <w:rPr>
          <w:rFonts w:ascii="Arial" w:hAnsi="Arial" w:eastAsia="Times New Roman"/>
          <w:b/>
          <w:sz w:val="22"/>
          <w:szCs w:val="22"/>
          <w:highlight w:val="yellow"/>
          <w:lang w:val="pl-PL" w:eastAsia="zh-CN"/>
        </w:rPr>
      </w:pPr>
      <w:r>
        <w:rPr>
          <w:rFonts w:eastAsia="Times New Roman" w:ascii="Arial" w:hAnsi="Arial"/>
          <w:b/>
          <w:sz w:val="22"/>
          <w:szCs w:val="22"/>
          <w:highlight w:val="yellow"/>
          <w:lang w:val="pl-PL" w:eastAsia="zh-CN"/>
        </w:rPr>
      </w:r>
    </w:p>
    <w:p>
      <w:pPr>
        <w:pStyle w:val="Normal"/>
        <w:suppressAutoHyphens w:val="true"/>
        <w:spacing w:lineRule="auto" w:line="360"/>
        <w:jc w:val="center"/>
        <w:rPr/>
      </w:pPr>
      <w:r>
        <w:rPr>
          <w:rFonts w:eastAsia="Times New Roman" w:cs="Arial" w:ascii="Arial" w:hAnsi="Arial"/>
          <w:b/>
          <w:color w:val="auto"/>
          <w:kern w:val="0"/>
          <w:sz w:val="22"/>
          <w:szCs w:val="22"/>
          <w:lang w:val="pl-PL" w:eastAsia="zh-CN" w:bidi="ar-SA"/>
        </w:rPr>
        <w:t>Łeba, wrzesień 2023</w:t>
      </w:r>
      <w:r>
        <w:rPr>
          <w:rFonts w:eastAsia="Times New Roman" w:ascii="Arial" w:hAnsi="Arial"/>
          <w:b/>
          <w:sz w:val="22"/>
          <w:szCs w:val="22"/>
          <w:lang w:val="pl-PL" w:eastAsia="zh-CN"/>
        </w:rPr>
        <w:t>r.</w:t>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left"/>
        <w:rPr/>
      </w:pPr>
      <w:r>
        <w:rPr>
          <w:rFonts w:eastAsia="Times New Roman" w:ascii="Arial" w:hAnsi="Arial"/>
          <w:b/>
          <w:sz w:val="24"/>
          <w:szCs w:val="22"/>
          <w:lang w:val="pl-PL" w:eastAsia="zh-CN"/>
        </w:rPr>
        <w:t>I.</w:t>
      </w:r>
      <w:r>
        <w:rPr>
          <w:rFonts w:eastAsia="Century Gothic" w:ascii="Arial" w:hAnsi="Arial"/>
          <w:b/>
          <w:sz w:val="24"/>
          <w:lang w:val="pl-PL"/>
        </w:rPr>
        <w:t xml:space="preserve"> INFORMACJE O ZAMAWIAJĄCYM</w:t>
      </w:r>
    </w:p>
    <w:p>
      <w:pPr>
        <w:pStyle w:val="Normal"/>
        <w:spacing w:lineRule="auto" w:line="360"/>
        <w:rPr>
          <w:rFonts w:ascii="Arial" w:hAnsi="Arial" w:eastAsia="Century Gothic"/>
          <w:b/>
          <w:sz w:val="22"/>
          <w:lang w:val="pl-PL"/>
        </w:rPr>
      </w:pPr>
      <w:r>
        <w:rPr>
          <w:rFonts w:eastAsia="Century Gothic" w:ascii="Arial" w:hAnsi="Arial"/>
          <w:b/>
          <w:sz w:val="22"/>
          <w:lang w:val="pl-PL"/>
        </w:rPr>
      </w:r>
    </w:p>
    <w:p>
      <w:pPr>
        <w:pStyle w:val="Normal"/>
        <w:spacing w:lineRule="auto" w:line="360"/>
        <w:rPr/>
      </w:pPr>
      <w:r>
        <w:rPr>
          <w:rFonts w:eastAsia="Times New Roman" w:ascii="Arial" w:hAnsi="Arial"/>
          <w:sz w:val="22"/>
          <w:szCs w:val="22"/>
          <w:lang w:val="pl-PL" w:eastAsia="zh-CN"/>
        </w:rPr>
        <w:t>Gmina Miejska Łeba</w:t>
      </w:r>
    </w:p>
    <w:p>
      <w:pPr>
        <w:pStyle w:val="Normal"/>
        <w:spacing w:lineRule="auto" w:line="360"/>
        <w:rPr/>
      </w:pPr>
      <w:r>
        <w:rPr>
          <w:rFonts w:eastAsia="Times New Roman" w:ascii="Arial" w:hAnsi="Arial"/>
          <w:sz w:val="22"/>
          <w:szCs w:val="22"/>
          <w:lang w:val="pl-PL" w:eastAsia="zh-CN"/>
        </w:rPr>
        <w:t>ul. Kościuszki 90</w:t>
      </w:r>
    </w:p>
    <w:p>
      <w:pPr>
        <w:pStyle w:val="Normal"/>
        <w:spacing w:lineRule="auto" w:line="360"/>
        <w:rPr/>
      </w:pPr>
      <w:r>
        <w:rPr>
          <w:rFonts w:eastAsia="Times New Roman" w:ascii="Arial" w:hAnsi="Arial"/>
          <w:sz w:val="22"/>
          <w:szCs w:val="22"/>
          <w:lang w:val="pl-PL" w:eastAsia="zh-CN"/>
        </w:rPr>
        <w:t>84-360 Łeba</w:t>
      </w:r>
    </w:p>
    <w:p>
      <w:pPr>
        <w:pStyle w:val="Normal"/>
        <w:spacing w:lineRule="auto" w:line="360"/>
        <w:rPr/>
      </w:pPr>
      <w:r>
        <w:rPr>
          <w:rFonts w:eastAsia="Times New Roman" w:ascii="Arial" w:hAnsi="Arial"/>
          <w:sz w:val="22"/>
          <w:szCs w:val="22"/>
          <w:lang w:val="pl-PL" w:eastAsia="zh-CN"/>
        </w:rPr>
        <w:t>NIP: 841 16 24 019</w:t>
      </w:r>
    </w:p>
    <w:p>
      <w:pPr>
        <w:pStyle w:val="Normal"/>
        <w:spacing w:lineRule="auto" w:line="360"/>
        <w:rPr/>
      </w:pPr>
      <w:r>
        <w:rPr>
          <w:rFonts w:eastAsia="Times New Roman" w:ascii="Arial" w:hAnsi="Arial"/>
          <w:sz w:val="22"/>
          <w:szCs w:val="22"/>
          <w:lang w:val="pl-PL" w:eastAsia="zh-CN"/>
        </w:rPr>
        <w:t>REGON: 770 979 743</w:t>
      </w:r>
    </w:p>
    <w:p>
      <w:pPr>
        <w:pStyle w:val="Normal"/>
        <w:spacing w:lineRule="auto" w:line="360"/>
        <w:rPr/>
      </w:pPr>
      <w:r>
        <w:rPr>
          <w:rFonts w:eastAsia="Times New Roman" w:ascii="Arial" w:hAnsi="Arial"/>
          <w:sz w:val="22"/>
          <w:szCs w:val="22"/>
          <w:lang w:val="pl-PL" w:eastAsia="zh-CN"/>
        </w:rPr>
        <w:t>tel. 59 8661 510</w:t>
      </w:r>
    </w:p>
    <w:p>
      <w:pPr>
        <w:pStyle w:val="Normal"/>
        <w:spacing w:lineRule="auto" w:line="360"/>
        <w:rPr/>
      </w:pPr>
      <w:r>
        <w:rPr>
          <w:rFonts w:eastAsia="Times New Roman" w:ascii="Arial" w:hAnsi="Arial"/>
          <w:sz w:val="22"/>
          <w:szCs w:val="22"/>
          <w:lang w:val="pl-PL" w:eastAsia="zh-CN"/>
        </w:rPr>
        <w:t>faks: 59 8661 337</w:t>
      </w:r>
    </w:p>
    <w:p>
      <w:pPr>
        <w:pStyle w:val="Normal"/>
        <w:spacing w:lineRule="auto" w:line="360"/>
        <w:rPr/>
      </w:pPr>
      <w:r>
        <w:rPr>
          <w:rFonts w:eastAsia="Times New Roman" w:ascii="Arial" w:hAnsi="Arial"/>
          <w:sz w:val="22"/>
          <w:szCs w:val="22"/>
          <w:lang w:val="pl-PL" w:eastAsia="zh-CN"/>
        </w:rPr>
        <w:t xml:space="preserve">adres strony internetowej: http://bipleba.nv.pl  </w:t>
      </w:r>
    </w:p>
    <w:p>
      <w:pPr>
        <w:pStyle w:val="Normal"/>
        <w:spacing w:lineRule="auto" w:line="360"/>
        <w:rPr/>
      </w:pPr>
      <w:r>
        <w:rPr>
          <w:rFonts w:eastAsia="Times New Roman" w:ascii="Arial" w:hAnsi="Arial"/>
          <w:sz w:val="22"/>
          <w:szCs w:val="22"/>
          <w:lang w:val="pl-PL" w:eastAsia="zh-CN"/>
        </w:rPr>
        <w:t>adres e-mail : sekretariat@leba.eu</w:t>
      </w:r>
    </w:p>
    <w:p>
      <w:pPr>
        <w:pStyle w:val="Normal"/>
        <w:spacing w:lineRule="auto" w:line="360"/>
        <w:rPr>
          <w:rFonts w:ascii="Arial" w:hAnsi="Arial" w:eastAsia="Century Gothic"/>
          <w:lang w:val="pl-PL"/>
        </w:rPr>
      </w:pPr>
      <w:r>
        <w:rPr>
          <w:rFonts w:eastAsia="Century Gothic" w:ascii="Arial" w:hAnsi="Arial"/>
          <w:lang w:val="pl-PL"/>
        </w:rPr>
      </w:r>
    </w:p>
    <w:p>
      <w:pPr>
        <w:pStyle w:val="Normal"/>
        <w:spacing w:lineRule="auto" w:line="360" w:before="240" w:after="240"/>
        <w:jc w:val="left"/>
        <w:rPr/>
      </w:pPr>
      <w:r>
        <w:rPr>
          <w:rFonts w:ascii="Arial" w:hAnsi="Arial"/>
          <w:b/>
          <w:sz w:val="24"/>
          <w:lang w:val="pl-PL"/>
        </w:rPr>
        <w:t>II. ADRES STRONY INTERNETOWEJ, NA KTÓREJ UDOSTĘPNIANE BĘDĄ ZMIANY I WYJAŚNIENIA TREŚCI SWZ ORAZ INNE DOKUMENTY ZAMÓWIENIA BEZPOŚREDNIO ZWIĄZANE Z POSTĘPOWANIEM O UDZIELENIE ZAMÓWIENIA</w:t>
      </w:r>
    </w:p>
    <w:p>
      <w:pPr>
        <w:pStyle w:val="Normal"/>
        <w:tabs>
          <w:tab w:val="clear" w:pos="708"/>
          <w:tab w:val="left" w:pos="423" w:leader="none"/>
        </w:tabs>
        <w:spacing w:lineRule="auto" w:line="360" w:before="0" w:after="240"/>
        <w:jc w:val="both"/>
        <w:rPr/>
      </w:pPr>
      <w:r>
        <w:rPr>
          <w:rFonts w:ascii="Arial" w:hAnsi="Arial"/>
          <w:sz w:val="22"/>
          <w:lang w:val="pl-PL"/>
        </w:rPr>
        <w:tab/>
      </w:r>
      <w:r>
        <w:rPr>
          <w:rStyle w:val="Czeinternetowe"/>
          <w:rFonts w:ascii="Arial" w:hAnsi="Arial"/>
          <w:color w:val="auto"/>
          <w:sz w:val="22"/>
          <w:u w:val="none"/>
          <w:lang w:val="pl-PL"/>
        </w:rPr>
        <w:t>Zmiany i wyjaśnienia treści SWZ oraz inne dokumenty zamówienia bezpośrednio związane z postępowaniem o udzielenie zamówienia będą udostępniane na stronie internetowej:</w:t>
      </w:r>
      <w:r>
        <w:rPr>
          <w:rStyle w:val="Czeinternetowe"/>
          <w:rFonts w:ascii="Arial" w:hAnsi="Arial"/>
          <w:sz w:val="22"/>
          <w:lang w:val="pl-PL"/>
        </w:rPr>
        <w:t xml:space="preserve"> </w:t>
      </w:r>
      <w:hyperlink r:id="rId3">
        <w:r>
          <w:rPr>
            <w:rStyle w:val="Czeinternetowe"/>
            <w:rFonts w:ascii="Arial" w:hAnsi="Arial"/>
            <w:sz w:val="22"/>
            <w:lang w:val="pl-PL"/>
          </w:rPr>
          <w:t>https://platformazakupowa.pl/pn/leba</w:t>
        </w:r>
      </w:hyperlink>
      <w:r>
        <w:rPr>
          <w:rFonts w:ascii="Arial" w:hAnsi="Arial"/>
          <w:sz w:val="22"/>
          <w:lang w:val="pl-PL"/>
        </w:rPr>
        <w:t xml:space="preserve"> </w:t>
      </w:r>
    </w:p>
    <w:p>
      <w:pPr>
        <w:pStyle w:val="Normal"/>
        <w:tabs>
          <w:tab w:val="clear" w:pos="708"/>
          <w:tab w:val="left" w:pos="423" w:leader="none"/>
        </w:tabs>
        <w:spacing w:lineRule="auto" w:line="360"/>
        <w:ind w:left="423" w:hanging="0"/>
        <w:rPr>
          <w:rFonts w:ascii="Arial" w:hAnsi="Arial" w:eastAsia="Century Gothic"/>
          <w:b/>
          <w:sz w:val="22"/>
          <w:lang w:val="pl-PL"/>
        </w:rPr>
      </w:pPr>
      <w:r>
        <w:rPr>
          <w:rFonts w:eastAsia="Century Gothic" w:ascii="Arial" w:hAnsi="Arial"/>
          <w:b/>
          <w:sz w:val="22"/>
          <w:lang w:val="pl-PL"/>
        </w:rPr>
      </w:r>
    </w:p>
    <w:p>
      <w:pPr>
        <w:pStyle w:val="Normal"/>
        <w:suppressAutoHyphens w:val="true"/>
        <w:spacing w:lineRule="auto" w:line="360"/>
        <w:jc w:val="left"/>
        <w:rPr/>
      </w:pPr>
      <w:r>
        <w:rPr>
          <w:rFonts w:eastAsia="Times New Roman" w:ascii="Arial" w:hAnsi="Arial"/>
          <w:b/>
          <w:sz w:val="24"/>
          <w:szCs w:val="24"/>
          <w:lang w:val="pl-PL" w:eastAsia="zh-CN"/>
        </w:rPr>
        <w:t>III. TRYB UDZIELENIA ZAMÓWIENIA</w:t>
      </w:r>
    </w:p>
    <w:p>
      <w:pPr>
        <w:pStyle w:val="Normal"/>
        <w:suppressAutoHyphens w:val="true"/>
        <w:spacing w:lineRule="auto" w:line="360" w:before="240" w:after="0"/>
        <w:jc w:val="both"/>
        <w:rPr/>
      </w:pPr>
      <w:r>
        <w:rPr>
          <w:rFonts w:eastAsia="Times New Roman" w:ascii="Arial" w:hAnsi="Arial"/>
          <w:sz w:val="22"/>
          <w:szCs w:val="22"/>
          <w:lang w:val="pl-PL" w:eastAsia="zh-CN"/>
        </w:rPr>
        <w:t xml:space="preserve">1. Postępowanie o udzielenie zamówienia publicznego prowadzone jest w trybie podstawowym, na podstawie art. 275 pkt 1 ustawy z dnia 11 września 2019 r. - Prawo zamówień publicznych (Dz. U. z </w:t>
      </w:r>
      <w:r>
        <w:rPr>
          <w:rFonts w:eastAsia="Times New Roman" w:cs="Arial" w:ascii="Arial" w:hAnsi="Arial"/>
          <w:color w:val="auto"/>
          <w:kern w:val="0"/>
          <w:sz w:val="22"/>
          <w:szCs w:val="22"/>
          <w:lang w:val="pl-PL" w:eastAsia="zh-CN" w:bidi="ar-SA"/>
        </w:rPr>
        <w:t>2023 r., poz. 1605</w:t>
      </w:r>
      <w:r>
        <w:rPr>
          <w:rFonts w:eastAsia="Times New Roman" w:ascii="Arial" w:hAnsi="Arial"/>
          <w:sz w:val="22"/>
          <w:szCs w:val="22"/>
          <w:lang w:val="pl-PL" w:eastAsia="zh-CN"/>
        </w:rPr>
        <w:t>) [zwanej dalej także „pzp”].</w:t>
      </w:r>
      <w:r>
        <w:rPr>
          <w:rFonts w:eastAsia="Times New Roman" w:cs="Times New Roman" w:ascii="Times New Roman" w:hAnsi="Times New Roman"/>
          <w:sz w:val="23"/>
          <w:szCs w:val="23"/>
          <w:lang w:val="pl-PL" w:eastAsia="zh-CN"/>
        </w:rPr>
        <w:t xml:space="preserve"> </w:t>
      </w:r>
      <w:r>
        <w:rPr>
          <w:rFonts w:eastAsia="Times New Roman" w:ascii="Arial" w:hAnsi="Arial"/>
          <w:sz w:val="22"/>
          <w:szCs w:val="22"/>
          <w:lang w:val="pl-PL" w:eastAsia="zh-CN"/>
        </w:rPr>
        <w:t>Zamawiający nie przewiduje wyboru najkorzystniejszej oferty z możliwością prowadzenia negocjacji.</w:t>
      </w:r>
    </w:p>
    <w:p>
      <w:pPr>
        <w:pStyle w:val="Normal"/>
        <w:suppressAutoHyphens w:val="true"/>
        <w:spacing w:lineRule="auto" w:line="360"/>
        <w:jc w:val="both"/>
        <w:rPr/>
      </w:pPr>
      <w:r>
        <w:rPr>
          <w:rFonts w:eastAsia="Times New Roman" w:ascii="Arial" w:hAnsi="Arial"/>
          <w:sz w:val="22"/>
          <w:szCs w:val="22"/>
          <w:lang w:val="pl-PL" w:eastAsia="zh-CN"/>
        </w:rPr>
        <w:t>2. Podstawa prawna opracowania niniejszej SWZ:</w:t>
      </w:r>
    </w:p>
    <w:p>
      <w:pPr>
        <w:pStyle w:val="Normal"/>
        <w:suppressAutoHyphens w:val="true"/>
        <w:spacing w:lineRule="auto" w:line="360"/>
        <w:jc w:val="both"/>
        <w:rPr/>
      </w:pPr>
      <w:r>
        <w:rPr>
          <w:rFonts w:eastAsia="Times New Roman" w:ascii="Arial" w:hAnsi="Arial"/>
          <w:sz w:val="22"/>
          <w:szCs w:val="22"/>
          <w:lang w:val="pl-PL" w:eastAsia="zh-CN"/>
        </w:rPr>
        <w:t xml:space="preserve">1) ustawa z dnia 11 września 2019 r. Prawo zamówień publicznych (Dz. U. z </w:t>
      </w:r>
      <w:r>
        <w:rPr>
          <w:rFonts w:eastAsia="Times New Roman" w:cs="Arial" w:ascii="Arial" w:hAnsi="Arial"/>
          <w:color w:val="auto"/>
          <w:kern w:val="0"/>
          <w:sz w:val="22"/>
          <w:szCs w:val="22"/>
          <w:lang w:val="pl-PL" w:eastAsia="zh-CN" w:bidi="ar-SA"/>
        </w:rPr>
        <w:t>2023</w:t>
      </w:r>
      <w:r>
        <w:rPr>
          <w:rFonts w:eastAsia="Times New Roman" w:ascii="Arial" w:hAnsi="Arial"/>
          <w:sz w:val="22"/>
          <w:szCs w:val="22"/>
          <w:lang w:val="pl-PL" w:eastAsia="zh-CN"/>
        </w:rPr>
        <w:t xml:space="preserve"> r., poz. </w:t>
      </w:r>
      <w:r>
        <w:rPr>
          <w:rFonts w:eastAsia="Times New Roman" w:cs="Arial" w:ascii="Arial" w:hAnsi="Arial"/>
          <w:color w:val="auto"/>
          <w:kern w:val="0"/>
          <w:sz w:val="22"/>
          <w:szCs w:val="22"/>
          <w:lang w:val="pl-PL" w:eastAsia="zh-CN" w:bidi="ar-SA"/>
        </w:rPr>
        <w:t>1605</w:t>
      </w:r>
      <w:r>
        <w:rPr>
          <w:rFonts w:eastAsia="Times New Roman" w:ascii="Arial" w:hAnsi="Arial"/>
          <w:sz w:val="22"/>
          <w:szCs w:val="22"/>
          <w:lang w:val="pl-PL" w:eastAsia="zh-CN"/>
        </w:rPr>
        <w:t xml:space="preserve"> ),</w:t>
      </w:r>
    </w:p>
    <w:p>
      <w:pPr>
        <w:pStyle w:val="Normal"/>
        <w:suppressAutoHyphens w:val="true"/>
        <w:spacing w:lineRule="auto" w:line="360"/>
        <w:jc w:val="both"/>
        <w:rPr/>
      </w:pPr>
      <w:r>
        <w:rPr>
          <w:rFonts w:eastAsia="Times New Roman" w:ascii="Arial" w:hAnsi="Arial"/>
          <w:sz w:val="22"/>
          <w:szCs w:val="22"/>
          <w:lang w:val="pl-PL" w:eastAsia="zh-CN"/>
        </w:rPr>
        <w:t>2) Rozporządzenie Ministra Rozwoju, Pracy i Technologii z dnia 23 grudnia 2020 r. w sprawie podmiotowych środków dowodowych oraz innych dokumentów lub oświadczeń, jakich może zażądać zamawiający od wykonawcy (Dz. U. z 2020 r., poz. 2415),</w:t>
      </w:r>
    </w:p>
    <w:p>
      <w:pPr>
        <w:pStyle w:val="Normal"/>
        <w:tabs>
          <w:tab w:val="clear" w:pos="708"/>
          <w:tab w:val="left" w:pos="423" w:leader="none"/>
        </w:tabs>
        <w:spacing w:lineRule="auto" w:line="360"/>
        <w:jc w:val="both"/>
        <w:rPr/>
      </w:pPr>
      <w:r>
        <w:rPr>
          <w:rFonts w:eastAsia="Times New Roman" w:ascii="Arial" w:hAnsi="Arial"/>
          <w:sz w:val="22"/>
          <w:szCs w:val="22"/>
          <w:lang w:val="pl-PL" w:eastAsia="zh-CN"/>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pPr>
        <w:pStyle w:val="Normal"/>
        <w:tabs>
          <w:tab w:val="clear" w:pos="708"/>
          <w:tab w:val="left" w:pos="423" w:leader="none"/>
        </w:tabs>
        <w:spacing w:lineRule="auto" w:line="360"/>
        <w:jc w:val="left"/>
        <w:rPr/>
      </w:pPr>
      <w:r>
        <w:rPr>
          <w:rFonts w:eastAsia="Century Gothic" w:ascii="Arial" w:hAnsi="Arial"/>
          <w:b/>
          <w:sz w:val="24"/>
          <w:lang w:val="pl-PL"/>
        </w:rPr>
        <w:t xml:space="preserve">IV. OPIS PRZEDMIOTU ZAMÓWIENIA </w:t>
      </w:r>
    </w:p>
    <w:p>
      <w:pPr>
        <w:pStyle w:val="Normal"/>
        <w:tabs>
          <w:tab w:val="clear" w:pos="708"/>
          <w:tab w:val="left" w:pos="843" w:leader="none"/>
        </w:tabs>
        <w:spacing w:lineRule="auto" w:line="360"/>
        <w:jc w:val="both"/>
        <w:rPr/>
      </w:pPr>
      <w:r>
        <w:rPr>
          <w:rFonts w:eastAsia="Century Gothic" w:ascii="Arial" w:hAnsi="Arial"/>
          <w:sz w:val="22"/>
          <w:lang w:val="pl-PL"/>
        </w:rPr>
        <w:t xml:space="preserve">Kody CPV:  </w:t>
      </w:r>
    </w:p>
    <w:p>
      <w:pPr>
        <w:pStyle w:val="Normal"/>
        <w:jc w:val="left"/>
        <w:rPr>
          <w:rFonts w:ascii="Arial" w:hAnsi="Arial"/>
        </w:rPr>
      </w:pPr>
      <w:r>
        <w:rPr>
          <w:rFonts w:eastAsia="Century Gothic" w:ascii="Arial" w:hAnsi="Arial"/>
          <w:sz w:val="22"/>
          <w:lang w:val="pl-PL"/>
        </w:rPr>
        <w:t>32323500-8 Urz</w:t>
      </w:r>
      <w:r>
        <w:rPr>
          <w:rFonts w:ascii="Arial" w:hAnsi="Arial"/>
          <w:sz w:val="22"/>
        </w:rPr>
        <w:t>ądzenia do nadzoru wideo</w:t>
      </w:r>
    </w:p>
    <w:p>
      <w:pPr>
        <w:pStyle w:val="Normal"/>
        <w:jc w:val="left"/>
        <w:rPr>
          <w:rFonts w:ascii="Arial" w:hAnsi="Arial"/>
        </w:rPr>
      </w:pPr>
      <w:r>
        <w:rPr>
          <w:rFonts w:ascii="Arial" w:hAnsi="Arial"/>
          <w:sz w:val="22"/>
        </w:rPr>
        <w:t>32333100-7 Rejestratory obrazu wideo</w:t>
      </w:r>
    </w:p>
    <w:p>
      <w:pPr>
        <w:pStyle w:val="Normal"/>
        <w:jc w:val="left"/>
        <w:rPr>
          <w:rFonts w:ascii="Arial" w:hAnsi="Arial"/>
        </w:rPr>
      </w:pPr>
      <w:r>
        <w:rPr>
          <w:rFonts w:ascii="Arial" w:hAnsi="Arial"/>
          <w:sz w:val="22"/>
        </w:rPr>
        <w:t>32333200-8 Kamery wideo</w:t>
      </w:r>
    </w:p>
    <w:p>
      <w:pPr>
        <w:pStyle w:val="Normal"/>
        <w:jc w:val="left"/>
        <w:rPr>
          <w:rFonts w:ascii="Arial" w:hAnsi="Arial"/>
        </w:rPr>
      </w:pPr>
      <w:r>
        <w:rPr>
          <w:rFonts w:ascii="Arial" w:hAnsi="Arial"/>
          <w:sz w:val="22"/>
        </w:rPr>
        <w:t>30211300-4 Platformy komputerowe</w:t>
      </w:r>
    </w:p>
    <w:p>
      <w:pPr>
        <w:pStyle w:val="Normal"/>
        <w:jc w:val="left"/>
        <w:rPr>
          <w:rFonts w:ascii="Arial" w:hAnsi="Arial"/>
        </w:rPr>
      </w:pPr>
      <w:r>
        <w:rPr>
          <w:rFonts w:ascii="Arial" w:hAnsi="Arial"/>
          <w:sz w:val="22"/>
        </w:rPr>
        <w:t>30214000-2 Stacje robocze</w:t>
      </w:r>
    </w:p>
    <w:p>
      <w:pPr>
        <w:pStyle w:val="Normal"/>
        <w:jc w:val="left"/>
        <w:rPr>
          <w:rFonts w:ascii="Arial" w:hAnsi="Arial"/>
        </w:rPr>
      </w:pPr>
      <w:r>
        <w:rPr>
          <w:rFonts w:ascii="Arial" w:hAnsi="Arial"/>
          <w:sz w:val="22"/>
        </w:rPr>
        <w:t>51314000-6 Usługi instalowania urządzeń wideo</w:t>
      </w:r>
    </w:p>
    <w:p>
      <w:pPr>
        <w:pStyle w:val="Normal"/>
        <w:tabs>
          <w:tab w:val="clear" w:pos="708"/>
          <w:tab w:val="left" w:pos="843" w:leader="none"/>
        </w:tabs>
        <w:spacing w:lineRule="auto" w:line="360"/>
        <w:jc w:val="both"/>
        <w:rPr>
          <w:rFonts w:ascii="Arial" w:hAnsi="Arial"/>
        </w:rPr>
      </w:pPr>
      <w:r>
        <w:rPr>
          <w:rFonts w:ascii="Arial" w:hAnsi="Arial"/>
          <w:sz w:val="22"/>
        </w:rPr>
        <w:t>32562300-3 Światłowodowe kable do przesyłu danych</w:t>
      </w:r>
    </w:p>
    <w:p>
      <w:pPr>
        <w:pStyle w:val="Normal"/>
        <w:tabs>
          <w:tab w:val="clear" w:pos="708"/>
          <w:tab w:val="left" w:pos="843" w:leader="none"/>
        </w:tabs>
        <w:spacing w:lineRule="auto" w:line="360"/>
        <w:jc w:val="both"/>
        <w:rPr>
          <w:rFonts w:ascii="Arial" w:hAnsi="Arial"/>
        </w:rPr>
      </w:pPr>
      <w:r>
        <w:rPr>
          <w:rFonts w:ascii="Arial" w:hAnsi="Arial"/>
        </w:rPr>
      </w:r>
    </w:p>
    <w:p>
      <w:pPr>
        <w:pStyle w:val="Standard"/>
        <w:spacing w:lineRule="auto" w:line="360" w:before="0" w:after="0"/>
        <w:jc w:val="both"/>
        <w:rPr/>
      </w:pPr>
      <w:r>
        <w:rPr>
          <w:rFonts w:eastAsia="Century Gothic" w:ascii="Arial" w:hAnsi="Arial"/>
          <w:sz w:val="22"/>
          <w:lang w:val="pl-PL"/>
        </w:rPr>
        <w:t>1</w:t>
      </w:r>
      <w:r>
        <w:rPr>
          <w:rFonts w:eastAsia="Century Gothic" w:cs="Arial" w:ascii="Arial" w:hAnsi="Arial"/>
          <w:sz w:val="22"/>
          <w:szCs w:val="22"/>
          <w:lang w:val="pl-PL"/>
        </w:rPr>
        <w:t>. Przedmiotem zamówienia jest budowa monitoringu miejskiego – etap IV.</w:t>
      </w:r>
    </w:p>
    <w:p>
      <w:pPr>
        <w:pStyle w:val="Standard"/>
        <w:spacing w:lineRule="auto" w:line="360" w:before="0" w:after="0"/>
        <w:jc w:val="both"/>
        <w:rPr>
          <w:rFonts w:ascii="Arial" w:hAnsi="Arial" w:eastAsia="Century Gothic" w:cs="Arial"/>
          <w:sz w:val="22"/>
          <w:szCs w:val="22"/>
          <w:lang w:val="pl-PL"/>
        </w:rPr>
      </w:pPr>
      <w:r>
        <w:rPr>
          <w:rFonts w:eastAsia="Century Gothic" w:cs="Arial" w:ascii="Arial" w:hAnsi="Arial"/>
          <w:sz w:val="22"/>
          <w:szCs w:val="22"/>
          <w:lang w:val="pl-PL"/>
        </w:rPr>
      </w:r>
    </w:p>
    <w:p>
      <w:pPr>
        <w:pStyle w:val="Standard"/>
        <w:spacing w:lineRule="auto" w:line="360" w:before="0" w:after="0"/>
        <w:jc w:val="both"/>
        <w:rPr/>
      </w:pPr>
      <w:r>
        <w:rPr>
          <w:rFonts w:cs="Arial" w:ascii="Arial" w:hAnsi="Arial"/>
          <w:sz w:val="22"/>
          <w:szCs w:val="22"/>
          <w:lang w:val="pl-PL"/>
        </w:rPr>
        <w:t xml:space="preserve">2. Prace należy wykonać na podstawie dokumentacji projektowej </w:t>
      </w:r>
      <w:r>
        <w:rPr>
          <w:rFonts w:eastAsia="Lucida Sans Unicode" w:cs="Arial" w:ascii="Arial" w:hAnsi="Arial"/>
          <w:color w:val="auto"/>
          <w:kern w:val="2"/>
          <w:sz w:val="22"/>
          <w:szCs w:val="22"/>
          <w:lang w:val="pl-PL" w:eastAsia="zh-CN" w:bidi="pl-PL"/>
        </w:rPr>
        <w:t xml:space="preserve">wykonanej przez </w:t>
      </w:r>
      <w:r>
        <w:rPr>
          <w:rFonts w:eastAsia="Lucida Sans Unicode" w:cs="Arial" w:ascii="ArialMT" w:hAnsi="ArialMT"/>
          <w:color w:val="auto"/>
          <w:kern w:val="2"/>
          <w:sz w:val="22"/>
          <w:szCs w:val="22"/>
          <w:lang w:val="pl-PL" w:eastAsia="zh-CN" w:bidi="pl-PL"/>
        </w:rPr>
        <w:t xml:space="preserve">Budowa Monitoringu Miejskiego na terenie Gminy </w:t>
      </w:r>
      <w:r>
        <w:rPr>
          <w:rFonts w:ascii="ArialMT" w:hAnsi="ArialMT"/>
          <w:sz w:val="22"/>
        </w:rPr>
        <w:t>Łeba wykonanej przez Zakład Usług Energoelektronicznych "MEGA-SAT" mgr inż Zbigniew Kubacki,</w:t>
      </w:r>
      <w:r>
        <w:rPr>
          <w:rFonts w:cs="Arial" w:ascii="Arial" w:hAnsi="Arial"/>
          <w:sz w:val="22"/>
          <w:szCs w:val="22"/>
          <w:lang w:val="pl-PL"/>
        </w:rPr>
        <w:t xml:space="preserve"> stanowiącej załącznik </w:t>
        <w:br/>
        <w:t>nr 8 do niniejszej SWZ.</w:t>
      </w:r>
    </w:p>
    <w:p>
      <w:pPr>
        <w:pStyle w:val="Standard"/>
        <w:spacing w:lineRule="auto" w:line="360" w:before="0" w:after="0"/>
        <w:jc w:val="both"/>
        <w:rPr>
          <w:rFonts w:ascii="Arial" w:hAnsi="Arial" w:cs="Arial"/>
          <w:sz w:val="22"/>
          <w:szCs w:val="22"/>
          <w:lang w:val="pl-PL"/>
        </w:rPr>
      </w:pPr>
      <w:r>
        <w:rPr>
          <w:rFonts w:cs="Arial" w:ascii="Arial" w:hAnsi="Arial"/>
          <w:sz w:val="22"/>
          <w:szCs w:val="22"/>
          <w:lang w:val="pl-PL"/>
        </w:rPr>
      </w:r>
    </w:p>
    <w:p>
      <w:pPr>
        <w:pStyle w:val="Standard"/>
        <w:spacing w:lineRule="auto" w:line="360"/>
        <w:jc w:val="both"/>
        <w:rPr/>
      </w:pPr>
      <w:r>
        <w:rPr>
          <w:rFonts w:cs="Arial" w:ascii="Arial" w:hAnsi="Arial"/>
          <w:sz w:val="22"/>
          <w:szCs w:val="22"/>
          <w:lang w:val="pl-PL"/>
        </w:rPr>
        <w:t xml:space="preserve">3. </w:t>
      </w:r>
      <w:r>
        <w:rPr>
          <w:rFonts w:eastAsia="Times New Roman" w:ascii="Arial" w:hAnsi="Arial"/>
          <w:sz w:val="22"/>
          <w:szCs w:val="22"/>
          <w:lang w:val="pl-PL" w:eastAsia="zh-CN"/>
        </w:rPr>
        <w:t>Szczegółowy zakres w/w prac do wykonania, określony został w dokumentacji projektowej, specyfikacjach technicznych wykonania i odbioru robót, które stanowią załącznik nr 8 SWZ. Dokumentacja projektowa, specyfikacje techniczne wykonania i odbioru robót oraz opis przedmiotu zamówienia znajdujący się w SWZ obejmują całość zadania inwestycyjnego.</w:t>
      </w:r>
    </w:p>
    <w:p>
      <w:pPr>
        <w:pStyle w:val="Standard"/>
        <w:spacing w:lineRule="auto" w:line="360"/>
        <w:jc w:val="both"/>
        <w:rPr>
          <w:rFonts w:ascii="Arial" w:hAnsi="Arial" w:eastAsia="Times New Roman"/>
          <w:sz w:val="22"/>
          <w:szCs w:val="22"/>
          <w:lang w:val="pl-PL" w:eastAsia="zh-CN"/>
        </w:rPr>
      </w:pPr>
      <w:r>
        <w:rPr>
          <w:rFonts w:eastAsia="Times New Roman" w:ascii="Arial" w:hAnsi="Arial"/>
          <w:sz w:val="22"/>
          <w:szCs w:val="22"/>
          <w:lang w:val="pl-PL" w:eastAsia="zh-CN"/>
        </w:rPr>
      </w:r>
    </w:p>
    <w:p>
      <w:pPr>
        <w:pStyle w:val="Standard"/>
        <w:spacing w:lineRule="auto" w:line="360"/>
        <w:jc w:val="both"/>
        <w:rPr/>
      </w:pPr>
      <w:r>
        <w:rPr>
          <w:rFonts w:eastAsia="Times New Roman" w:ascii="Arial" w:hAnsi="Arial"/>
          <w:sz w:val="22"/>
          <w:szCs w:val="22"/>
          <w:lang w:val="pl-PL" w:eastAsia="zh-CN"/>
        </w:rPr>
        <w:t>4. Dodatkowo Wykonawca zamontuje i uruchomi 2 kamery na słupie oświetleniowym zlokalizowanym na Placu Dworcowym (PK17B), wszystkie materiały niezbędne do wykonania powyższego dostarczy Zamawiający.</w:t>
      </w:r>
    </w:p>
    <w:p>
      <w:pPr>
        <w:pStyle w:val="Standard"/>
        <w:spacing w:lineRule="auto" w:line="360"/>
        <w:jc w:val="both"/>
        <w:rPr>
          <w:rFonts w:ascii="Arial" w:hAnsi="Arial" w:eastAsia="Times New Roman"/>
          <w:sz w:val="22"/>
          <w:szCs w:val="22"/>
          <w:lang w:val="pl-PL" w:eastAsia="zh-CN"/>
        </w:rPr>
      </w:pPr>
      <w:r>
        <w:rPr>
          <w:rFonts w:eastAsia="Times New Roman" w:ascii="Arial" w:hAnsi="Arial"/>
          <w:sz w:val="22"/>
          <w:szCs w:val="22"/>
          <w:lang w:val="pl-PL" w:eastAsia="zh-CN"/>
        </w:rPr>
      </w:r>
    </w:p>
    <w:p>
      <w:pPr>
        <w:pStyle w:val="Standard"/>
        <w:spacing w:lineRule="auto" w:line="360"/>
        <w:jc w:val="both"/>
        <w:rPr/>
      </w:pPr>
      <w:r>
        <w:rPr>
          <w:rFonts w:eastAsia="Times New Roman" w:ascii="Arial" w:hAnsi="Arial"/>
          <w:sz w:val="22"/>
          <w:szCs w:val="22"/>
          <w:lang w:val="pl-PL" w:eastAsia="zh-CN"/>
        </w:rPr>
        <w:t>5. W ul. Tysiąclecia kanał technologiczny należy wykonać zgodnie z Rys. nr 1 i Rys. nr 2 załączonymi do Załącznika nr 8 (dokumentacja projektowa).</w:t>
      </w:r>
    </w:p>
    <w:p>
      <w:pPr>
        <w:pStyle w:val="Standard"/>
        <w:spacing w:lineRule="auto" w:line="360"/>
        <w:jc w:val="both"/>
        <w:rPr>
          <w:rFonts w:ascii="Arial" w:hAnsi="Arial" w:eastAsia="Times New Roman"/>
          <w:sz w:val="22"/>
          <w:szCs w:val="22"/>
          <w:lang w:val="pl-PL" w:eastAsia="zh-CN"/>
        </w:rPr>
      </w:pPr>
      <w:r>
        <w:rPr>
          <w:rFonts w:eastAsia="Times New Roman" w:ascii="Arial" w:hAnsi="Arial"/>
          <w:sz w:val="22"/>
          <w:szCs w:val="22"/>
          <w:lang w:val="pl-PL" w:eastAsia="zh-CN"/>
        </w:rPr>
      </w:r>
    </w:p>
    <w:p>
      <w:pPr>
        <w:pStyle w:val="Standard"/>
        <w:spacing w:lineRule="auto" w:line="360"/>
        <w:jc w:val="both"/>
        <w:rPr/>
      </w:pPr>
      <w:r>
        <w:rPr>
          <w:rFonts w:eastAsia="Times New Roman" w:ascii="Arial" w:hAnsi="Arial"/>
          <w:sz w:val="22"/>
          <w:szCs w:val="22"/>
          <w:lang w:val="pl-PL" w:eastAsia="zh-CN"/>
        </w:rPr>
        <w:t>6. Na ul. Wspólnej Wykonawca dostawi i uruchomi w ramach niniejszego zamówienia kompletny nowoprojektowany punkt kamerowy z jedną kamerą (słup w wariancie A) i zlokalizuje go w okolicy studni SM 7.18.3.</w:t>
      </w:r>
    </w:p>
    <w:p>
      <w:pPr>
        <w:pStyle w:val="Standard"/>
        <w:spacing w:lineRule="auto" w:line="360"/>
        <w:jc w:val="both"/>
        <w:rPr>
          <w:rFonts w:ascii="Arial" w:hAnsi="Arial" w:eastAsia="Times New Roman"/>
          <w:sz w:val="22"/>
          <w:szCs w:val="22"/>
          <w:lang w:val="pl-PL" w:eastAsia="zh-CN"/>
        </w:rPr>
      </w:pPr>
      <w:r>
        <w:rPr>
          <w:rFonts w:eastAsia="Times New Roman" w:ascii="Arial" w:hAnsi="Arial"/>
          <w:sz w:val="22"/>
          <w:szCs w:val="22"/>
          <w:lang w:val="pl-PL" w:eastAsia="zh-CN"/>
        </w:rPr>
      </w:r>
    </w:p>
    <w:p>
      <w:pPr>
        <w:pStyle w:val="Standard"/>
        <w:spacing w:lineRule="auto" w:line="360"/>
        <w:jc w:val="both"/>
        <w:rPr/>
      </w:pPr>
      <w:r>
        <w:rPr>
          <w:rFonts w:eastAsia="Times New Roman" w:ascii="Arial" w:hAnsi="Arial"/>
          <w:sz w:val="22"/>
          <w:szCs w:val="22"/>
          <w:lang w:val="pl-PL" w:eastAsia="zh-CN"/>
        </w:rPr>
        <w:t>7. W ramach niniejszego zamówienia Wykonawca wymieni istniejący słup oświetleniowy zlokalizowany na rondzie (Al. św. Jakuba – ul. Nowęcińska) na słup zgodny z Rys. nr 3 załączonym do Załącznika nr 8 (dokumentacja projektowa).</w:t>
      </w:r>
    </w:p>
    <w:p>
      <w:pPr>
        <w:pStyle w:val="Standard"/>
        <w:spacing w:lineRule="auto" w:line="360"/>
        <w:jc w:val="both"/>
        <w:rPr>
          <w:rFonts w:ascii="Arial" w:hAnsi="Arial" w:eastAsia="Times New Roman"/>
          <w:sz w:val="22"/>
          <w:szCs w:val="22"/>
          <w:lang w:val="pl-PL" w:eastAsia="zh-CN"/>
        </w:rPr>
      </w:pPr>
      <w:r>
        <w:rPr>
          <w:rFonts w:eastAsia="Times New Roman" w:ascii="Arial" w:hAnsi="Arial"/>
          <w:sz w:val="22"/>
          <w:szCs w:val="22"/>
          <w:lang w:val="pl-PL" w:eastAsia="zh-CN"/>
        </w:rPr>
      </w:r>
    </w:p>
    <w:p>
      <w:pPr>
        <w:pStyle w:val="Standard"/>
        <w:spacing w:lineRule="auto" w:line="360"/>
        <w:jc w:val="both"/>
        <w:rPr/>
      </w:pPr>
      <w:r>
        <w:rPr>
          <w:rFonts w:eastAsia="Times New Roman" w:ascii="Arial" w:hAnsi="Arial"/>
          <w:sz w:val="22"/>
          <w:szCs w:val="22"/>
          <w:lang w:val="pl-PL" w:eastAsia="zh-CN"/>
        </w:rPr>
        <w:t>8. W przypadku wystąpienia konieczności wykonywania badań archeologicznych lub nadzoru archeologicznego na budowie, obowiązek ten będzie spoczywał na Wykonawcy. W zakresie Wykonawcy będzie także sporządzenie wszelkiej niezbędnej dokumentacji w tym zakresie.</w:t>
      </w:r>
    </w:p>
    <w:p>
      <w:pPr>
        <w:pStyle w:val="Normal"/>
        <w:suppressAutoHyphens w:val="true"/>
        <w:spacing w:lineRule="auto" w:line="360" w:before="0" w:after="0"/>
        <w:ind w:hanging="0"/>
        <w:jc w:val="both"/>
        <w:rPr>
          <w:rFonts w:ascii="Arial" w:hAnsi="Arial" w:eastAsia="Times New Roman"/>
          <w:sz w:val="22"/>
          <w:szCs w:val="22"/>
          <w:lang w:val="pl-PL" w:eastAsia="zh-CN"/>
        </w:rPr>
      </w:pPr>
      <w:r>
        <w:rPr>
          <w:rFonts w:eastAsia="Times New Roman" w:ascii="Arial" w:hAnsi="Arial"/>
          <w:sz w:val="22"/>
          <w:szCs w:val="22"/>
          <w:lang w:val="pl-PL" w:eastAsia="zh-CN"/>
        </w:rPr>
      </w:r>
    </w:p>
    <w:p>
      <w:pPr>
        <w:pStyle w:val="Normal"/>
        <w:suppressAutoHyphens w:val="true"/>
        <w:spacing w:lineRule="auto" w:line="360" w:before="0" w:after="0"/>
        <w:ind w:hanging="0"/>
        <w:jc w:val="both"/>
        <w:rPr>
          <w:color w:val="auto"/>
        </w:rPr>
      </w:pPr>
      <w:r>
        <w:rPr>
          <w:rFonts w:eastAsia="Times New Roman" w:ascii="Arial" w:hAnsi="Arial"/>
          <w:color w:val="auto"/>
          <w:sz w:val="22"/>
          <w:szCs w:val="22"/>
          <w:lang w:val="pl-PL" w:eastAsia="zh-CN"/>
        </w:rPr>
        <w:t>9. Wykonawca w zakresie zadania wystąpi własnym kosztem i staraniem o uaktualnienie decyzji i uzgodnień, które utraciły lub utracą ważność podczas wykonywania prac, poprzez przygotowanie właściwych dokumentów, wykonanie uzgodnień i uzyskanie aktualnych decyzji, uzgodnień i opinii.</w:t>
      </w:r>
    </w:p>
    <w:p>
      <w:pPr>
        <w:pStyle w:val="Normal"/>
        <w:jc w:val="both"/>
        <w:rPr>
          <w:rFonts w:ascii="ArialMT" w:hAnsi="ArialMT" w:eastAsia="Times New Roman"/>
          <w:sz w:val="22"/>
          <w:szCs w:val="22"/>
          <w:lang w:val="pl-PL" w:eastAsia="zh-CN"/>
        </w:rPr>
      </w:pPr>
      <w:r>
        <w:rPr>
          <w:rFonts w:eastAsia="Times New Roman" w:ascii="ArialMT" w:hAnsi="ArialMT"/>
          <w:sz w:val="22"/>
          <w:szCs w:val="22"/>
          <w:lang w:val="pl-PL" w:eastAsia="zh-CN"/>
        </w:rPr>
      </w:r>
    </w:p>
    <w:p>
      <w:pPr>
        <w:pStyle w:val="Normal"/>
        <w:jc w:val="both"/>
        <w:rPr/>
      </w:pPr>
      <w:r>
        <w:rPr>
          <w:rFonts w:eastAsia="Times New Roman" w:ascii="ArialMT" w:hAnsi="ArialMT"/>
          <w:sz w:val="22"/>
          <w:szCs w:val="22"/>
          <w:lang w:val="pl-PL" w:eastAsia="zh-CN"/>
        </w:rPr>
        <w:t>10. Wykonawca ma obowi</w:t>
      </w:r>
      <w:r>
        <w:rPr>
          <w:rFonts w:ascii="ArialMT" w:hAnsi="ArialMT"/>
          <w:sz w:val="22"/>
        </w:rPr>
        <w:t>ązek zastosować się do wytycznych zawartych w uzgodnieniach oraz dokonać wszelkich czynności w nich wskazanych (z wyłączeniem zawierania umów). Kopie prowadzonej korespondencji należy niezwłocznie przekazywać Zamawiającemu do trzech dni od ich wysłania i otrzymania.</w:t>
      </w:r>
    </w:p>
    <w:p>
      <w:pPr>
        <w:pStyle w:val="Normal"/>
        <w:suppressAutoHyphens w:val="true"/>
        <w:spacing w:lineRule="auto" w:line="360" w:before="0" w:after="0"/>
        <w:ind w:hanging="0"/>
        <w:jc w:val="both"/>
        <w:rPr>
          <w:rFonts w:ascii="Arial" w:hAnsi="Arial" w:eastAsia="Times New Roman"/>
          <w:sz w:val="22"/>
          <w:szCs w:val="22"/>
          <w:lang w:val="pl-PL" w:eastAsia="zh-CN"/>
        </w:rPr>
      </w:pPr>
      <w:r>
        <w:rPr>
          <w:rFonts w:eastAsia="Times New Roman" w:ascii="Arial" w:hAnsi="Arial"/>
          <w:sz w:val="22"/>
          <w:szCs w:val="22"/>
          <w:lang w:val="pl-PL" w:eastAsia="zh-CN"/>
        </w:rPr>
      </w:r>
    </w:p>
    <w:p>
      <w:pPr>
        <w:pStyle w:val="Normal"/>
        <w:suppressAutoHyphens w:val="true"/>
        <w:spacing w:lineRule="auto" w:line="360" w:before="0" w:after="0"/>
        <w:ind w:hanging="0"/>
        <w:jc w:val="both"/>
        <w:rPr/>
      </w:pPr>
      <w:r>
        <w:rPr>
          <w:rFonts w:eastAsia="Times New Roman" w:ascii="Arial" w:hAnsi="Arial"/>
          <w:sz w:val="22"/>
          <w:szCs w:val="22"/>
          <w:lang w:val="pl-PL" w:eastAsia="zh-CN"/>
        </w:rPr>
        <w:t xml:space="preserve">11. Wykonawca ma obowiązek poinformowania właściwych gestorów sieci i urządzeń o rozpoczęciu </w:t>
      </w:r>
    </w:p>
    <w:p>
      <w:pPr>
        <w:pStyle w:val="Normal"/>
        <w:suppressAutoHyphens w:val="true"/>
        <w:spacing w:lineRule="auto" w:line="360" w:before="0" w:after="0"/>
        <w:ind w:hanging="0"/>
        <w:jc w:val="both"/>
        <w:rPr/>
      </w:pPr>
      <w:r>
        <w:rPr>
          <w:rFonts w:eastAsia="Times New Roman" w:ascii="Arial" w:hAnsi="Arial"/>
          <w:sz w:val="22"/>
          <w:szCs w:val="22"/>
          <w:lang w:val="pl-PL" w:eastAsia="zh-CN"/>
        </w:rPr>
        <w:t>prac.</w:t>
      </w:r>
    </w:p>
    <w:p>
      <w:pPr>
        <w:pStyle w:val="Normal"/>
        <w:suppressAutoHyphens w:val="true"/>
        <w:spacing w:lineRule="auto" w:line="360" w:before="0" w:after="0"/>
        <w:ind w:hanging="0"/>
        <w:jc w:val="both"/>
        <w:rPr>
          <w:rFonts w:ascii="Arial" w:hAnsi="Arial"/>
          <w:sz w:val="22"/>
          <w:szCs w:val="22"/>
        </w:rPr>
      </w:pPr>
      <w:r>
        <w:rPr>
          <w:rFonts w:ascii="Arial" w:hAnsi="Arial"/>
          <w:sz w:val="22"/>
          <w:szCs w:val="22"/>
        </w:rPr>
      </w:r>
    </w:p>
    <w:p>
      <w:pPr>
        <w:pStyle w:val="Normal"/>
        <w:suppressAutoHyphens w:val="true"/>
        <w:spacing w:lineRule="auto" w:line="360" w:before="0" w:after="0"/>
        <w:ind w:hanging="0"/>
        <w:jc w:val="both"/>
        <w:rPr/>
      </w:pPr>
      <w:r>
        <w:rPr>
          <w:rFonts w:eastAsia="Times New Roman" w:ascii="Arial" w:hAnsi="Arial"/>
          <w:sz w:val="22"/>
          <w:szCs w:val="22"/>
          <w:lang w:val="pl-PL" w:eastAsia="zh-CN"/>
        </w:rPr>
        <w:t>12. Wszelkie koszty związane z prowadzeniem robót, wykonaniem uzgodnień na czas trwania robót, zajęciem terenu na czas trwania robót, pokrywa Wykonawca.</w:t>
      </w:r>
    </w:p>
    <w:p>
      <w:pPr>
        <w:pStyle w:val="Normal"/>
        <w:suppressAutoHyphens w:val="true"/>
        <w:spacing w:lineRule="auto" w:line="360" w:before="0" w:after="0"/>
        <w:ind w:hanging="0"/>
        <w:jc w:val="both"/>
        <w:rPr>
          <w:rFonts w:ascii="Arial" w:hAnsi="Arial" w:eastAsia="Times New Roman"/>
          <w:sz w:val="22"/>
          <w:szCs w:val="22"/>
          <w:lang w:val="pl-PL" w:eastAsia="zh-CN"/>
        </w:rPr>
      </w:pPr>
      <w:r>
        <w:rPr>
          <w:rFonts w:eastAsia="Times New Roman" w:ascii="Arial" w:hAnsi="Arial"/>
          <w:sz w:val="22"/>
          <w:szCs w:val="22"/>
          <w:lang w:val="pl-PL" w:eastAsia="zh-CN"/>
        </w:rPr>
      </w:r>
    </w:p>
    <w:p>
      <w:pPr>
        <w:pStyle w:val="Normal"/>
        <w:suppressAutoHyphens w:val="true"/>
        <w:spacing w:lineRule="auto" w:line="360" w:before="0" w:after="0"/>
        <w:ind w:hanging="0"/>
        <w:jc w:val="both"/>
        <w:rPr>
          <w:color w:val="auto"/>
        </w:rPr>
      </w:pPr>
      <w:r>
        <w:rPr>
          <w:rFonts w:eastAsia="Times New Roman" w:ascii="Arial" w:hAnsi="Arial"/>
          <w:color w:val="auto"/>
          <w:sz w:val="22"/>
          <w:szCs w:val="22"/>
          <w:lang w:val="pl-PL" w:eastAsia="zh-CN"/>
        </w:rPr>
        <w:t>13. Wykonawca wykona prace w podziale na etapy uzgodnione z Zamawiającym. Wykonawca zabezpieczy materiały i sprzęt zgromadzone na cele budowy przed dostępem osób trzecich.</w:t>
      </w:r>
    </w:p>
    <w:p>
      <w:pPr>
        <w:pStyle w:val="Normal"/>
        <w:suppressAutoHyphens w:val="true"/>
        <w:spacing w:lineRule="auto" w:line="360" w:before="0" w:after="0"/>
        <w:ind w:hanging="0"/>
        <w:jc w:val="both"/>
        <w:rPr>
          <w:rFonts w:ascii="Arial" w:hAnsi="Arial" w:eastAsia="Times New Roman"/>
          <w:sz w:val="22"/>
          <w:szCs w:val="22"/>
          <w:lang w:val="pl-PL" w:eastAsia="zh-CN"/>
        </w:rPr>
      </w:pPr>
      <w:r>
        <w:rPr>
          <w:rFonts w:eastAsia="Times New Roman" w:ascii="Arial" w:hAnsi="Arial"/>
          <w:sz w:val="22"/>
          <w:szCs w:val="22"/>
          <w:lang w:val="pl-PL" w:eastAsia="zh-CN"/>
        </w:rPr>
      </w:r>
    </w:p>
    <w:p>
      <w:pPr>
        <w:pStyle w:val="Normal"/>
        <w:suppressAutoHyphens w:val="true"/>
        <w:spacing w:lineRule="auto" w:line="360" w:before="0" w:after="0"/>
        <w:ind w:hanging="0"/>
        <w:jc w:val="both"/>
        <w:rPr/>
      </w:pPr>
      <w:r>
        <w:rPr>
          <w:rFonts w:eastAsia="Times New Roman" w:ascii="Arial" w:hAnsi="Arial"/>
          <w:sz w:val="22"/>
          <w:szCs w:val="22"/>
          <w:lang w:val="pl-PL" w:eastAsia="zh-CN"/>
        </w:rPr>
        <w:t>14. Zamawiający dopuszcza ujęcie w ofercie, a następnie wbudowanie rozwiązań równoważnych polegających na zastosowaniu innych materiałów i urządzeń niż podane w dokumentacji projektowej pod warunkiem zapewnienia wszystkich parametrów nie gorszych niż określone w tej dokumentacji. W takiej sytuacji Zamawiający wymaga, zgodnie z art. 101 ust. 5 Pzp złożenia stosownych dokumentów, uwiarygodniających równoważność tych materiałów i urządzeń. Złożone ww. dokumenty będą podlegały ocenie przez autora dokumentacji projektowej, który sporządzi stosowną opinię. Opinia ta będzie podstawą do podjęcia przez Zamawiającego decyzji o przyjęciu oferty lub jej odrzuceniu z powodu „nierównoważności” zaproponowanych rozwiązań równoważnych. W przypadku, gdy Wykonawca nie złoży w ofercie dokumentów o zastosowaniu innych materiałów i urządzeń, to rozumie się przez to, że do kalkulacji ceny oferty ujęto materiały i urządzenia zaproponowane w dokumentacji projektowej. Pod pojęciem „parametry” rozumie się funkcjonalność, przeznaczenie, kolorystykę, strukturę, rodzaj materiału, kształt, wielkość, bezpieczeństwo, wytrzymałość oraz pozostałe parametry przypisane poszczególnym materiałom i urządzeniom w Dokumentacji projektowej. Dopisuje się wyraz „lub równoważny” do wszystkich nazw, znaków towarowych, patentów lub pochodzenia wskazanych w Dokumentacji projektowej. Wszystkie zapisy SWZ należy rozpatrywać łącznie z opisem technicznym zawartym w Dokumentacji projektowej. W sytuacji, gdy wymagania w SWZ przekraczają wymagania zawarte w normach zastosowanie mają postanowienia zawarte w SWZ.</w:t>
      </w:r>
    </w:p>
    <w:p>
      <w:pPr>
        <w:pStyle w:val="Normal"/>
        <w:widowControl w:val="false"/>
        <w:suppressAutoHyphens w:val="true"/>
        <w:spacing w:lineRule="auto" w:line="360" w:before="0" w:after="0"/>
        <w:ind w:hanging="0"/>
        <w:jc w:val="both"/>
        <w:rPr>
          <w:rFonts w:ascii="Arial" w:hAnsi="Arial" w:eastAsia="Times New Roman"/>
          <w:b w:val="false"/>
          <w:bCs w:val="false"/>
          <w:color w:val="111111"/>
          <w:kern w:val="2"/>
          <w:sz w:val="22"/>
          <w:szCs w:val="22"/>
          <w:lang w:val="pl-PL" w:eastAsia="zh-CN" w:bidi="pl-PL"/>
        </w:rPr>
      </w:pPr>
      <w:r>
        <w:rPr>
          <w:rFonts w:eastAsia="Times New Roman" w:ascii="Arial" w:hAnsi="Arial"/>
          <w:b w:val="false"/>
          <w:bCs w:val="false"/>
          <w:color w:val="111111"/>
          <w:kern w:val="2"/>
          <w:sz w:val="22"/>
          <w:szCs w:val="22"/>
          <w:lang w:val="pl-PL" w:eastAsia="zh-CN" w:bidi="pl-PL"/>
        </w:rPr>
      </w:r>
    </w:p>
    <w:p>
      <w:pPr>
        <w:pStyle w:val="Normal"/>
        <w:widowControl w:val="false"/>
        <w:suppressAutoHyphens w:val="true"/>
        <w:spacing w:lineRule="auto" w:line="360" w:before="0" w:after="0"/>
        <w:ind w:hanging="0"/>
        <w:jc w:val="both"/>
        <w:rPr/>
      </w:pPr>
      <w:r>
        <w:rPr>
          <w:rFonts w:eastAsia="Lucida Sans Unicode" w:ascii="Arial" w:hAnsi="Arial"/>
          <w:b w:val="false"/>
          <w:bCs w:val="false"/>
          <w:color w:val="111111"/>
          <w:kern w:val="2"/>
          <w:sz w:val="22"/>
          <w:szCs w:val="22"/>
          <w:lang w:val="pl-PL" w:eastAsia="zh-CN" w:bidi="pl-PL"/>
        </w:rPr>
        <w:t xml:space="preserve">15. </w:t>
      </w:r>
      <w:r>
        <w:rPr>
          <w:rFonts w:eastAsia="Lucida Sans Unicode" w:ascii="Arial" w:hAnsi="Arial"/>
          <w:b/>
          <w:bCs/>
          <w:color w:val="111111"/>
          <w:kern w:val="2"/>
          <w:sz w:val="22"/>
          <w:szCs w:val="22"/>
          <w:lang w:val="pl-PL" w:eastAsia="zh-CN" w:bidi="pl-PL"/>
        </w:rPr>
        <w:t>Załączone do SWZ przedmiary robót nie są obowiązujące i stanowią jedynie materiał pomocniczy dla Wykonawcy, który w celu opracowania oferty winien opracować własny przedmiar robót opierając się na projekcie dokumentacji budowlanej</w:t>
      </w:r>
      <w:r>
        <w:rPr>
          <w:rFonts w:eastAsia="Lucida Sans Unicode" w:ascii="Arial" w:hAnsi="Arial"/>
          <w:b w:val="false"/>
          <w:bCs w:val="false"/>
          <w:color w:val="111111"/>
          <w:kern w:val="2"/>
          <w:sz w:val="22"/>
          <w:szCs w:val="22"/>
          <w:lang w:val="pl-PL" w:eastAsia="zh-CN" w:bidi="pl-PL"/>
        </w:rPr>
        <w:t>.</w:t>
      </w:r>
      <w:r>
        <w:rPr>
          <w:rFonts w:eastAsia="Lucida Sans Unicode" w:ascii="Arial" w:hAnsi="Arial"/>
          <w:kern w:val="2"/>
          <w:sz w:val="22"/>
          <w:szCs w:val="22"/>
          <w:lang w:val="pl-PL" w:eastAsia="zh-CN" w:bidi="pl-PL"/>
        </w:rPr>
        <w:t xml:space="preserve"> </w:t>
      </w:r>
    </w:p>
    <w:p>
      <w:pPr>
        <w:pStyle w:val="Normal"/>
        <w:widowControl w:val="false"/>
        <w:suppressAutoHyphens w:val="true"/>
        <w:spacing w:lineRule="auto" w:line="360" w:before="0" w:after="0"/>
        <w:ind w:hanging="0"/>
        <w:jc w:val="both"/>
        <w:rPr>
          <w:rFonts w:ascii="Arial" w:hAnsi="Arial" w:eastAsia="Lucida Sans Unicode"/>
          <w:b w:val="false"/>
          <w:bCs w:val="false"/>
          <w:kern w:val="2"/>
          <w:sz w:val="22"/>
          <w:szCs w:val="22"/>
          <w:lang w:val="pl-PL" w:eastAsia="zh-CN" w:bidi="pl-PL"/>
        </w:rPr>
      </w:pPr>
      <w:r>
        <w:rPr>
          <w:rFonts w:eastAsia="Lucida Sans Unicode" w:ascii="Arial" w:hAnsi="Arial"/>
          <w:b w:val="false"/>
          <w:bCs w:val="false"/>
          <w:kern w:val="2"/>
          <w:sz w:val="22"/>
          <w:szCs w:val="22"/>
          <w:lang w:val="pl-PL" w:eastAsia="zh-CN" w:bidi="pl-PL"/>
        </w:rPr>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 xml:space="preserve">16. Zasilanie terenu budowy w energię elektryczną i wodę oraz odbiór odpadów i nieczystości Wykonawca zobowiązany będzie wykonać na własny koszt i własnym staraniem. </w:t>
      </w:r>
    </w:p>
    <w:p>
      <w:pPr>
        <w:pStyle w:val="Normal"/>
        <w:widowControl w:val="false"/>
        <w:suppressAutoHyphens w:val="true"/>
        <w:spacing w:lineRule="auto" w:line="360" w:before="0" w:after="0"/>
        <w:ind w:hanging="0"/>
        <w:jc w:val="both"/>
        <w:rPr>
          <w:rFonts w:ascii="Arial" w:hAnsi="Arial" w:eastAsia="Lucida Sans Unicode"/>
          <w:b w:val="false"/>
          <w:bCs w:val="false"/>
          <w:kern w:val="2"/>
          <w:sz w:val="22"/>
          <w:szCs w:val="22"/>
          <w:lang w:val="pl-PL" w:eastAsia="zh-CN" w:bidi="pl-PL"/>
        </w:rPr>
      </w:pPr>
      <w:r>
        <w:rPr>
          <w:rFonts w:eastAsia="Lucida Sans Unicode" w:ascii="Arial" w:hAnsi="Arial"/>
          <w:b w:val="false"/>
          <w:bCs w:val="false"/>
          <w:kern w:val="2"/>
          <w:sz w:val="22"/>
          <w:szCs w:val="22"/>
          <w:lang w:val="pl-PL" w:eastAsia="zh-CN" w:bidi="pl-PL"/>
        </w:rPr>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 xml:space="preserve">17. Wykonawca ma obowiązek zabezpieczyć materiały rozbiórkowe w taki sposób, aby mogły one być wykorzystane do ponownego wykorzystania. W szczególności dotyczy to krawężników, kostki drogowej, płytek, oznakowania drogowego i słupów oświetleniowych. Rozbiórka nawierzchni asfaltowych ma nastąpić w taki sposób aby powstały z rozbiórki materiał Zamawiający mógł wykorzystać powtórnie. Wykonawca ma obowiązek zdać powstały materiał protokolarnie z uwzględnieniem jego rodzaju i ilości, lub wbudować ponownie po zakończeniu prac jako odtworzenie nawierzchni. </w:t>
      </w:r>
    </w:p>
    <w:p>
      <w:pPr>
        <w:pStyle w:val="Normal"/>
        <w:widowControl w:val="false"/>
        <w:suppressAutoHyphens w:val="true"/>
        <w:spacing w:lineRule="auto" w:line="360" w:before="0" w:after="0"/>
        <w:ind w:hanging="0"/>
        <w:jc w:val="both"/>
        <w:rPr>
          <w:rFonts w:ascii="Arial" w:hAnsi="Arial" w:eastAsia="Lucida Sans Unicode"/>
          <w:b w:val="false"/>
          <w:bCs w:val="false"/>
          <w:kern w:val="2"/>
          <w:sz w:val="22"/>
          <w:szCs w:val="22"/>
          <w:lang w:val="pl-PL" w:eastAsia="zh-CN" w:bidi="pl-PL"/>
        </w:rPr>
      </w:pPr>
      <w:r>
        <w:rPr>
          <w:rFonts w:eastAsia="Lucida Sans Unicode" w:ascii="Arial" w:hAnsi="Arial"/>
          <w:b w:val="false"/>
          <w:bCs w:val="false"/>
          <w:kern w:val="2"/>
          <w:sz w:val="22"/>
          <w:szCs w:val="22"/>
          <w:lang w:val="pl-PL" w:eastAsia="zh-CN" w:bidi="pl-PL"/>
        </w:rPr>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18. Wykonawca ma obowiązek wykonania i wprowadzenia czasowej organizacji ruchu na czas trwania prac w rejonach ulic. Konieczne jest zapewnienie ciągłego dojazdu do posesji dla mieszkańców ulicy i służb ratunkowych. Dopuszcza się czasowe i krótkotrwałe zamknięcia przejezdności po wcześniejszym zawiadomieniu mieszkańców i Zamawiającego z określeniem czasu zamknięcia i wprowadzeniem właściwej czasowej organizacji ruchu.</w:t>
      </w:r>
    </w:p>
    <w:p>
      <w:pPr>
        <w:pStyle w:val="Normal"/>
        <w:widowControl w:val="false"/>
        <w:suppressAutoHyphens w:val="true"/>
        <w:spacing w:lineRule="auto" w:line="360" w:before="0" w:after="0"/>
        <w:ind w:hanging="0"/>
        <w:jc w:val="both"/>
        <w:rPr>
          <w:rFonts w:ascii="Arial" w:hAnsi="Arial" w:eastAsia="Lucida Sans Unicode"/>
          <w:b w:val="false"/>
          <w:bCs w:val="false"/>
          <w:kern w:val="2"/>
          <w:sz w:val="22"/>
          <w:szCs w:val="22"/>
          <w:lang w:val="pl-PL" w:eastAsia="zh-CN" w:bidi="pl-PL"/>
        </w:rPr>
      </w:pPr>
      <w:r>
        <w:rPr>
          <w:rFonts w:eastAsia="Lucida Sans Unicode" w:ascii="Arial" w:hAnsi="Arial"/>
          <w:b w:val="false"/>
          <w:bCs w:val="false"/>
          <w:kern w:val="2"/>
          <w:sz w:val="22"/>
          <w:szCs w:val="22"/>
          <w:lang w:val="pl-PL" w:eastAsia="zh-CN" w:bidi="pl-PL"/>
        </w:rPr>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19. Wykonawca zapewni obsługę budowy: kiero</w:t>
      </w:r>
      <w:r>
        <w:rPr>
          <w:rFonts w:eastAsia="Lucida Sans Unicode" w:ascii="Arial" w:hAnsi="Arial"/>
          <w:b w:val="false"/>
          <w:bCs w:val="false"/>
          <w:kern w:val="2"/>
          <w:sz w:val="22"/>
          <w:szCs w:val="22"/>
          <w:shd w:fill="auto" w:val="clear"/>
          <w:lang w:val="pl-PL" w:eastAsia="zh-CN" w:bidi="pl-PL"/>
        </w:rPr>
        <w:t>wnika budowy oraz kierowników robót we właściwych branżach.</w:t>
      </w:r>
    </w:p>
    <w:p>
      <w:pPr>
        <w:pStyle w:val="Normal"/>
        <w:widowControl w:val="false"/>
        <w:suppressAutoHyphens w:val="true"/>
        <w:spacing w:lineRule="auto" w:line="360" w:before="0" w:after="0"/>
        <w:ind w:hanging="0"/>
        <w:jc w:val="both"/>
        <w:rPr>
          <w:rFonts w:ascii="ArialMT" w:hAnsi="ArialMT" w:eastAsia="Lucida Sans Unicode"/>
          <w:b w:val="false"/>
          <w:bCs w:val="false"/>
          <w:kern w:val="2"/>
          <w:sz w:val="22"/>
          <w:szCs w:val="22"/>
          <w:shd w:fill="auto" w:val="clear"/>
          <w:lang w:val="pl-PL" w:eastAsia="zh-CN" w:bidi="pl-PL"/>
        </w:rPr>
      </w:pPr>
      <w:r>
        <w:rPr>
          <w:rFonts w:eastAsia="Lucida Sans Unicode" w:ascii="ArialMT" w:hAnsi="ArialMT"/>
          <w:b w:val="false"/>
          <w:bCs w:val="false"/>
          <w:kern w:val="2"/>
          <w:sz w:val="22"/>
          <w:szCs w:val="22"/>
          <w:shd w:fill="auto" w:val="clear"/>
          <w:lang w:val="pl-PL" w:eastAsia="zh-CN" w:bidi="pl-PL"/>
        </w:rPr>
      </w:r>
    </w:p>
    <w:p>
      <w:pPr>
        <w:pStyle w:val="Normal"/>
        <w:tabs>
          <w:tab w:val="clear" w:pos="708"/>
          <w:tab w:val="left" w:pos="843" w:leader="none"/>
        </w:tabs>
        <w:spacing w:lineRule="auto" w:line="360" w:before="12" w:after="0"/>
        <w:jc w:val="both"/>
        <w:rPr/>
      </w:pPr>
      <w:r>
        <w:rPr>
          <w:rFonts w:eastAsia="Century Gothic" w:ascii="Arial" w:hAnsi="Arial"/>
          <w:sz w:val="22"/>
          <w:lang w:val="pl-PL"/>
        </w:rPr>
        <w:t>20. Zamawiający dopuszcza powierzenie wykonania części zamówienia Podwykonawcy. Zamawiający nie zastrzega obowiązku wykonania przez wykonawcę kluczowych zadań.</w:t>
      </w:r>
    </w:p>
    <w:p>
      <w:pPr>
        <w:pStyle w:val="Normal"/>
        <w:tabs>
          <w:tab w:val="clear" w:pos="708"/>
          <w:tab w:val="left" w:pos="843" w:leader="none"/>
        </w:tabs>
        <w:spacing w:lineRule="auto" w:line="360" w:before="12" w:after="0"/>
        <w:jc w:val="both"/>
        <w:rPr>
          <w:rFonts w:ascii="Arial" w:hAnsi="Arial" w:eastAsia="Century Gothic"/>
          <w:sz w:val="22"/>
          <w:lang w:val="pl-PL"/>
        </w:rPr>
      </w:pPr>
      <w:r>
        <w:rPr>
          <w:rFonts w:eastAsia="Century Gothic" w:ascii="Arial" w:hAnsi="Arial"/>
          <w:sz w:val="22"/>
          <w:lang w:val="pl-PL"/>
        </w:rPr>
      </w:r>
    </w:p>
    <w:p>
      <w:pPr>
        <w:pStyle w:val="Normal"/>
        <w:tabs>
          <w:tab w:val="clear" w:pos="708"/>
          <w:tab w:val="left" w:pos="843" w:leader="none"/>
        </w:tabs>
        <w:spacing w:lineRule="auto" w:line="360" w:before="0" w:after="0"/>
        <w:jc w:val="both"/>
        <w:rPr/>
      </w:pPr>
      <w:r>
        <w:rPr>
          <w:rFonts w:eastAsia="Century Gothic" w:ascii="Arial" w:hAnsi="Arial"/>
          <w:sz w:val="22"/>
          <w:lang w:val="pl-PL"/>
        </w:rPr>
        <w:t>21. Zamawiający żąda wskazania przez Wykonawcę w ofercie części zamówienia, których wykonanie powierzy Podwykonawcom, oraz podania nazw ewentualnych Podwykonawców, jeżeli są już znani.</w:t>
      </w:r>
    </w:p>
    <w:p>
      <w:pPr>
        <w:pStyle w:val="Normal"/>
        <w:tabs>
          <w:tab w:val="clear" w:pos="708"/>
          <w:tab w:val="left" w:pos="843" w:leader="none"/>
        </w:tabs>
        <w:spacing w:lineRule="auto" w:line="360" w:before="0" w:after="0"/>
        <w:jc w:val="both"/>
        <w:rPr>
          <w:rFonts w:ascii="Arial" w:hAnsi="Arial" w:eastAsia="Century Gothic"/>
          <w:sz w:val="22"/>
          <w:lang w:val="pl-PL"/>
        </w:rPr>
      </w:pPr>
      <w:r>
        <w:rPr>
          <w:rFonts w:eastAsia="Century Gothic" w:ascii="Arial" w:hAnsi="Arial"/>
          <w:sz w:val="22"/>
          <w:lang w:val="pl-PL"/>
        </w:rPr>
      </w:r>
    </w:p>
    <w:p>
      <w:pPr>
        <w:pStyle w:val="Normal"/>
        <w:widowControl w:val="false"/>
        <w:suppressAutoHyphens w:val="true"/>
        <w:spacing w:lineRule="auto" w:line="360" w:before="0" w:after="0"/>
        <w:jc w:val="both"/>
        <w:rPr/>
      </w:pPr>
      <w:r>
        <w:rPr>
          <w:rFonts w:eastAsia="Lucida Sans Unicode" w:ascii="Arial" w:hAnsi="Arial"/>
          <w:kern w:val="2"/>
          <w:sz w:val="22"/>
          <w:szCs w:val="22"/>
          <w:lang w:val="pl-PL" w:eastAsia="zh-CN" w:bidi="pl-PL"/>
        </w:rPr>
        <w:t>22. Zamawiający wymaga zatrudnienia na podstawie umowy o pracę przez wykonawcę lub podwykonawcę osób do wykonywania wskazanych poniżej czynności w trakcie realizacji zamówienia:</w:t>
      </w:r>
    </w:p>
    <w:p>
      <w:pPr>
        <w:pStyle w:val="Normal"/>
        <w:numPr>
          <w:ilvl w:val="0"/>
          <w:numId w:val="7"/>
        </w:numPr>
        <w:jc w:val="left"/>
        <w:rPr>
          <w:rFonts w:ascii="Arial" w:hAnsi="Arial"/>
          <w:sz w:val="22"/>
          <w:szCs w:val="22"/>
        </w:rPr>
      </w:pPr>
      <w:r>
        <w:rPr>
          <w:rFonts w:ascii="ArialMT" w:hAnsi="ArialMT"/>
          <w:sz w:val="22"/>
        </w:rPr>
        <w:t>pracami przygotowawczymi, w tym rozbiórkowymi i odtworzeniowymi konstrukcji oraz</w:t>
      </w:r>
    </w:p>
    <w:p>
      <w:pPr>
        <w:pStyle w:val="Normal"/>
        <w:numPr>
          <w:ilvl w:val="0"/>
          <w:numId w:val="0"/>
        </w:numPr>
        <w:ind w:left="720" w:hanging="0"/>
        <w:jc w:val="left"/>
        <w:rPr>
          <w:rFonts w:ascii="Arial" w:hAnsi="Arial"/>
          <w:sz w:val="22"/>
          <w:szCs w:val="22"/>
        </w:rPr>
      </w:pPr>
      <w:r>
        <w:rPr>
          <w:rFonts w:ascii="ArialMT" w:hAnsi="ArialMT"/>
          <w:sz w:val="22"/>
        </w:rPr>
        <w:t>nawierzchni,</w:t>
      </w:r>
    </w:p>
    <w:p>
      <w:pPr>
        <w:pStyle w:val="Normal"/>
        <w:numPr>
          <w:ilvl w:val="0"/>
          <w:numId w:val="7"/>
        </w:numPr>
        <w:jc w:val="left"/>
        <w:rPr>
          <w:rFonts w:ascii="Arial" w:hAnsi="Arial"/>
          <w:sz w:val="22"/>
          <w:szCs w:val="22"/>
        </w:rPr>
      </w:pPr>
      <w:r>
        <w:rPr>
          <w:rFonts w:ascii="ArialMT" w:hAnsi="ArialMT"/>
          <w:sz w:val="22"/>
        </w:rPr>
        <w:t>pracami ziemnymi,</w:t>
      </w:r>
    </w:p>
    <w:p>
      <w:pPr>
        <w:pStyle w:val="Normal"/>
        <w:numPr>
          <w:ilvl w:val="0"/>
          <w:numId w:val="7"/>
        </w:numPr>
        <w:jc w:val="left"/>
        <w:rPr>
          <w:rFonts w:ascii="Arial" w:hAnsi="Arial"/>
          <w:sz w:val="22"/>
          <w:szCs w:val="22"/>
        </w:rPr>
      </w:pPr>
      <w:r>
        <w:rPr>
          <w:rFonts w:ascii="ArialMT" w:hAnsi="ArialMT"/>
          <w:sz w:val="22"/>
        </w:rPr>
        <w:t>budową sieci i przyłączy kanalizacji elektrycznej, telekomunikacyjnej oraz usuwaniem kolizji</w:t>
      </w:r>
    </w:p>
    <w:p>
      <w:pPr>
        <w:pStyle w:val="Normal"/>
        <w:numPr>
          <w:ilvl w:val="0"/>
          <w:numId w:val="7"/>
        </w:numPr>
        <w:jc w:val="left"/>
        <w:rPr>
          <w:rFonts w:ascii="Arial" w:hAnsi="Arial"/>
          <w:sz w:val="22"/>
          <w:szCs w:val="22"/>
        </w:rPr>
      </w:pPr>
      <w:r>
        <w:rPr>
          <w:rFonts w:ascii="ArialMT" w:hAnsi="ArialMT"/>
          <w:sz w:val="22"/>
        </w:rPr>
        <w:t>na sieciach oraz pracami wykończeniowymi na sieciach i przyłączach oraz studniach w tym</w:t>
      </w:r>
    </w:p>
    <w:p>
      <w:pPr>
        <w:pStyle w:val="Normal"/>
        <w:numPr>
          <w:ilvl w:val="0"/>
          <w:numId w:val="0"/>
        </w:numPr>
        <w:ind w:left="720" w:hanging="0"/>
        <w:jc w:val="left"/>
        <w:rPr>
          <w:rFonts w:ascii="Arial" w:hAnsi="Arial"/>
          <w:sz w:val="22"/>
          <w:szCs w:val="22"/>
        </w:rPr>
      </w:pPr>
      <w:r>
        <w:rPr>
          <w:rFonts w:ascii="ArialMT" w:hAnsi="ArialMT"/>
          <w:sz w:val="22"/>
        </w:rPr>
        <w:t>na sieci i przyłączach elektrycznych i telekomunikacyjnych,</w:t>
      </w:r>
    </w:p>
    <w:p>
      <w:pPr>
        <w:pStyle w:val="Normal"/>
        <w:numPr>
          <w:ilvl w:val="0"/>
          <w:numId w:val="7"/>
        </w:numPr>
        <w:jc w:val="left"/>
        <w:rPr>
          <w:rFonts w:ascii="Arial" w:hAnsi="Arial"/>
          <w:sz w:val="22"/>
          <w:szCs w:val="22"/>
        </w:rPr>
      </w:pPr>
      <w:r>
        <w:rPr>
          <w:rFonts w:ascii="ArialMT" w:hAnsi="ArialMT"/>
          <w:sz w:val="22"/>
        </w:rPr>
        <w:t>pracami montażu elektroniki i uzbrojenia systemu monitoringu,</w:t>
      </w:r>
    </w:p>
    <w:p>
      <w:pPr>
        <w:pStyle w:val="Normal"/>
        <w:numPr>
          <w:ilvl w:val="0"/>
          <w:numId w:val="7"/>
        </w:numPr>
        <w:jc w:val="left"/>
        <w:rPr>
          <w:rFonts w:ascii="Arial" w:hAnsi="Arial"/>
          <w:sz w:val="22"/>
          <w:szCs w:val="22"/>
        </w:rPr>
      </w:pPr>
      <w:r>
        <w:rPr>
          <w:rFonts w:ascii="ArialMT" w:hAnsi="ArialMT"/>
          <w:sz w:val="22"/>
        </w:rPr>
        <w:t>pracami wykończeniowymi.</w:t>
      </w:r>
    </w:p>
    <w:p>
      <w:pPr>
        <w:pStyle w:val="Normal"/>
        <w:widowControl/>
        <w:numPr>
          <w:ilvl w:val="0"/>
          <w:numId w:val="0"/>
        </w:numPr>
        <w:suppressAutoHyphens w:val="true"/>
        <w:bidi w:val="0"/>
        <w:spacing w:lineRule="auto" w:line="360" w:before="0" w:after="0"/>
        <w:ind w:left="-340" w:right="0" w:hanging="0"/>
        <w:jc w:val="left"/>
        <w:rPr/>
      </w:pPr>
      <w:r>
        <w:rPr/>
      </w:r>
    </w:p>
    <w:p>
      <w:pPr>
        <w:pStyle w:val="Normal"/>
        <w:spacing w:lineRule="auto" w:line="360" w:before="120" w:after="0"/>
        <w:contextualSpacing/>
        <w:jc w:val="both"/>
        <w:rPr/>
      </w:pPr>
      <w:r>
        <w:rPr>
          <w:rFonts w:ascii="Arial" w:hAnsi="Arial"/>
          <w:sz w:val="22"/>
          <w:szCs w:val="22"/>
          <w:lang w:val="pl-PL" w:eastAsia="en-US"/>
        </w:rPr>
        <w:t xml:space="preserve">23. W trakcie realizacji zamówienia zamawiający uprawniony jest do wykonywania czynności kontrolnych </w:t>
      </w:r>
      <w:r>
        <w:rPr>
          <w:rFonts w:ascii="Arial" w:hAnsi="Arial"/>
          <w:color w:val="000000"/>
          <w:sz w:val="22"/>
          <w:szCs w:val="22"/>
          <w:lang w:val="pl-PL" w:eastAsia="en-US"/>
        </w:rPr>
        <w:t>wobec wykonawcy odnośnie</w:t>
      </w:r>
      <w:r>
        <w:rPr>
          <w:rFonts w:ascii="Arial" w:hAnsi="Arial"/>
          <w:sz w:val="22"/>
          <w:szCs w:val="22"/>
          <w:lang w:val="pl-PL" w:eastAsia="en-US"/>
        </w:rPr>
        <w:t xml:space="preserve"> spełniania przez wykonawcę lub podwykonawcę wymogu zatrudnienia na podstawie umowy o pracę osób wykonujących wskazane w punkcie </w:t>
      </w:r>
      <w:r>
        <w:rPr>
          <w:rFonts w:ascii="Arial" w:hAnsi="Arial"/>
          <w:sz w:val="22"/>
          <w:szCs w:val="22"/>
          <w:lang w:val="pl-PL" w:eastAsia="en-US"/>
        </w:rPr>
        <w:t>22</w:t>
      </w:r>
      <w:r>
        <w:rPr>
          <w:rFonts w:eastAsia="Calibri" w:cs="Arial" w:ascii="Arial" w:hAnsi="Arial" w:eastAsiaTheme="minorHAnsi"/>
          <w:color w:val="auto"/>
          <w:kern w:val="0"/>
          <w:sz w:val="22"/>
          <w:szCs w:val="22"/>
          <w:lang w:val="pl-PL" w:eastAsia="en-US" w:bidi="ar-SA"/>
        </w:rPr>
        <w:t>.</w:t>
      </w:r>
      <w:r>
        <w:rPr>
          <w:rFonts w:ascii="Arial" w:hAnsi="Arial"/>
          <w:sz w:val="22"/>
          <w:szCs w:val="22"/>
          <w:lang w:val="pl-PL" w:eastAsia="en-US"/>
        </w:rPr>
        <w:t xml:space="preserve"> czynności. Zamawiający uprawniony jest w szczególności do: </w:t>
      </w:r>
    </w:p>
    <w:p>
      <w:pPr>
        <w:pStyle w:val="Normal"/>
        <w:numPr>
          <w:ilvl w:val="0"/>
          <w:numId w:val="18"/>
        </w:numPr>
        <w:suppressAutoHyphens w:val="true"/>
        <w:spacing w:lineRule="auto" w:line="360" w:before="120" w:after="0"/>
        <w:ind w:left="786" w:hanging="360"/>
        <w:contextualSpacing/>
        <w:jc w:val="both"/>
        <w:rPr/>
      </w:pPr>
      <w:r>
        <w:rPr>
          <w:rFonts w:ascii="Arial" w:hAnsi="Arial"/>
          <w:sz w:val="22"/>
          <w:szCs w:val="22"/>
          <w:lang w:val="pl-PL" w:eastAsia="en-US"/>
        </w:rPr>
        <w:t>żądania oświadczeń i dokumentów w zakresie potwierdzenia spełniania ww. wymogów i dokonywania ich oceny,</w:t>
      </w:r>
    </w:p>
    <w:p>
      <w:pPr>
        <w:pStyle w:val="Normal"/>
        <w:numPr>
          <w:ilvl w:val="0"/>
          <w:numId w:val="19"/>
        </w:numPr>
        <w:suppressAutoHyphens w:val="true"/>
        <w:spacing w:lineRule="auto" w:line="360" w:before="120" w:after="0"/>
        <w:ind w:left="786" w:hanging="360"/>
        <w:contextualSpacing/>
        <w:jc w:val="both"/>
        <w:rPr/>
      </w:pPr>
      <w:r>
        <w:rPr>
          <w:rFonts w:ascii="Arial" w:hAnsi="Arial"/>
          <w:sz w:val="22"/>
          <w:szCs w:val="22"/>
          <w:lang w:val="pl-PL" w:eastAsia="en-US"/>
        </w:rPr>
        <w:t>żądania wyjaśnień w przypadku wątpliwości w zakresie potwierdzenia spełniania ww. wymogów,</w:t>
      </w:r>
    </w:p>
    <w:p>
      <w:pPr>
        <w:pStyle w:val="Normal"/>
        <w:numPr>
          <w:ilvl w:val="0"/>
          <w:numId w:val="20"/>
        </w:numPr>
        <w:suppressAutoHyphens w:val="true"/>
        <w:spacing w:lineRule="auto" w:line="360" w:before="120" w:after="0"/>
        <w:ind w:left="786" w:hanging="360"/>
        <w:contextualSpacing/>
        <w:jc w:val="both"/>
        <w:rPr/>
      </w:pPr>
      <w:r>
        <w:rPr>
          <w:rFonts w:ascii="Arial" w:hAnsi="Arial"/>
          <w:sz w:val="22"/>
          <w:szCs w:val="22"/>
          <w:lang w:val="pl-PL" w:eastAsia="en-US"/>
        </w:rPr>
        <w:t>przeprowadzania kontroli na miejscu wykonywania świadczenia.</w:t>
      </w:r>
    </w:p>
    <w:p>
      <w:pPr>
        <w:pStyle w:val="Normal"/>
        <w:numPr>
          <w:ilvl w:val="0"/>
          <w:numId w:val="0"/>
        </w:numPr>
        <w:suppressAutoHyphens w:val="true"/>
        <w:spacing w:lineRule="auto" w:line="360" w:before="120" w:after="0"/>
        <w:ind w:left="426" w:hanging="0"/>
        <w:contextualSpacing/>
        <w:jc w:val="both"/>
        <w:rPr>
          <w:rFonts w:ascii="Arial" w:hAnsi="Arial"/>
          <w:sz w:val="22"/>
          <w:szCs w:val="22"/>
          <w:lang w:val="pl-PL" w:eastAsia="en-US"/>
        </w:rPr>
      </w:pPr>
      <w:r>
        <w:rPr>
          <w:rFonts w:ascii="Arial" w:hAnsi="Arial"/>
          <w:sz w:val="22"/>
          <w:szCs w:val="22"/>
          <w:lang w:val="pl-PL" w:eastAsia="en-US"/>
        </w:rPr>
      </w:r>
    </w:p>
    <w:p>
      <w:pPr>
        <w:pStyle w:val="Normal"/>
        <w:spacing w:lineRule="auto" w:line="360" w:before="120" w:after="0"/>
        <w:contextualSpacing/>
        <w:jc w:val="both"/>
        <w:rPr/>
      </w:pPr>
      <w:r>
        <w:rPr>
          <w:rFonts w:ascii="Arial" w:hAnsi="Arial"/>
          <w:sz w:val="22"/>
          <w:szCs w:val="22"/>
          <w:lang w:val="pl-PL" w:eastAsia="en-US"/>
        </w:rPr>
        <w:t xml:space="preserve">24.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Pr>
          <w:rFonts w:ascii="Arial" w:hAnsi="Arial"/>
          <w:sz w:val="22"/>
          <w:szCs w:val="22"/>
          <w:lang w:val="pl-PL" w:eastAsia="en-US"/>
        </w:rPr>
        <w:t>22</w:t>
      </w:r>
      <w:r>
        <w:rPr>
          <w:rFonts w:eastAsia="Calibri" w:cs="Arial" w:ascii="Arial" w:hAnsi="Arial" w:eastAsiaTheme="minorHAnsi"/>
          <w:color w:val="auto"/>
          <w:kern w:val="0"/>
          <w:sz w:val="22"/>
          <w:szCs w:val="22"/>
          <w:lang w:val="pl-PL" w:eastAsia="en-US" w:bidi="ar-SA"/>
        </w:rPr>
        <w:t>.</w:t>
      </w:r>
      <w:r>
        <w:rPr>
          <w:rFonts w:ascii="Arial" w:hAnsi="Arial"/>
          <w:sz w:val="22"/>
          <w:szCs w:val="22"/>
          <w:lang w:val="pl-PL" w:eastAsia="en-US"/>
        </w:rPr>
        <w:t xml:space="preserve"> czynności w trakcie realizacji zamówienia:</w:t>
      </w:r>
    </w:p>
    <w:p>
      <w:pPr>
        <w:pStyle w:val="Normal"/>
        <w:numPr>
          <w:ilvl w:val="0"/>
          <w:numId w:val="21"/>
        </w:numPr>
        <w:tabs>
          <w:tab w:val="clear" w:pos="708"/>
          <w:tab w:val="left" w:pos="142" w:leader="none"/>
          <w:tab w:val="left" w:pos="284"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pPr>
        <w:pStyle w:val="Normal"/>
        <w:numPr>
          <w:ilvl w:val="0"/>
          <w:numId w:val="22"/>
        </w:numPr>
        <w:tabs>
          <w:tab w:val="clear" w:pos="708"/>
          <w:tab w:val="left" w:pos="142" w:leader="none"/>
          <w:tab w:val="left" w:pos="709" w:leader="none"/>
          <w:tab w:val="left" w:pos="993"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 xml:space="preserve">poświadczoną za zgodność z oryginałem odpowiednio przez wykonawcę lub podwykonawcę kopię umowy/umów o pracę osób wykonujących w trakcie realizacji zamówienia czynności, których dotyczy ww. oświadczenie wykonawcy lub </w:t>
      </w:r>
      <w:r>
        <w:rPr>
          <w:rFonts w:ascii="Arial" w:hAnsi="Arial"/>
          <w:b w:val="false"/>
          <w:bCs w:val="false"/>
          <w:color w:val="000000"/>
          <w:sz w:val="22"/>
          <w:szCs w:val="22"/>
          <w:lang w:val="pl-PL" w:eastAsia="en-US"/>
        </w:rPr>
        <w:t>podwykonawcy (wraz z dokumentem regulującym zakres obowiązków, jeżeli został sporządzony). Kopia</w:t>
      </w:r>
      <w:r>
        <w:rPr>
          <w:rFonts w:ascii="Arial" w:hAnsi="Arial"/>
          <w:b w:val="false"/>
          <w:bCs w:val="false"/>
          <w:sz w:val="22"/>
          <w:szCs w:val="22"/>
          <w:lang w:val="pl-PL"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anonimizacji. Informacje takie jak: data zawarcia umowy, rodzaj umowy o pracę i wymiar etatu powinny być możliwe do zidentyfikowania;</w:t>
      </w:r>
    </w:p>
    <w:p>
      <w:pPr>
        <w:pStyle w:val="Normal"/>
        <w:numPr>
          <w:ilvl w:val="0"/>
          <w:numId w:val="23"/>
        </w:numPr>
        <w:tabs>
          <w:tab w:val="clear" w:pos="708"/>
          <w:tab w:val="left" w:pos="142" w:leader="none"/>
          <w:tab w:val="left" w:pos="851" w:leader="none"/>
          <w:tab w:val="left" w:pos="1418"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 xml:space="preserve">zaświadczenie właściwego oddziału ZUS, potwierdzające opłacanie </w:t>
      </w:r>
      <w:r>
        <w:rPr>
          <w:rFonts w:ascii="Arial" w:hAnsi="Arial"/>
          <w:b w:val="false"/>
          <w:bCs w:val="false"/>
          <w:color w:val="000000"/>
          <w:sz w:val="22"/>
          <w:szCs w:val="22"/>
          <w:lang w:val="pl-PL" w:eastAsia="en-US"/>
        </w:rPr>
        <w:t>przez wykonawcę lub podwykonawcę składek na ubezpieczenia</w:t>
      </w:r>
      <w:r>
        <w:rPr>
          <w:rFonts w:ascii="Arial" w:hAnsi="Arial"/>
          <w:b w:val="false"/>
          <w:bCs w:val="false"/>
          <w:sz w:val="22"/>
          <w:szCs w:val="22"/>
          <w:lang w:val="pl-PL" w:eastAsia="en-US"/>
        </w:rPr>
        <w:t xml:space="preserve"> społeczne i zdrowotne z tytułu zatrudnienia na podstawie umów o pracę za ostatni okres rozliczeniowy;</w:t>
      </w:r>
    </w:p>
    <w:p>
      <w:pPr>
        <w:pStyle w:val="Normal"/>
        <w:numPr>
          <w:ilvl w:val="0"/>
          <w:numId w:val="24"/>
        </w:numPr>
        <w:tabs>
          <w:tab w:val="clear" w:pos="708"/>
          <w:tab w:val="left" w:pos="142" w:leader="none"/>
          <w:tab w:val="left" w:pos="851" w:leader="none"/>
          <w:tab w:val="left" w:pos="1843"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 r., poz. 1000). Imię i nazwisko pracownika nie podlega anonimizacji.</w:t>
      </w:r>
    </w:p>
    <w:p>
      <w:pPr>
        <w:pStyle w:val="Normal"/>
        <w:numPr>
          <w:ilvl w:val="0"/>
          <w:numId w:val="0"/>
        </w:numPr>
        <w:tabs>
          <w:tab w:val="clear" w:pos="708"/>
          <w:tab w:val="left" w:pos="142" w:leader="none"/>
          <w:tab w:val="left" w:pos="851" w:leader="none"/>
          <w:tab w:val="left" w:pos="1843" w:leader="none"/>
        </w:tabs>
        <w:suppressAutoHyphens w:val="true"/>
        <w:spacing w:lineRule="auto" w:line="360" w:before="0" w:after="0"/>
        <w:ind w:left="284" w:hanging="0"/>
        <w:contextualSpacing/>
        <w:jc w:val="both"/>
        <w:rPr>
          <w:rFonts w:ascii="Arial" w:hAnsi="Arial"/>
          <w:b w:val="false"/>
          <w:bCs w:val="false"/>
          <w:sz w:val="22"/>
          <w:szCs w:val="22"/>
          <w:lang w:val="pl-PL" w:eastAsia="en-US"/>
        </w:rPr>
      </w:pPr>
      <w:r>
        <w:rPr>
          <w:rFonts w:ascii="Arial" w:hAnsi="Arial"/>
          <w:b w:val="false"/>
          <w:bCs w:val="false"/>
          <w:sz w:val="22"/>
          <w:szCs w:val="22"/>
          <w:lang w:val="pl-PL" w:eastAsia="en-US"/>
        </w:rPr>
      </w:r>
    </w:p>
    <w:p>
      <w:pPr>
        <w:pStyle w:val="Normal"/>
        <w:suppressAutoHyphens w:val="true"/>
        <w:spacing w:lineRule="auto" w:line="360"/>
        <w:ind w:left="284" w:hanging="284"/>
        <w:jc w:val="both"/>
        <w:rPr/>
      </w:pPr>
      <w:r>
        <w:rPr>
          <w:rFonts w:eastAsia="Times New Roman" w:cs="Arial" w:ascii="Arial" w:hAnsi="Arial"/>
          <w:b w:val="false"/>
          <w:bCs w:val="false"/>
          <w:color w:val="auto"/>
          <w:kern w:val="0"/>
          <w:sz w:val="22"/>
          <w:szCs w:val="22"/>
          <w:lang w:val="pl-PL" w:eastAsia="zh-CN" w:bidi="ar-SA"/>
        </w:rPr>
        <w:t>25</w:t>
      </w:r>
      <w:r>
        <w:rPr>
          <w:rFonts w:eastAsia="Times New Roman" w:ascii="Arial" w:hAnsi="Arial"/>
          <w:b w:val="false"/>
          <w:bCs w:val="false"/>
          <w:sz w:val="24"/>
          <w:szCs w:val="24"/>
          <w:lang w:val="pl-PL" w:eastAsia="zh-CN"/>
        </w:rPr>
        <w:t xml:space="preserve">. </w:t>
      </w:r>
      <w:r>
        <w:rPr>
          <w:rFonts w:eastAsia="Times New Roman" w:ascii="Arial" w:hAnsi="Arial"/>
          <w:b w:val="false"/>
          <w:bCs w:val="false"/>
          <w:sz w:val="22"/>
          <w:szCs w:val="22"/>
          <w:lang w:val="pl-PL" w:eastAsia="zh-CN"/>
        </w:rPr>
        <w:t xml:space="preserve">Z tytułu niespełnienia przez </w:t>
      </w:r>
      <w:r>
        <w:rPr>
          <w:rFonts w:eastAsia="Times New Roman" w:ascii="Arial" w:hAnsi="Arial"/>
          <w:b w:val="false"/>
          <w:bCs w:val="false"/>
          <w:color w:val="000000"/>
          <w:sz w:val="22"/>
          <w:szCs w:val="22"/>
          <w:lang w:val="pl-PL" w:eastAsia="zh-CN"/>
        </w:rPr>
        <w:t xml:space="preserve">wykonawcę lub podwykonawcę wymogu zatrudnienia na podstawie umowy o pracę osób wykonujących wskazane w punkcie </w:t>
      </w:r>
      <w:r>
        <w:rPr>
          <w:rFonts w:eastAsia="Times New Roman" w:ascii="Arial" w:hAnsi="Arial"/>
          <w:b w:val="false"/>
          <w:bCs w:val="false"/>
          <w:color w:val="auto"/>
          <w:sz w:val="22"/>
          <w:szCs w:val="22"/>
          <w:lang w:val="pl-PL" w:eastAsia="zh-CN"/>
        </w:rPr>
        <w:t>22</w:t>
      </w:r>
      <w:r>
        <w:rPr>
          <w:rFonts w:eastAsia="Times New Roman" w:ascii="Arial" w:hAnsi="Arial"/>
          <w:b w:val="false"/>
          <w:bCs w:val="false"/>
          <w:color w:val="C9211E"/>
          <w:sz w:val="22"/>
          <w:szCs w:val="22"/>
          <w:lang w:val="pl-PL" w:eastAsia="zh-CN"/>
        </w:rPr>
        <w:t xml:space="preserve">. </w:t>
      </w:r>
      <w:r>
        <w:rPr>
          <w:rFonts w:eastAsia="Times New Roman" w:ascii="Arial" w:hAnsi="Arial"/>
          <w:b w:val="false"/>
          <w:bCs w:val="false"/>
          <w:color w:val="auto"/>
          <w:sz w:val="22"/>
          <w:szCs w:val="22"/>
          <w:lang w:val="pl-PL" w:eastAsia="zh-CN"/>
        </w:rPr>
        <w:t>czynności</w:t>
      </w:r>
      <w:r>
        <w:rPr>
          <w:rFonts w:eastAsia="Times New Roman" w:ascii="Arial" w:hAnsi="Arial"/>
          <w:b w:val="false"/>
          <w:bCs w:val="false"/>
          <w:color w:val="000000"/>
          <w:sz w:val="22"/>
          <w:szCs w:val="22"/>
          <w:lang w:val="pl-PL" w:eastAsia="zh-CN"/>
        </w:rPr>
        <w:t xml:space="preserve"> zamawiający przewiduje</w:t>
      </w:r>
      <w:r>
        <w:rPr>
          <w:rFonts w:eastAsia="Times New Roman" w:ascii="Arial" w:hAnsi="Arial"/>
          <w:color w:val="000000"/>
          <w:sz w:val="22"/>
          <w:szCs w:val="22"/>
          <w:lang w:val="pl-PL" w:eastAsia="zh-CN"/>
        </w:rPr>
        <w:t xml:space="preserv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Pr>
          <w:rFonts w:eastAsia="Times New Roman" w:ascii="Arial" w:hAnsi="Arial"/>
          <w:sz w:val="22"/>
          <w:szCs w:val="22"/>
          <w:lang w:val="pl-PL" w:eastAsia="zh-CN"/>
        </w:rPr>
        <w:t xml:space="preserve">przez </w:t>
      </w:r>
      <w:r>
        <w:rPr>
          <w:rFonts w:eastAsia="Times New Roman" w:ascii="Arial" w:hAnsi="Arial"/>
          <w:color w:val="000000"/>
          <w:sz w:val="22"/>
          <w:szCs w:val="22"/>
          <w:lang w:val="pl-PL" w:eastAsia="zh-CN"/>
        </w:rPr>
        <w:t xml:space="preserve">wykonawcę lub podwykonawcę wymogu zatrudnienia na podstawie umowy o pracę traktowane będzie jako </w:t>
      </w:r>
      <w:r>
        <w:rPr>
          <w:rFonts w:eastAsia="Times New Roman" w:ascii="Arial" w:hAnsi="Arial"/>
          <w:sz w:val="22"/>
          <w:szCs w:val="22"/>
          <w:lang w:val="pl-PL" w:eastAsia="zh-CN"/>
        </w:rPr>
        <w:t xml:space="preserve">niespełnienie przez </w:t>
      </w:r>
      <w:r>
        <w:rPr>
          <w:rFonts w:eastAsia="Times New Roman" w:ascii="Arial" w:hAnsi="Arial"/>
          <w:color w:val="000000"/>
          <w:sz w:val="22"/>
          <w:szCs w:val="22"/>
          <w:lang w:val="pl-PL" w:eastAsia="zh-CN"/>
        </w:rPr>
        <w:t xml:space="preserve">wykonawcę lub podwykonawcę wymogu zatrudnienia na podstawie umowy o pracę osób wykonujących wskazane w punkcie </w:t>
      </w:r>
      <w:r>
        <w:rPr>
          <w:rFonts w:eastAsia="Times New Roman" w:ascii="Arial" w:hAnsi="Arial"/>
          <w:color w:val="000000"/>
          <w:sz w:val="22"/>
          <w:szCs w:val="22"/>
          <w:lang w:val="pl-PL" w:eastAsia="zh-CN"/>
        </w:rPr>
        <w:t>22</w:t>
      </w:r>
      <w:r>
        <w:rPr>
          <w:rFonts w:eastAsia="Times New Roman" w:cs="Arial" w:ascii="Arial" w:hAnsi="Arial"/>
          <w:color w:val="000000"/>
          <w:kern w:val="0"/>
          <w:sz w:val="22"/>
          <w:szCs w:val="22"/>
          <w:lang w:val="pl-PL" w:eastAsia="zh-CN" w:bidi="ar-SA"/>
        </w:rPr>
        <w:t>.</w:t>
      </w:r>
      <w:r>
        <w:rPr>
          <w:rFonts w:eastAsia="Times New Roman" w:ascii="Arial" w:hAnsi="Arial"/>
          <w:color w:val="000000"/>
          <w:sz w:val="22"/>
          <w:szCs w:val="22"/>
          <w:lang w:val="pl-PL" w:eastAsia="zh-CN"/>
        </w:rPr>
        <w:t xml:space="preserve"> czynności.</w:t>
      </w:r>
    </w:p>
    <w:p>
      <w:pPr>
        <w:pStyle w:val="Normal"/>
        <w:suppressAutoHyphens w:val="true"/>
        <w:spacing w:lineRule="auto" w:line="360"/>
        <w:ind w:left="284" w:hanging="284"/>
        <w:jc w:val="both"/>
        <w:rPr>
          <w:rFonts w:ascii="Arial" w:hAnsi="Arial" w:eastAsia="Times New Roman"/>
          <w:color w:val="000000"/>
          <w:sz w:val="22"/>
          <w:szCs w:val="22"/>
          <w:lang w:val="pl-PL" w:eastAsia="zh-CN"/>
        </w:rPr>
      </w:pPr>
      <w:r>
        <w:rPr>
          <w:rFonts w:eastAsia="Times New Roman" w:ascii="Arial" w:hAnsi="Arial"/>
          <w:color w:val="000000"/>
          <w:sz w:val="22"/>
          <w:szCs w:val="22"/>
          <w:lang w:val="pl-PL" w:eastAsia="zh-CN"/>
        </w:rPr>
      </w:r>
    </w:p>
    <w:p>
      <w:pPr>
        <w:pStyle w:val="Normal"/>
        <w:suppressAutoHyphens w:val="true"/>
        <w:spacing w:lineRule="auto" w:line="360"/>
        <w:ind w:left="284" w:hanging="284"/>
        <w:jc w:val="both"/>
        <w:rPr/>
      </w:pPr>
      <w:r>
        <w:rPr>
          <w:rFonts w:eastAsia="Times New Roman" w:ascii="Arial" w:hAnsi="Arial"/>
          <w:color w:val="000000"/>
          <w:sz w:val="22"/>
          <w:szCs w:val="22"/>
          <w:lang w:val="pl-PL" w:eastAsia="zh-CN"/>
        </w:rPr>
        <w:t>26. W przypadku uzasadnionych wątpliwości co do przestrzegania prawa pracy przez    wykonawcę lub podwykonawcę, zamawiający może zwrócić się o przeprowadzenie kontroli przez Państwową</w:t>
      </w:r>
      <w:r>
        <w:rPr>
          <w:rFonts w:eastAsia="Times New Roman" w:ascii="Arial" w:hAnsi="Arial"/>
          <w:sz w:val="22"/>
          <w:szCs w:val="22"/>
          <w:lang w:val="pl-PL" w:eastAsia="zh-CN"/>
        </w:rPr>
        <w:t xml:space="preserve"> Inspekcję Pracy.</w:t>
      </w:r>
    </w:p>
    <w:p>
      <w:pPr>
        <w:pStyle w:val="Normal"/>
        <w:suppressAutoHyphens w:val="true"/>
        <w:spacing w:lineRule="auto" w:line="360"/>
        <w:ind w:left="284" w:hanging="284"/>
        <w:jc w:val="both"/>
        <w:rPr>
          <w:rFonts w:ascii="Arial" w:hAnsi="Arial" w:eastAsia="Times New Roman"/>
          <w:sz w:val="22"/>
          <w:szCs w:val="22"/>
          <w:lang w:val="pl-PL" w:eastAsia="zh-CN"/>
        </w:rPr>
      </w:pPr>
      <w:r>
        <w:rPr>
          <w:rFonts w:eastAsia="Times New Roman" w:ascii="Arial" w:hAnsi="Arial"/>
          <w:sz w:val="22"/>
          <w:szCs w:val="22"/>
          <w:lang w:val="pl-PL" w:eastAsia="zh-CN"/>
        </w:rPr>
      </w:r>
    </w:p>
    <w:p>
      <w:pPr>
        <w:pStyle w:val="Normal"/>
        <w:suppressAutoHyphens w:val="true"/>
        <w:spacing w:lineRule="auto" w:line="360"/>
        <w:ind w:left="284" w:hanging="284"/>
        <w:jc w:val="both"/>
        <w:rPr/>
      </w:pPr>
      <w:r>
        <w:rPr>
          <w:rFonts w:eastAsia="Calibri" w:cs="Arial" w:ascii="Arial" w:hAnsi="Arial" w:eastAsiaTheme="minorHAnsi"/>
          <w:color w:val="auto"/>
          <w:kern w:val="0"/>
          <w:sz w:val="22"/>
          <w:szCs w:val="22"/>
          <w:lang w:val="pl-PL" w:eastAsia="en-US" w:bidi="ar-SA"/>
        </w:rPr>
        <w:t>27</w:t>
      </w:r>
      <w:r>
        <w:rPr>
          <w:rFonts w:ascii="Arial" w:hAnsi="Arial"/>
          <w:sz w:val="22"/>
          <w:szCs w:val="22"/>
          <w:lang w:val="pl-PL" w:eastAsia="en-US"/>
        </w:rPr>
        <w:t xml:space="preserve">. </w:t>
      </w:r>
      <w:r>
        <w:rPr>
          <w:rFonts w:eastAsia="Times New Roman" w:ascii="Arial" w:hAnsi="Arial"/>
          <w:bCs/>
          <w:color w:val="000000"/>
          <w:sz w:val="22"/>
          <w:szCs w:val="22"/>
          <w:lang w:val="pl-PL"/>
        </w:rPr>
        <w:t>W przypadku ujawnienia w trakcie kontroli niespełnienia wymagań dotyczących zatrudnienia pracowników na umowę o pracę, Zamawiający naliczy kary umowne.</w:t>
      </w:r>
    </w:p>
    <w:p>
      <w:pPr>
        <w:pStyle w:val="Normal"/>
        <w:suppressAutoHyphens w:val="true"/>
        <w:spacing w:lineRule="auto" w:line="360"/>
        <w:ind w:left="284" w:hanging="284"/>
        <w:jc w:val="both"/>
        <w:rPr>
          <w:rFonts w:ascii="Arial" w:hAnsi="Arial" w:eastAsia="Times New Roman"/>
          <w:bCs/>
          <w:color w:val="000000"/>
          <w:sz w:val="22"/>
          <w:szCs w:val="22"/>
          <w:lang w:val="pl-PL"/>
        </w:rPr>
      </w:pPr>
      <w:r>
        <w:rPr>
          <w:rFonts w:eastAsia="Times New Roman" w:ascii="Arial" w:hAnsi="Arial"/>
          <w:bCs/>
          <w:color w:val="000000"/>
          <w:sz w:val="22"/>
          <w:szCs w:val="22"/>
          <w:lang w:val="pl-PL"/>
        </w:rPr>
      </w:r>
    </w:p>
    <w:p>
      <w:pPr>
        <w:pStyle w:val="Normal"/>
        <w:suppressAutoHyphens w:val="true"/>
        <w:spacing w:lineRule="auto" w:line="360"/>
        <w:ind w:left="284" w:hanging="284"/>
        <w:jc w:val="both"/>
        <w:rPr/>
      </w:pPr>
      <w:r>
        <w:rPr>
          <w:rFonts w:eastAsia="Times New Roman" w:cs="Arial" w:ascii="Arial" w:hAnsi="Arial"/>
          <w:bCs/>
          <w:color w:val="000000"/>
          <w:kern w:val="0"/>
          <w:sz w:val="22"/>
          <w:szCs w:val="22"/>
          <w:lang w:val="pl-PL" w:eastAsia="pl-PL" w:bidi="ar-SA"/>
        </w:rPr>
        <w:t>28</w:t>
      </w:r>
      <w:r>
        <w:rPr>
          <w:rFonts w:eastAsia="Times New Roman" w:ascii="Arial" w:hAnsi="Arial"/>
          <w:bCs/>
          <w:color w:val="000000"/>
          <w:sz w:val="22"/>
          <w:szCs w:val="22"/>
          <w:lang w:val="pl-PL"/>
        </w:rPr>
        <w:t>. Zamawiający nie stawia wymagań w zakresie zatrudnienia osób o których mowa w art. 96 ust. 2 pkt. 2 ustawy Prawo Zamówień publicznych.</w:t>
      </w:r>
    </w:p>
    <w:p>
      <w:pPr>
        <w:pStyle w:val="Normal"/>
        <w:spacing w:lineRule="auto" w:line="360" w:before="240" w:after="0"/>
        <w:jc w:val="both"/>
        <w:rPr/>
      </w:pPr>
      <w:r>
        <w:rPr>
          <w:rFonts w:ascii="Arial" w:hAnsi="Arial"/>
          <w:b/>
          <w:sz w:val="24"/>
          <w:lang w:val="pl-PL"/>
        </w:rPr>
        <w:t>V. OPIS CZĘŚCI ZAMÓWIENIA, JEŻELI DOPUSZCZA SIĘ SKŁADANIE OFERT CZĘŚCIOWYCH</w:t>
      </w:r>
    </w:p>
    <w:p>
      <w:pPr>
        <w:pStyle w:val="Normal"/>
        <w:spacing w:lineRule="auto" w:line="360"/>
        <w:ind w:hanging="0"/>
        <w:jc w:val="both"/>
        <w:rPr/>
      </w:pPr>
      <w:r>
        <w:rPr>
          <w:rFonts w:ascii="Arial" w:hAnsi="Arial"/>
          <w:sz w:val="22"/>
          <w:szCs w:val="22"/>
          <w:shd w:fill="auto" w:val="clear"/>
          <w:lang w:val="pl-PL"/>
        </w:rPr>
        <w:t>Zamawiający nie dopuszcza możliwości składania ofert częściowych. Zgodnie z art. 91 ust. 2 ustawy Pzp Zamawiający nie dokonał podziału zamówienia na części z n</w:t>
      </w:r>
      <w:r>
        <w:rPr>
          <w:rFonts w:ascii="Arial" w:hAnsi="Arial"/>
          <w:sz w:val="22"/>
          <w:szCs w:val="22"/>
          <w:lang w:val="pl-PL"/>
        </w:rPr>
        <w:t>astępujących przyczyn: nadmierne trudności techniczne w realizowaniu zadań z różnych branż na jednym terenie budowy przez równych wykonawców, nadmierne koszty wykonania zamówienia związane z takim podziałem – każdy z wykonawców dokonywałby wyceny na przygotowanie budowy, zaplecza czy obsługi geodezyjne co w przypadku wykonania zamówienia przez jednego Wykonawcę stanowić będzie jednorazowy koszt, trudności w skoordynowaniu działań różnych wykonawców realizujących poszczególne części zamówienia na jednym placu budowy.</w:t>
      </w:r>
    </w:p>
    <w:p>
      <w:pPr>
        <w:pStyle w:val="Normal"/>
        <w:spacing w:lineRule="auto" w:line="360"/>
        <w:ind w:left="680" w:hanging="0"/>
        <w:jc w:val="left"/>
        <w:rPr>
          <w:rFonts w:ascii="Arial" w:hAnsi="Arial" w:eastAsia="Century Gothic"/>
          <w:lang w:val="pl-PL"/>
        </w:rPr>
      </w:pPr>
      <w:r>
        <w:rPr>
          <w:rFonts w:eastAsia="Century Gothic" w:ascii="Arial" w:hAnsi="Arial"/>
          <w:lang w:val="pl-PL"/>
        </w:rPr>
      </w:r>
    </w:p>
    <w:p>
      <w:pPr>
        <w:pStyle w:val="Normal"/>
        <w:spacing w:lineRule="auto" w:line="360"/>
        <w:ind w:hanging="0"/>
        <w:jc w:val="left"/>
        <w:rPr/>
      </w:pPr>
      <w:r>
        <w:rPr>
          <w:rFonts w:eastAsia="Century Gothic" w:ascii="Arial" w:hAnsi="Arial"/>
          <w:b/>
          <w:sz w:val="24"/>
          <w:lang w:val="pl-PL"/>
        </w:rPr>
        <w:t xml:space="preserve">VI. TERMIN WYKONANIA ZAMÓWIENIA </w:t>
      </w:r>
    </w:p>
    <w:p>
      <w:pPr>
        <w:pStyle w:val="Normal"/>
        <w:suppressAutoHyphens w:val="true"/>
        <w:spacing w:lineRule="auto" w:line="360" w:before="0" w:after="240"/>
        <w:ind w:hanging="0"/>
        <w:jc w:val="both"/>
        <w:rPr>
          <w:color w:val="auto"/>
        </w:rPr>
      </w:pPr>
      <w:r>
        <w:rPr>
          <w:rFonts w:ascii="Arial" w:hAnsi="Arial"/>
          <w:b w:val="false"/>
          <w:bCs w:val="false"/>
          <w:color w:val="auto"/>
          <w:sz w:val="22"/>
          <w:szCs w:val="22"/>
          <w:lang w:val="pl-PL" w:eastAsia="en-US"/>
        </w:rPr>
        <w:t xml:space="preserve">Wykonawca zobowiązany jest zrealizować przedmiot zamówienia w terminie </w:t>
      </w:r>
      <w:r>
        <w:rPr>
          <w:rFonts w:ascii="Arial" w:hAnsi="Arial"/>
          <w:b/>
          <w:bCs/>
          <w:color w:val="auto"/>
          <w:sz w:val="22"/>
          <w:szCs w:val="22"/>
          <w:lang w:val="pl-PL" w:eastAsia="en-US"/>
        </w:rPr>
        <w:t>8 miesięcy</w:t>
      </w:r>
      <w:r>
        <w:rPr>
          <w:rFonts w:ascii="Arial" w:hAnsi="Arial"/>
          <w:b w:val="false"/>
          <w:bCs w:val="false"/>
          <w:color w:val="auto"/>
          <w:sz w:val="22"/>
          <w:szCs w:val="22"/>
          <w:lang w:val="pl-PL" w:eastAsia="en-US"/>
        </w:rPr>
        <w:t xml:space="preserve"> od dnia  zawarcia umowy.</w:t>
      </w:r>
      <w:r>
        <w:rPr>
          <w:rFonts w:eastAsia="Calibri" w:cs="Arial" w:ascii="Arial" w:hAnsi="Arial"/>
          <w:b w:val="false"/>
          <w:bCs w:val="false"/>
          <w:color w:val="auto"/>
          <w:kern w:val="0"/>
          <w:sz w:val="22"/>
          <w:szCs w:val="22"/>
          <w:lang w:val="pl-PL" w:eastAsia="en-US" w:bidi="ar-SA"/>
        </w:rPr>
        <w:t xml:space="preserve"> Momentem rozpoczęcia zadania będzie przekazanie placu budowy.</w:t>
      </w:r>
    </w:p>
    <w:p>
      <w:pPr>
        <w:pStyle w:val="Normal"/>
        <w:spacing w:lineRule="auto" w:line="360" w:before="240" w:after="0"/>
        <w:jc w:val="both"/>
        <w:rPr/>
      </w:pPr>
      <w:r>
        <w:rPr>
          <w:rFonts w:ascii="Arial" w:hAnsi="Arial"/>
          <w:b/>
          <w:bCs/>
          <w:color w:val="000000"/>
          <w:sz w:val="24"/>
          <w:lang w:val="pl-PL" w:eastAsia="en-US"/>
        </w:rPr>
        <w:t>VII. INFORMACJE O ŚRODKACH KOMUNIKACJI ELEKTRONICZNEJ, PRZY UŻYCIU KTÓRYCH ZAMAWIAJĄCY BĘDZIE KOMUNIKOWAŁ SIĘ Z WYKONAWCAMI, ORAZ INFORMACJE O WYMAGANIACH TECHNICZNYCH I ORGANIZACYJNYCH SPORZĄDZANIA, WYSYŁANIA I ODBIERANIA KORESPONDENCJI ELEKTRONICZNEJ</w:t>
      </w:r>
    </w:p>
    <w:p>
      <w:pPr>
        <w:pStyle w:val="Normal"/>
        <w:spacing w:lineRule="auto" w:line="360" w:before="12" w:after="0"/>
        <w:jc w:val="both"/>
        <w:rPr/>
      </w:pPr>
      <w:r>
        <w:rPr>
          <w:rFonts w:ascii="Arial" w:hAnsi="Arial"/>
          <w:color w:val="000000"/>
          <w:sz w:val="22"/>
          <w:szCs w:val="22"/>
          <w:lang w:val="pl-PL" w:eastAsia="en-US"/>
        </w:rPr>
        <w:t>1. W postępowaniu o udzielenie zamówienia komunikacja między Zamawiającym a Wykonawcami odbywa się drogą elektroniczną przy użyciu platformy zakupowej dostępnej pod adresem: https://platformazakupowa.pl/pn/leba</w:t>
      </w:r>
    </w:p>
    <w:p>
      <w:pPr>
        <w:pStyle w:val="Normal"/>
        <w:spacing w:lineRule="auto" w:line="360" w:before="12" w:after="0"/>
        <w:jc w:val="both"/>
        <w:rPr/>
      </w:pPr>
      <w:r>
        <w:rPr>
          <w:rFonts w:ascii="Arial" w:hAnsi="Arial"/>
          <w:color w:val="000000"/>
          <w:sz w:val="22"/>
          <w:szCs w:val="22"/>
          <w:lang w:val="pl-PL" w:eastAsia="en-US"/>
        </w:rPr>
        <w:t>2. Zaleca się, aby Wykonawca zamierzający wziąć udział w postępowaniu o udzielenie zamówienia publicznego, posiadał konto na platformie zakupowej. Rejestracja oraz logowanie dostępne jest pod adresem: https://platformazakupowa.pl/pn/leba Korzystanie z Platformy przez Wykonawcę jest bezpłatne.</w:t>
      </w:r>
    </w:p>
    <w:p>
      <w:pPr>
        <w:pStyle w:val="Normal"/>
        <w:spacing w:lineRule="auto" w:line="360" w:before="12" w:after="0"/>
        <w:jc w:val="both"/>
        <w:rPr/>
      </w:pPr>
      <w:r>
        <w:rPr>
          <w:rFonts w:ascii="Arial" w:hAnsi="Arial"/>
          <w:color w:val="000000"/>
          <w:sz w:val="22"/>
          <w:szCs w:val="22"/>
          <w:lang w:val="pl-PL" w:eastAsia="en-US"/>
        </w:rPr>
        <w:t>3. Wymagania techniczne i organizacyjne wysyłania i odbierania korespondencji elektronicznej przekazywanej przy ich użyciu, opisane zostały w Regulaminie korzystania z platformy zakupowej dostępnym pod adresem: https://platformazakupowa.pl/strona/1-regulamin.</w:t>
      </w:r>
    </w:p>
    <w:p>
      <w:pPr>
        <w:pStyle w:val="Normal"/>
        <w:spacing w:lineRule="auto" w:line="360" w:before="12" w:after="0"/>
        <w:jc w:val="both"/>
        <w:rPr/>
      </w:pPr>
      <w:r>
        <w:rPr>
          <w:rFonts w:ascii="Arial" w:hAnsi="Arial"/>
          <w:color w:val="000000"/>
          <w:sz w:val="22"/>
          <w:szCs w:val="22"/>
          <w:lang w:val="pl-PL" w:eastAsia="en-US"/>
        </w:rPr>
        <w:t>4. Wykonawca przystępując do niniejszego postępowania o udzielenie zamówienia publicznego, akceptuje warunki korzystania z platformy zakupowej, określone w Regulaminie dostępnym pod adresem: https://platformazakupowa.pl/strona/1-regulamin.</w:t>
      </w:r>
    </w:p>
    <w:p>
      <w:pPr>
        <w:pStyle w:val="Normal"/>
        <w:spacing w:lineRule="auto" w:line="360" w:before="12" w:after="0"/>
        <w:jc w:val="both"/>
        <w:rPr/>
      </w:pPr>
      <w:r>
        <w:rPr>
          <w:rFonts w:ascii="Arial" w:hAnsi="Arial"/>
          <w:color w:val="000000"/>
          <w:sz w:val="22"/>
          <w:szCs w:val="22"/>
          <w:lang w:val="pl-PL" w:eastAsia="en-US"/>
        </w:rPr>
        <w:t>5. Maksymalny rozmiar plików przesyłanych za pośrednictwem dedykowanych formularzy do: złożenia i wycofania oferty oraz do komunikacji wynosi 150MB.</w:t>
      </w:r>
    </w:p>
    <w:p>
      <w:pPr>
        <w:pStyle w:val="Normal"/>
        <w:spacing w:lineRule="auto" w:line="360" w:before="12" w:after="0"/>
        <w:jc w:val="both"/>
        <w:rPr/>
      </w:pPr>
      <w:r>
        <w:rPr>
          <w:rFonts w:ascii="Arial" w:hAnsi="Arial"/>
          <w:color w:val="000000"/>
          <w:sz w:val="22"/>
          <w:szCs w:val="22"/>
          <w:lang w:val="pl-PL" w:eastAsia="en-US"/>
        </w:rPr>
        <w:t>6. Za datę przekazania oferty, oświadczenia, o którym mowa w art. 125 ust. 1 pzp, podmiotowych środków dowodowych, przedmiotowych środków dowodowych oraz innych informacji, oświadczeń lub dokumentów, przekazywanych w postępowaniu, przyjmuje się datę ich przekazania na platformę zakupową.</w:t>
      </w:r>
    </w:p>
    <w:p>
      <w:pPr>
        <w:pStyle w:val="Normal"/>
        <w:spacing w:lineRule="auto" w:line="360" w:before="12" w:after="0"/>
        <w:jc w:val="both"/>
        <w:rPr/>
      </w:pPr>
      <w:r>
        <w:rPr>
          <w:rFonts w:ascii="Arial" w:hAnsi="Arial"/>
          <w:color w:val="000000"/>
          <w:sz w:val="22"/>
          <w:szCs w:val="22"/>
          <w:lang w:val="pl-PL" w:eastAsia="en-US"/>
        </w:rPr>
        <w:t>7. W postępowaniu o udzielenie zamówienia korespondencja elektroniczna (inna niż oferta Wykonawcy i załączniki do oferty) odbywa się elektronicznie za pośrednictwem platformy zakupowej i formularza Wyślij wiadomość. Korespondencja przesłana za pomocą tego formularza nie może być szyfrowana. We wszelkiej korespondencji związanej z niniejszym postępowaniem Zamawiający i Wykonawcy posługują się numerem ogłoszenia (BZP)</w:t>
      </w:r>
    </w:p>
    <w:p>
      <w:pPr>
        <w:pStyle w:val="Normal"/>
        <w:spacing w:lineRule="auto" w:line="360" w:before="0" w:after="0"/>
        <w:jc w:val="both"/>
        <w:rPr/>
      </w:pPr>
      <w:r>
        <w:rPr>
          <w:rFonts w:ascii="Arial" w:hAnsi="Arial"/>
          <w:color w:val="000000"/>
          <w:sz w:val="22"/>
          <w:szCs w:val="22"/>
          <w:lang w:val="pl-PL" w:eastAsia="en-US"/>
        </w:rPr>
        <w:t xml:space="preserve">8. Zamawiający może również komunikować się z Wykonawcami za pomocą poczty elektronicznej, email: </w:t>
      </w:r>
      <w:r>
        <w:rPr>
          <w:rFonts w:ascii="Arial" w:hAnsi="Arial"/>
          <w:color w:val="auto"/>
          <w:sz w:val="22"/>
          <w:szCs w:val="22"/>
          <w:u w:val="single"/>
          <w:lang w:val="pl-PL" w:eastAsia="en-US"/>
        </w:rPr>
        <w:t>marta.pasieka</w:t>
      </w:r>
      <w:r>
        <w:rPr>
          <w:rStyle w:val="Czeinternetowe"/>
          <w:rFonts w:eastAsia="Calibri" w:cs="Arial" w:ascii="Arial" w:hAnsi="Arial"/>
          <w:color w:val="auto"/>
          <w:kern w:val="0"/>
          <w:sz w:val="22"/>
          <w:szCs w:val="22"/>
          <w:u w:val="single"/>
          <w:lang w:val="pl-PL" w:eastAsia="en-US" w:bidi="ar-SA"/>
        </w:rPr>
        <w:t>@leba.eu</w:t>
      </w:r>
      <w:r>
        <w:rPr>
          <w:rFonts w:ascii="Arial" w:hAnsi="Arial"/>
          <w:color w:val="auto"/>
          <w:sz w:val="22"/>
          <w:szCs w:val="22"/>
          <w:lang w:val="pl-PL" w:eastAsia="en-US"/>
        </w:rPr>
        <w:t>.</w:t>
      </w:r>
    </w:p>
    <w:p>
      <w:pPr>
        <w:pStyle w:val="Normal"/>
        <w:spacing w:lineRule="auto" w:line="360"/>
        <w:jc w:val="both"/>
        <w:rPr/>
      </w:pPr>
      <w:r>
        <w:rPr>
          <w:rFonts w:ascii="Arial" w:hAnsi="Arial"/>
          <w:color w:val="000000"/>
          <w:sz w:val="22"/>
          <w:szCs w:val="22"/>
          <w:lang w:val="pl-PL" w:eastAsia="en-US"/>
        </w:rPr>
        <w:t xml:space="preserve">9. Dokumenty elektroniczne, oświadczenia lub elektroniczne kopie dokumentów lub oświadczeń składane są przez Wykonawcę jako załączniki. Zamawiający dopuszcza również możliwość składania dokumentów elektronicznych, oświadczeń lub elektronicznych kopii dokumentów lub oświadczeń za pomocą poczty elektronicznej, na adres email: </w:t>
      </w:r>
      <w:r>
        <w:rPr>
          <w:rStyle w:val="Czeinternetowe"/>
          <w:rFonts w:eastAsia="Calibri" w:cs="Arial" w:ascii="Arial" w:hAnsi="Arial"/>
          <w:color w:val="auto"/>
          <w:kern w:val="0"/>
          <w:sz w:val="22"/>
          <w:szCs w:val="22"/>
          <w:u w:val="single"/>
          <w:lang w:val="pl-PL" w:eastAsia="en-US" w:bidi="ar-SA"/>
        </w:rPr>
        <w:t>marta.pasieka</w:t>
      </w:r>
      <w:r>
        <w:rPr>
          <w:rFonts w:eastAsia="Calibri" w:cs="Arial" w:ascii="Arial" w:hAnsi="Arial"/>
          <w:color w:val="000000"/>
          <w:kern w:val="0"/>
          <w:sz w:val="22"/>
          <w:szCs w:val="22"/>
          <w:u w:val="single"/>
          <w:lang w:val="pl-PL" w:eastAsia="en-US" w:bidi="ar-SA"/>
        </w:rPr>
        <w:t>@leba.eu</w:t>
      </w:r>
      <w:r>
        <w:rPr>
          <w:rFonts w:ascii="Arial" w:hAnsi="Arial"/>
          <w:color w:val="000000"/>
          <w:sz w:val="22"/>
          <w:szCs w:val="22"/>
          <w:u w:val="single"/>
          <w:lang w:val="pl-PL" w:eastAsia="en-US"/>
        </w:rPr>
        <w:t>.</w:t>
      </w:r>
      <w:r>
        <w:rPr>
          <w:rFonts w:ascii="Arial" w:hAnsi="Arial"/>
          <w:color w:val="000000"/>
          <w:sz w:val="22"/>
          <w:szCs w:val="22"/>
          <w:lang w:val="pl-PL" w:eastAsia="en-US"/>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pPr>
        <w:pStyle w:val="Normal"/>
        <w:tabs>
          <w:tab w:val="clear" w:pos="708"/>
          <w:tab w:val="left" w:pos="423" w:leader="none"/>
        </w:tabs>
        <w:spacing w:lineRule="auto" w:line="360"/>
        <w:jc w:val="both"/>
        <w:rPr/>
      </w:pPr>
      <w:r>
        <w:rPr>
          <w:rFonts w:ascii="Arial" w:hAnsi="Arial"/>
          <w:sz w:val="22"/>
          <w:szCs w:val="22"/>
          <w:lang w:val="pl-PL" w:eastAsia="en-US"/>
        </w:rPr>
        <w:t>10. Zamawiający nie przewiduje sposobu komunikowania się z Wykonawcami w inny sposób niż przy użyciu środków komunikacji elektronicznej, wskazanych w SWZ</w:t>
      </w:r>
    </w:p>
    <w:p>
      <w:pPr>
        <w:pStyle w:val="Normal"/>
        <w:tabs>
          <w:tab w:val="clear" w:pos="708"/>
          <w:tab w:val="left" w:pos="423" w:leader="none"/>
        </w:tabs>
        <w:spacing w:lineRule="auto" w:line="360" w:before="0" w:after="0"/>
        <w:jc w:val="left"/>
        <w:rPr>
          <w:rFonts w:ascii="Arial" w:hAnsi="Arial"/>
          <w:b/>
          <w:sz w:val="24"/>
          <w:szCs w:val="22"/>
          <w:lang w:val="pl-PL" w:eastAsia="en-US"/>
        </w:rPr>
      </w:pPr>
      <w:r>
        <w:rPr>
          <w:rFonts w:ascii="Arial" w:hAnsi="Arial"/>
          <w:b/>
          <w:sz w:val="24"/>
          <w:szCs w:val="22"/>
          <w:lang w:val="pl-PL" w:eastAsia="en-US"/>
        </w:rPr>
      </w:r>
    </w:p>
    <w:p>
      <w:pPr>
        <w:pStyle w:val="Normal"/>
        <w:tabs>
          <w:tab w:val="clear" w:pos="708"/>
          <w:tab w:val="left" w:pos="423" w:leader="none"/>
        </w:tabs>
        <w:spacing w:lineRule="auto" w:line="360" w:before="0" w:after="0"/>
        <w:jc w:val="left"/>
        <w:rPr/>
      </w:pPr>
      <w:r>
        <w:rPr>
          <w:rFonts w:ascii="Arial" w:hAnsi="Arial"/>
          <w:b/>
          <w:sz w:val="24"/>
          <w:szCs w:val="22"/>
          <w:lang w:val="pl-PL" w:eastAsia="en-US"/>
        </w:rPr>
        <w:t>VIII.</w:t>
      </w:r>
      <w:r>
        <w:rPr>
          <w:rFonts w:ascii="Arial" w:hAnsi="Arial"/>
          <w:sz w:val="24"/>
          <w:szCs w:val="22"/>
          <w:lang w:val="pl-PL" w:eastAsia="en-US"/>
        </w:rPr>
        <w:t xml:space="preserve"> </w:t>
      </w:r>
      <w:r>
        <w:rPr>
          <w:rFonts w:eastAsia="Century Gothic" w:ascii="Arial" w:hAnsi="Arial"/>
          <w:b/>
          <w:sz w:val="24"/>
          <w:lang w:val="pl-PL"/>
        </w:rPr>
        <w:t>INFORMACJA O WARUNKACH UDZIAŁU W POSTĘPOWANIU</w:t>
      </w:r>
    </w:p>
    <w:p>
      <w:pPr>
        <w:pStyle w:val="Normal"/>
        <w:tabs>
          <w:tab w:val="clear" w:pos="708"/>
          <w:tab w:val="left" w:pos="723" w:leader="none"/>
        </w:tabs>
        <w:spacing w:lineRule="auto" w:line="360" w:before="0" w:after="0"/>
        <w:jc w:val="both"/>
        <w:rPr/>
      </w:pPr>
      <w:r>
        <w:rPr>
          <w:rFonts w:eastAsia="Century Gothic" w:ascii="Arial" w:hAnsi="Arial"/>
          <w:sz w:val="22"/>
          <w:lang w:val="pl-PL"/>
        </w:rPr>
        <w:t>1. O udzielenie zamówienia mogą ubiegać się Wykonawcy, którzy:</w:t>
      </w:r>
    </w:p>
    <w:p>
      <w:pPr>
        <w:pStyle w:val="Normal"/>
        <w:tabs>
          <w:tab w:val="clear" w:pos="708"/>
          <w:tab w:val="left" w:pos="963" w:leader="none"/>
        </w:tabs>
        <w:spacing w:lineRule="auto" w:line="360"/>
        <w:jc w:val="both"/>
        <w:rPr/>
      </w:pPr>
      <w:r>
        <w:rPr>
          <w:rFonts w:eastAsia="Century Gothic" w:ascii="Arial" w:hAnsi="Arial"/>
          <w:sz w:val="22"/>
          <w:lang w:val="pl-PL"/>
        </w:rPr>
        <w:t>1) nie podlegają wykluczeniu;</w:t>
      </w:r>
    </w:p>
    <w:p>
      <w:pPr>
        <w:pStyle w:val="Normal"/>
        <w:tabs>
          <w:tab w:val="clear" w:pos="708"/>
          <w:tab w:val="left" w:pos="950" w:leader="none"/>
        </w:tabs>
        <w:spacing w:lineRule="auto" w:line="360"/>
        <w:jc w:val="both"/>
        <w:rPr/>
      </w:pPr>
      <w:r>
        <w:rPr>
          <w:rFonts w:eastAsia="Century Gothic" w:ascii="Arial" w:hAnsi="Arial"/>
          <w:sz w:val="22"/>
          <w:lang w:val="pl-PL"/>
        </w:rPr>
        <w:t>2) spełniają warunki udziału w postępowaniu określone przez Zamawiającego w ogłoszeniu o zamówieniu i niniejszej SWZ.</w:t>
      </w:r>
    </w:p>
    <w:p>
      <w:pPr>
        <w:pStyle w:val="Normal"/>
        <w:tabs>
          <w:tab w:val="clear" w:pos="708"/>
          <w:tab w:val="left" w:pos="703" w:leader="none"/>
        </w:tabs>
        <w:spacing w:lineRule="auto" w:line="360"/>
        <w:jc w:val="both"/>
        <w:rPr/>
      </w:pPr>
      <w:r>
        <w:rPr>
          <w:rFonts w:eastAsia="Century Gothic" w:ascii="Arial" w:hAnsi="Arial"/>
          <w:sz w:val="22"/>
          <w:lang w:val="pl-PL"/>
        </w:rPr>
        <w:t xml:space="preserve">2. </w:t>
      </w:r>
      <w:r>
        <w:rPr>
          <w:rFonts w:eastAsia="Century Gothic" w:ascii="ArialMT" w:hAnsi="ArialMT"/>
          <w:sz w:val="22"/>
          <w:lang w:val="pl-PL"/>
        </w:rPr>
        <w:t>Zamawiaj</w:t>
      </w:r>
      <w:r>
        <w:rPr>
          <w:rFonts w:ascii="ArialMT" w:hAnsi="ArialMT"/>
          <w:sz w:val="22"/>
        </w:rPr>
        <w:t>ący wymaga wykazania przez Wykonawcę spełnienia warunków określonych</w:t>
      </w:r>
    </w:p>
    <w:p>
      <w:pPr>
        <w:pStyle w:val="Normal"/>
        <w:tabs>
          <w:tab w:val="clear" w:pos="708"/>
          <w:tab w:val="left" w:pos="703" w:leader="none"/>
        </w:tabs>
        <w:spacing w:lineRule="auto" w:line="360"/>
        <w:jc w:val="both"/>
        <w:rPr/>
      </w:pPr>
      <w:r>
        <w:rPr>
          <w:rFonts w:ascii="ArialMT" w:hAnsi="ArialMT"/>
          <w:sz w:val="22"/>
        </w:rPr>
        <w:t>w art. 112 ust. 2 ustawy pzp dotyczących zdolności technicznej i zawodowej:</w:t>
      </w:r>
    </w:p>
    <w:p>
      <w:pPr>
        <w:pStyle w:val="Normal"/>
        <w:jc w:val="both"/>
        <w:rPr/>
      </w:pPr>
      <w:r>
        <w:rPr>
          <w:rFonts w:eastAsia="Century Gothic" w:ascii="ArialMT" w:hAnsi="ArialMT"/>
          <w:sz w:val="22"/>
          <w:lang w:val="pl-PL"/>
        </w:rPr>
        <w:t>Zamawiaj</w:t>
      </w:r>
      <w:r>
        <w:rPr>
          <w:rFonts w:ascii="ArialMT" w:hAnsi="ArialMT"/>
          <w:sz w:val="22"/>
        </w:rPr>
        <w:t>ący uzna warunek za spełniony jeżeli wykonawca przedstawi wykaz robót budowlanych wykonanych nie wcześniej niż w okresie ostatnich 5 lat od dnia w którym upływa termin składania ofert, a jeżeli okres prowadzenia działalności jest krótszy – w tym okresie minimum jedną robotę budowlaną o wartości min. 100.000,00 zł brutto (słownie: sto tysięcy złotych), która w swoim zakresie miała budowę monitoringu (należy przez to rozumieć budowę lub przebudowę w rozumieniu ustawy z dnia 7 lipca 1994 r. Prawo budowlane (t.j. Dz. U. z 2021 r., poz. 2351, z późn. zm.).</w:t>
      </w:r>
    </w:p>
    <w:p>
      <w:pPr>
        <w:pStyle w:val="Normal"/>
        <w:tabs>
          <w:tab w:val="clear" w:pos="708"/>
          <w:tab w:val="left" w:pos="703" w:leader="none"/>
        </w:tabs>
        <w:spacing w:lineRule="auto" w:line="360"/>
        <w:jc w:val="both"/>
        <w:rPr>
          <w:rFonts w:ascii="ArialMT" w:hAnsi="ArialMT"/>
          <w:sz w:val="22"/>
        </w:rPr>
      </w:pPr>
      <w:r>
        <w:rPr>
          <w:rFonts w:ascii="ArialMT" w:hAnsi="ArialMT"/>
          <w:sz w:val="22"/>
        </w:rPr>
      </w:r>
    </w:p>
    <w:p>
      <w:pPr>
        <w:pStyle w:val="Normal"/>
        <w:tabs>
          <w:tab w:val="clear" w:pos="708"/>
          <w:tab w:val="left" w:pos="703" w:leader="none"/>
        </w:tabs>
        <w:spacing w:lineRule="auto" w:line="360"/>
        <w:jc w:val="both"/>
        <w:rPr/>
      </w:pPr>
      <w:r>
        <w:rPr>
          <w:rFonts w:eastAsia="Century Gothic" w:ascii="Arial" w:hAnsi="Arial"/>
          <w:sz w:val="22"/>
          <w:lang w:val="pl-PL"/>
        </w:rPr>
        <w:t>UWAGA:</w:t>
      </w:r>
    </w:p>
    <w:p>
      <w:pPr>
        <w:pStyle w:val="Normal"/>
        <w:tabs>
          <w:tab w:val="clear" w:pos="708"/>
          <w:tab w:val="left" w:pos="703" w:leader="none"/>
        </w:tabs>
        <w:spacing w:lineRule="auto" w:line="360"/>
        <w:jc w:val="both"/>
        <w:rPr/>
      </w:pPr>
      <w:r>
        <w:rPr>
          <w:rFonts w:eastAsia="Century Gothic" w:ascii="Arial" w:hAnsi="Arial"/>
          <w:sz w:val="22"/>
          <w:lang w:val="pl-PL"/>
        </w:rPr>
        <w:t>W przypadku Wykonawców wspólnie ubiegających się o udzielenie zamówienia powyższy warunek musi spełniać w całości co najmniej jeden z tych Wykonawców.</w:t>
      </w:r>
    </w:p>
    <w:p>
      <w:pPr>
        <w:pStyle w:val="Normal"/>
        <w:tabs>
          <w:tab w:val="clear" w:pos="708"/>
          <w:tab w:val="left" w:pos="703" w:leader="none"/>
        </w:tabs>
        <w:spacing w:lineRule="auto" w:line="360"/>
        <w:jc w:val="both"/>
        <w:rPr/>
      </w:pPr>
      <w:r>
        <w:rPr>
          <w:rFonts w:eastAsia="Century Gothic" w:ascii="Arial" w:hAnsi="Arial"/>
          <w:sz w:val="22"/>
          <w:lang w:val="pl-PL"/>
        </w:rPr>
        <w:t>W przypadku polegania przez Wykonawcę na zdolnościach podmiotu udostępniającego zasoby, w myśl art. 118 ustawy Pzp, powyższy warunek musi spełniać w całości podmiot udostępniający zasoby.</w:t>
      </w:r>
    </w:p>
    <w:p>
      <w:pPr>
        <w:pStyle w:val="Normal"/>
        <w:tabs>
          <w:tab w:val="clear" w:pos="708"/>
          <w:tab w:val="left" w:pos="703" w:leader="none"/>
        </w:tabs>
        <w:spacing w:lineRule="auto" w:line="360"/>
        <w:ind w:right="20" w:hanging="0"/>
        <w:jc w:val="both"/>
        <w:rPr/>
      </w:pPr>
      <w:r>
        <w:rPr>
          <w:rFonts w:eastAsia="Century Gothic" w:cs="Arial" w:ascii="Arial" w:hAnsi="Arial"/>
          <w:color w:val="auto"/>
          <w:kern w:val="0"/>
          <w:sz w:val="22"/>
          <w:szCs w:val="20"/>
          <w:lang w:val="pl-PL" w:eastAsia="pl-PL" w:bidi="ar-SA"/>
        </w:rPr>
        <w:t>4</w:t>
      </w:r>
      <w:r>
        <w:rPr>
          <w:rFonts w:eastAsia="Century Gothic" w:ascii="Arial" w:hAnsi="Arial"/>
          <w:sz w:val="22"/>
          <w:lang w:val="pl-PL"/>
        </w:rPr>
        <w:t>. 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pPr>
        <w:pStyle w:val="Normal"/>
        <w:tabs>
          <w:tab w:val="clear" w:pos="708"/>
          <w:tab w:val="left" w:pos="703" w:leader="none"/>
        </w:tabs>
        <w:spacing w:lineRule="auto" w:line="360"/>
        <w:jc w:val="both"/>
        <w:rPr/>
      </w:pPr>
      <w:r>
        <w:rPr>
          <w:rFonts w:eastAsia="Century Gothic" w:cs="Arial" w:ascii="Arial" w:hAnsi="Arial"/>
          <w:color w:val="auto"/>
          <w:kern w:val="0"/>
          <w:sz w:val="22"/>
          <w:szCs w:val="20"/>
          <w:lang w:val="pl-PL" w:eastAsia="pl-PL" w:bidi="ar-SA"/>
        </w:rPr>
        <w:t>5</w:t>
      </w:r>
      <w:r>
        <w:rPr>
          <w:rFonts w:eastAsia="Century Gothic" w:ascii="Arial" w:hAnsi="Arial"/>
          <w:sz w:val="22"/>
          <w:lang w:val="pl-PL"/>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pPr>
        <w:pStyle w:val="Normal"/>
        <w:tabs>
          <w:tab w:val="clear" w:pos="708"/>
          <w:tab w:val="left" w:pos="703" w:leader="none"/>
        </w:tabs>
        <w:spacing w:lineRule="auto" w:line="360"/>
        <w:jc w:val="both"/>
        <w:rPr/>
      </w:pPr>
      <w:r>
        <w:rPr>
          <w:rFonts w:eastAsia="Century Gothic" w:cs="Arial" w:ascii="Arial" w:hAnsi="Arial"/>
          <w:color w:val="auto"/>
          <w:kern w:val="0"/>
          <w:sz w:val="22"/>
          <w:szCs w:val="20"/>
          <w:lang w:val="pl-PL" w:eastAsia="pl-PL" w:bidi="ar-SA"/>
        </w:rPr>
        <w:t>6</w:t>
      </w:r>
      <w:r>
        <w:rPr>
          <w:rFonts w:eastAsia="Century Gothic" w:ascii="Arial" w:hAnsi="Arial"/>
          <w:sz w:val="22"/>
          <w:lang w:val="pl-PL"/>
        </w:rPr>
        <w:t xml:space="preserve">. Wykonawca, który polega na zdolnościach lub sytuacji podmiotów udostępniających zasoby, </w:t>
      </w:r>
      <w:r>
        <w:rPr>
          <w:rFonts w:eastAsia="Century Gothic" w:ascii="Arial" w:hAnsi="Arial"/>
          <w:b w:val="false"/>
          <w:bCs w:val="false"/>
          <w:sz w:val="22"/>
          <w:lang w:val="pl-PL"/>
        </w:rPr>
        <w:t>składa wraz z ofertą, zobowiązanie podmiotu</w:t>
      </w:r>
      <w:r>
        <w:rPr>
          <w:rFonts w:eastAsia="Century Gothic" w:ascii="Arial" w:hAnsi="Arial"/>
          <w:sz w:val="22"/>
          <w:lang w:val="pl-PL"/>
        </w:rPr>
        <w:t xml:space="preserve">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pPr>
        <w:pStyle w:val="Normal"/>
        <w:tabs>
          <w:tab w:val="clear" w:pos="708"/>
          <w:tab w:val="left" w:pos="963" w:leader="none"/>
        </w:tabs>
        <w:spacing w:lineRule="auto" w:line="360"/>
        <w:jc w:val="both"/>
        <w:rPr/>
      </w:pPr>
      <w:r>
        <w:rPr>
          <w:rFonts w:eastAsia="Century Gothic" w:ascii="Arial" w:hAnsi="Arial"/>
          <w:sz w:val="22"/>
          <w:lang w:val="pl-PL"/>
        </w:rPr>
        <w:t>1) zakres dostępnych Wykonawcy zasobów podmiotu udostępniającego zasoby;</w:t>
      </w:r>
    </w:p>
    <w:p>
      <w:pPr>
        <w:pStyle w:val="Normal"/>
        <w:spacing w:lineRule="auto" w:line="360"/>
        <w:jc w:val="both"/>
        <w:rPr/>
      </w:pPr>
      <w:r>
        <w:rPr>
          <w:rFonts w:eastAsia="Century Gothic" w:ascii="Arial" w:hAnsi="Arial"/>
          <w:sz w:val="22"/>
          <w:lang w:val="pl-PL"/>
        </w:rPr>
        <w:t>2) sposób i okres udostępnienia Wykonawcy i wykorzystania przez niego zasobów podmiotu udostępniającego te zasoby przy wykonywaniu zamówienia;</w:t>
      </w:r>
    </w:p>
    <w:p>
      <w:pPr>
        <w:pStyle w:val="Normal"/>
        <w:tabs>
          <w:tab w:val="clear" w:pos="708"/>
          <w:tab w:val="left" w:pos="1046" w:leader="none"/>
        </w:tabs>
        <w:spacing w:lineRule="auto" w:line="360"/>
        <w:jc w:val="both"/>
        <w:rPr/>
      </w:pPr>
      <w:r>
        <w:rPr>
          <w:rFonts w:eastAsia="Century Gothic" w:ascii="Arial" w:hAnsi="Arial"/>
          <w:sz w:val="22"/>
          <w:lang w:val="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Normal"/>
        <w:tabs>
          <w:tab w:val="clear" w:pos="708"/>
          <w:tab w:val="left" w:pos="963" w:leader="none"/>
        </w:tabs>
        <w:spacing w:lineRule="auto" w:line="360"/>
        <w:jc w:val="both"/>
        <w:rPr/>
      </w:pPr>
      <w:r>
        <w:rPr>
          <w:rFonts w:eastAsia="Century Gothic" w:cs="Arial" w:ascii="Arial" w:hAnsi="Arial"/>
          <w:b w:val="false"/>
          <w:bCs w:val="false"/>
          <w:color w:val="auto"/>
          <w:kern w:val="0"/>
          <w:sz w:val="22"/>
          <w:szCs w:val="20"/>
          <w:lang w:val="pl-PL" w:eastAsia="pl-PL" w:bidi="ar-SA"/>
        </w:rPr>
        <w:t>7</w:t>
      </w:r>
      <w:r>
        <w:rPr>
          <w:rFonts w:eastAsia="Century Gothic" w:ascii="Arial" w:hAnsi="Arial"/>
          <w:b w:val="false"/>
          <w:bCs w:val="false"/>
          <w:sz w:val="22"/>
          <w:lang w:val="pl-PL"/>
        </w:rPr>
        <w:t>.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w:t>
      </w:r>
      <w:r>
        <w:rPr>
          <w:rFonts w:eastAsia="Century Gothic" w:ascii="Arial" w:hAnsi="Arial"/>
          <w:sz w:val="22"/>
          <w:lang w:val="pl-PL"/>
        </w:rPr>
        <w:t>ego wynika, które roboty budowlane lub usługi wykonają poszczególni Wykonawcy.</w:t>
      </w:r>
    </w:p>
    <w:p>
      <w:pPr>
        <w:pStyle w:val="Normal"/>
        <w:tabs>
          <w:tab w:val="clear" w:pos="708"/>
          <w:tab w:val="left" w:pos="963" w:leader="none"/>
        </w:tabs>
        <w:spacing w:lineRule="auto" w:line="360"/>
        <w:jc w:val="both"/>
        <w:rPr>
          <w:rFonts w:ascii="Arial" w:hAnsi="Arial" w:eastAsia="Century Gothic"/>
          <w:sz w:val="22"/>
          <w:lang w:val="pl-PL"/>
        </w:rPr>
      </w:pPr>
      <w:r>
        <w:rPr>
          <w:rFonts w:eastAsia="Century Gothic" w:ascii="Arial" w:hAnsi="Arial"/>
          <w:sz w:val="22"/>
          <w:lang w:val="pl-PL"/>
        </w:rPr>
      </w:r>
    </w:p>
    <w:p>
      <w:pPr>
        <w:pStyle w:val="Normal"/>
        <w:spacing w:lineRule="auto" w:line="360" w:before="240" w:after="0"/>
        <w:jc w:val="left"/>
        <w:rPr/>
      </w:pPr>
      <w:r>
        <w:rPr>
          <w:rFonts w:eastAsia="Century Gothic" w:ascii="Arial" w:hAnsi="Arial"/>
          <w:b/>
          <w:sz w:val="24"/>
          <w:lang w:val="pl-PL"/>
        </w:rPr>
        <w:t>IX.  PODSTAWY WYKLUCZENIA WYKONAWCY Z POSTĘPOWANIA</w:t>
      </w:r>
    </w:p>
    <w:p>
      <w:pPr>
        <w:pStyle w:val="Normal"/>
        <w:tabs>
          <w:tab w:val="clear" w:pos="708"/>
          <w:tab w:val="left" w:pos="700" w:leader="none"/>
        </w:tabs>
        <w:spacing w:lineRule="auto" w:line="360" w:before="0" w:after="0"/>
        <w:jc w:val="both"/>
        <w:rPr/>
      </w:pPr>
      <w:r>
        <w:rPr>
          <w:rFonts w:eastAsia="Century Gothic" w:ascii="Arial" w:hAnsi="Arial"/>
          <w:sz w:val="22"/>
          <w:szCs w:val="22"/>
          <w:lang w:val="pl-PL"/>
        </w:rPr>
        <w:t>1.</w:t>
      </w:r>
      <w:r>
        <w:rPr>
          <w:rFonts w:eastAsia="Century Gothic" w:ascii="Arial" w:hAnsi="Arial"/>
          <w:b w:val="false"/>
          <w:bCs w:val="false"/>
          <w:sz w:val="22"/>
          <w:szCs w:val="22"/>
          <w:lang w:val="pl-PL"/>
        </w:rPr>
        <w:t xml:space="preserve"> O udzielenie przedmiotowego zamówienia mogą ubiegać się Wykonawcy, którzy nie podlegają wykluczeniu na podstawie art. 108 ust. 1 Ustawy pzp oraz art. 109 ust. 1 pkt 4, 5 i 7 Ustawy pzp w brzmieniu (dotyczy art. 109 ust. 1 pkt 4, 5 i 7):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oraz który,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oraz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2. Jeżeli Wykonawca polega na zdolnościach lub sytuacji podmiotów udostępniających zasoby Zamawiający zbada, czy nie zachodzą wobec tego podmiotu podstawy wykluczenia, które zostały przewidziane względem Wykonawcy.</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3. W   przypadku   wspólnego   ubiegania   się   Wykonawców   o  udzielenie   zamówienia Zamawiający bada, czy nie zachodzą podstawy wykluczenia wobec każdego z tych Wykonawców.</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4. Jeżeli Wykonawcy zamierza powierzyć wykonanie części zamówienia Podwykonawcy, Zamawiający zbada, czy nie zachodzą wobec tego Podwykonawcy podstawy wykluczenia, które zostały przewidziane względem Wykonawcy.</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5.</w:t>
      </w:r>
      <w:r>
        <w:rPr>
          <w:rFonts w:eastAsia="Century Gothic" w:ascii="Arial" w:hAnsi="Arial"/>
          <w:b w:val="false"/>
          <w:bCs w:val="false"/>
          <w:sz w:val="22"/>
          <w:szCs w:val="22"/>
          <w:shd w:fill="auto" w:val="clear"/>
          <w:lang w:val="pl-PL"/>
        </w:rPr>
        <w:t xml:space="preserve"> </w:t>
      </w:r>
      <w:r>
        <w:rPr>
          <w:rFonts w:ascii="Arial" w:hAnsi="Arial"/>
          <w:sz w:val="22"/>
          <w:szCs w:val="22"/>
          <w:shd w:fill="auto" w:val="clear"/>
        </w:rPr>
        <w:t xml:space="preserve">Z postępowania o udzielenie zamówienia wyklucza się wykonawców, w stosunku do których zachodzi którakolwiek z okoliczności wskazanych w art. 7 pkt 1 ust. 1, 2, 3 ustawy z dnia 13 kwietnia 2022 r. o szczególnych rozwiązaniach w zakresie przeciwdziałania wspieraniu agresji na Ukrainę oraz służących ochronie bezpieczeństwa narodowego. Wykonawcę wyklucza się na czas trwania tych okoliczności. </w:t>
      </w:r>
    </w:p>
    <w:p>
      <w:pPr>
        <w:pStyle w:val="Normal"/>
        <w:spacing w:lineRule="auto" w:line="360" w:before="240" w:after="0"/>
        <w:jc w:val="left"/>
        <w:rPr/>
      </w:pPr>
      <w:r>
        <w:rPr>
          <w:rFonts w:eastAsia="Century Gothic" w:ascii="Arial" w:hAnsi="Arial"/>
          <w:b/>
          <w:sz w:val="24"/>
          <w:lang w:val="pl-PL"/>
        </w:rPr>
        <w:t>X. INFORMACJA O PODMIOTOWYCH ŚRODKACH DOWODOWYCH</w:t>
      </w:r>
    </w:p>
    <w:p>
      <w:pPr>
        <w:pStyle w:val="Normal"/>
        <w:tabs>
          <w:tab w:val="clear" w:pos="708"/>
          <w:tab w:val="left" w:pos="700" w:leader="none"/>
        </w:tabs>
        <w:spacing w:lineRule="auto" w:line="360" w:before="0" w:after="0"/>
        <w:jc w:val="both"/>
        <w:rPr/>
      </w:pPr>
      <w:r>
        <w:rPr>
          <w:rFonts w:eastAsia="Century Gothic" w:ascii="Arial" w:hAnsi="Arial"/>
          <w:sz w:val="22"/>
          <w:lang w:val="pl-PL"/>
        </w:rPr>
        <w:t>1. Zamawiający wezwie Wykonawcę, którego oferta została najwyżej oceniona, do złożenia w wyznaczonym terminie, nie krótszym niż 5 dni od dnia wezwania, aktualnych na dzień złożenia następujących podmiotowych środków dowodowych potwierdzających spełnianie warunków udziału w postępowaniu:</w:t>
      </w:r>
    </w:p>
    <w:p>
      <w:pPr>
        <w:pStyle w:val="Normal"/>
        <w:tabs>
          <w:tab w:val="clear" w:pos="708"/>
          <w:tab w:val="left" w:pos="986" w:leader="none"/>
        </w:tabs>
        <w:spacing w:lineRule="auto" w:line="360"/>
        <w:jc w:val="both"/>
        <w:rPr/>
      </w:pPr>
      <w:r>
        <w:rPr>
          <w:rFonts w:ascii="Arial" w:hAnsi="Arial"/>
          <w:b w:val="false"/>
          <w:bCs w:val="false"/>
          <w:sz w:val="22"/>
          <w:szCs w:val="22"/>
          <w:lang w:val="pl-PL"/>
        </w:rPr>
        <w:t>1</w:t>
      </w:r>
      <w:r>
        <w:rPr>
          <w:rFonts w:ascii="Arial" w:hAnsi="Arial"/>
          <w:b w:val="false"/>
          <w:bCs w:val="false"/>
          <w:sz w:val="22"/>
          <w:szCs w:val="22"/>
          <w:shd w:fill="auto" w:val="clear"/>
          <w:lang w:val="pl-PL"/>
        </w:rPr>
        <w:t xml:space="preserve">) </w:t>
      </w:r>
      <w:r>
        <w:rPr>
          <w:rFonts w:ascii="Arial" w:hAnsi="Arial"/>
          <w:b w:val="false"/>
          <w:bCs w:val="false"/>
          <w:sz w:val="22"/>
          <w:szCs w:val="22"/>
          <w:u w:val="single"/>
          <w:shd w:fill="auto" w:val="clear"/>
          <w:lang w:val="pl-PL"/>
        </w:rPr>
        <w:t>wykaz robót</w:t>
      </w:r>
      <w:r>
        <w:rPr>
          <w:rFonts w:ascii="Arial" w:hAnsi="Arial"/>
          <w:b w:val="false"/>
          <w:bCs w:val="false"/>
          <w:sz w:val="22"/>
          <w:szCs w:val="22"/>
          <w:shd w:fill="auto" w:val="clear"/>
          <w:lang w:val="pl-PL"/>
        </w:rPr>
        <w:t xml:space="preserve"> wykonanych nie wcześniej niż w okresie ostatnich 5 lat od dnia w którym upływa termin składania ofert, a jeżeli okres prowadzenia działalności jest krótszy – w tym okresie </w:t>
      </w:r>
      <w:r>
        <w:rPr>
          <w:rFonts w:eastAsia="Century Gothic" w:ascii="ArialMT" w:hAnsi="ArialMT"/>
          <w:b w:val="false"/>
          <w:bCs w:val="false"/>
          <w:sz w:val="22"/>
          <w:szCs w:val="22"/>
          <w:shd w:fill="auto" w:val="clear"/>
          <w:lang w:val="pl-PL"/>
        </w:rPr>
        <w:t>minimum jedn</w:t>
      </w:r>
      <w:r>
        <w:rPr>
          <w:rFonts w:ascii="ArialMT" w:hAnsi="ArialMT"/>
          <w:sz w:val="22"/>
        </w:rPr>
        <w:t>ą robotę budowlaną o wartości min. 100 000,00 zł brutto (słownie: sto tysięcy</w:t>
      </w:r>
    </w:p>
    <w:p>
      <w:pPr>
        <w:pStyle w:val="Normal"/>
        <w:jc w:val="left"/>
        <w:rPr/>
      </w:pPr>
      <w:r>
        <w:rPr>
          <w:rFonts w:ascii="ArialMT" w:hAnsi="ArialMT"/>
          <w:sz w:val="22"/>
        </w:rPr>
        <w:t>złotych), która w swoim zakresie miała budowę monitoringu (należy przez to rozumieć budowę lub</w:t>
      </w:r>
    </w:p>
    <w:p>
      <w:pPr>
        <w:pStyle w:val="Normal"/>
        <w:jc w:val="left"/>
        <w:rPr/>
      </w:pPr>
      <w:r>
        <w:rPr>
          <w:rFonts w:ascii="ArialMT" w:hAnsi="ArialMT"/>
          <w:sz w:val="22"/>
        </w:rPr>
        <w:t>przebudowę w rozumieniu ustawy z dnia 7 lipca 1994 r. Prawo budowlane (t. j. Dz. U. z 2021 r.,</w:t>
      </w:r>
    </w:p>
    <w:p>
      <w:pPr>
        <w:pStyle w:val="Normal"/>
        <w:tabs>
          <w:tab w:val="clear" w:pos="708"/>
          <w:tab w:val="left" w:pos="986" w:leader="none"/>
        </w:tabs>
        <w:spacing w:lineRule="auto" w:line="360"/>
        <w:jc w:val="both"/>
        <w:rPr/>
      </w:pPr>
      <w:r>
        <w:rPr>
          <w:rFonts w:ascii="ArialMT" w:hAnsi="ArialMT"/>
          <w:sz w:val="22"/>
        </w:rPr>
        <w:t>poz. 2351, z późn. zm.)</w:t>
      </w:r>
      <w:r>
        <w:rPr>
          <w:rFonts w:eastAsia="Century Gothic" w:ascii="Arial" w:hAnsi="Arial"/>
          <w:sz w:val="22"/>
          <w:shd w:fill="auto" w:val="clear"/>
          <w:lang w:val="pl-PL"/>
        </w:rPr>
        <w:t xml:space="preserve"> </w:t>
      </w:r>
      <w:r>
        <w:rPr>
          <w:rFonts w:eastAsia="Century Gothic" w:ascii="Arial" w:hAnsi="Arial"/>
          <w:color w:val="000000"/>
          <w:sz w:val="22"/>
          <w:shd w:fill="auto" w:val="clear"/>
          <w:lang w:val="pl-PL"/>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Pr>
          <w:rFonts w:eastAsia="Century Gothic" w:ascii="Arial" w:hAnsi="Arial"/>
          <w:b w:val="false"/>
          <w:bCs w:val="false"/>
          <w:color w:val="000000"/>
          <w:sz w:val="22"/>
          <w:shd w:fill="auto" w:val="clear"/>
          <w:lang w:val="pl-PL"/>
        </w:rPr>
        <w:t>(wzór wykazu - załącznik nr 5 do SWZ);</w:t>
      </w:r>
    </w:p>
    <w:p>
      <w:pPr>
        <w:pStyle w:val="Normal"/>
        <w:tabs>
          <w:tab w:val="clear" w:pos="708"/>
          <w:tab w:val="left" w:pos="700" w:leader="none"/>
        </w:tabs>
        <w:spacing w:lineRule="auto" w:line="360"/>
        <w:jc w:val="both"/>
        <w:rPr/>
      </w:pPr>
      <w:r>
        <w:rPr>
          <w:rFonts w:eastAsia="Century Gothic" w:ascii="Arial" w:hAnsi="Arial"/>
          <w:sz w:val="22"/>
          <w:lang w:val="pl-PL"/>
        </w:rPr>
        <w:t>2. Podmiotowe środki dowodowe oraz inne dokumenty lub oświadczenia należy przekazać Zamawiającemu przy użyciu środków komunikacji elektronicznej dopuszczonych w SWZ, w zakresie i sposób określony w przepisach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p>
    <w:p>
      <w:pPr>
        <w:pStyle w:val="Normal"/>
        <w:tabs>
          <w:tab w:val="clear" w:pos="708"/>
          <w:tab w:val="left" w:pos="700" w:leader="none"/>
        </w:tabs>
        <w:spacing w:lineRule="auto" w:line="360"/>
        <w:jc w:val="both"/>
        <w:rPr>
          <w:rFonts w:ascii="Arial" w:hAnsi="Arial" w:eastAsia="Century Gothic"/>
          <w:sz w:val="22"/>
          <w:lang w:val="pl-PL"/>
        </w:rPr>
      </w:pPr>
      <w:r>
        <w:rPr>
          <w:rFonts w:eastAsia="Century Gothic" w:ascii="Arial" w:hAnsi="Arial"/>
          <w:sz w:val="22"/>
          <w:lang w:val="pl-PL"/>
        </w:rPr>
      </w:r>
    </w:p>
    <w:p>
      <w:pPr>
        <w:pStyle w:val="Normal"/>
        <w:spacing w:lineRule="auto" w:line="360" w:before="0" w:after="0"/>
        <w:jc w:val="left"/>
        <w:rPr/>
      </w:pPr>
      <w:r>
        <w:rPr>
          <w:rFonts w:eastAsia="Century Gothic" w:ascii="Arial" w:hAnsi="Arial"/>
          <w:b/>
          <w:sz w:val="24"/>
          <w:lang w:val="pl-PL"/>
        </w:rPr>
        <w:t>XI. TERMIN ZWIĄZANIA OFERTĄ</w:t>
      </w:r>
    </w:p>
    <w:p>
      <w:pPr>
        <w:pStyle w:val="Normal"/>
        <w:spacing w:lineRule="auto" w:line="360" w:before="12" w:after="0"/>
        <w:jc w:val="left"/>
        <w:rPr/>
      </w:pPr>
      <w:r>
        <w:rPr>
          <w:rFonts w:ascii="Arial" w:hAnsi="Arial"/>
          <w:color w:val="000000"/>
          <w:sz w:val="22"/>
          <w:szCs w:val="22"/>
          <w:lang w:val="pl-PL" w:eastAsia="en-US"/>
        </w:rPr>
        <w:t xml:space="preserve">1. Wykonawca jest związany ofertą od dnia upływu terminu składania ofert do dnia </w:t>
      </w:r>
      <w:r>
        <w:rPr>
          <w:rFonts w:ascii="Arial" w:hAnsi="Arial"/>
          <w:b/>
          <w:bCs/>
          <w:color w:val="auto"/>
          <w:sz w:val="22"/>
          <w:szCs w:val="22"/>
          <w:lang w:val="pl-PL" w:eastAsia="en-US"/>
        </w:rPr>
        <w:t>28.10</w:t>
      </w:r>
      <w:r>
        <w:rPr>
          <w:rFonts w:eastAsia="Calibri" w:cs="Arial" w:ascii="Arial" w:hAnsi="Arial"/>
          <w:b/>
          <w:bCs/>
          <w:color w:val="auto"/>
          <w:kern w:val="0"/>
          <w:sz w:val="22"/>
          <w:szCs w:val="22"/>
          <w:lang w:val="pl-PL" w:eastAsia="en-US" w:bidi="ar-SA"/>
        </w:rPr>
        <w:t>.2023</w:t>
      </w:r>
      <w:r>
        <w:rPr>
          <w:rFonts w:ascii="Arial" w:hAnsi="Arial"/>
          <w:b/>
          <w:bCs/>
          <w:color w:val="000000"/>
          <w:sz w:val="22"/>
          <w:szCs w:val="22"/>
          <w:lang w:val="pl-PL" w:eastAsia="en-US"/>
        </w:rPr>
        <w:t>r.</w:t>
      </w:r>
    </w:p>
    <w:p>
      <w:pPr>
        <w:pStyle w:val="Normal"/>
        <w:spacing w:lineRule="auto" w:line="360" w:before="0" w:after="142"/>
        <w:jc w:val="both"/>
        <w:rPr/>
      </w:pPr>
      <w:r>
        <w:rPr>
          <w:rFonts w:ascii="Arial" w:hAnsi="Arial"/>
          <w:color w:val="000000"/>
          <w:sz w:val="22"/>
          <w:szCs w:val="22"/>
          <w:lang w:val="pl-PL" w:eastAsia="en-US"/>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pPr>
        <w:pStyle w:val="Normal"/>
        <w:spacing w:lineRule="auto" w:line="360"/>
        <w:jc w:val="both"/>
        <w:rPr/>
      </w:pPr>
      <w:r>
        <w:rPr>
          <w:rFonts w:ascii="Arial" w:hAnsi="Arial"/>
          <w:color w:val="000000"/>
          <w:sz w:val="22"/>
          <w:szCs w:val="22"/>
          <w:lang w:val="pl-PL" w:eastAsia="en-US"/>
        </w:rPr>
        <w:t>3. Przedłużenie terminu związania oferta, o którym mowa w ust. 2, wymaga złożenia przez Wykonawcę pisemnego oświadczenia o wyrażeniu zgody na przedłużenie terminu związania oferta.</w:t>
      </w:r>
    </w:p>
    <w:p>
      <w:pPr>
        <w:pStyle w:val="Normal"/>
        <w:tabs>
          <w:tab w:val="clear" w:pos="708"/>
          <w:tab w:val="left" w:pos="402" w:leader="none"/>
        </w:tabs>
        <w:spacing w:lineRule="auto" w:line="360" w:before="240" w:after="0"/>
        <w:ind w:left="3" w:hanging="0"/>
        <w:jc w:val="left"/>
        <w:rPr/>
      </w:pPr>
      <w:r>
        <w:rPr>
          <w:rFonts w:eastAsia="Century Gothic" w:ascii="Arial" w:hAnsi="Arial"/>
          <w:b/>
          <w:sz w:val="24"/>
          <w:lang w:val="pl-PL"/>
        </w:rPr>
        <w:t>XII.</w:t>
        <w:tab/>
        <w:t>OPIS SPOSOBU PRZYGOTOWANIA OFERTY</w:t>
      </w:r>
    </w:p>
    <w:p>
      <w:pPr>
        <w:pStyle w:val="Normal"/>
        <w:spacing w:lineRule="auto" w:line="360" w:before="0" w:after="0"/>
        <w:jc w:val="both"/>
        <w:rPr/>
      </w:pPr>
      <w:r>
        <w:rPr>
          <w:rFonts w:ascii="Arial" w:hAnsi="Arial"/>
          <w:color w:val="000000"/>
          <w:sz w:val="22"/>
          <w:szCs w:val="22"/>
          <w:lang w:val="pl-PL" w:eastAsia="en-US"/>
        </w:rPr>
        <w:t xml:space="preserve">1. Oferta musi być sporządzona w języku polskim, w postaci elektronicznej w formacie danych: .pdf, .doc, .docx, .rtf,.xps, .odt i opatrzona kwalifikowanym podpisem elektronicznym, podpisem zaufanym lub podpisem osobistym. </w:t>
      </w:r>
    </w:p>
    <w:p>
      <w:pPr>
        <w:pStyle w:val="Normal"/>
        <w:spacing w:lineRule="auto" w:line="360"/>
        <w:jc w:val="both"/>
        <w:rPr/>
      </w:pPr>
      <w:r>
        <w:rPr>
          <w:rFonts w:ascii="Arial" w:hAnsi="Arial"/>
          <w:color w:val="000000"/>
          <w:sz w:val="22"/>
          <w:szCs w:val="22"/>
          <w:lang w:val="pl-PL" w:eastAsia="en-US"/>
        </w:rPr>
        <w:t xml:space="preserve">2. Wykonawca w celu poprawnego zaszyfrowania oferty powinien mieć zainstalowane na komputerze oprogramowanie oraz aplikacje zgodne z wymogami opisanymi w </w:t>
      </w:r>
      <w:r>
        <w:rPr>
          <w:rFonts w:ascii="Arial" w:hAnsi="Arial"/>
          <w:i/>
          <w:color w:val="000000"/>
          <w:sz w:val="22"/>
          <w:szCs w:val="22"/>
          <w:lang w:val="pl-PL" w:eastAsia="en-US"/>
        </w:rPr>
        <w:t>Instrukcji dla wykonawców</w:t>
      </w:r>
      <w:r>
        <w:rPr>
          <w:rFonts w:ascii="Arial" w:hAnsi="Arial"/>
          <w:color w:val="000000"/>
          <w:sz w:val="22"/>
          <w:szCs w:val="22"/>
          <w:lang w:val="pl-PL" w:eastAsia="en-US"/>
        </w:rPr>
        <w:t xml:space="preserve"> dostępnej pod adresem:</w:t>
      </w:r>
    </w:p>
    <w:p>
      <w:pPr>
        <w:pStyle w:val="Normal"/>
        <w:spacing w:lineRule="auto" w:line="360"/>
        <w:jc w:val="both"/>
        <w:rPr>
          <w:rFonts w:ascii="Arial" w:hAnsi="Arial"/>
          <w:color w:val="000000"/>
          <w:sz w:val="22"/>
          <w:szCs w:val="22"/>
          <w:lang w:eastAsia="en-US"/>
        </w:rPr>
      </w:pPr>
      <w:r>
        <w:rPr>
          <w:rFonts w:ascii="Arial" w:hAnsi="Arial"/>
          <w:color w:val="000000"/>
          <w:sz w:val="22"/>
          <w:szCs w:val="22"/>
          <w:lang w:eastAsia="en-US"/>
        </w:rPr>
        <w:t xml:space="preserve"> </w:t>
      </w:r>
      <w:r>
        <w:rPr>
          <w:rFonts w:ascii="Arial" w:hAnsi="Arial"/>
          <w:color w:val="000000"/>
          <w:sz w:val="22"/>
          <w:szCs w:val="22"/>
          <w:lang w:eastAsia="en-US"/>
        </w:rPr>
        <w:t xml:space="preserve">https://drive.google.com/file/d/1Kd1DttbBeiNWt4q4slS4t76lZVKPbkyD/view. </w:t>
      </w:r>
    </w:p>
    <w:p>
      <w:pPr>
        <w:pStyle w:val="Normal"/>
        <w:spacing w:lineRule="auto" w:line="360"/>
        <w:jc w:val="both"/>
        <w:rPr>
          <w:rFonts w:ascii="Arial" w:hAnsi="Arial"/>
          <w:color w:val="000000"/>
          <w:sz w:val="22"/>
          <w:szCs w:val="22"/>
          <w:lang w:eastAsia="en-US"/>
        </w:rPr>
      </w:pPr>
      <w:r>
        <w:rPr>
          <w:rFonts w:ascii="Arial" w:hAnsi="Arial"/>
          <w:color w:val="000000"/>
          <w:sz w:val="22"/>
          <w:szCs w:val="22"/>
          <w:lang w:eastAsia="en-US"/>
        </w:rPr>
        <w:t xml:space="preserve">3. Sposób zaszyfrowania oferty opisany został w </w:t>
      </w:r>
      <w:r>
        <w:rPr>
          <w:rFonts w:ascii="Arial" w:hAnsi="Arial"/>
          <w:i/>
          <w:color w:val="000000"/>
          <w:sz w:val="22"/>
          <w:szCs w:val="22"/>
          <w:lang w:eastAsia="en-US"/>
        </w:rPr>
        <w:t>Instrukcji dla wykonawców</w:t>
      </w:r>
      <w:r>
        <w:rPr>
          <w:rFonts w:ascii="Arial" w:hAnsi="Arial"/>
          <w:color w:val="000000"/>
          <w:sz w:val="22"/>
          <w:szCs w:val="22"/>
          <w:lang w:eastAsia="en-US"/>
        </w:rPr>
        <w:t xml:space="preserve"> dostępnej pod adresem: https://drive.google.com/file/d/1Kd1DttbBeiNWt4q4slS4t76lZVKPbkyD/view. </w:t>
      </w:r>
    </w:p>
    <w:p>
      <w:pPr>
        <w:pStyle w:val="Normal"/>
        <w:spacing w:lineRule="auto" w:line="360"/>
        <w:jc w:val="both"/>
        <w:rPr>
          <w:rFonts w:ascii="Arial" w:hAnsi="Arial"/>
          <w:color w:val="000000"/>
          <w:sz w:val="22"/>
          <w:szCs w:val="22"/>
          <w:lang w:eastAsia="en-US"/>
        </w:rPr>
      </w:pPr>
      <w:r>
        <w:rPr>
          <w:rFonts w:ascii="Arial" w:hAnsi="Arial"/>
          <w:color w:val="000000"/>
          <w:sz w:val="22"/>
          <w:szCs w:val="22"/>
          <w:lang w:eastAsia="en-US"/>
        </w:rPr>
        <w:t xml:space="preserve">4. Do przygotowania oferty konieczne jest posiadanie przez osobę upoważnioną do reprezentowania Wykonawcy kwalifikowanego podpisu elektronicznego, podpisu osobistego lub podpisu zaufanego. </w:t>
      </w:r>
    </w:p>
    <w:p>
      <w:pPr>
        <w:pStyle w:val="Normal"/>
        <w:spacing w:lineRule="auto" w:line="360"/>
        <w:jc w:val="both"/>
        <w:rPr/>
      </w:pPr>
      <w:r>
        <w:rPr>
          <w:rFonts w:ascii="Arial" w:hAnsi="Arial"/>
          <w:color w:val="000000"/>
          <w:sz w:val="22"/>
          <w:szCs w:val="22"/>
          <w:lang w:val="pl-PL"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r>
        <w:rPr>
          <w:rFonts w:ascii="Arial" w:hAnsi="Arial"/>
          <w:i/>
          <w:color w:val="000000"/>
          <w:sz w:val="22"/>
          <w:szCs w:val="22"/>
          <w:lang w:val="pl-PL" w:eastAsia="en-US"/>
        </w:rPr>
        <w:t>platformy zakupowej</w:t>
      </w:r>
      <w:r>
        <w:rPr>
          <w:rFonts w:ascii="Arial" w:hAnsi="Arial"/>
          <w:color w:val="000000"/>
          <w:sz w:val="22"/>
          <w:szCs w:val="22"/>
          <w:lang w:val="pl-PL" w:eastAsia="en-US"/>
        </w:rPr>
        <w:t xml:space="preserve"> folder zawierający dokumenty składające się na ofertę Wykonawcy zostanie zaszyfrowany. </w:t>
      </w:r>
      <w:r>
        <w:rPr>
          <w:rFonts w:ascii="Arial" w:hAnsi="Arial"/>
          <w:sz w:val="22"/>
          <w:szCs w:val="22"/>
          <w:lang w:val="pl-PL" w:eastAsia="en-US"/>
        </w:rPr>
        <w:t xml:space="preserve"> </w:t>
      </w:r>
    </w:p>
    <w:p>
      <w:pPr>
        <w:pStyle w:val="Normal"/>
        <w:spacing w:lineRule="auto" w:line="360"/>
        <w:jc w:val="both"/>
        <w:rPr/>
      </w:pPr>
      <w:r>
        <w:rPr>
          <w:rFonts w:ascii="Arial" w:hAnsi="Arial"/>
          <w:sz w:val="22"/>
          <w:szCs w:val="22"/>
          <w:lang w:val="pl-PL" w:eastAsia="en-US"/>
        </w:rPr>
        <w:t xml:space="preserve">6. Wszelkie informacje stanowiące tajemnicę przedsiębiorstwa w rozumieniu ustawy z dnia 16 kwietnia 1993r. o zwalczaniu nieuczciwej konkurencji (Dz. U. z 2019r.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pPr>
        <w:pStyle w:val="Normal"/>
        <w:spacing w:lineRule="auto" w:line="360"/>
        <w:jc w:val="both"/>
        <w:rPr/>
      </w:pPr>
      <w:r>
        <w:rPr>
          <w:rFonts w:ascii="Arial" w:hAnsi="Arial"/>
          <w:sz w:val="22"/>
          <w:szCs w:val="22"/>
          <w:lang w:val="pl-PL"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pPr>
        <w:pStyle w:val="Normal"/>
        <w:spacing w:lineRule="auto" w:line="360"/>
        <w:jc w:val="both"/>
        <w:rPr/>
      </w:pPr>
      <w:r>
        <w:rPr>
          <w:rFonts w:ascii="Arial" w:hAnsi="Arial"/>
          <w:sz w:val="22"/>
          <w:szCs w:val="22"/>
          <w:lang w:val="pl-PL" w:eastAsia="en-US"/>
        </w:rPr>
        <w:t xml:space="preserve">8.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pPr>
        <w:pStyle w:val="Normal"/>
        <w:spacing w:lineRule="auto" w:line="360"/>
        <w:jc w:val="both"/>
        <w:rPr/>
      </w:pPr>
      <w:r>
        <w:rPr>
          <w:rFonts w:ascii="Arial" w:hAnsi="Arial"/>
          <w:sz w:val="22"/>
          <w:szCs w:val="22"/>
          <w:lang w:val="pl-PL" w:eastAsia="en-US"/>
        </w:rPr>
        <w:t xml:space="preserve">9. Do oferty należy dołączyć: </w:t>
      </w:r>
    </w:p>
    <w:p>
      <w:pPr>
        <w:pStyle w:val="Normal"/>
        <w:spacing w:lineRule="auto" w:line="360"/>
        <w:jc w:val="both"/>
        <w:rPr/>
      </w:pPr>
      <w:r>
        <w:rPr>
          <w:rFonts w:ascii="Arial" w:hAnsi="Arial"/>
          <w:sz w:val="22"/>
          <w:szCs w:val="22"/>
          <w:lang w:val="pl-PL" w:eastAsia="en-US"/>
        </w:rPr>
        <w:t xml:space="preserve">9.1. Pełnomocnictwo upoważniające do złożenia oferty, o ile ofertę składa pełnomocnik; </w:t>
      </w:r>
    </w:p>
    <w:p>
      <w:pPr>
        <w:pStyle w:val="Normal"/>
        <w:spacing w:lineRule="auto" w:line="360"/>
        <w:jc w:val="both"/>
        <w:rPr/>
      </w:pPr>
      <w:r>
        <w:rPr>
          <w:rFonts w:ascii="Arial" w:hAnsi="Arial"/>
          <w:sz w:val="22"/>
          <w:szCs w:val="22"/>
          <w:lang w:val="pl-PL"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pPr>
        <w:pStyle w:val="Normal"/>
        <w:tabs>
          <w:tab w:val="clear" w:pos="708"/>
          <w:tab w:val="left" w:pos="703" w:leader="none"/>
        </w:tabs>
        <w:spacing w:lineRule="auto" w:line="360"/>
        <w:jc w:val="both"/>
        <w:rPr>
          <w:b w:val="false"/>
          <w:bCs w:val="false"/>
        </w:rPr>
      </w:pPr>
      <w:r>
        <w:rPr>
          <w:rFonts w:ascii="Arial" w:hAnsi="Arial"/>
          <w:b w:val="false"/>
          <w:bCs w:val="false"/>
          <w:color w:val="auto"/>
          <w:sz w:val="22"/>
          <w:szCs w:val="22"/>
          <w:lang w:val="pl-PL" w:eastAsia="en-US"/>
        </w:rPr>
        <w:t xml:space="preserve">9.3. </w:t>
      </w:r>
      <w:r>
        <w:rPr>
          <w:rFonts w:eastAsia="Century Gothic" w:ascii="Arial" w:hAnsi="Arial"/>
          <w:b w:val="false"/>
          <w:bCs w:val="false"/>
          <w:color w:val="auto"/>
          <w:sz w:val="22"/>
          <w:szCs w:val="22"/>
          <w:lang w:val="pl-PL"/>
        </w:rPr>
        <w:t xml:space="preserve">Wykonawca dołącza do oferty oświadczenie, o którym mowa w art. 125 ust. 1 Ustawy, którego wzór stanowią załączniki nr 2 i 3 do SWZ. </w:t>
      </w:r>
      <w:r>
        <w:rPr>
          <w:rFonts w:eastAsia="Century Gothic" w:ascii="Arial" w:hAnsi="Arial"/>
          <w:b w:val="false"/>
          <w:bCs w:val="false"/>
          <w:sz w:val="22"/>
          <w:szCs w:val="22"/>
          <w:lang w:val="pl-PL"/>
        </w:rPr>
        <w:t>Oświadczenie stanowi dowód potwierdzający brak podstaw wykluczenia, spełnianie warunków udziału w postępowaniu na dzień składania ofert, tymczasowo zastępujący wymagane przez Zamawiającego podmiotowe środki dowodowe.</w:t>
      </w:r>
    </w:p>
    <w:p>
      <w:pPr>
        <w:pStyle w:val="Normal"/>
        <w:tabs>
          <w:tab w:val="clear" w:pos="708"/>
          <w:tab w:val="left" w:pos="703" w:leader="none"/>
        </w:tabs>
        <w:spacing w:lineRule="auto" w:line="360"/>
        <w:jc w:val="both"/>
        <w:rPr/>
      </w:pPr>
      <w:r>
        <w:rPr>
          <w:rFonts w:eastAsia="Century Gothic" w:ascii="Arial" w:hAnsi="Arial"/>
          <w:b w:val="false"/>
          <w:bCs w:val="false"/>
          <w:sz w:val="22"/>
          <w:szCs w:val="22"/>
          <w:lang w:val="pl-PL"/>
        </w:rPr>
        <w:t>9.4. W przypadku wspólnego ubiegania się o zamówienie przez Wykonawców oświadczenie, o</w:t>
      </w:r>
      <w:r>
        <w:rPr>
          <w:rFonts w:eastAsia="Century Gothic" w:ascii="Arial" w:hAnsi="Arial"/>
          <w:sz w:val="22"/>
          <w:szCs w:val="22"/>
          <w:lang w:val="pl-PL"/>
        </w:rPr>
        <w:t xml:space="preserve"> którym mowa powyżej - załączniki nr 2 i 3 do SWZ, składa każdy z Wykonawców. Oświadczenia te potwierdzają brak podstaw wykluczenia oraz spełnianie warunków udziału w postępowaniu w zakresie, w jakim każdy z Wykonawców wykazuje spełnianie warunków udziału w postępowaniu.</w:t>
      </w:r>
    </w:p>
    <w:p>
      <w:pPr>
        <w:pStyle w:val="Normal"/>
        <w:tabs>
          <w:tab w:val="clear" w:pos="708"/>
          <w:tab w:val="left" w:pos="703" w:leader="none"/>
        </w:tabs>
        <w:spacing w:lineRule="auto" w:line="360"/>
        <w:jc w:val="both"/>
        <w:rPr/>
      </w:pPr>
      <w:r>
        <w:rPr>
          <w:rFonts w:eastAsia="Century Gothic" w:ascii="Arial" w:hAnsi="Arial"/>
          <w:sz w:val="22"/>
          <w:szCs w:val="22"/>
          <w:lang w:val="pl-PL"/>
        </w:rPr>
        <w:t>9.5. W przypadku polegania przez Wykonawcę na zdolnościach lub sytuacji podmiotów udostępniających zasoby, Wykonawca przedstawia, wraz z oświadczeniem, o którym mowa w dziale VIII ust. 6.</w:t>
      </w:r>
      <w:r>
        <w:rPr>
          <w:rFonts w:eastAsia="Century Gothic" w:cs="Arial" w:ascii="Arial" w:hAnsi="Arial"/>
          <w:color w:val="auto"/>
          <w:kern w:val="0"/>
          <w:sz w:val="22"/>
          <w:szCs w:val="22"/>
          <w:lang w:val="pl-PL" w:eastAsia="pl-PL" w:bidi="ar-SA"/>
        </w:rPr>
        <w:t xml:space="preserve"> SWZ</w:t>
      </w:r>
      <w:r>
        <w:rPr>
          <w:rFonts w:eastAsia="Century Gothic" w:ascii="Arial" w:hAnsi="Arial"/>
          <w:sz w:val="22"/>
          <w:szCs w:val="22"/>
          <w:lang w:val="pl-PL"/>
        </w:rPr>
        <w:t>, także oświadczenie podmiotu udostępniającego zasoby - załączniki nr 2 i 3 do SWZ, potwierdzające brak podstaw wykluczenia tego podmiotu oraz odpowiednio spełnianie warunków udziału w postępowaniu w zakresie, w jakim Wykonawca powołuje się na jego zasoby.</w:t>
      </w:r>
    </w:p>
    <w:p>
      <w:pPr>
        <w:pStyle w:val="Normal"/>
        <w:tabs>
          <w:tab w:val="clear" w:pos="708"/>
          <w:tab w:val="left" w:pos="703" w:leader="none"/>
        </w:tabs>
        <w:spacing w:lineRule="auto" w:line="360"/>
        <w:jc w:val="both"/>
        <w:rPr/>
      </w:pPr>
      <w:r>
        <w:rPr>
          <w:rFonts w:eastAsia="Century Gothic" w:ascii="Arial" w:hAnsi="Arial"/>
          <w:sz w:val="22"/>
          <w:szCs w:val="22"/>
          <w:lang w:val="pl-PL"/>
        </w:rPr>
        <w:t>9.6. W przypadku Wykonawcy, który zamierza powierzyć wykonanie części zamówienia Podwykonawcy</w:t>
      </w:r>
      <w:r>
        <w:rPr>
          <w:rFonts w:eastAsia="Century Gothic" w:ascii="Arial" w:hAnsi="Arial"/>
          <w:b/>
          <w:sz w:val="22"/>
          <w:szCs w:val="22"/>
          <w:lang w:val="pl-PL"/>
        </w:rPr>
        <w:t>,</w:t>
      </w:r>
      <w:r>
        <w:rPr>
          <w:rFonts w:eastAsia="Century Gothic" w:ascii="Arial" w:hAnsi="Arial"/>
          <w:sz w:val="22"/>
          <w:szCs w:val="22"/>
          <w:lang w:val="pl-PL"/>
        </w:rPr>
        <w:t xml:space="preserve"> Wykonawca przedstawia, wraz z oświadczeniem, o którym mowa w pkt. 9.3, także oświadczenie Podwykonawcy - załącznik nr 2 do SWZ, potwierdzające brak podstaw wykluczenia tego Podwykonawcy</w:t>
      </w:r>
    </w:p>
    <w:p>
      <w:pPr>
        <w:pStyle w:val="Normal"/>
        <w:tabs>
          <w:tab w:val="clear" w:pos="708"/>
          <w:tab w:val="left" w:pos="720" w:leader="none"/>
        </w:tabs>
        <w:spacing w:lineRule="auto" w:line="360"/>
        <w:jc w:val="both"/>
        <w:rPr/>
      </w:pPr>
      <w:r>
        <w:rPr>
          <w:rFonts w:eastAsia="Century Gothic" w:ascii="Arial" w:hAnsi="Arial"/>
          <w:sz w:val="22"/>
          <w:szCs w:val="22"/>
          <w:lang w:val="pl-PL"/>
        </w:rPr>
        <w:t>9.7. Oświadczenia, o których mowa powyżej, składa się wraz z ofertą, pod rygorem</w:t>
      </w:r>
      <w:r>
        <w:rPr>
          <w:rFonts w:eastAsia="Century Gothic" w:ascii="Arial" w:hAnsi="Arial"/>
          <w:b/>
          <w:sz w:val="22"/>
          <w:szCs w:val="22"/>
          <w:lang w:val="pl-PL"/>
        </w:rPr>
        <w:t xml:space="preserve"> </w:t>
      </w:r>
      <w:r>
        <w:rPr>
          <w:rFonts w:eastAsia="Century Gothic" w:ascii="Arial" w:hAnsi="Arial"/>
          <w:sz w:val="22"/>
          <w:szCs w:val="22"/>
          <w:lang w:val="pl-PL"/>
        </w:rPr>
        <w:t>nieważności, w formie elektronicznej opatrzonej kwalifikowanym podpisem elektronicznym lub w postaci elektronicznej opatrzonej podpisem zaufanym lub podpisem osobistym.</w:t>
      </w:r>
    </w:p>
    <w:p>
      <w:pPr>
        <w:pStyle w:val="Normal"/>
        <w:tabs>
          <w:tab w:val="clear" w:pos="708"/>
          <w:tab w:val="left" w:pos="720" w:leader="none"/>
        </w:tabs>
        <w:spacing w:lineRule="auto" w:line="360"/>
        <w:jc w:val="both"/>
        <w:rPr>
          <w:color w:val="auto"/>
        </w:rPr>
      </w:pPr>
      <w:r>
        <w:rPr>
          <w:rFonts w:eastAsia="Century Gothic" w:ascii="Arial" w:hAnsi="Arial"/>
          <w:color w:val="000000"/>
          <w:sz w:val="22"/>
          <w:szCs w:val="22"/>
          <w:shd w:fill="auto" w:val="clear"/>
          <w:lang w:val="pl-PL"/>
        </w:rPr>
        <w:t xml:space="preserve">9.8. </w:t>
      </w:r>
      <w:r>
        <w:rPr>
          <w:rFonts w:eastAsia="Century Gothic" w:ascii="Arial" w:hAnsi="Arial"/>
          <w:b w:val="false"/>
          <w:bCs w:val="false"/>
          <w:color w:val="000000"/>
          <w:sz w:val="22"/>
          <w:szCs w:val="22"/>
          <w:shd w:fill="auto" w:val="clear"/>
          <w:lang w:val="pl-PL"/>
        </w:rPr>
        <w:t xml:space="preserve">Wykonawca dołącza do oferty oświadczenie, </w:t>
      </w:r>
      <w:r>
        <w:rPr>
          <w:rFonts w:eastAsia="Century Gothic" w:ascii="Arial" w:hAnsi="Arial"/>
          <w:b w:val="false"/>
          <w:bCs w:val="false"/>
          <w:caps w:val="false"/>
          <w:smallCaps w:val="false"/>
          <w:color w:val="000000"/>
          <w:sz w:val="22"/>
          <w:szCs w:val="22"/>
          <w:shd w:fill="auto" w:val="clear"/>
          <w:lang w:val="pl-PL"/>
        </w:rPr>
        <w:t>UWZGLĘDNIAJĄCE</w:t>
      </w:r>
      <w:r>
        <w:rPr>
          <w:rFonts w:eastAsia="Century Gothic" w:ascii="Arial" w:hAnsi="Arial"/>
          <w:b w:val="false"/>
          <w:bCs w:val="false"/>
          <w:color w:val="000000"/>
          <w:sz w:val="22"/>
          <w:szCs w:val="22"/>
          <w:shd w:fill="auto" w:val="clear"/>
          <w:lang w:val="pl-PL"/>
        </w:rPr>
        <w:t xml:space="preserve"> </w:t>
      </w:r>
      <w:r>
        <w:rPr>
          <w:rFonts w:eastAsia="Century Gothic" w:ascii="Arial" w:hAnsi="Arial"/>
          <w:b w:val="false"/>
          <w:bCs w:val="false"/>
          <w:caps w:val="false"/>
          <w:smallCaps w:val="false"/>
          <w:color w:val="000000"/>
          <w:sz w:val="22"/>
          <w:szCs w:val="22"/>
          <w:shd w:fill="auto" w:val="clear"/>
          <w:lang w:val="pl-PL"/>
        </w:rPr>
        <w:t>PRZESŁANKI WYKLUCZENIA Z</w:t>
      </w:r>
      <w:r>
        <w:rPr>
          <w:rFonts w:eastAsia="Century Gothic" w:ascii="Arial" w:hAnsi="Arial"/>
          <w:b w:val="false"/>
          <w:bCs w:val="false"/>
          <w:color w:val="000000"/>
          <w:sz w:val="22"/>
          <w:szCs w:val="22"/>
          <w:shd w:fill="auto" w:val="clear"/>
          <w:lang w:val="pl-PL"/>
        </w:rPr>
        <w:t xml:space="preserve"> </w:t>
      </w:r>
      <w:r>
        <w:rPr>
          <w:rFonts w:eastAsia="Century Gothic" w:ascii="Arial" w:hAnsi="Arial"/>
          <w:b w:val="false"/>
          <w:bCs w:val="false"/>
          <w:caps w:val="false"/>
          <w:smallCaps w:val="false"/>
          <w:color w:val="000000"/>
          <w:sz w:val="22"/>
          <w:szCs w:val="22"/>
          <w:shd w:fill="auto" w:val="clear"/>
          <w:lang w:val="pl-PL"/>
        </w:rPr>
        <w:t>ART</w:t>
      </w:r>
      <w:r>
        <w:rPr>
          <w:rFonts w:eastAsia="Century Gothic" w:ascii="Arial" w:hAnsi="Arial"/>
          <w:b w:val="false"/>
          <w:bCs w:val="false"/>
          <w:color w:val="000000"/>
          <w:sz w:val="22"/>
          <w:szCs w:val="22"/>
          <w:shd w:fill="auto" w:val="clear"/>
          <w:lang w:val="pl-PL"/>
        </w:rPr>
        <w:t xml:space="preserve">. 7 </w:t>
      </w:r>
      <w:r>
        <w:rPr>
          <w:rFonts w:eastAsia="Century Gothic" w:ascii="Arial" w:hAnsi="Arial"/>
          <w:b w:val="false"/>
          <w:bCs w:val="false"/>
          <w:caps w:val="false"/>
          <w:smallCaps w:val="false"/>
          <w:color w:val="000000"/>
          <w:sz w:val="22"/>
          <w:szCs w:val="22"/>
          <w:shd w:fill="auto" w:val="clear"/>
          <w:lang w:val="pl-PL"/>
        </w:rPr>
        <w:t>UST.</w:t>
      </w:r>
      <w:r>
        <w:rPr>
          <w:rFonts w:eastAsia="Century Gothic" w:ascii="Arial" w:hAnsi="Arial"/>
          <w:b w:val="false"/>
          <w:bCs w:val="false"/>
          <w:color w:val="000000"/>
          <w:sz w:val="22"/>
          <w:szCs w:val="22"/>
          <w:shd w:fill="auto" w:val="clear"/>
          <w:lang w:val="pl-PL"/>
        </w:rPr>
        <w:t xml:space="preserve"> 1 U</w:t>
      </w:r>
      <w:r>
        <w:rPr>
          <w:rFonts w:eastAsia="Century Gothic" w:ascii="Arial" w:hAnsi="Arial"/>
          <w:b w:val="false"/>
          <w:bCs w:val="false"/>
          <w:caps w:val="false"/>
          <w:smallCaps w:val="false"/>
          <w:color w:val="000000"/>
          <w:sz w:val="22"/>
          <w:szCs w:val="22"/>
          <w:shd w:fill="auto" w:val="clear"/>
          <w:lang w:val="pl-PL"/>
        </w:rPr>
        <w:t xml:space="preserve">STAWY </w:t>
      </w:r>
      <w:r>
        <w:rPr>
          <w:rFonts w:eastAsia="Century Gothic" w:ascii="Arial" w:hAnsi="Arial"/>
          <w:b w:val="false"/>
          <w:bCs w:val="false"/>
          <w:color w:val="000000"/>
          <w:sz w:val="22"/>
          <w:szCs w:val="22"/>
          <w:shd w:fill="auto" w:val="clear"/>
          <w:lang w:val="pl-PL"/>
        </w:rPr>
        <w:t xml:space="preserve">o szczególnych rozwiązaniach w zakresie przeciwdziałania wspieraniu agresji na Ukrainę oraz służących ochronie bezpieczeństwa narodowego, którego wzór stanowi załącznik nr </w:t>
      </w:r>
      <w:r>
        <w:rPr>
          <w:rFonts w:eastAsia="Century Gothic" w:cs="Arial" w:ascii="Arial" w:hAnsi="Arial"/>
          <w:b w:val="false"/>
          <w:bCs w:val="false"/>
          <w:color w:val="000000"/>
          <w:kern w:val="0"/>
          <w:sz w:val="22"/>
          <w:szCs w:val="22"/>
          <w:shd w:fill="auto" w:val="clear"/>
          <w:lang w:val="pl-PL" w:eastAsia="pl-PL" w:bidi="ar-SA"/>
        </w:rPr>
        <w:t>10</w:t>
      </w:r>
      <w:r>
        <w:rPr>
          <w:rFonts w:eastAsia="Century Gothic" w:ascii="Arial" w:hAnsi="Arial"/>
          <w:b w:val="false"/>
          <w:bCs w:val="false"/>
          <w:color w:val="000000"/>
          <w:sz w:val="22"/>
          <w:szCs w:val="22"/>
          <w:shd w:fill="auto" w:val="clear"/>
          <w:lang w:val="pl-PL"/>
        </w:rPr>
        <w:t xml:space="preserve"> do SWZ.</w:t>
      </w:r>
    </w:p>
    <w:p>
      <w:pPr>
        <w:pStyle w:val="Normal"/>
        <w:tabs>
          <w:tab w:val="clear" w:pos="708"/>
          <w:tab w:val="left" w:pos="720" w:leader="none"/>
        </w:tabs>
        <w:spacing w:lineRule="auto" w:line="360"/>
        <w:jc w:val="both"/>
        <w:rPr>
          <w:color w:val="auto"/>
        </w:rPr>
      </w:pPr>
      <w:r>
        <w:rPr>
          <w:rFonts w:eastAsia="Century Gothic" w:ascii="Arial" w:hAnsi="Arial"/>
          <w:b w:val="false"/>
          <w:bCs w:val="false"/>
          <w:color w:val="000000"/>
          <w:sz w:val="22"/>
          <w:szCs w:val="22"/>
          <w:shd w:fill="auto" w:val="clear"/>
          <w:lang w:val="pl-PL"/>
        </w:rPr>
        <w:t xml:space="preserve">9.9. W przypadku wspólnego ubiegania się o zamówienie przez Wykonawców oświadczenie, o którym mowa powyżej – załącznik nr </w:t>
      </w:r>
      <w:r>
        <w:rPr>
          <w:rFonts w:eastAsia="Century Gothic" w:cs="Arial" w:ascii="Arial" w:hAnsi="Arial"/>
          <w:b w:val="false"/>
          <w:bCs w:val="false"/>
          <w:color w:val="000000"/>
          <w:kern w:val="0"/>
          <w:sz w:val="22"/>
          <w:szCs w:val="22"/>
          <w:shd w:fill="auto" w:val="clear"/>
          <w:lang w:val="pl-PL" w:eastAsia="pl-PL" w:bidi="ar-SA"/>
        </w:rPr>
        <w:t>10</w:t>
      </w:r>
      <w:r>
        <w:rPr>
          <w:rFonts w:eastAsia="Century Gothic" w:ascii="Arial" w:hAnsi="Arial"/>
          <w:b w:val="false"/>
          <w:bCs w:val="false"/>
          <w:color w:val="000000"/>
          <w:sz w:val="22"/>
          <w:szCs w:val="22"/>
          <w:shd w:fill="auto" w:val="clear"/>
          <w:lang w:val="pl-PL"/>
        </w:rPr>
        <w:t xml:space="preserve"> do SWZ, składa każdy z Wykonawców.</w:t>
      </w:r>
    </w:p>
    <w:p>
      <w:pPr>
        <w:pStyle w:val="Normal"/>
        <w:tabs>
          <w:tab w:val="clear" w:pos="708"/>
          <w:tab w:val="left" w:pos="720" w:leader="none"/>
        </w:tabs>
        <w:spacing w:lineRule="auto" w:line="360"/>
        <w:jc w:val="both"/>
        <w:rPr>
          <w:color w:val="auto"/>
        </w:rPr>
      </w:pPr>
      <w:r>
        <w:rPr>
          <w:rFonts w:eastAsia="Century Gothic" w:ascii="Arial" w:hAnsi="Arial"/>
          <w:b w:val="false"/>
          <w:bCs w:val="false"/>
          <w:color w:val="000000"/>
          <w:sz w:val="22"/>
          <w:szCs w:val="22"/>
          <w:shd w:fill="auto" w:val="clear"/>
          <w:lang w:val="pl-PL"/>
        </w:rPr>
        <w:t>9.10. W przypadku polegania przez Wykonawcę na zdolnościach lub sytuacji podmiotów udostępniających zasoby, Wykonawca przedstawia, wraz z oświadczeniem, o którym mowa w ust. d</w:t>
      </w:r>
      <w:r>
        <w:rPr>
          <w:rFonts w:eastAsia="Century Gothic" w:cs="Arial" w:ascii="Arial" w:hAnsi="Arial"/>
          <w:b w:val="false"/>
          <w:bCs w:val="false"/>
          <w:color w:val="000000"/>
          <w:kern w:val="0"/>
          <w:sz w:val="22"/>
          <w:szCs w:val="22"/>
          <w:shd w:fill="auto" w:val="clear"/>
          <w:lang w:val="pl-PL" w:eastAsia="pl-PL" w:bidi="ar-SA"/>
        </w:rPr>
        <w:t>ział VIII ust. 6.</w:t>
      </w:r>
      <w:r>
        <w:rPr>
          <w:rFonts w:eastAsia="Century Gothic" w:ascii="Arial" w:hAnsi="Arial"/>
          <w:b w:val="false"/>
          <w:bCs w:val="false"/>
          <w:color w:val="000000"/>
          <w:sz w:val="22"/>
          <w:szCs w:val="22"/>
          <w:shd w:fill="auto" w:val="clear"/>
          <w:lang w:val="pl-PL"/>
        </w:rPr>
        <w:t>, także oświadczenie podmiotu udostępniającego zasoby – załącznik nr 11 do SWZ.</w:t>
      </w:r>
    </w:p>
    <w:p>
      <w:pPr>
        <w:pStyle w:val="Normal"/>
        <w:spacing w:lineRule="auto" w:line="360"/>
        <w:jc w:val="both"/>
        <w:rPr/>
      </w:pPr>
      <w:r>
        <w:rPr>
          <w:rFonts w:ascii="Arial" w:hAnsi="Arial"/>
          <w:sz w:val="22"/>
          <w:szCs w:val="22"/>
          <w:shd w:fill="auto" w:val="clear"/>
          <w:lang w:val="pl-PL" w:eastAsia="en-US"/>
        </w:rPr>
        <w:t>10. Oferta oraz oświadczenia o których mowa w pkt. 9.3. - 9.</w:t>
      </w:r>
      <w:r>
        <w:rPr>
          <w:rFonts w:eastAsia="Calibri" w:cs="Arial" w:ascii="Arial" w:hAnsi="Arial" w:eastAsiaTheme="minorHAnsi"/>
          <w:color w:val="000000"/>
          <w:kern w:val="0"/>
          <w:sz w:val="22"/>
          <w:szCs w:val="22"/>
          <w:shd w:fill="auto" w:val="clear"/>
          <w:lang w:val="pl-PL" w:eastAsia="en-US" w:bidi="ar-SA"/>
        </w:rPr>
        <w:t>10</w:t>
      </w:r>
      <w:r>
        <w:rPr>
          <w:rFonts w:ascii="Arial" w:hAnsi="Arial"/>
          <w:sz w:val="22"/>
          <w:szCs w:val="22"/>
          <w:shd w:fill="auto" w:val="clear"/>
          <w:lang w:val="pl-PL" w:eastAsia="en-US"/>
        </w:rPr>
        <w:t>. m</w:t>
      </w:r>
      <w:r>
        <w:rPr>
          <w:rFonts w:ascii="Arial" w:hAnsi="Arial"/>
          <w:sz w:val="22"/>
          <w:szCs w:val="22"/>
          <w:lang w:val="pl-PL" w:eastAsia="en-US"/>
        </w:rPr>
        <w:t>uszą być złożone w oryginale.</w:t>
      </w:r>
    </w:p>
    <w:p>
      <w:pPr>
        <w:pStyle w:val="Normal"/>
        <w:spacing w:lineRule="auto" w:line="360"/>
        <w:jc w:val="both"/>
        <w:rPr/>
      </w:pPr>
      <w:r>
        <w:rPr>
          <w:rFonts w:ascii="Arial" w:hAnsi="Arial"/>
          <w:sz w:val="22"/>
          <w:szCs w:val="22"/>
          <w:lang w:val="pl-PL" w:eastAsia="en-US"/>
        </w:rPr>
        <w:t>11. Zamawiający zaleca ponumerowanie stron oferty.</w:t>
      </w:r>
    </w:p>
    <w:p>
      <w:pPr>
        <w:pStyle w:val="Normal"/>
        <w:spacing w:lineRule="auto" w:line="360"/>
        <w:jc w:val="both"/>
        <w:rPr/>
      </w:pPr>
      <w:r>
        <w:rPr>
          <w:rFonts w:ascii="Arial" w:hAnsi="Arial"/>
          <w:sz w:val="22"/>
          <w:szCs w:val="22"/>
          <w:lang w:val="pl-PL" w:eastAsia="en-US"/>
        </w:rPr>
        <w:t xml:space="preserve">12. Pełnomocnictwo do złożenia oferty powinno być złożone w oryginale w takiej samej formie, jak składana oferta (t. j. w formie elektronicznej lub postaci elektronicznej opatrzonej podpisem zaufanym lub podpisem osobistym lub kwalifikowanym podpisem elektronicznym). </w:t>
      </w:r>
      <w:r>
        <w:rPr>
          <w:rFonts w:eastAsia="Calibri" w:cs="Arial" w:ascii="Arial" w:hAnsi="Arial" w:eastAsiaTheme="minorHAnsi"/>
          <w:color w:val="auto"/>
          <w:kern w:val="0"/>
          <w:sz w:val="22"/>
          <w:szCs w:val="22"/>
          <w:lang w:val="pl-PL" w:eastAsia="en-US" w:bidi="ar-SA"/>
        </w:rPr>
        <w:t>W przypadku gdy pełnomocnictwo zostało sporządzone jako dokument w postaci papierowej i opatrzone własnoręcznym podpisem, Wykonawca przekazuje cyfrowe odwzorowanie tego dokumentu opatrzone kwalifikowanym podpisem elektronicznym, podpisem zaufanym lub podpisem osobistym, poświadczającym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pPr>
        <w:pStyle w:val="Normal"/>
        <w:spacing w:lineRule="auto" w:line="360"/>
        <w:jc w:val="both"/>
        <w:rPr/>
      </w:pPr>
      <w:r>
        <w:rPr>
          <w:rFonts w:ascii="Arial" w:hAnsi="Arial"/>
          <w:sz w:val="22"/>
          <w:szCs w:val="22"/>
          <w:lang w:val="pl-PL" w:eastAsia="en-US"/>
        </w:rPr>
        <w:t xml:space="preserve">13. Jeżeli Wykonawca nie złoży przedmiotowych środków dowodowych lub złożone przedmiotowe środki dowodowe będą niekompletne, Zamawiający wezwie do ich złożenia lub uzupełnienia </w:t>
        <w:br/>
        <w:t>w wyznaczonym terminie.</w:t>
      </w:r>
    </w:p>
    <w:p>
      <w:pPr>
        <w:pStyle w:val="Normal"/>
        <w:tabs>
          <w:tab w:val="clear" w:pos="708"/>
          <w:tab w:val="left" w:pos="423" w:leader="none"/>
        </w:tabs>
        <w:spacing w:lineRule="auto" w:line="360" w:before="240" w:after="0"/>
        <w:jc w:val="left"/>
        <w:rPr/>
      </w:pPr>
      <w:r>
        <w:rPr>
          <w:rFonts w:eastAsia="Century Gothic" w:ascii="Arial" w:hAnsi="Arial"/>
          <w:b/>
          <w:sz w:val="24"/>
          <w:lang w:val="pl-PL"/>
        </w:rPr>
        <w:t>XIII. WYMAGANIA DOTYCZĄCE WADIUM</w:t>
      </w:r>
    </w:p>
    <w:p>
      <w:pPr>
        <w:pStyle w:val="Normal"/>
        <w:tabs>
          <w:tab w:val="clear" w:pos="708"/>
          <w:tab w:val="left" w:pos="723" w:leader="none"/>
        </w:tabs>
        <w:spacing w:lineRule="auto" w:line="360" w:before="0" w:after="0"/>
        <w:jc w:val="left"/>
        <w:rPr/>
      </w:pPr>
      <w:r>
        <w:rPr>
          <w:rFonts w:eastAsia="Century Gothic" w:ascii="Arial" w:hAnsi="Arial"/>
          <w:sz w:val="22"/>
          <w:lang w:val="pl-PL"/>
        </w:rPr>
        <w:t>Zamawiający nie wymaga wadium</w:t>
      </w:r>
    </w:p>
    <w:p>
      <w:pPr>
        <w:pStyle w:val="Normal"/>
        <w:tabs>
          <w:tab w:val="clear" w:pos="708"/>
          <w:tab w:val="left" w:pos="723" w:leader="none"/>
        </w:tabs>
        <w:spacing w:lineRule="auto" w:line="360" w:before="0" w:after="0"/>
        <w:jc w:val="left"/>
        <w:rPr>
          <w:rFonts w:ascii="Arial" w:hAnsi="Arial" w:eastAsia="Century Gothic"/>
          <w:sz w:val="22"/>
          <w:lang w:val="pl-PL"/>
        </w:rPr>
      </w:pPr>
      <w:r>
        <w:rPr>
          <w:rFonts w:eastAsia="Century Gothic" w:ascii="Arial" w:hAnsi="Arial"/>
          <w:sz w:val="22"/>
          <w:lang w:val="pl-PL"/>
        </w:rPr>
      </w:r>
    </w:p>
    <w:p>
      <w:pPr>
        <w:pStyle w:val="Normal"/>
        <w:spacing w:lineRule="auto" w:line="360" w:before="240" w:after="0"/>
        <w:jc w:val="left"/>
        <w:rPr/>
      </w:pPr>
      <w:r>
        <w:rPr>
          <w:rFonts w:eastAsia="Century Gothic" w:ascii="Arial" w:hAnsi="Arial"/>
          <w:b/>
          <w:sz w:val="24"/>
          <w:lang w:val="pl-PL"/>
        </w:rPr>
        <w:t>XIV.  SPOSÓB ORAZ TERMIN SKŁADANIA OFERT</w:t>
      </w:r>
    </w:p>
    <w:p>
      <w:pPr>
        <w:pStyle w:val="Normal"/>
        <w:tabs>
          <w:tab w:val="clear" w:pos="708"/>
          <w:tab w:val="left" w:pos="720" w:leader="none"/>
        </w:tabs>
        <w:spacing w:lineRule="auto" w:line="360" w:before="0" w:after="0"/>
        <w:jc w:val="both"/>
        <w:rPr/>
      </w:pPr>
      <w:r>
        <w:rPr>
          <w:rFonts w:eastAsia="Century Gothic" w:ascii="Arial" w:hAnsi="Arial"/>
          <w:sz w:val="22"/>
          <w:lang w:val="pl-PL"/>
        </w:rPr>
        <w:t>1. Wykonawca może złożyć tylko jedną ofertę.</w:t>
      </w:r>
    </w:p>
    <w:p>
      <w:pPr>
        <w:pStyle w:val="Normal"/>
        <w:tabs>
          <w:tab w:val="clear" w:pos="708"/>
          <w:tab w:val="left" w:pos="700" w:leader="none"/>
        </w:tabs>
        <w:spacing w:lineRule="auto" w:line="360"/>
        <w:jc w:val="both"/>
        <w:rPr/>
      </w:pPr>
      <w:r>
        <w:rPr>
          <w:rFonts w:eastAsia="Century Gothic" w:ascii="Arial" w:hAnsi="Arial"/>
          <w:sz w:val="22"/>
          <w:lang w:val="pl-PL"/>
        </w:rPr>
        <w:t>2. Wykonawca składa ofertę, pod rygorem nieważności, w formie elektronicznej (tj. w postaci elektronicznej opatrzonej kwalifikowanym podpisem elektronicznym) lub w postaci opatrzonej podpisem zaufanym lub podpisem osobistym.</w:t>
      </w:r>
    </w:p>
    <w:p>
      <w:pPr>
        <w:pStyle w:val="Normal"/>
        <w:tabs>
          <w:tab w:val="clear" w:pos="708"/>
          <w:tab w:val="left" w:pos="700" w:leader="none"/>
        </w:tabs>
        <w:spacing w:lineRule="auto" w:line="360"/>
        <w:jc w:val="both"/>
        <w:rPr/>
      </w:pPr>
      <w:r>
        <w:rPr>
          <w:rFonts w:eastAsia="Century Gothic" w:ascii="Arial" w:hAnsi="Arial"/>
          <w:sz w:val="22"/>
          <w:lang w:val="pl-PL"/>
        </w:rPr>
        <w:t>3. Oferta powinna być podpisana przez osobę upoważnioną/osoby upoważnione do reprezentowania Wykonawcy.</w:t>
      </w:r>
    </w:p>
    <w:p>
      <w:pPr>
        <w:pStyle w:val="Normal"/>
        <w:tabs>
          <w:tab w:val="clear" w:pos="708"/>
          <w:tab w:val="left" w:pos="700" w:leader="none"/>
        </w:tabs>
        <w:spacing w:lineRule="auto" w:line="360"/>
        <w:jc w:val="both"/>
        <w:rPr/>
      </w:pPr>
      <w:r>
        <w:rPr>
          <w:rFonts w:eastAsia="Century Gothic" w:ascii="Arial" w:hAnsi="Arial"/>
          <w:sz w:val="22"/>
          <w:lang w:val="pl-PL"/>
        </w:rPr>
        <w:t>4. Jeżeli w imieniu Wykonawcy działa osoba, której umocowanie do jego reprezentowania nie wynika z dokumentów rejestrowych (KRS, CEiDG lub innego właściwego rejestru), Wykonawca dołącza do oferty pełnomocnictwo.</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5. Pełnomocnictwo do złożenia oferty lub oświadczenia, o którym mowa w art. 125 ust. 1 Ustawy pzp, przekazuje się:</w:t>
      </w:r>
    </w:p>
    <w:p>
      <w:pPr>
        <w:pStyle w:val="Normal"/>
        <w:tabs>
          <w:tab w:val="clear" w:pos="708"/>
          <w:tab w:val="left" w:pos="945" w:leader="none"/>
        </w:tabs>
        <w:spacing w:lineRule="auto" w:line="360"/>
        <w:jc w:val="both"/>
        <w:rPr/>
      </w:pPr>
      <w:r>
        <w:rPr>
          <w:rFonts w:eastAsia="Century Gothic" w:ascii="Arial" w:hAnsi="Arial"/>
          <w:sz w:val="22"/>
          <w:lang w:val="pl-PL"/>
        </w:rPr>
        <w:t>1) w formie elektronicznej (tj. w postaci elektronicznej opatrzonej kwalifikowanym podpisem elektronicznym) – jeżeli oferta została złożona w formie elektronicznej opatrzonej kwalifikowanym podpisem elektronicznym</w:t>
      </w:r>
    </w:p>
    <w:p>
      <w:pPr>
        <w:pStyle w:val="Normal"/>
        <w:tabs>
          <w:tab w:val="clear" w:pos="708"/>
          <w:tab w:val="left" w:pos="945" w:leader="none"/>
        </w:tabs>
        <w:spacing w:lineRule="auto" w:line="360"/>
        <w:jc w:val="both"/>
        <w:rPr/>
      </w:pPr>
      <w:r>
        <w:rPr>
          <w:rFonts w:eastAsia="Century Gothic" w:ascii="Arial" w:hAnsi="Arial"/>
          <w:sz w:val="22"/>
          <w:lang w:val="pl-PL"/>
        </w:rPr>
        <w:t>2) w formie elektronicznej (tj. w postaci elektronicznej opatrzonej kwalifikowanym podpisem elektronicznym) lub w postaci elektronicznej opatrzonej podpisem zaufanym – jeżeli oferta została złożona w postaci elektronicznej opatrzonej podpisem zaufanym;</w:t>
      </w:r>
    </w:p>
    <w:p>
      <w:pPr>
        <w:pStyle w:val="Normal"/>
        <w:tabs>
          <w:tab w:val="clear" w:pos="708"/>
          <w:tab w:val="left" w:pos="945" w:leader="none"/>
        </w:tabs>
        <w:spacing w:lineRule="auto" w:line="360"/>
        <w:jc w:val="both"/>
        <w:rPr/>
      </w:pPr>
      <w:r>
        <w:rPr>
          <w:rFonts w:eastAsia="Century Gothic" w:ascii="Arial" w:hAnsi="Arial"/>
          <w:sz w:val="22"/>
          <w:lang w:val="pl-PL"/>
        </w:rPr>
        <w:t>3) w formie elektronicznej (tj. w postaci elektronicznej opatrzonej kwalifikowanym podpisem elektronicznym) lub w postaci elektronicznej opatrzonej podpisem osobistym – jeżeli oferta została złożona w postaci elektronicznej opatrzonej podpisem osobistym.</w:t>
      </w:r>
    </w:p>
    <w:p>
      <w:pPr>
        <w:pStyle w:val="Normal"/>
        <w:tabs>
          <w:tab w:val="clear" w:pos="708"/>
          <w:tab w:val="left" w:pos="700" w:leader="none"/>
        </w:tabs>
        <w:spacing w:lineRule="auto" w:line="360"/>
        <w:jc w:val="both"/>
        <w:rPr/>
      </w:pPr>
      <w:r>
        <w:rPr>
          <w:rFonts w:eastAsia="Century Gothic" w:ascii="Arial" w:hAnsi="Arial"/>
          <w:sz w:val="22"/>
          <w:lang w:val="pl-PL"/>
        </w:rPr>
        <w:t>6. W przypadku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pzp.</w:t>
      </w:r>
    </w:p>
    <w:p>
      <w:pPr>
        <w:pStyle w:val="Normal"/>
        <w:tabs>
          <w:tab w:val="clear" w:pos="708"/>
          <w:tab w:val="left" w:pos="700" w:leader="none"/>
        </w:tabs>
        <w:spacing w:lineRule="auto" w:line="360"/>
        <w:jc w:val="both"/>
        <w:rPr/>
      </w:pPr>
      <w:r>
        <w:rPr>
          <w:rFonts w:eastAsia="Century Gothic" w:ascii="Arial" w:hAnsi="Arial"/>
          <w:sz w:val="22"/>
          <w:lang w:val="pl-PL"/>
        </w:rPr>
        <w:t>7.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pPr>
        <w:pStyle w:val="Normal"/>
        <w:tabs>
          <w:tab w:val="clear" w:pos="708"/>
          <w:tab w:val="left" w:pos="700" w:leader="none"/>
        </w:tabs>
        <w:spacing w:lineRule="auto" w:line="360"/>
        <w:jc w:val="both"/>
        <w:rPr/>
      </w:pPr>
      <w:r>
        <w:rPr>
          <w:rFonts w:eastAsia="Century Gothic" w:ascii="Arial" w:hAnsi="Arial"/>
          <w:sz w:val="22"/>
          <w:lang w:val="pl-PL"/>
        </w:rPr>
        <w:t>8. Wykonawca składa ofertę za pośrednictwem Platformy:</w:t>
      </w:r>
    </w:p>
    <w:p>
      <w:pPr>
        <w:pStyle w:val="Normal"/>
        <w:tabs>
          <w:tab w:val="clear" w:pos="708"/>
          <w:tab w:val="left" w:pos="700" w:leader="none"/>
        </w:tabs>
        <w:spacing w:lineRule="auto" w:line="360"/>
        <w:jc w:val="both"/>
        <w:rPr/>
      </w:pPr>
      <w:r>
        <w:rPr>
          <w:rFonts w:eastAsia="Century Gothic" w:cs="Arial" w:ascii="Arial" w:hAnsi="Arial"/>
          <w:color w:val="auto"/>
          <w:kern w:val="0"/>
          <w:sz w:val="22"/>
          <w:szCs w:val="20"/>
          <w:lang w:val="pl-PL" w:eastAsia="pl-PL" w:bidi="ar-SA"/>
        </w:rPr>
        <w:t xml:space="preserve"> </w:t>
      </w:r>
      <w:hyperlink r:id="rId4">
        <w:r>
          <w:rPr>
            <w:rFonts w:eastAsia="Century Gothic" w:cs="Arial" w:ascii="Arial" w:hAnsi="Arial"/>
            <w:b/>
            <w:color w:val="0000FF"/>
            <w:kern w:val="0"/>
            <w:sz w:val="22"/>
            <w:szCs w:val="20"/>
            <w:u w:val="single"/>
            <w:lang w:val="pl-PL" w:eastAsia="pl-PL" w:bidi="ar-SA"/>
          </w:rPr>
          <w:t>https://platformazakupowa.pl/pn/leba</w:t>
        </w:r>
      </w:hyperlink>
    </w:p>
    <w:p>
      <w:pPr>
        <w:pStyle w:val="Normal"/>
        <w:tabs>
          <w:tab w:val="clear" w:pos="708"/>
          <w:tab w:val="left" w:pos="700" w:leader="none"/>
        </w:tabs>
        <w:spacing w:lineRule="auto" w:line="360"/>
        <w:jc w:val="both"/>
        <w:rPr/>
      </w:pPr>
      <w:r>
        <w:rPr>
          <w:rFonts w:eastAsia="Century Gothic" w:ascii="Arial" w:hAnsi="Arial"/>
          <w:sz w:val="22"/>
          <w:lang w:val="pl-PL"/>
        </w:rPr>
        <w:t>9. Sposób złożenia oferty został opisany w Regulaminie.</w:t>
      </w:r>
    </w:p>
    <w:p>
      <w:pPr>
        <w:pStyle w:val="Normal"/>
        <w:spacing w:lineRule="auto" w:line="360"/>
        <w:jc w:val="both"/>
        <w:rPr/>
      </w:pPr>
      <w:r>
        <w:rPr>
          <w:rFonts w:eastAsia="Century Gothic" w:ascii="Arial" w:hAnsi="Arial"/>
          <w:sz w:val="22"/>
          <w:lang w:val="pl-PL"/>
        </w:rPr>
        <w:t xml:space="preserve">10. Wszelkie informacje stanowiące </w:t>
      </w:r>
      <w:r>
        <w:rPr>
          <w:rFonts w:eastAsia="Century Gothic" w:ascii="Arial" w:hAnsi="Arial"/>
          <w:b w:val="false"/>
          <w:bCs w:val="false"/>
          <w:sz w:val="22"/>
          <w:lang w:val="pl-PL"/>
        </w:rPr>
        <w:t>tajemnicę przedsiębiorstwa w rozumieniu ustawy z 16 kwietnia 1993 r. o zwalczaniu nieuczciwej konkurencji (t.j.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pPr>
        <w:pStyle w:val="Normal"/>
        <w:spacing w:lineRule="auto" w:line="360"/>
        <w:jc w:val="both"/>
        <w:rPr>
          <w:color w:val="auto"/>
        </w:rPr>
      </w:pPr>
      <w:r>
        <w:rPr>
          <w:rFonts w:eastAsia="Century Gothic" w:ascii="Arial" w:hAnsi="Arial"/>
          <w:b w:val="false"/>
          <w:bCs w:val="false"/>
          <w:color w:val="auto"/>
          <w:sz w:val="22"/>
          <w:lang w:val="pl-PL"/>
        </w:rPr>
        <w:t xml:space="preserve">11. Termin składania ofert upływa w dniu </w:t>
      </w:r>
      <w:r>
        <w:rPr>
          <w:rFonts w:eastAsia="Century Gothic" w:ascii="Arial" w:hAnsi="Arial"/>
          <w:b/>
          <w:bCs/>
          <w:color w:val="auto"/>
          <w:sz w:val="22"/>
          <w:lang w:val="pl-PL"/>
        </w:rPr>
        <w:t>29.09</w:t>
      </w:r>
      <w:r>
        <w:rPr>
          <w:rFonts w:eastAsia="Century Gothic" w:cs="Arial" w:ascii="Arial" w:hAnsi="Arial"/>
          <w:b/>
          <w:bCs/>
          <w:color w:val="auto"/>
          <w:kern w:val="0"/>
          <w:sz w:val="22"/>
          <w:szCs w:val="20"/>
          <w:lang w:val="pl-PL" w:eastAsia="pl-PL" w:bidi="ar-SA"/>
        </w:rPr>
        <w:t>.2023</w:t>
      </w:r>
      <w:r>
        <w:rPr>
          <w:rFonts w:eastAsia="Century Gothic" w:ascii="Arial" w:hAnsi="Arial"/>
          <w:b/>
          <w:bCs/>
          <w:color w:val="auto"/>
          <w:sz w:val="22"/>
          <w:lang w:val="pl-PL"/>
        </w:rPr>
        <w:t>r.</w:t>
      </w:r>
      <w:r>
        <w:rPr>
          <w:rFonts w:eastAsia="Century Gothic" w:ascii="Arial" w:hAnsi="Arial"/>
          <w:b w:val="false"/>
          <w:bCs w:val="false"/>
          <w:color w:val="auto"/>
          <w:sz w:val="22"/>
          <w:lang w:val="pl-PL"/>
        </w:rPr>
        <w:t>, o godz. 11:00. Decyduje data oraz dokładny czas (hh:mm:ss) generowany wg czasu lokalnego serwera synchronizowanego zegarem Głównego Urzędu Miar.</w:t>
      </w:r>
    </w:p>
    <w:p>
      <w:pPr>
        <w:pStyle w:val="Normal"/>
        <w:spacing w:lineRule="auto" w:line="360"/>
        <w:jc w:val="both"/>
        <w:rPr>
          <w:b w:val="false"/>
          <w:bCs w:val="false"/>
        </w:rPr>
      </w:pPr>
      <w:r>
        <w:rPr>
          <w:rFonts w:eastAsia="Century Gothic" w:ascii="Arial" w:hAnsi="Arial"/>
          <w:b w:val="false"/>
          <w:bCs w:val="false"/>
          <w:sz w:val="22"/>
          <w:lang w:val="pl-PL"/>
        </w:rPr>
        <w:t>12. Oferta złożona po terminie zostanie odrzucona na podstawie art. 226 ust. 1 pkt 1 Ustawy pzp.</w:t>
      </w:r>
    </w:p>
    <w:p>
      <w:pPr>
        <w:pStyle w:val="Normal"/>
        <w:spacing w:lineRule="auto" w:line="360"/>
        <w:jc w:val="both"/>
        <w:rPr>
          <w:b w:val="false"/>
          <w:bCs w:val="false"/>
        </w:rPr>
      </w:pPr>
      <w:r>
        <w:rPr>
          <w:rFonts w:eastAsia="Century Gothic" w:ascii="Arial" w:hAnsi="Arial"/>
          <w:b w:val="false"/>
          <w:bCs w:val="false"/>
          <w:sz w:val="22"/>
          <w:lang w:val="pl-PL"/>
        </w:rPr>
        <w:t xml:space="preserve">13. Wykonawca przed upływem terminu do składania ofert może zmienić lub wycofać ofertę. </w:t>
      </w:r>
    </w:p>
    <w:p>
      <w:pPr>
        <w:pStyle w:val="Normal"/>
        <w:spacing w:lineRule="auto" w:line="360"/>
        <w:jc w:val="both"/>
        <w:rPr/>
      </w:pPr>
      <w:r>
        <w:rPr>
          <w:rFonts w:eastAsia="Century Gothic" w:ascii="Arial" w:hAnsi="Arial"/>
          <w:sz w:val="22"/>
          <w:lang w:val="pl-PL"/>
        </w:rPr>
        <w:t>14. Wykonawca nie może skutecznie wycofać oferty ani wprowadzić zmian w treści oferty po upływie terminu składania ofert.</w:t>
      </w:r>
    </w:p>
    <w:p>
      <w:pPr>
        <w:pStyle w:val="Normal"/>
        <w:spacing w:lineRule="auto" w:line="360"/>
        <w:jc w:val="both"/>
        <w:rPr>
          <w:rFonts w:ascii="Arial" w:hAnsi="Arial" w:eastAsia="Century Gothic"/>
          <w:sz w:val="22"/>
          <w:lang w:val="pl-PL"/>
        </w:rPr>
      </w:pPr>
      <w:r>
        <w:rPr>
          <w:rFonts w:eastAsia="Century Gothic" w:ascii="Arial" w:hAnsi="Arial"/>
          <w:sz w:val="22"/>
          <w:lang w:val="pl-PL"/>
        </w:rPr>
      </w:r>
    </w:p>
    <w:p>
      <w:pPr>
        <w:pStyle w:val="Normal"/>
        <w:spacing w:lineRule="auto" w:line="360" w:before="240" w:after="0"/>
        <w:jc w:val="left"/>
        <w:rPr/>
      </w:pPr>
      <w:r>
        <w:rPr>
          <w:rFonts w:eastAsia="Century Gothic" w:ascii="Arial" w:hAnsi="Arial"/>
          <w:b/>
          <w:sz w:val="24"/>
          <w:lang w:val="pl-PL"/>
        </w:rPr>
        <w:t>XV. TERMIN OTWARCIA OFERT</w:t>
      </w:r>
    </w:p>
    <w:p>
      <w:pPr>
        <w:pStyle w:val="Normal"/>
        <w:numPr>
          <w:ilvl w:val="0"/>
          <w:numId w:val="0"/>
        </w:numPr>
        <w:tabs>
          <w:tab w:val="clear" w:pos="708"/>
          <w:tab w:val="left" w:pos="700" w:leader="none"/>
        </w:tabs>
        <w:spacing w:lineRule="auto" w:line="360" w:before="0" w:after="0"/>
        <w:ind w:left="0" w:hanging="0"/>
        <w:jc w:val="both"/>
        <w:rPr/>
      </w:pPr>
      <w:r>
        <w:rPr>
          <w:rFonts w:eastAsia="Century Gothic" w:ascii="Arial" w:hAnsi="Arial"/>
          <w:b w:val="false"/>
          <w:bCs w:val="false"/>
          <w:sz w:val="22"/>
          <w:lang w:val="pl-PL"/>
        </w:rPr>
        <w:t xml:space="preserve">1. Otwarcie ofert nastąpi niezwłocznie po upływie terminu składania ofert, tj. w dniu </w:t>
      </w:r>
      <w:r>
        <w:rPr>
          <w:rFonts w:eastAsia="Century Gothic" w:ascii="Arial" w:hAnsi="Arial"/>
          <w:b/>
          <w:bCs/>
          <w:color w:val="auto"/>
          <w:sz w:val="22"/>
          <w:lang w:val="pl-PL"/>
        </w:rPr>
        <w:t>29.09</w:t>
      </w:r>
      <w:r>
        <w:rPr>
          <w:rFonts w:eastAsia="Century Gothic" w:cs="Arial" w:ascii="Arial" w:hAnsi="Arial"/>
          <w:b/>
          <w:bCs/>
          <w:color w:val="auto"/>
          <w:kern w:val="0"/>
          <w:sz w:val="22"/>
          <w:szCs w:val="20"/>
          <w:lang w:val="pl-PL" w:eastAsia="pl-PL" w:bidi="ar-SA"/>
        </w:rPr>
        <w:t>.2023</w:t>
      </w:r>
      <w:r>
        <w:rPr>
          <w:rFonts w:eastAsia="Century Gothic" w:ascii="Arial" w:hAnsi="Arial"/>
          <w:b/>
          <w:bCs/>
          <w:color w:val="auto"/>
          <w:sz w:val="22"/>
          <w:lang w:val="pl-PL"/>
        </w:rPr>
        <w:t>r</w:t>
      </w:r>
      <w:r>
        <w:rPr>
          <w:rFonts w:eastAsia="Century Gothic" w:ascii="Arial" w:hAnsi="Arial"/>
          <w:b w:val="false"/>
          <w:bCs w:val="false"/>
          <w:sz w:val="22"/>
          <w:lang w:val="pl-PL"/>
        </w:rPr>
        <w:t xml:space="preserve"> roku o godz. 11:05</w:t>
      </w:r>
      <w:bookmarkStart w:id="1" w:name="_GoBack"/>
      <w:bookmarkEnd w:id="1"/>
      <w:r>
        <w:rPr>
          <w:rFonts w:eastAsia="Century Gothic" w:ascii="Arial" w:hAnsi="Arial"/>
          <w:b w:val="false"/>
          <w:bCs w:val="false"/>
          <w:sz w:val="22"/>
          <w:lang w:val="pl-PL"/>
        </w:rPr>
        <w:t xml:space="preserve">. </w:t>
      </w:r>
      <w:r>
        <w:rPr>
          <w:rFonts w:eastAsia="Century Gothic" w:ascii="Arial" w:hAnsi="Arial"/>
          <w:sz w:val="22"/>
          <w:lang w:val="pl-PL"/>
        </w:rPr>
        <w:t>Otwarcie ofert dokonywane jest przez odszyfrowanie i</w:t>
      </w:r>
      <w:r>
        <w:rPr>
          <w:rFonts w:eastAsia="Century Gothic" w:ascii="Arial" w:hAnsi="Arial"/>
          <w:b/>
          <w:sz w:val="22"/>
          <w:lang w:val="pl-PL"/>
        </w:rPr>
        <w:t xml:space="preserve"> </w:t>
      </w:r>
      <w:r>
        <w:rPr>
          <w:rFonts w:eastAsia="Century Gothic" w:ascii="Arial" w:hAnsi="Arial"/>
          <w:sz w:val="22"/>
          <w:lang w:val="pl-PL"/>
        </w:rPr>
        <w:t>otwarcie ofert.</w:t>
      </w:r>
    </w:p>
    <w:p>
      <w:pPr>
        <w:pStyle w:val="Normal"/>
        <w:numPr>
          <w:ilvl w:val="0"/>
          <w:numId w:val="0"/>
        </w:numPr>
        <w:tabs>
          <w:tab w:val="clear" w:pos="708"/>
          <w:tab w:val="left" w:pos="700" w:leader="none"/>
        </w:tabs>
        <w:spacing w:lineRule="auto" w:line="360"/>
        <w:ind w:left="0" w:hanging="0"/>
        <w:jc w:val="both"/>
        <w:rPr>
          <w:rFonts w:ascii="Arial" w:hAnsi="Arial" w:eastAsia="Century Gothic"/>
          <w:sz w:val="22"/>
        </w:rPr>
      </w:pPr>
      <w:r>
        <w:rPr>
          <w:rFonts w:eastAsia="Century Gothic" w:ascii="Arial" w:hAnsi="Arial"/>
          <w:sz w:val="22"/>
        </w:rPr>
        <w:t>2. Zamawiający, najpóźniej przed otwarciem ofert, udostępni na stronie internetowej prowadzonego postępowania (Platformie) informację o kwocie, jaką zamierza przeznaczyć na sfinansowanie zamówienia.</w:t>
      </w:r>
    </w:p>
    <w:p>
      <w:pPr>
        <w:pStyle w:val="Normal"/>
        <w:numPr>
          <w:ilvl w:val="0"/>
          <w:numId w:val="0"/>
        </w:numPr>
        <w:tabs>
          <w:tab w:val="clear" w:pos="708"/>
          <w:tab w:val="left" w:pos="700" w:leader="none"/>
        </w:tabs>
        <w:spacing w:lineRule="auto" w:line="360"/>
        <w:ind w:left="0" w:hanging="0"/>
        <w:jc w:val="both"/>
        <w:rPr>
          <w:rFonts w:ascii="Arial" w:hAnsi="Arial" w:eastAsia="Century Gothic"/>
          <w:sz w:val="22"/>
        </w:rPr>
      </w:pPr>
      <w:r>
        <w:rPr>
          <w:rFonts w:eastAsia="Century Gothic" w:ascii="Arial" w:hAnsi="Arial"/>
          <w:sz w:val="22"/>
        </w:rPr>
        <w:t>3. 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zakupowej).</w:t>
      </w:r>
    </w:p>
    <w:p>
      <w:pPr>
        <w:pStyle w:val="Normal"/>
        <w:numPr>
          <w:ilvl w:val="0"/>
          <w:numId w:val="0"/>
        </w:numPr>
        <w:tabs>
          <w:tab w:val="clear" w:pos="708"/>
          <w:tab w:val="left" w:pos="700" w:leader="none"/>
        </w:tabs>
        <w:spacing w:lineRule="auto" w:line="360"/>
        <w:ind w:left="0" w:hanging="0"/>
        <w:jc w:val="both"/>
        <w:rPr>
          <w:rFonts w:ascii="Arial" w:hAnsi="Arial" w:eastAsia="Century Gothic"/>
          <w:sz w:val="22"/>
        </w:rPr>
      </w:pPr>
      <w:r>
        <w:rPr>
          <w:rFonts w:eastAsia="Century Gothic" w:ascii="Arial" w:hAnsi="Arial"/>
          <w:sz w:val="22"/>
          <w:lang w:val="pl-PL"/>
        </w:rPr>
        <w:t>4. Niezwłocznie po otwarciu ofert Zamawiający udostępni na stronie internetowej prowadzonego postępowania (platformie zakupowej) informacje o:</w:t>
      </w:r>
    </w:p>
    <w:p>
      <w:pPr>
        <w:pStyle w:val="Normal"/>
        <w:tabs>
          <w:tab w:val="clear" w:pos="708"/>
          <w:tab w:val="left" w:pos="1014" w:leader="none"/>
        </w:tabs>
        <w:spacing w:lineRule="auto" w:line="360"/>
        <w:ind w:right="20" w:hanging="0"/>
        <w:jc w:val="both"/>
        <w:rPr/>
      </w:pPr>
      <w:r>
        <w:rPr>
          <w:rFonts w:eastAsia="Century Gothic" w:ascii="Arial" w:hAnsi="Arial"/>
          <w:sz w:val="22"/>
          <w:lang w:val="pl-PL"/>
        </w:rPr>
        <w:t>1) nazwach albo imionach i nazwiskach oraz siedzibach lub miejscach prowadzonej działalności gospodarczej albo miejscach zamieszkania wykonawców, których oferty zostały otwarte;</w:t>
      </w:r>
    </w:p>
    <w:p>
      <w:pPr>
        <w:pStyle w:val="Normal"/>
        <w:tabs>
          <w:tab w:val="clear" w:pos="708"/>
          <w:tab w:val="left" w:pos="940" w:leader="none"/>
        </w:tabs>
        <w:spacing w:lineRule="auto" w:line="360"/>
        <w:rPr/>
      </w:pPr>
      <w:r>
        <w:rPr>
          <w:rFonts w:eastAsia="Century Gothic" w:ascii="Arial" w:hAnsi="Arial"/>
          <w:sz w:val="22"/>
          <w:lang w:val="pl-PL"/>
        </w:rPr>
        <w:t>2) cenach lub kosztach zawartych w ofertach.</w:t>
      </w:r>
    </w:p>
    <w:p>
      <w:pPr>
        <w:pStyle w:val="Normal"/>
        <w:tabs>
          <w:tab w:val="clear" w:pos="708"/>
          <w:tab w:val="left" w:pos="940" w:leader="none"/>
        </w:tabs>
        <w:spacing w:lineRule="auto" w:line="360"/>
        <w:rPr>
          <w:rFonts w:ascii="Arial" w:hAnsi="Arial" w:eastAsia="Century Gothic"/>
          <w:sz w:val="22"/>
          <w:lang w:val="pl-PL"/>
        </w:rPr>
      </w:pPr>
      <w:r>
        <w:rPr>
          <w:rFonts w:eastAsia="Century Gothic" w:ascii="Arial" w:hAnsi="Arial"/>
          <w:sz w:val="22"/>
          <w:lang w:val="pl-PL"/>
        </w:rPr>
      </w:r>
    </w:p>
    <w:p>
      <w:pPr>
        <w:pStyle w:val="Normal"/>
        <w:spacing w:lineRule="auto" w:line="360"/>
        <w:jc w:val="left"/>
        <w:rPr/>
      </w:pPr>
      <w:r>
        <w:rPr>
          <w:rFonts w:eastAsia="Century Gothic" w:ascii="Arial" w:hAnsi="Arial"/>
          <w:b/>
          <w:sz w:val="24"/>
          <w:lang w:val="pl-PL"/>
        </w:rPr>
        <w:t>XVI. SPOSÓB OBLICZENIA CENY</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1. Cena oferty stanowi wartość umowy za wykonanie przedmiotu zamówienia w całym zakresie.</w:t>
      </w:r>
    </w:p>
    <w:p>
      <w:pPr>
        <w:pStyle w:val="Normal"/>
        <w:tabs>
          <w:tab w:val="clear" w:pos="708"/>
          <w:tab w:val="left" w:pos="700" w:leader="none"/>
        </w:tabs>
        <w:spacing w:lineRule="auto" w:line="360"/>
        <w:jc w:val="both"/>
        <w:rPr/>
      </w:pPr>
      <w:r>
        <w:rPr>
          <w:rFonts w:eastAsia="Century Gothic" w:ascii="Arial" w:hAnsi="Arial"/>
          <w:sz w:val="22"/>
          <w:lang w:val="pl-PL"/>
        </w:rPr>
        <w:t>2. Cenę oferty brutto za przedmiot zamówienia jest ceną ryczałtową, obejmującą koszt wykonania całego zakresu zamówienia opisanego w niniejszej SWZ i jej załącznikach.</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3. Wykonawca, uwzględniając wszystkie wymogi, o których mowa w SWZ, zobowiązany jest w cenie brutto ująć wszelkie koszty niezbędne dla prawidłowego oraz pełnego wykonania przedmiotu zamówienia, zgodnie z warunkami wynikającymi z zamówienia.</w:t>
      </w:r>
    </w:p>
    <w:p>
      <w:pPr>
        <w:pStyle w:val="Normal"/>
        <w:tabs>
          <w:tab w:val="clear" w:pos="708"/>
          <w:tab w:val="left" w:pos="700" w:leader="none"/>
        </w:tabs>
        <w:spacing w:lineRule="auto" w:line="360"/>
        <w:jc w:val="both"/>
        <w:rPr/>
      </w:pPr>
      <w:r>
        <w:rPr>
          <w:rFonts w:eastAsia="Century Gothic" w:ascii="Arial" w:hAnsi="Arial"/>
          <w:sz w:val="22"/>
          <w:lang w:val="pl-PL"/>
        </w:rPr>
        <w:t>4. Ceny wskazane przez Wykonawcę muszą być podane w PLN cyfrowo w zaokrągleniu do dwóch miejsc po przecinku (groszy). Zasada zaokrąglenia – poniżej 5 należy końcówkę pominąć, powyżej i równe 5 należy zaokrąglić w górę.</w:t>
      </w:r>
    </w:p>
    <w:p>
      <w:pPr>
        <w:pStyle w:val="Normal"/>
        <w:tabs>
          <w:tab w:val="clear" w:pos="708"/>
          <w:tab w:val="left" w:pos="700" w:leader="none"/>
        </w:tabs>
        <w:spacing w:lineRule="auto" w:line="360"/>
        <w:jc w:val="both"/>
        <w:rPr/>
      </w:pPr>
      <w:r>
        <w:rPr>
          <w:rFonts w:eastAsia="Century Gothic" w:ascii="Arial" w:hAnsi="Arial"/>
          <w:sz w:val="22"/>
          <w:lang w:val="pl-PL"/>
        </w:rPr>
        <w:t>5. Rozliczenia pomiędzy Wykonawcą, a Zamawiającym będą dokonywane w złotych polskich (PLN).</w:t>
      </w:r>
    </w:p>
    <w:p>
      <w:pPr>
        <w:pStyle w:val="Normal"/>
        <w:spacing w:lineRule="auto" w:line="360"/>
        <w:jc w:val="both"/>
        <w:rPr/>
      </w:pPr>
      <w:r>
        <w:rPr>
          <w:rFonts w:eastAsia="Century Gothic" w:ascii="Arial" w:hAnsi="Arial"/>
          <w:sz w:val="22"/>
          <w:lang w:val="pl-PL"/>
        </w:rPr>
        <w:t>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pPr>
        <w:pStyle w:val="Normal"/>
        <w:spacing w:lineRule="auto" w:line="360"/>
        <w:jc w:val="both"/>
        <w:rPr>
          <w:rFonts w:ascii="Arial" w:hAnsi="Arial" w:eastAsia="Century Gothic"/>
          <w:sz w:val="22"/>
          <w:lang w:val="pl-PL"/>
        </w:rPr>
      </w:pPr>
      <w:r>
        <w:rPr>
          <w:rFonts w:eastAsia="Century Gothic" w:ascii="Arial" w:hAnsi="Arial"/>
          <w:sz w:val="22"/>
          <w:lang w:val="pl-PL"/>
        </w:rPr>
      </w:r>
    </w:p>
    <w:p>
      <w:pPr>
        <w:pStyle w:val="Normal"/>
        <w:tabs>
          <w:tab w:val="clear" w:pos="708"/>
          <w:tab w:val="left" w:pos="540" w:leader="none"/>
        </w:tabs>
        <w:spacing w:lineRule="auto" w:line="360"/>
        <w:jc w:val="left"/>
        <w:rPr/>
      </w:pPr>
      <w:r>
        <w:rPr>
          <w:rFonts w:eastAsia="Century Gothic" w:ascii="Arial" w:hAnsi="Arial"/>
          <w:b/>
          <w:sz w:val="24"/>
          <w:lang w:val="pl-PL"/>
        </w:rPr>
        <w:t>XVII.</w:t>
      </w:r>
      <w:r>
        <w:rPr>
          <w:rFonts w:eastAsia="Times New Roman" w:ascii="Arial" w:hAnsi="Arial"/>
          <w:sz w:val="22"/>
          <w:lang w:val="pl-PL"/>
        </w:rPr>
        <w:tab/>
      </w:r>
      <w:r>
        <w:rPr>
          <w:rFonts w:eastAsia="Century Gothic" w:ascii="Arial" w:hAnsi="Arial"/>
          <w:b/>
          <w:sz w:val="24"/>
          <w:lang w:val="pl-PL"/>
        </w:rPr>
        <w:t>OPIS KRYTERIÓW OCENY OFERT WRAZ Z PODANIEM WAG TYCH KRYTERIÓW I SPOSOBU OCENY OFERT</w:t>
      </w:r>
    </w:p>
    <w:p>
      <w:pPr>
        <w:pStyle w:val="Normal"/>
        <w:tabs>
          <w:tab w:val="clear" w:pos="708"/>
          <w:tab w:val="left" w:pos="700" w:leader="none"/>
        </w:tabs>
        <w:spacing w:lineRule="auto" w:line="360"/>
        <w:ind w:right="20" w:hanging="0"/>
        <w:jc w:val="both"/>
        <w:rPr/>
      </w:pPr>
      <w:r>
        <w:rPr>
          <w:rFonts w:eastAsia="Century Gothic" w:ascii="Arial" w:hAnsi="Arial"/>
          <w:sz w:val="22"/>
          <w:szCs w:val="22"/>
          <w:lang w:val="pl-PL"/>
        </w:rPr>
        <w:t>1. Przy wyborze oferty najkorzystniejszej zamawiający będzie kierował się następującymi kryteriami, z przypisaniem im odpowiednio wag:</w:t>
      </w:r>
    </w:p>
    <w:p>
      <w:pPr>
        <w:pStyle w:val="Normal"/>
        <w:spacing w:lineRule="auto" w:line="360"/>
        <w:ind w:left="700" w:hanging="0"/>
        <w:rPr/>
      </w:pPr>
      <w:r>
        <w:rPr>
          <w:rFonts w:eastAsia="Century Gothic" w:ascii="Arial" w:hAnsi="Arial"/>
          <w:sz w:val="22"/>
          <w:szCs w:val="22"/>
          <w:lang w:val="pl-PL"/>
        </w:rPr>
        <w:t>1) cena oferty – 60%</w:t>
      </w:r>
    </w:p>
    <w:p>
      <w:pPr>
        <w:pStyle w:val="Normal"/>
        <w:spacing w:lineRule="auto" w:line="360"/>
        <w:ind w:left="700" w:hanging="0"/>
        <w:rPr/>
      </w:pPr>
      <w:r>
        <w:rPr>
          <w:rFonts w:eastAsia="Century Gothic" w:ascii="Arial" w:hAnsi="Arial"/>
          <w:sz w:val="22"/>
          <w:szCs w:val="22"/>
          <w:lang w:val="pl-PL"/>
        </w:rPr>
        <w:t xml:space="preserve">2) okres gwarancji – </w:t>
      </w:r>
      <w:r>
        <w:rPr>
          <w:rFonts w:eastAsia="Century Gothic" w:cs="Arial" w:ascii="Arial" w:hAnsi="Arial"/>
          <w:color w:val="auto"/>
          <w:kern w:val="0"/>
          <w:sz w:val="22"/>
          <w:szCs w:val="22"/>
          <w:lang w:val="pl-PL" w:eastAsia="pl-PL" w:bidi="ar-SA"/>
        </w:rPr>
        <w:t>4</w:t>
      </w:r>
      <w:r>
        <w:rPr>
          <w:rFonts w:eastAsia="Century Gothic" w:ascii="Arial" w:hAnsi="Arial"/>
          <w:sz w:val="22"/>
          <w:szCs w:val="22"/>
          <w:lang w:val="pl-PL"/>
        </w:rPr>
        <w:t>0%</w:t>
      </w:r>
    </w:p>
    <w:p>
      <w:pPr>
        <w:pStyle w:val="Normal"/>
        <w:tabs>
          <w:tab w:val="clear" w:pos="708"/>
          <w:tab w:val="left" w:pos="720" w:leader="none"/>
        </w:tabs>
        <w:spacing w:lineRule="auto" w:line="360"/>
        <w:rPr/>
      </w:pPr>
      <w:r>
        <w:rPr>
          <w:rFonts w:eastAsia="Century Gothic" w:ascii="Arial" w:hAnsi="Arial"/>
          <w:sz w:val="22"/>
          <w:szCs w:val="22"/>
          <w:lang w:val="pl-PL"/>
        </w:rPr>
        <w:t>2. Sposób obliczania punktów dla poszczególnych kryteriów:</w:t>
      </w:r>
    </w:p>
    <w:p>
      <w:pPr>
        <w:pStyle w:val="Normal"/>
        <w:numPr>
          <w:ilvl w:val="3"/>
          <w:numId w:val="1"/>
        </w:numPr>
        <w:tabs>
          <w:tab w:val="clear" w:pos="708"/>
          <w:tab w:val="left" w:pos="1140" w:leader="none"/>
        </w:tabs>
        <w:spacing w:lineRule="auto" w:line="360"/>
        <w:ind w:left="1140" w:hanging="370"/>
        <w:jc w:val="both"/>
        <w:rPr/>
      </w:pPr>
      <w:r>
        <w:rPr>
          <w:rFonts w:eastAsia="Century Gothic" w:ascii="Arial" w:hAnsi="Arial"/>
          <w:b/>
          <w:sz w:val="22"/>
          <w:szCs w:val="22"/>
          <w:u w:val="single"/>
          <w:lang w:val="pl-PL"/>
        </w:rPr>
        <w:t>Punkty w kryterium cena brutto oferty w PLN</w:t>
      </w:r>
      <w:r>
        <w:rPr>
          <w:rFonts w:eastAsia="Century Gothic" w:ascii="Arial" w:hAnsi="Arial"/>
          <w:b/>
          <w:sz w:val="22"/>
          <w:szCs w:val="22"/>
          <w:lang w:val="pl-PL"/>
        </w:rPr>
        <w:t xml:space="preserve"> </w:t>
      </w:r>
      <w:r>
        <w:rPr>
          <w:rFonts w:eastAsia="Century Gothic" w:ascii="Arial" w:hAnsi="Arial"/>
          <w:sz w:val="22"/>
          <w:szCs w:val="22"/>
          <w:lang w:val="pl-PL"/>
        </w:rPr>
        <w:t>wyliczone będą z dokładnością do dwóch</w:t>
      </w:r>
      <w:r>
        <w:rPr>
          <w:rFonts w:eastAsia="Century Gothic" w:ascii="Arial" w:hAnsi="Arial"/>
          <w:b/>
          <w:sz w:val="22"/>
          <w:szCs w:val="22"/>
          <w:lang w:val="pl-PL"/>
        </w:rPr>
        <w:t xml:space="preserve"> </w:t>
      </w:r>
      <w:r>
        <w:rPr>
          <w:rFonts w:eastAsia="Century Gothic" w:ascii="Arial" w:hAnsi="Arial"/>
          <w:sz w:val="22"/>
          <w:szCs w:val="22"/>
          <w:lang w:val="pl-PL"/>
        </w:rPr>
        <w:t>miejsc po przecinku (zasada zaokrąglania trzeciego miejsca po przecinku – poniżej 5 końcówkę pomija się, powyżej i równe 5 zaokrągla się w górę) wg poniższego wzoru:</w:t>
      </w:r>
    </w:p>
    <w:p>
      <w:pPr>
        <w:pStyle w:val="Normal"/>
        <w:spacing w:lineRule="auto" w:line="360"/>
        <w:ind w:left="2880" w:hanging="0"/>
        <w:rPr/>
      </w:pPr>
      <w:r>
        <w:rPr>
          <w:rFonts w:eastAsia="Century Gothic" w:ascii="Arial" w:hAnsi="Arial"/>
          <w:sz w:val="22"/>
          <w:szCs w:val="22"/>
          <w:lang w:val="pl-PL"/>
        </w:rPr>
        <w:t xml:space="preserve">                       </w:t>
      </w:r>
      <w:r>
        <w:rPr>
          <w:rFonts w:eastAsia="Century Gothic" w:cs="Arial" w:ascii="Arial" w:hAnsi="Arial"/>
          <w:color w:val="auto"/>
          <w:kern w:val="0"/>
          <w:sz w:val="22"/>
          <w:szCs w:val="22"/>
          <w:lang w:val="pl-PL" w:eastAsia="pl-PL" w:bidi="ar-SA"/>
        </w:rPr>
        <w:t>Cmin</w:t>
      </w:r>
    </w:p>
    <w:p>
      <w:pPr>
        <w:pStyle w:val="Normal"/>
        <w:spacing w:lineRule="auto" w:line="360"/>
        <w:ind w:left="2880" w:hanging="0"/>
        <w:rPr/>
      </w:pPr>
      <w:r>
        <w:rPr>
          <w:rFonts w:eastAsia="Century Gothic" w:ascii="Arial" w:hAnsi="Arial"/>
          <w:sz w:val="22"/>
          <w:szCs w:val="22"/>
          <w:lang w:val="pl-PL"/>
        </w:rPr>
        <w:tab/>
        <w:t>C= ------------------   x 60 pkt.</w:t>
      </w:r>
    </w:p>
    <w:p>
      <w:pPr>
        <w:pStyle w:val="Normal"/>
        <w:spacing w:lineRule="auto" w:line="360"/>
        <w:ind w:left="2880" w:hanging="0"/>
        <w:rPr/>
      </w:pPr>
      <w:r>
        <w:rPr>
          <w:rFonts w:eastAsia="Century Gothic" w:ascii="Arial" w:hAnsi="Arial"/>
          <w:sz w:val="22"/>
          <w:szCs w:val="22"/>
          <w:lang w:val="pl-PL"/>
        </w:rPr>
        <w:t xml:space="preserve">                        </w:t>
      </w:r>
      <w:r>
        <w:rPr>
          <w:rFonts w:eastAsia="Century Gothic" w:cs="Arial" w:ascii="Arial" w:hAnsi="Arial"/>
          <w:color w:val="auto"/>
          <w:kern w:val="0"/>
          <w:sz w:val="22"/>
          <w:szCs w:val="22"/>
          <w:lang w:val="pl-PL" w:eastAsia="pl-PL" w:bidi="ar-SA"/>
        </w:rPr>
        <w:t>Cx</w:t>
      </w:r>
    </w:p>
    <w:p>
      <w:pPr>
        <w:pStyle w:val="Normal"/>
        <w:spacing w:lineRule="auto" w:line="360"/>
        <w:ind w:left="1440" w:hanging="0"/>
        <w:rPr/>
      </w:pPr>
      <w:r>
        <w:rPr>
          <w:rFonts w:eastAsia="Century Gothic" w:ascii="Arial" w:hAnsi="Arial"/>
          <w:sz w:val="22"/>
          <w:szCs w:val="22"/>
          <w:lang w:val="pl-PL"/>
        </w:rPr>
        <w:t>gdzie:</w:t>
      </w:r>
    </w:p>
    <w:p>
      <w:pPr>
        <w:pStyle w:val="Normal"/>
        <w:spacing w:lineRule="auto" w:line="360"/>
        <w:ind w:left="1140" w:hanging="0"/>
        <w:rPr/>
      </w:pPr>
      <w:r>
        <w:rPr>
          <w:rFonts w:eastAsia="Century Gothic" w:ascii="Arial" w:hAnsi="Arial"/>
          <w:sz w:val="22"/>
          <w:szCs w:val="22"/>
          <w:lang w:val="pl-PL"/>
        </w:rPr>
        <w:t>C – przyznane punkty w kryterium ceny oferty brutto w PLN;</w:t>
      </w:r>
    </w:p>
    <w:p>
      <w:pPr>
        <w:pStyle w:val="Normal"/>
        <w:spacing w:lineRule="auto" w:line="360"/>
        <w:ind w:left="1140" w:hanging="0"/>
        <w:rPr/>
      </w:pPr>
      <w:r>
        <w:rPr>
          <w:rFonts w:eastAsia="Century Gothic" w:ascii="Arial" w:hAnsi="Arial"/>
          <w:sz w:val="22"/>
          <w:szCs w:val="22"/>
          <w:lang w:val="pl-PL"/>
        </w:rPr>
        <w:t>Cmin  - najniższa cena oferty brutto w PLN spośród ofert niepodlegających odrzuceniu;</w:t>
      </w:r>
    </w:p>
    <w:p>
      <w:pPr>
        <w:pStyle w:val="Normal"/>
        <w:spacing w:lineRule="auto" w:line="360"/>
        <w:ind w:left="1140" w:hanging="0"/>
        <w:rPr/>
      </w:pPr>
      <w:r>
        <w:rPr>
          <w:rFonts w:eastAsia="Century Gothic" w:ascii="Arial" w:hAnsi="Arial"/>
          <w:sz w:val="22"/>
          <w:szCs w:val="22"/>
          <w:lang w:val="pl-PL"/>
        </w:rPr>
        <w:t>Cx  – cena brutto w PLN badanej oferty.</w:t>
      </w:r>
    </w:p>
    <w:p>
      <w:pPr>
        <w:pStyle w:val="Normal"/>
        <w:spacing w:lineRule="auto" w:line="360"/>
        <w:ind w:left="1140" w:hanging="0"/>
        <w:rPr>
          <w:rFonts w:ascii="Arial" w:hAnsi="Arial" w:eastAsia="Century Gothic"/>
          <w:b/>
          <w:sz w:val="22"/>
          <w:szCs w:val="22"/>
          <w:lang w:val="pl-PL"/>
        </w:rPr>
      </w:pPr>
      <w:r>
        <w:rPr>
          <w:rFonts w:eastAsia="Century Gothic" w:ascii="Arial" w:hAnsi="Arial"/>
          <w:b/>
          <w:sz w:val="22"/>
          <w:szCs w:val="22"/>
          <w:lang w:val="pl-PL"/>
        </w:rPr>
      </w:r>
    </w:p>
    <w:p>
      <w:pPr>
        <w:pStyle w:val="Normal"/>
        <w:numPr>
          <w:ilvl w:val="1"/>
          <w:numId w:val="1"/>
        </w:numPr>
        <w:tabs>
          <w:tab w:val="clear" w:pos="708"/>
          <w:tab w:val="left" w:pos="1000" w:leader="none"/>
        </w:tabs>
        <w:spacing w:lineRule="auto" w:line="360"/>
        <w:ind w:left="1000" w:hanging="369"/>
        <w:rPr/>
      </w:pPr>
      <w:r>
        <w:rPr>
          <w:rFonts w:eastAsia="Century Gothic" w:ascii="Arial" w:hAnsi="Arial"/>
          <w:sz w:val="22"/>
          <w:szCs w:val="22"/>
          <w:lang w:val="pl-PL"/>
        </w:rPr>
        <w:t xml:space="preserve">Punkty w kryterium </w:t>
      </w:r>
      <w:r>
        <w:rPr>
          <w:rFonts w:eastAsia="Century Gothic" w:ascii="Arial" w:hAnsi="Arial"/>
          <w:b/>
          <w:sz w:val="22"/>
          <w:szCs w:val="22"/>
          <w:lang w:val="pl-PL"/>
        </w:rPr>
        <w:t>okres gwarancji,</w:t>
      </w:r>
      <w:r>
        <w:rPr>
          <w:rFonts w:eastAsia="Century Gothic" w:ascii="Arial" w:hAnsi="Arial"/>
          <w:sz w:val="22"/>
          <w:szCs w:val="22"/>
          <w:lang w:val="pl-PL"/>
        </w:rPr>
        <w:t xml:space="preserve"> zostaną przyznane wg następujących zasad:</w:t>
      </w:r>
    </w:p>
    <w:p>
      <w:pPr>
        <w:pStyle w:val="Normal"/>
        <w:spacing w:lineRule="auto" w:line="360"/>
        <w:ind w:firstLine="426"/>
        <w:jc w:val="both"/>
        <w:rPr/>
      </w:pPr>
      <w:r>
        <mc:AlternateContent>
          <mc:Choice Requires="wps">
            <w:drawing>
              <wp:anchor behindDoc="1" distT="5080" distB="5080" distL="5715" distR="4445" simplePos="0" locked="0" layoutInCell="0" allowOverlap="1" relativeHeight="3" wp14:anchorId="27D6C1C7">
                <wp:simplePos x="0" y="0"/>
                <wp:positionH relativeFrom="column">
                  <wp:posOffset>5678805</wp:posOffset>
                </wp:positionH>
                <wp:positionV relativeFrom="paragraph">
                  <wp:posOffset>-8890</wp:posOffset>
                </wp:positionV>
                <wp:extent cx="40005" cy="39370"/>
                <wp:effectExtent l="5715" t="5080" r="4445" b="5080"/>
                <wp:wrapNone/>
                <wp:docPr id="2" name="Prostokąt 4"/>
                <a:graphic xmlns:a="http://schemas.openxmlformats.org/drawingml/2006/main">
                  <a:graphicData uri="http://schemas.microsoft.com/office/word/2010/wordprocessingShape">
                    <wps:wsp>
                      <wps:cNvSpPr/>
                      <wps:spPr>
                        <a:xfrm>
                          <a:off x="0" y="0"/>
                          <a:ext cx="39960" cy="39240"/>
                        </a:xfrm>
                        <a:prstGeom prst="rect">
                          <a:avLst/>
                        </a:prstGeom>
                        <a:solidFill>
                          <a:srgbClr val="000000"/>
                        </a:solidFill>
                        <a:ln w="9525">
                          <a:solidFill>
                            <a:srgbClr val="ffffff"/>
                          </a:solidFill>
                          <a:miter/>
                        </a:ln>
                      </wps:spPr>
                      <wps:style>
                        <a:lnRef idx="0"/>
                        <a:fillRef idx="0"/>
                        <a:effectRef idx="0"/>
                        <a:fontRef idx="minor"/>
                      </wps:style>
                      <wps:bodyPr/>
                    </wps:wsp>
                  </a:graphicData>
                </a:graphic>
              </wp:anchor>
            </w:drawing>
          </mc:Choice>
          <mc:Fallback>
            <w:pict>
              <v:rect id="shape_0" ID="Prostokąt 4" path="m0,0l-2147483645,0l-2147483645,-2147483646l0,-2147483646xe" fillcolor="black" stroked="t" o:allowincell="f" style="position:absolute;margin-left:447.15pt;margin-top:-0.7pt;width:3.1pt;height:3.05pt;mso-wrap-style:none;v-text-anchor:middle" wp14:anchorId="27D6C1C7">
                <v:fill o:detectmouseclick="t" type="solid" color2="white"/>
                <v:stroke color="white" weight="9360" joinstyle="miter" endcap="flat"/>
                <w10:wrap type="none"/>
              </v:rect>
            </w:pict>
          </mc:Fallback>
        </mc:AlternateContent>
      </w:r>
      <w:r>
        <w:rPr>
          <w:rFonts w:eastAsia="Times New Roman" w:ascii="Arial" w:hAnsi="Arial"/>
          <w:b/>
          <w:sz w:val="22"/>
          <w:szCs w:val="22"/>
          <w:u w:val="single"/>
          <w:lang w:val="pl-PL" w:eastAsia="zh-CN"/>
        </w:rPr>
        <w:t>Okres gwarancji  – maksymalnie 40 pkt. (nie mniej niż 36 miesięcy, nie więcej niż 84 miesiące)</w:t>
      </w:r>
      <w:r>
        <w:rPr>
          <w:rFonts w:eastAsia="Times New Roman" w:ascii="Arial" w:hAnsi="Arial"/>
          <w:sz w:val="22"/>
          <w:szCs w:val="22"/>
          <w:lang w:val="pl-PL" w:eastAsia="zh-CN"/>
        </w:rPr>
        <w:t xml:space="preserve">        </w:t>
      </w:r>
    </w:p>
    <w:tbl>
      <w:tblPr>
        <w:tblW w:w="10413" w:type="dxa"/>
        <w:jc w:val="left"/>
        <w:tblInd w:w="0" w:type="dxa"/>
        <w:tblLayout w:type="fixed"/>
        <w:tblCellMar>
          <w:top w:w="0" w:type="dxa"/>
          <w:left w:w="108" w:type="dxa"/>
          <w:bottom w:w="0" w:type="dxa"/>
          <w:right w:w="108" w:type="dxa"/>
        </w:tblCellMar>
      </w:tblPr>
      <w:tblGrid>
        <w:gridCol w:w="10413"/>
      </w:tblGrid>
      <w:tr>
        <w:trPr/>
        <w:tc>
          <w:tcPr>
            <w:tcW w:w="10413" w:type="dxa"/>
            <w:tcBorders/>
          </w:tcPr>
          <w:p>
            <w:pPr>
              <w:pStyle w:val="Normal"/>
              <w:widowControl w:val="false"/>
              <w:spacing w:lineRule="auto" w:line="360"/>
              <w:jc w:val="both"/>
              <w:rPr>
                <w:rFonts w:eastAsia="Times New Roman" w:cs="Times New Roman"/>
                <w:b/>
                <w:color w:val="000000"/>
              </w:rPr>
            </w:pPr>
            <w:r>
              <w:rPr>
                <w:rFonts w:eastAsia="Times New Roman" w:cs="Times New Roman" w:ascii="Times New Roman" w:hAnsi="Times New Roman"/>
                <w:b/>
                <w:color w:val="000000"/>
              </w:rPr>
              <w:t xml:space="preserve">        </w:t>
            </w:r>
            <w:r>
              <w:rPr>
                <w:rFonts w:eastAsia="Times New Roman" w:cs="Times New Roman" w:ascii="Arial" w:hAnsi="Arial"/>
                <w:b/>
                <w:color w:val="000000"/>
                <w:sz w:val="22"/>
                <w:szCs w:val="22"/>
              </w:rPr>
              <w:t xml:space="preserve">    </w:t>
            </w:r>
            <w:r>
              <w:rPr>
                <w:rFonts w:eastAsia="Times New Roman" w:cs="Times New Roman" w:ascii="Arial" w:hAnsi="Arial"/>
                <w:b/>
                <w:color w:val="000000"/>
                <w:sz w:val="22"/>
                <w:szCs w:val="22"/>
              </w:rPr>
              <w:t>Przyjmuje się, że oferta z najdłuższym okresie gwarancji otrzyma 40 pkt.</w:t>
            </w:r>
          </w:p>
          <w:p>
            <w:pPr>
              <w:pStyle w:val="Normal"/>
              <w:widowControl w:val="false"/>
              <w:spacing w:lineRule="auto" w:line="360"/>
              <w:jc w:val="both"/>
              <w:rPr>
                <w:rFonts w:ascii="Arial" w:hAnsi="Arial" w:cs="Times New Roman"/>
                <w:i/>
                <w:i/>
                <w:color w:val="000000"/>
                <w:kern w:val="2"/>
                <w:sz w:val="22"/>
                <w:szCs w:val="22"/>
              </w:rPr>
            </w:pPr>
            <w:r>
              <w:rPr>
                <w:rFonts w:cs="Times New Roman" w:ascii="Arial" w:hAnsi="Arial"/>
                <w:i/>
                <w:color w:val="000000"/>
                <w:kern w:val="2"/>
                <w:sz w:val="22"/>
                <w:szCs w:val="22"/>
              </w:rPr>
              <w:t>W przypadku gdy Wykonawca poda dłuższy okres gwarancji do obliczeń Zamawiający przyjmie wartość 84 miesiące. W przypadku, gdy Wykonawca złoży ofertę, w której wskaże okres gwarancji poniżej 36 miesięcy oferta będzie potraktowana jako niezgodna z treścią SWZ i zostanie odrzucona, w przypadku gdy Wykonawca nie wpisze nic w tym kryterium oceny, Zamawiający przyjmie do obliczeń wartość minimalną gwarancji, tj. 36 miesięcy.</w:t>
            </w:r>
          </w:p>
          <w:p>
            <w:pPr>
              <w:pStyle w:val="Normal"/>
              <w:widowControl w:val="false"/>
              <w:spacing w:lineRule="auto" w:line="360"/>
              <w:jc w:val="both"/>
              <w:rPr>
                <w:rFonts w:ascii="Arial" w:hAnsi="Arial" w:eastAsia="Times New Roman" w:cs="Times New Roman"/>
                <w:b/>
                <w:i/>
                <w:i/>
                <w:color w:val="000000"/>
                <w:kern w:val="2"/>
                <w:sz w:val="22"/>
                <w:szCs w:val="22"/>
              </w:rPr>
            </w:pPr>
            <w:r>
              <w:rPr>
                <w:rFonts w:eastAsia="Times New Roman" w:cs="Times New Roman" w:ascii="Arial" w:hAnsi="Arial"/>
                <w:b/>
                <w:i/>
                <w:color w:val="000000"/>
                <w:kern w:val="2"/>
                <w:sz w:val="22"/>
                <w:szCs w:val="22"/>
              </w:rPr>
            </w:r>
          </w:p>
          <w:tbl>
            <w:tblPr>
              <w:tblW w:w="6257" w:type="dxa"/>
              <w:jc w:val="left"/>
              <w:tblInd w:w="108" w:type="dxa"/>
              <w:tblLayout w:type="fixed"/>
              <w:tblCellMar>
                <w:top w:w="0" w:type="dxa"/>
                <w:left w:w="108" w:type="dxa"/>
                <w:bottom w:w="0" w:type="dxa"/>
                <w:right w:w="108" w:type="dxa"/>
              </w:tblCellMar>
            </w:tblPr>
            <w:tblGrid>
              <w:gridCol w:w="750"/>
              <w:gridCol w:w="4241"/>
              <w:gridCol w:w="1266"/>
            </w:tblGrid>
            <w:tr>
              <w:trPr>
                <w:trHeight w:val="555" w:hRule="atLeast"/>
              </w:trPr>
              <w:tc>
                <w:tcPr>
                  <w:tcW w:w="750" w:type="dxa"/>
                  <w:vMerge w:val="restart"/>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X =</w:t>
                  </w:r>
                </w:p>
              </w:tc>
              <w:tc>
                <w:tcPr>
                  <w:tcW w:w="4241" w:type="dxa"/>
                  <w:tcBorders>
                    <w:bottom w:val="single" w:sz="4" w:space="0" w:color="000000"/>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ilość pełnych miesięcy okresu gwarancji ocenianej oferty  - 36</w:t>
                  </w:r>
                </w:p>
              </w:tc>
              <w:tc>
                <w:tcPr>
                  <w:tcW w:w="1266" w:type="dxa"/>
                  <w:vMerge w:val="restart"/>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x 40 pkt.</w:t>
                  </w:r>
                </w:p>
              </w:tc>
            </w:tr>
            <w:tr>
              <w:trPr>
                <w:trHeight w:val="555" w:hRule="atLeast"/>
              </w:trPr>
              <w:tc>
                <w:tcPr>
                  <w:tcW w:w="750" w:type="dxa"/>
                  <w:vMerge w:val="continue"/>
                  <w:tcBorders/>
                  <w:vAlign w:val="center"/>
                </w:tcPr>
                <w:p>
                  <w:pPr>
                    <w:pStyle w:val="Normal"/>
                    <w:widowControl w:val="false"/>
                    <w:spacing w:lineRule="auto" w:line="360"/>
                    <w:rPr>
                      <w:rFonts w:ascii="Arial" w:hAnsi="Arial"/>
                      <w:sz w:val="22"/>
                      <w:szCs w:val="22"/>
                    </w:rPr>
                  </w:pPr>
                  <w:r>
                    <w:rPr>
                      <w:rFonts w:ascii="Arial" w:hAnsi="Arial"/>
                      <w:sz w:val="22"/>
                      <w:szCs w:val="22"/>
                    </w:rPr>
                  </w:r>
                </w:p>
              </w:tc>
              <w:tc>
                <w:tcPr>
                  <w:tcW w:w="4241" w:type="dxa"/>
                  <w:tcBorders>
                    <w:top w:val="single" w:sz="4" w:space="0" w:color="000000"/>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84 - 36</w:t>
                  </w:r>
                </w:p>
              </w:tc>
              <w:tc>
                <w:tcPr>
                  <w:tcW w:w="1266" w:type="dxa"/>
                  <w:vMerge w:val="continue"/>
                  <w:tcBorders/>
                  <w:vAlign w:val="center"/>
                </w:tcPr>
                <w:p>
                  <w:pPr>
                    <w:pStyle w:val="Normal"/>
                    <w:widowControl w:val="false"/>
                    <w:spacing w:lineRule="auto" w:line="360"/>
                    <w:rPr>
                      <w:rFonts w:ascii="Arial" w:hAnsi="Arial"/>
                      <w:sz w:val="22"/>
                      <w:szCs w:val="22"/>
                    </w:rPr>
                  </w:pPr>
                  <w:r>
                    <w:rPr>
                      <w:rFonts w:ascii="Arial" w:hAnsi="Arial"/>
                      <w:sz w:val="22"/>
                      <w:szCs w:val="22"/>
                    </w:rPr>
                  </w:r>
                </w:p>
              </w:tc>
            </w:tr>
          </w:tbl>
          <w:p>
            <w:pPr>
              <w:pStyle w:val="Normal"/>
              <w:widowControl w:val="false"/>
              <w:spacing w:lineRule="auto" w:line="360"/>
              <w:jc w:val="both"/>
              <w:rPr>
                <w:rFonts w:ascii="Arial" w:hAnsi="Arial"/>
                <w:b/>
                <w:sz w:val="22"/>
                <w:szCs w:val="22"/>
              </w:rPr>
            </w:pPr>
            <w:r>
              <w:rPr>
                <w:rFonts w:ascii="Arial" w:hAnsi="Arial"/>
                <w:b/>
                <w:sz w:val="22"/>
                <w:szCs w:val="22"/>
              </w:rPr>
            </w:r>
          </w:p>
        </w:tc>
      </w:tr>
    </w:tbl>
    <w:p>
      <w:pPr>
        <w:pStyle w:val="Normal"/>
        <w:spacing w:lineRule="auto" w:line="360"/>
        <w:jc w:val="both"/>
        <w:rPr/>
      </w:pPr>
      <w:r>
        <w:rPr>
          <w:rFonts w:eastAsia="Century Gothic" w:ascii="Arial" w:hAnsi="Arial"/>
          <w:sz w:val="22"/>
          <w:szCs w:val="22"/>
          <w:lang w:val="pl-PL"/>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pPr>
        <w:pStyle w:val="Normal"/>
        <w:spacing w:lineRule="auto" w:line="360"/>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right="7920" w:hanging="0"/>
        <w:rPr/>
      </w:pPr>
      <w:r>
        <w:rPr>
          <w:rFonts w:eastAsia="Century Gothic" w:ascii="Arial" w:hAnsi="Arial"/>
          <w:sz w:val="22"/>
          <w:lang w:val="pl-PL"/>
        </w:rPr>
        <w:t xml:space="preserve">E = C + </w:t>
      </w:r>
      <w:r>
        <w:rPr>
          <w:rFonts w:eastAsia="Century Gothic" w:cs="Arial" w:ascii="Arial" w:hAnsi="Arial"/>
          <w:color w:val="auto"/>
          <w:kern w:val="0"/>
          <w:sz w:val="22"/>
          <w:szCs w:val="20"/>
          <w:lang w:val="pl-PL" w:eastAsia="pl-PL" w:bidi="ar-SA"/>
        </w:rPr>
        <w:t>X</w:t>
      </w:r>
    </w:p>
    <w:p>
      <w:pPr>
        <w:pStyle w:val="Normal"/>
        <w:spacing w:lineRule="auto" w:line="360"/>
        <w:ind w:right="7920" w:hanging="0"/>
        <w:rPr/>
      </w:pPr>
      <w:r>
        <w:rPr>
          <w:rFonts w:eastAsia="Century Gothic" w:ascii="Arial" w:hAnsi="Arial"/>
          <w:sz w:val="22"/>
          <w:lang w:val="pl-PL"/>
        </w:rPr>
        <w:t>gdzie:</w:t>
      </w:r>
    </w:p>
    <w:p>
      <w:pPr>
        <w:pStyle w:val="Normal"/>
        <w:spacing w:lineRule="auto" w:line="360"/>
        <w:rPr>
          <w:rFonts w:ascii="Arial" w:hAnsi="Arial" w:eastAsia="Century Gothic"/>
          <w:sz w:val="22"/>
          <w:lang w:val="pl-PL"/>
        </w:rPr>
      </w:pPr>
      <w:r>
        <w:rPr>
          <w:rFonts w:eastAsia="Century Gothic" w:ascii="Arial" w:hAnsi="Arial"/>
          <w:sz w:val="22"/>
          <w:lang w:val="pl-PL"/>
        </w:rPr>
      </w:r>
    </w:p>
    <w:p>
      <w:pPr>
        <w:pStyle w:val="Normal"/>
        <w:spacing w:lineRule="auto" w:line="360"/>
        <w:ind w:right="980" w:hanging="0"/>
        <w:rPr/>
      </w:pPr>
      <w:r>
        <w:rPr>
          <w:rFonts w:eastAsia="Century Gothic" w:ascii="Arial" w:hAnsi="Arial"/>
          <w:sz w:val="22"/>
          <w:lang w:val="pl-PL"/>
        </w:rPr>
        <w:t xml:space="preserve">E – łączna liczba punktów otrzymana przez ofertę we wszystkich kryteriach oceny, </w:t>
      </w:r>
    </w:p>
    <w:p>
      <w:pPr>
        <w:pStyle w:val="Normal"/>
        <w:spacing w:lineRule="auto" w:line="360"/>
        <w:ind w:right="980" w:hanging="0"/>
        <w:rPr/>
      </w:pPr>
      <w:r>
        <w:rPr>
          <w:rFonts w:eastAsia="Century Gothic" w:ascii="Arial" w:hAnsi="Arial"/>
          <w:sz w:val="22"/>
          <w:lang w:val="pl-PL"/>
        </w:rPr>
        <w:t>C – liczba punktów w kryterium ceny oferty brutto w PLN,</w:t>
      </w:r>
    </w:p>
    <w:p>
      <w:pPr>
        <w:pStyle w:val="Normal"/>
        <w:spacing w:lineRule="auto" w:line="360"/>
        <w:rPr/>
      </w:pPr>
      <w:r>
        <w:rPr>
          <w:rFonts w:eastAsia="Century Gothic" w:ascii="Arial" w:hAnsi="Arial"/>
          <w:sz w:val="22"/>
          <w:lang w:val="pl-PL"/>
        </w:rPr>
        <w:t>X – liczba punktów w kryterium okres gwarancji.</w:t>
      </w:r>
    </w:p>
    <w:p>
      <w:pPr>
        <w:pStyle w:val="Normal"/>
        <w:spacing w:lineRule="auto" w:line="360"/>
        <w:rPr>
          <w:rFonts w:ascii="Arial" w:hAnsi="Arial" w:eastAsia="Century Gothic"/>
          <w:b/>
          <w:sz w:val="22"/>
          <w:szCs w:val="22"/>
          <w:lang w:val="pl-PL"/>
        </w:rPr>
      </w:pPr>
      <w:r>
        <w:rPr>
          <w:rFonts w:eastAsia="Century Gothic" w:ascii="Arial" w:hAnsi="Arial"/>
          <w:b/>
          <w:sz w:val="22"/>
          <w:szCs w:val="22"/>
          <w:lang w:val="pl-PL"/>
        </w:rPr>
      </w:r>
    </w:p>
    <w:p>
      <w:pPr>
        <w:pStyle w:val="Normal"/>
        <w:tabs>
          <w:tab w:val="clear" w:pos="708"/>
          <w:tab w:val="left" w:pos="700" w:leader="none"/>
        </w:tabs>
        <w:spacing w:lineRule="auto" w:line="360"/>
        <w:jc w:val="both"/>
        <w:rPr/>
      </w:pPr>
      <w:r>
        <w:rPr>
          <w:rFonts w:eastAsia="Century Gothic" w:ascii="Arial" w:hAnsi="Arial"/>
          <w:sz w:val="22"/>
          <w:szCs w:val="22"/>
          <w:lang w:val="pl-PL"/>
        </w:rPr>
        <w:t>4. Zamawiający będzie zaokrąglał punkty do dwóch miejsc po przecinku w każdym wskaźniku. Zasada zaokrąglenia dotyczy trzeciego miejsca po przecinku – poniżej 5 końcówkę pominie, powyżej i równe 5 zaokrągli w górę.</w:t>
      </w:r>
    </w:p>
    <w:p>
      <w:pPr>
        <w:pStyle w:val="Normal"/>
        <w:tabs>
          <w:tab w:val="clear" w:pos="708"/>
          <w:tab w:val="left" w:pos="700" w:leader="none"/>
        </w:tabs>
        <w:spacing w:lineRule="auto" w:line="360"/>
        <w:ind w:right="20" w:hanging="0"/>
        <w:jc w:val="both"/>
        <w:rPr/>
      </w:pPr>
      <w:r>
        <w:rPr>
          <w:rFonts w:eastAsia="Century Gothic" w:ascii="Arial" w:hAnsi="Arial"/>
          <w:sz w:val="22"/>
          <w:szCs w:val="22"/>
          <w:lang w:val="pl-PL"/>
        </w:rPr>
        <w:t>5.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pPr>
        <w:pStyle w:val="Normal"/>
        <w:tabs>
          <w:tab w:val="clear" w:pos="708"/>
          <w:tab w:val="left" w:pos="700" w:leader="none"/>
        </w:tabs>
        <w:spacing w:lineRule="auto" w:line="360"/>
        <w:ind w:right="20"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before="240" w:after="0"/>
        <w:jc w:val="left"/>
        <w:rPr/>
      </w:pPr>
      <w:r>
        <w:rPr>
          <w:rFonts w:eastAsia="Century Gothic" w:ascii="Arial" w:hAnsi="Arial"/>
          <w:b/>
          <w:sz w:val="24"/>
          <w:lang w:val="pl-PL"/>
        </w:rPr>
        <w:t>XVIII. INFORMACJE DOTYCZĄCE ZABEZPIECZENIA NALEŻYTEGO WYKONANIA UMOWY</w:t>
      </w:r>
    </w:p>
    <w:p>
      <w:pPr>
        <w:pStyle w:val="Normal"/>
        <w:numPr>
          <w:ilvl w:val="0"/>
          <w:numId w:val="2"/>
        </w:numPr>
        <w:tabs>
          <w:tab w:val="clear" w:pos="708"/>
          <w:tab w:val="left" w:pos="700" w:leader="none"/>
        </w:tabs>
        <w:spacing w:lineRule="auto" w:line="360" w:before="0" w:after="0"/>
        <w:ind w:left="700" w:right="20" w:hanging="276"/>
        <w:jc w:val="both"/>
        <w:rPr/>
      </w:pPr>
      <w:r>
        <w:rPr>
          <w:rFonts w:eastAsia="Century Gothic" w:ascii="Arial" w:hAnsi="Arial"/>
          <w:sz w:val="22"/>
          <w:lang w:val="pl-PL"/>
        </w:rPr>
        <w:t>Zamawiający będzie żądał od Wykonawcy, którego oferta zostanie wybrana jako najkorzystniejsza, wniesienia najpóźniej w dniu podpisania umowy zabezpieczenia należytego wykonania umowy w wysokości 5% ceny całkowitej podanej w ofercie.</w:t>
      </w:r>
    </w:p>
    <w:p>
      <w:pPr>
        <w:pStyle w:val="Normal"/>
        <w:numPr>
          <w:ilvl w:val="0"/>
          <w:numId w:val="2"/>
        </w:numPr>
        <w:tabs>
          <w:tab w:val="clear" w:pos="708"/>
          <w:tab w:val="left" w:pos="700" w:leader="none"/>
        </w:tabs>
        <w:spacing w:lineRule="auto" w:line="360"/>
        <w:ind w:left="700" w:hanging="276"/>
        <w:jc w:val="both"/>
        <w:rPr/>
      </w:pPr>
      <w:r>
        <w:rPr>
          <w:rFonts w:eastAsia="Century Gothic" w:ascii="Arial" w:hAnsi="Arial"/>
          <w:sz w:val="22"/>
          <w:lang w:val="pl-PL"/>
        </w:rPr>
        <w:t>Zabezpieczenie może być wniesione, według wyboru Wykonawcy, w jednej lub w kilku następujących formach:</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 xml:space="preserve"> </w:t>
      </w:r>
      <w:r>
        <w:rPr>
          <w:rFonts w:eastAsia="Century Gothic" w:ascii="Arial" w:hAnsi="Arial"/>
          <w:sz w:val="22"/>
          <w:lang w:val="pl-PL"/>
        </w:rPr>
        <w:t>pieniądzu;</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poręczeniach bankowych lub poręczeniach spółdzielczej kasy oszczędnościowo-kredytowej, z tym że zobowiązanie kasy jest zawsze zobowiązaniem pieniężnym;</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gwarancjach bankowych;</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gwarancjach ubezpieczeniowych;</w:t>
      </w:r>
    </w:p>
    <w:p>
      <w:pPr>
        <w:pStyle w:val="Normal"/>
        <w:numPr>
          <w:ilvl w:val="1"/>
          <w:numId w:val="3"/>
        </w:numPr>
        <w:tabs>
          <w:tab w:val="clear" w:pos="708"/>
          <w:tab w:val="left" w:pos="940" w:leader="none"/>
        </w:tabs>
        <w:spacing w:lineRule="auto" w:line="360"/>
        <w:ind w:left="700" w:right="20" w:firstLine="5"/>
        <w:jc w:val="both"/>
        <w:rPr/>
      </w:pPr>
      <w:bookmarkStart w:id="2" w:name="page11"/>
      <w:bookmarkEnd w:id="2"/>
      <w:r>
        <w:rPr>
          <w:rFonts w:eastAsia="Century Gothic" w:ascii="Arial" w:hAnsi="Arial"/>
          <w:sz w:val="22"/>
          <w:lang w:val="pl-PL"/>
        </w:rPr>
        <w:t>poręczeniach udzielanych przez podmioty, o których mowa w art. 6b ust. 5 pkt 2 ustawy z 9 listopada 2000 r. o utworzeniu Polskiej Agencji Rozwoju Przedsiębiorczości.</w:t>
      </w:r>
    </w:p>
    <w:p>
      <w:pPr>
        <w:pStyle w:val="Normal"/>
        <w:numPr>
          <w:ilvl w:val="0"/>
          <w:numId w:val="4"/>
        </w:numPr>
        <w:tabs>
          <w:tab w:val="clear" w:pos="708"/>
          <w:tab w:val="left" w:pos="700" w:leader="none"/>
        </w:tabs>
        <w:spacing w:lineRule="auto" w:line="360"/>
        <w:ind w:left="700" w:hanging="276"/>
        <w:jc w:val="both"/>
        <w:rPr/>
      </w:pPr>
      <w:r>
        <w:rPr>
          <w:rFonts w:eastAsia="Century Gothic" w:ascii="Arial" w:hAnsi="Arial"/>
          <w:sz w:val="22"/>
          <w:lang w:val="pl-PL"/>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Pr>
          <w:rFonts w:eastAsia="Century Gothic" w:ascii="Arial" w:hAnsi="Arial"/>
          <w:sz w:val="22"/>
          <w:u w:val="single"/>
          <w:lang w:val="pl-PL"/>
        </w:rPr>
        <w:t>bezwarunkowa wypłata</w:t>
      </w:r>
      <w:r>
        <w:rPr>
          <w:rFonts w:eastAsia="Century Gothic" w:ascii="Arial" w:hAnsi="Arial"/>
          <w:sz w:val="22"/>
          <w:lang w:val="pl-PL"/>
        </w:rPr>
        <w:t xml:space="preserve"> (bez jakichkolwiek zastrzeżeń gwaranta/poręczyciela w treści dokumentu w stosunku do Zamawiającego) do wysokości sumy gwarancyjnej. Jako Beneficjenta należy wpisać Gminę </w:t>
      </w:r>
      <w:r>
        <w:rPr>
          <w:rFonts w:eastAsia="Century Gothic" w:cs="Arial" w:ascii="Arial" w:hAnsi="Arial"/>
          <w:color w:val="auto"/>
          <w:kern w:val="0"/>
          <w:sz w:val="22"/>
          <w:szCs w:val="20"/>
          <w:lang w:val="pl-PL" w:eastAsia="pl-PL" w:bidi="ar-SA"/>
        </w:rPr>
        <w:t>Miejską Łeba</w:t>
      </w:r>
      <w:r>
        <w:rPr>
          <w:rFonts w:eastAsia="Century Gothic" w:ascii="Arial" w:hAnsi="Arial"/>
          <w:b/>
          <w:sz w:val="22"/>
          <w:lang w:val="pl-PL"/>
        </w:rPr>
        <w:t>.</w:t>
      </w:r>
    </w:p>
    <w:p>
      <w:pPr>
        <w:pStyle w:val="Normal"/>
        <w:numPr>
          <w:ilvl w:val="0"/>
          <w:numId w:val="4"/>
        </w:numPr>
        <w:tabs>
          <w:tab w:val="clear" w:pos="708"/>
          <w:tab w:val="left" w:pos="700" w:leader="none"/>
        </w:tabs>
        <w:spacing w:lineRule="auto" w:line="360"/>
        <w:ind w:left="700" w:hanging="276"/>
        <w:jc w:val="both"/>
        <w:rPr/>
      </w:pPr>
      <w:r>
        <w:rPr>
          <w:rFonts w:eastAsia="Century Gothic" w:ascii="Arial" w:hAnsi="Arial"/>
          <w:sz w:val="22"/>
          <w:lang w:val="pl-PL"/>
        </w:rPr>
        <w:t>Zamawiający dokona zwrotu zabezpieczenia należytego wykonania umowy odpowiednio:</w:t>
      </w:r>
    </w:p>
    <w:p>
      <w:pPr>
        <w:pStyle w:val="Normal"/>
        <w:numPr>
          <w:ilvl w:val="1"/>
          <w:numId w:val="4"/>
        </w:numPr>
        <w:tabs>
          <w:tab w:val="clear" w:pos="708"/>
          <w:tab w:val="left" w:pos="983" w:leader="none"/>
        </w:tabs>
        <w:spacing w:lineRule="auto" w:line="360"/>
        <w:ind w:left="700" w:firstLine="5"/>
        <w:jc w:val="both"/>
        <w:rPr/>
      </w:pPr>
      <w:r>
        <w:rPr>
          <w:rFonts w:eastAsia="Century Gothic" w:ascii="Arial" w:hAnsi="Arial"/>
          <w:sz w:val="22"/>
          <w:lang w:val="pl-PL"/>
        </w:rPr>
        <w:t>70% zabezpieczenia zostanie zwrócone w terminie 30 dni, licząc od daty podpisania przez Strony protokołu odbioru końcowego robót i uznaniu przez Zamawiającego, że umowa została należycie wykonana, pozostawiając 30% kwoty jako zabezpieczenie roszczeń z rękojmi za wady lub gwarancji;</w:t>
      </w:r>
    </w:p>
    <w:p>
      <w:pPr>
        <w:pStyle w:val="Normal"/>
        <w:numPr>
          <w:ilvl w:val="1"/>
          <w:numId w:val="4"/>
        </w:numPr>
        <w:tabs>
          <w:tab w:val="clear" w:pos="708"/>
          <w:tab w:val="left" w:pos="938" w:leader="none"/>
        </w:tabs>
        <w:spacing w:lineRule="auto" w:line="360"/>
        <w:ind w:left="700" w:firstLine="5"/>
        <w:jc w:val="both"/>
        <w:rPr/>
      </w:pPr>
      <w:r>
        <w:rPr>
          <w:rFonts w:eastAsia="Century Gothic" w:ascii="Arial" w:hAnsi="Arial"/>
          <w:sz w:val="22"/>
          <w:lang w:val="pl-PL"/>
        </w:rPr>
        <w:t>30% kwoty zabezpieczenia zostanie zwrócone w terminie 15 dni po upływie okresu rękojmi za wady lub gwarancji.</w:t>
      </w:r>
    </w:p>
    <w:p>
      <w:pPr>
        <w:pStyle w:val="Normal"/>
        <w:numPr>
          <w:ilvl w:val="0"/>
          <w:numId w:val="4"/>
        </w:numPr>
        <w:tabs>
          <w:tab w:val="clear" w:pos="708"/>
          <w:tab w:val="left" w:pos="700" w:leader="none"/>
        </w:tabs>
        <w:spacing w:lineRule="auto" w:line="360"/>
        <w:ind w:left="700" w:hanging="276"/>
        <w:jc w:val="both"/>
        <w:rPr/>
      </w:pPr>
      <w:r>
        <w:rPr>
          <w:rFonts w:eastAsia="Century Gothic" w:ascii="Arial" w:hAnsi="Arial"/>
          <w:sz w:val="22"/>
          <w:lang w:val="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pPr>
        <w:pStyle w:val="Normal"/>
        <w:tabs>
          <w:tab w:val="clear" w:pos="708"/>
          <w:tab w:val="left" w:pos="540" w:leader="none"/>
        </w:tabs>
        <w:spacing w:lineRule="auto" w:line="360" w:before="240" w:after="0"/>
        <w:ind w:left="560" w:hanging="559"/>
        <w:jc w:val="left"/>
        <w:rPr/>
      </w:pPr>
      <w:r>
        <w:rPr>
          <w:rFonts w:eastAsia="Century Gothic" w:ascii="Arial" w:hAnsi="Arial"/>
          <w:b/>
          <w:sz w:val="24"/>
          <w:lang w:val="pl-PL"/>
        </w:rPr>
        <w:t>XIX.</w:t>
        <w:tab/>
        <w:t>INFORMACJE O FORMALNOŚCIACH, JAKIE MUSZĄ ZOSTAĆ DOPEŁNIONE PO WYBORZE OFERTY W CELU ZAWARCIA UMOWY W SPRAWIE ZAMÓWIENIA PUBLICZNEGO</w:t>
      </w:r>
    </w:p>
    <w:p>
      <w:pPr>
        <w:pStyle w:val="Normal"/>
        <w:tabs>
          <w:tab w:val="clear" w:pos="708"/>
          <w:tab w:val="left" w:pos="700" w:leader="none"/>
        </w:tabs>
        <w:spacing w:lineRule="auto" w:line="360" w:before="0" w:after="0"/>
        <w:jc w:val="both"/>
        <w:rPr/>
      </w:pPr>
      <w:r>
        <w:rPr>
          <w:rFonts w:eastAsia="Century Gothic" w:ascii="Arial" w:hAnsi="Arial"/>
          <w:sz w:val="22"/>
          <w:lang w:val="pl-PL"/>
        </w:rPr>
        <w:t>1. Jeżeli zostanie wybrana oferta Wykonawców wspólnie ubiegających się o udzielenie zamówienia, Zamawiający może żądać przed zawarciem umowy w sprawie zamówienia publicznego kopii umowy regulującej współpracę tych Wykonawców.</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2. Zamawiający powiadomi wybranego Wykonawcę o terminie podpisania umowy w sprawie zamówienia publicznego.</w:t>
      </w:r>
    </w:p>
    <w:p>
      <w:pPr>
        <w:pStyle w:val="Normal"/>
        <w:tabs>
          <w:tab w:val="clear" w:pos="708"/>
          <w:tab w:val="left" w:pos="700" w:leader="none"/>
        </w:tabs>
        <w:spacing w:lineRule="auto" w:line="360"/>
        <w:jc w:val="both"/>
        <w:rPr/>
      </w:pPr>
      <w:r>
        <w:rPr>
          <w:rFonts w:eastAsia="Century Gothic" w:ascii="Arial" w:hAnsi="Arial"/>
          <w:sz w:val="22"/>
          <w:lang w:val="pl-PL"/>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pPr>
        <w:pStyle w:val="Normal"/>
        <w:tabs>
          <w:tab w:val="clear" w:pos="708"/>
          <w:tab w:val="left" w:pos="700" w:leader="none"/>
        </w:tabs>
        <w:spacing w:lineRule="auto" w:line="360"/>
        <w:jc w:val="both"/>
        <w:rPr/>
      </w:pPr>
      <w:r>
        <w:rPr>
          <w:rFonts w:eastAsia="Century Gothic" w:ascii="Arial" w:hAnsi="Arial"/>
          <w:sz w:val="22"/>
          <w:lang w:val="pl-PL"/>
        </w:rPr>
        <w:t>4. Przed podpisaniem umowy wybrany Wykonawca przekaże Zamawiającemu informacje niezbędne do wpisania do treści umowy (np. imiona i nazwiska upoważnionych osób, które będą reprezentować Wykonawcę przy podpisaniu umowy).</w:t>
      </w:r>
    </w:p>
    <w:p>
      <w:pPr>
        <w:pStyle w:val="Normal"/>
        <w:spacing w:lineRule="auto" w:line="360"/>
        <w:jc w:val="both"/>
        <w:rPr/>
      </w:pPr>
      <w:r>
        <w:rPr>
          <w:rFonts w:eastAsia="Century Gothic" w:ascii="Arial" w:hAnsi="Arial"/>
          <w:sz w:val="22"/>
          <w:lang w:val="pl-PL"/>
        </w:rPr>
        <w:t>5. Najpóźniej w dniu podpisania umowy Wykonawca jest zobowiązany dostarczyć Zamawiającemu:</w:t>
      </w:r>
    </w:p>
    <w:p>
      <w:pPr>
        <w:pStyle w:val="Normal"/>
        <w:numPr>
          <w:ilvl w:val="0"/>
          <w:numId w:val="6"/>
        </w:numPr>
        <w:spacing w:lineRule="auto" w:line="360"/>
        <w:jc w:val="both"/>
        <w:rPr/>
      </w:pPr>
      <w:r>
        <w:rPr>
          <w:rFonts w:eastAsia="Century Gothic" w:ascii="Arial" w:hAnsi="Arial"/>
          <w:sz w:val="22"/>
          <w:lang w:val="pl-PL"/>
        </w:rPr>
        <w:t>kopię dokumentu potwierdzającego kwalifikacje kierownika budowy i kierowników robót oraz oświadczenie o podjęciu funkcji kierownika budowy i kierowników robót, niezbędne w świetle Prawa Budowlanego do zgłoszenia, prowadzenia i odbioru robót;</w:t>
      </w:r>
    </w:p>
    <w:p>
      <w:pPr>
        <w:pStyle w:val="Normal"/>
        <w:numPr>
          <w:ilvl w:val="0"/>
          <w:numId w:val="6"/>
        </w:numPr>
        <w:spacing w:lineRule="auto" w:line="360"/>
        <w:jc w:val="both"/>
        <w:rPr/>
      </w:pPr>
      <w:r>
        <w:rPr>
          <w:rFonts w:eastAsia="Century Gothic" w:ascii="Arial" w:hAnsi="Arial"/>
          <w:sz w:val="22"/>
          <w:lang w:val="pl-PL"/>
        </w:rPr>
        <w:t>kopię polisy OC na kwotę minimum 2</w:t>
      </w:r>
      <w:r>
        <w:rPr>
          <w:rFonts w:eastAsia="Century Gothic" w:cs="Arial" w:ascii="Arial" w:hAnsi="Arial"/>
          <w:color w:val="auto"/>
          <w:kern w:val="0"/>
          <w:sz w:val="22"/>
          <w:szCs w:val="20"/>
          <w:lang w:val="pl-PL" w:eastAsia="pl-PL" w:bidi="ar-SA"/>
        </w:rPr>
        <w:t>.000</w:t>
      </w:r>
      <w:r>
        <w:rPr>
          <w:rFonts w:eastAsia="Century Gothic" w:ascii="Arial" w:hAnsi="Arial"/>
          <w:sz w:val="22"/>
          <w:lang w:val="pl-PL"/>
        </w:rPr>
        <w:t>.000,00zł. Przed upływem terminu jej ważności Wykonawca jest zobowiązany przedłożyć Zamawiającemu polisę OC obejmującą pozostały okres realizacji przedmiotu umowy.</w:t>
      </w:r>
    </w:p>
    <w:p>
      <w:pPr>
        <w:pStyle w:val="Normal"/>
        <w:tabs>
          <w:tab w:val="clear" w:pos="708"/>
          <w:tab w:val="left" w:pos="700" w:leader="none"/>
        </w:tabs>
        <w:spacing w:lineRule="auto" w:line="360" w:before="240" w:after="0"/>
        <w:jc w:val="left"/>
        <w:rPr/>
      </w:pPr>
      <w:r>
        <w:rPr>
          <w:rFonts w:eastAsia="Century Gothic" w:ascii="Arial" w:hAnsi="Arial"/>
          <w:b/>
          <w:sz w:val="24"/>
          <w:szCs w:val="24"/>
          <w:lang w:val="pl-PL"/>
        </w:rPr>
        <w:t>XX.</w:t>
      </w:r>
      <w:r>
        <w:rPr>
          <w:rFonts w:eastAsia="Times New Roman" w:ascii="Arial" w:hAnsi="Arial"/>
          <w:sz w:val="24"/>
          <w:szCs w:val="24"/>
          <w:lang w:val="pl-PL"/>
        </w:rPr>
        <w:tab/>
      </w:r>
      <w:r>
        <w:rPr>
          <w:rFonts w:eastAsia="Century Gothic" w:ascii="Arial" w:hAnsi="Arial"/>
          <w:b/>
          <w:sz w:val="24"/>
          <w:szCs w:val="24"/>
          <w:lang w:val="pl-PL"/>
        </w:rPr>
        <w:t>POUCZENIE O ŚRODKACH OCHRONY PRAWNEJ PRZYSŁUGUJĄCYCH WYKONAWCY</w:t>
      </w:r>
    </w:p>
    <w:p>
      <w:pPr>
        <w:pStyle w:val="Normal"/>
        <w:spacing w:lineRule="auto" w:line="360" w:before="0" w:after="0"/>
        <w:ind w:hanging="0"/>
        <w:jc w:val="both"/>
        <w:rPr/>
      </w:pPr>
      <w:r>
        <w:rPr>
          <w:rFonts w:eastAsia="Century Gothic" w:ascii="Arial" w:hAnsi="Arial"/>
          <w:sz w:val="22"/>
          <w:szCs w:val="22"/>
          <w:lang w:val="pl-PL"/>
        </w:rPr>
        <w:t>Wykonawcy oraz innemu podmiotowi, jeżeli ma lub miał interes w uzyskaniu zamówienia oraz poniósł lub może ponieść szkodę w wyniku naruszenia przez Zamawiającego przepisów Ustawy pzp, przysługują środki ochrony prawnej określone w dziale IX Ustawy pzp.</w:t>
      </w:r>
    </w:p>
    <w:p>
      <w:pPr>
        <w:pStyle w:val="Normal"/>
        <w:spacing w:lineRule="auto" w:line="360" w:before="0" w:after="0"/>
        <w:ind w:hanging="0"/>
        <w:jc w:val="both"/>
        <w:rPr>
          <w:rFonts w:ascii="Arial" w:hAnsi="Arial" w:eastAsia="Century Gothic"/>
          <w:sz w:val="22"/>
          <w:szCs w:val="22"/>
          <w:lang w:val="pl-PL"/>
        </w:rPr>
      </w:pPr>
      <w:r>
        <w:rPr>
          <w:rFonts w:eastAsia="Century Gothic" w:ascii="Arial" w:hAnsi="Arial"/>
          <w:sz w:val="22"/>
          <w:szCs w:val="22"/>
          <w:lang w:val="pl-PL"/>
        </w:rPr>
      </w:r>
    </w:p>
    <w:p>
      <w:pPr>
        <w:pStyle w:val="Normal"/>
        <w:tabs>
          <w:tab w:val="clear" w:pos="708"/>
          <w:tab w:val="left" w:pos="700" w:leader="none"/>
        </w:tabs>
        <w:spacing w:lineRule="auto" w:line="360" w:before="0" w:after="0"/>
        <w:jc w:val="left"/>
        <w:rPr/>
      </w:pPr>
      <w:r>
        <w:rPr>
          <w:rFonts w:eastAsia="Century Gothic" w:ascii="Arial" w:hAnsi="Arial"/>
          <w:b/>
          <w:sz w:val="24"/>
          <w:szCs w:val="24"/>
          <w:lang w:val="pl-PL"/>
        </w:rPr>
        <w:t>XXI.</w:t>
      </w:r>
      <w:r>
        <w:rPr>
          <w:rFonts w:eastAsia="Times New Roman" w:ascii="Arial" w:hAnsi="Arial"/>
          <w:sz w:val="24"/>
          <w:szCs w:val="24"/>
          <w:lang w:val="pl-PL"/>
        </w:rPr>
        <w:tab/>
      </w:r>
      <w:r>
        <w:rPr>
          <w:rFonts w:eastAsia="Century Gothic" w:ascii="Arial" w:hAnsi="Arial"/>
          <w:b/>
          <w:sz w:val="24"/>
          <w:szCs w:val="24"/>
          <w:lang w:val="pl-PL"/>
        </w:rPr>
        <w:t>KLAUZULA INFORMACYJNA DOTYCZĄCA PRZETWARZANIA DANYCH OSOBOWYCH</w:t>
      </w:r>
    </w:p>
    <w:tbl>
      <w:tblPr>
        <w:tblW w:w="10413" w:type="dxa"/>
        <w:jc w:val="left"/>
        <w:tblInd w:w="0" w:type="dxa"/>
        <w:tblLayout w:type="fixed"/>
        <w:tblCellMar>
          <w:top w:w="0" w:type="dxa"/>
          <w:left w:w="108" w:type="dxa"/>
          <w:bottom w:w="0" w:type="dxa"/>
          <w:right w:w="108" w:type="dxa"/>
        </w:tblCellMar>
      </w:tblPr>
      <w:tblGrid>
        <w:gridCol w:w="765"/>
        <w:gridCol w:w="9647"/>
      </w:tblGrid>
      <w:tr>
        <w:trPr/>
        <w:tc>
          <w:tcPr>
            <w:tcW w:w="10412" w:type="dxa"/>
            <w:gridSpan w:val="2"/>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1.</w:t>
            </w:r>
          </w:p>
        </w:tc>
        <w:tc>
          <w:tcPr>
            <w:tcW w:w="9647" w:type="dxa"/>
            <w:tcBorders/>
          </w:tcPr>
          <w:p>
            <w:pPr>
              <w:pStyle w:val="Normal"/>
              <w:widowControl w:val="false"/>
              <w:snapToGrid w:val="false"/>
              <w:spacing w:lineRule="auto" w:line="360"/>
              <w:jc w:val="both"/>
              <w:rPr>
                <w:rFonts w:ascii="Arial" w:hAnsi="Arial"/>
              </w:rPr>
            </w:pPr>
            <w:r>
              <w:rPr>
                <w:rFonts w:cs="Times New Roman" w:ascii="Arial" w:hAnsi="Arial"/>
                <w:color w:val="000000"/>
                <w:sz w:val="22"/>
                <w:szCs w:val="22"/>
              </w:rPr>
              <w:t xml:space="preserve">administratorem Pani/Pana danych osobowych jest </w:t>
            </w:r>
            <w:r>
              <w:rPr>
                <w:rFonts w:eastAsia="HG Mincho Light J;Times New Roman" w:cs="Times New Roman" w:ascii="Arial" w:hAnsi="Arial"/>
                <w:color w:val="000000"/>
                <w:sz w:val="22"/>
                <w:szCs w:val="22"/>
                <w:lang w:val="pl-PL" w:bidi="ar-SA"/>
              </w:rPr>
              <w:t>Urząd Miejski w Łebie</w:t>
            </w:r>
            <w:r>
              <w:rPr>
                <w:rFonts w:cs="Times New Roman" w:ascii="Arial" w:hAnsi="Arial"/>
                <w:color w:val="000000"/>
                <w:sz w:val="22"/>
                <w:szCs w:val="22"/>
              </w:rPr>
              <w:t xml:space="preserve">, ul. </w:t>
            </w:r>
            <w:r>
              <w:rPr>
                <w:rFonts w:eastAsia="HG Mincho Light J;Times New Roman" w:cs="Times New Roman" w:ascii="Arial" w:hAnsi="Arial"/>
                <w:color w:val="000000"/>
                <w:sz w:val="22"/>
                <w:szCs w:val="22"/>
                <w:lang w:val="pl-PL" w:bidi="ar-SA"/>
              </w:rPr>
              <w:t>Kościuszki 90, 84-360 Łeba</w:t>
            </w:r>
            <w:r>
              <w:rPr>
                <w:rFonts w:cs="Times New Roman" w:ascii="Arial" w:hAnsi="Arial"/>
                <w:color w:val="000000"/>
                <w:sz w:val="22"/>
                <w:szCs w:val="22"/>
              </w:rPr>
              <w:t>, tel. 598661510;</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2.</w:t>
            </w:r>
          </w:p>
        </w:tc>
        <w:tc>
          <w:tcPr>
            <w:tcW w:w="9647" w:type="dxa"/>
            <w:tcBorders/>
          </w:tcPr>
          <w:p>
            <w:pPr>
              <w:pStyle w:val="Normal"/>
              <w:widowControl w:val="false"/>
              <w:snapToGrid w:val="false"/>
              <w:spacing w:lineRule="auto" w:line="360"/>
              <w:jc w:val="both"/>
              <w:rPr>
                <w:rFonts w:ascii="Arial" w:hAnsi="Arial"/>
              </w:rPr>
            </w:pPr>
            <w:r>
              <w:rPr>
                <w:rFonts w:cs="Times New Roman" w:ascii="Arial" w:hAnsi="Arial"/>
                <w:color w:val="000000"/>
                <w:sz w:val="22"/>
                <w:szCs w:val="22"/>
              </w:rPr>
              <w:t xml:space="preserve">inspektorem ochrony danych osobowych w </w:t>
            </w:r>
            <w:r>
              <w:rPr>
                <w:rFonts w:eastAsia="HG Mincho Light J;Times New Roman" w:cs="Times New Roman" w:ascii="Arial" w:hAnsi="Arial"/>
                <w:color w:val="000000"/>
                <w:sz w:val="22"/>
                <w:szCs w:val="22"/>
                <w:lang w:val="pl-PL" w:bidi="ar-SA"/>
              </w:rPr>
              <w:t>Urzędzie Miejskim w Łebie</w:t>
            </w:r>
            <w:r>
              <w:rPr>
                <w:rFonts w:cs="Times New Roman" w:ascii="Arial" w:hAnsi="Arial"/>
                <w:color w:val="000000"/>
                <w:sz w:val="22"/>
                <w:szCs w:val="22"/>
              </w:rPr>
              <w:t xml:space="preserve"> jest Pan Radosław Czyżewski, kontakt: adres e-mail: </w:t>
            </w:r>
            <w:r>
              <w:rPr>
                <w:rFonts w:eastAsia="HG Mincho Light J;Times New Roman" w:cs="Times New Roman" w:ascii="Arial" w:hAnsi="Arial"/>
                <w:color w:val="000000"/>
                <w:sz w:val="22"/>
                <w:szCs w:val="22"/>
                <w:lang w:val="pl-PL" w:bidi="ar-SA"/>
              </w:rPr>
              <w:t>radoslaw.czyzewski</w:t>
            </w:r>
            <w:r>
              <w:rPr>
                <w:rFonts w:cs="Times New Roman" w:ascii="Arial" w:hAnsi="Arial"/>
                <w:color w:val="000000"/>
                <w:sz w:val="22"/>
                <w:szCs w:val="22"/>
              </w:rPr>
              <w:t>@</w:t>
            </w:r>
            <w:r>
              <w:rPr>
                <w:rFonts w:eastAsia="HG Mincho Light J;Times New Roman" w:cs="Times New Roman" w:ascii="Arial" w:hAnsi="Arial"/>
                <w:color w:val="000000"/>
                <w:sz w:val="22"/>
                <w:szCs w:val="22"/>
                <w:lang w:val="pl-PL" w:bidi="ar-SA"/>
              </w:rPr>
              <w:t>leba.eu</w:t>
            </w:r>
            <w:r>
              <w:rPr>
                <w:rFonts w:cs="Times New Roman" w:ascii="Arial" w:hAnsi="Arial"/>
                <w:color w:val="000000"/>
                <w:sz w:val="22"/>
                <w:szCs w:val="22"/>
              </w:rPr>
              <w:t xml:space="preserve">, telefon </w:t>
            </w:r>
            <w:r>
              <w:rPr>
                <w:rFonts w:eastAsia="HG Mincho Light J;Times New Roman" w:cs="Times New Roman" w:ascii="Arial" w:hAnsi="Arial"/>
                <w:color w:val="000000"/>
                <w:sz w:val="22"/>
                <w:szCs w:val="22"/>
                <w:lang w:val="pl-PL" w:bidi="ar-SA"/>
              </w:rPr>
              <w:t>59 8661 510 wew. 44</w:t>
            </w:r>
            <w:r>
              <w:rPr>
                <w:rFonts w:cs="Times New Roman" w:ascii="Arial" w:hAnsi="Arial"/>
                <w:color w:val="000000"/>
                <w:sz w:val="22"/>
                <w:szCs w:val="22"/>
              </w:rPr>
              <w:t>;</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3.</w:t>
            </w:r>
          </w:p>
        </w:tc>
        <w:tc>
          <w:tcPr>
            <w:tcW w:w="9647" w:type="dxa"/>
            <w:tcBorders/>
          </w:tcPr>
          <w:p>
            <w:pPr>
              <w:pStyle w:val="Normal"/>
              <w:widowControl w:val="false"/>
              <w:snapToGrid w:val="false"/>
              <w:spacing w:lineRule="auto" w:line="360"/>
              <w:jc w:val="both"/>
              <w:rPr/>
            </w:pPr>
            <w:r>
              <w:rPr>
                <w:rFonts w:cs="Times New Roman" w:ascii="Arial" w:hAnsi="Arial"/>
                <w:color w:val="000000"/>
                <w:sz w:val="22"/>
                <w:szCs w:val="22"/>
              </w:rPr>
              <w:t>Pani/Pana dane osobowe przetwarzane będą na podstawie art. 6 ust. 1 lit. c RODO w celu związanym z niniejszym postępowaniem o udzielenie zamówienia publicznego;</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4.</w:t>
            </w:r>
          </w:p>
        </w:tc>
        <w:tc>
          <w:tcPr>
            <w:tcW w:w="9647" w:type="dxa"/>
            <w:tcBorders/>
          </w:tcPr>
          <w:p>
            <w:pPr>
              <w:pStyle w:val="Normal"/>
              <w:widowControl w:val="false"/>
              <w:snapToGrid w:val="false"/>
              <w:spacing w:lineRule="auto" w:line="360"/>
              <w:jc w:val="both"/>
              <w:rPr>
                <w:rFonts w:ascii="Arial" w:hAnsi="Arial"/>
              </w:rPr>
            </w:pPr>
            <w:r>
              <w:rPr>
                <w:rFonts w:cs="Times New Roman" w:ascii="Arial" w:hAnsi="Arial"/>
                <w:color w:val="000000"/>
                <w:sz w:val="22"/>
                <w:szCs w:val="22"/>
              </w:rPr>
              <w:t xml:space="preserve">odbiorcami Pani/Pana danych osobowych będą osoby lub podmioty, którym udostępniona zostanie dokumentacja postępowania w oparciu o art. 18. oraz art. 74. </w:t>
            </w:r>
            <w:r>
              <w:rPr>
                <w:rFonts w:eastAsia="Times New Roman" w:cs="Times New Roman" w:ascii="Arial" w:hAnsi="Arial"/>
                <w:b w:val="false"/>
                <w:bCs w:val="false"/>
                <w:color w:val="000000"/>
                <w:sz w:val="22"/>
                <w:szCs w:val="22"/>
                <w:lang w:val="pl-PL" w:eastAsia="zh-CN"/>
              </w:rPr>
              <w:t>ustawy z dnia 11 września 2019r. Prawo zamówień publicznych  (Dz. U. z 20</w:t>
            </w:r>
            <w:r>
              <w:rPr>
                <w:rFonts w:eastAsia="Times New Roman" w:cs="Arial" w:ascii="Arial" w:hAnsi="Arial"/>
                <w:b w:val="false"/>
                <w:bCs w:val="false"/>
                <w:color w:val="auto"/>
                <w:kern w:val="0"/>
                <w:sz w:val="22"/>
                <w:szCs w:val="22"/>
                <w:lang w:val="pl-PL" w:eastAsia="zh-CN" w:bidi="ar-SA"/>
              </w:rPr>
              <w:t>22</w:t>
            </w:r>
            <w:r>
              <w:rPr>
                <w:rFonts w:eastAsia="Times New Roman" w:cs="Times New Roman" w:ascii="Arial" w:hAnsi="Arial"/>
                <w:b w:val="false"/>
                <w:bCs w:val="false"/>
                <w:color w:val="000000"/>
                <w:sz w:val="22"/>
                <w:szCs w:val="22"/>
                <w:lang w:val="pl-PL" w:eastAsia="zh-CN"/>
              </w:rPr>
              <w:t xml:space="preserve">r., poz. </w:t>
            </w:r>
            <w:r>
              <w:rPr>
                <w:rFonts w:eastAsia="Times New Roman" w:cs="Arial" w:ascii="Arial" w:hAnsi="Arial"/>
                <w:b w:val="false"/>
                <w:bCs w:val="false"/>
                <w:color w:val="auto"/>
                <w:kern w:val="0"/>
                <w:sz w:val="22"/>
                <w:szCs w:val="22"/>
                <w:lang w:val="pl-PL" w:eastAsia="zh-CN" w:bidi="ar-SA"/>
              </w:rPr>
              <w:t>1710</w:t>
            </w:r>
            <w:r>
              <w:rPr>
                <w:rFonts w:eastAsia="Times New Roman" w:cs="Times New Roman" w:ascii="Arial" w:hAnsi="Arial"/>
                <w:b w:val="false"/>
                <w:bCs w:val="false"/>
                <w:color w:val="000000"/>
                <w:sz w:val="22"/>
                <w:szCs w:val="22"/>
                <w:lang w:val="pl-PL" w:eastAsia="zh-CN"/>
              </w:rPr>
              <w:t xml:space="preserve"> z późn. zm.)</w:t>
            </w:r>
            <w:r>
              <w:rPr>
                <w:rFonts w:cs="Times New Roman" w:ascii="Arial" w:hAnsi="Arial"/>
                <w:color w:val="000000"/>
                <w:sz w:val="22"/>
                <w:szCs w:val="22"/>
              </w:rPr>
              <w:t>, dalej „ustawa Pzp”;</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5.</w:t>
            </w:r>
          </w:p>
        </w:tc>
        <w:tc>
          <w:tcPr>
            <w:tcW w:w="9647"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6.</w:t>
            </w:r>
          </w:p>
        </w:tc>
        <w:tc>
          <w:tcPr>
            <w:tcW w:w="9647"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tc>
      </w:tr>
      <w:tr>
        <w:trPr/>
        <w:tc>
          <w:tcPr>
            <w:tcW w:w="765"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7.</w:t>
            </w:r>
          </w:p>
        </w:tc>
        <w:tc>
          <w:tcPr>
            <w:tcW w:w="9647"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w odniesieniu do Pani/Pana danych osobowych decyzje nie będą podejmowane w sposób zautomatyzowany, stosowanie do art. 22 RODO;</w:t>
            </w:r>
          </w:p>
        </w:tc>
      </w:tr>
      <w:tr>
        <w:trPr/>
        <w:tc>
          <w:tcPr>
            <w:tcW w:w="765"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8.</w:t>
            </w:r>
          </w:p>
        </w:tc>
        <w:tc>
          <w:tcPr>
            <w:tcW w:w="9647"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posiada Pani/Pan:</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15 RODO prawo dostępu do danych osobowych Pani/Pana dotyczących;</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16 RODO prawo do sprostowania Pani/Pana danych osobowych;</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18 RODO prawo żądania od administratora ograniczenia przetwarzania danych osobowych z zastrzeżeniem przypadków, o których mowa w art. 18 ust. 2 RODO;</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prawo do wniesienia skargi do Prezesa Urzędu Ochrony Danych Osobowych, gdy uzna Pani/Pan, że przetwarzanie danych osobowych Pani/Pana dotyczących narusza przepisy RODO;</w:t>
            </w:r>
          </w:p>
        </w:tc>
      </w:tr>
      <w:tr>
        <w:trPr/>
        <w:tc>
          <w:tcPr>
            <w:tcW w:w="765"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9.</w:t>
            </w:r>
          </w:p>
        </w:tc>
        <w:tc>
          <w:tcPr>
            <w:tcW w:w="9647"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nie przysługuje Pani/Panu:</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w związku z art. 17 ust. 3 lit. b, d lub e RODO prawo do usunięcia danych osobowych;</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prawo do przenoszenia danych osobowych, o którym mowa w art. 20 RODO;</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21 RODO prawo sprzeciwu, wobec przetwarzania danych osobowych, gdyż podstawą prawną przetwarzania Pani/Pana danych osobowych jest art. 6 ust. 1 lit. c RODO.</w:t>
            </w:r>
          </w:p>
        </w:tc>
      </w:tr>
    </w:tbl>
    <w:p>
      <w:pPr>
        <w:pStyle w:val="Normal"/>
        <w:tabs>
          <w:tab w:val="clear" w:pos="708"/>
          <w:tab w:val="left" w:pos="700" w:leader="none"/>
        </w:tabs>
        <w:spacing w:lineRule="auto" w:line="360"/>
        <w:ind w:left="700" w:hanging="276"/>
        <w:jc w:val="both"/>
        <w:rPr>
          <w:rFonts w:ascii="Arial" w:hAnsi="Arial"/>
          <w:sz w:val="22"/>
          <w:szCs w:val="22"/>
          <w:lang w:val="pl-PL" w:eastAsia="en-US"/>
        </w:rPr>
      </w:pPr>
      <w:r>
        <w:rPr>
          <w:rFonts w:ascii="Arial" w:hAnsi="Arial"/>
          <w:sz w:val="22"/>
          <w:szCs w:val="22"/>
          <w:lang w:val="pl-PL" w:eastAsia="en-US"/>
        </w:rPr>
      </w:r>
    </w:p>
    <w:p>
      <w:pPr>
        <w:pStyle w:val="Normal"/>
        <w:spacing w:lineRule="auto" w:line="360"/>
        <w:jc w:val="both"/>
        <w:rPr/>
      </w:pPr>
      <w:r>
        <w:rPr>
          <w:rFonts w:eastAsia="Century Gothic" w:ascii="Arial" w:hAnsi="Arial"/>
          <w:b/>
          <w:sz w:val="24"/>
          <w:lang w:val="pl-PL"/>
        </w:rPr>
        <w:t xml:space="preserve">XXII. </w:t>
      </w:r>
      <w:r>
        <w:rPr>
          <w:rFonts w:eastAsia="Century Gothic" w:cs="Arial" w:ascii="Arial" w:hAnsi="Arial"/>
          <w:b/>
          <w:color w:val="auto"/>
          <w:kern w:val="0"/>
          <w:sz w:val="24"/>
          <w:szCs w:val="20"/>
          <w:lang w:val="pl-PL" w:eastAsia="pl-PL" w:bidi="ar-SA"/>
        </w:rPr>
        <w:t>Projektowane postanowienia umowy w sprawie zamówienia publicznego, które zostaną wprowadzone do umowy w sprawie zamówienia publicznego</w:t>
      </w:r>
    </w:p>
    <w:p>
      <w:pPr>
        <w:pStyle w:val="Normal"/>
        <w:spacing w:lineRule="auto" w:line="360"/>
        <w:jc w:val="both"/>
        <w:rPr/>
      </w:pPr>
      <w:r>
        <w:rPr>
          <w:rFonts w:ascii="Arial" w:hAnsi="Arial"/>
          <w:b w:val="false"/>
          <w:bCs w:val="false"/>
          <w:sz w:val="22"/>
          <w:szCs w:val="22"/>
          <w:lang w:val="pl-PL"/>
        </w:rPr>
        <w:t>1. Zamawiający wymaga od Wykonawcy, aby zawarł z nim umowę w sprawie zamówienia publicznego na takich warunkach, jak projekt umowy stanowiący Załącznik nr 7 do niniejszego SWZ.</w:t>
      </w:r>
    </w:p>
    <w:p>
      <w:pPr>
        <w:pStyle w:val="Normal"/>
        <w:spacing w:lineRule="auto" w:line="360"/>
        <w:jc w:val="both"/>
        <w:rPr/>
      </w:pPr>
      <w:r>
        <w:rPr>
          <w:rFonts w:ascii="Arial" w:hAnsi="Arial"/>
          <w:b w:val="false"/>
          <w:bCs w:val="false"/>
          <w:sz w:val="22"/>
          <w:szCs w:val="22"/>
          <w:lang w:val="pl-PL"/>
        </w:rPr>
        <w:t>2. Zamawiający przewiduje możliwość zmian zawartej umowy w stosunku do treści oferty w przypadkach określonych w załączonym projekcie umowy.</w:t>
      </w:r>
    </w:p>
    <w:p>
      <w:pPr>
        <w:pStyle w:val="Normal"/>
        <w:spacing w:lineRule="auto" w:line="360"/>
        <w:jc w:val="center"/>
        <w:rPr>
          <w:rFonts w:ascii="Arial" w:hAnsi="Arial"/>
          <w:sz w:val="22"/>
          <w:szCs w:val="22"/>
        </w:rPr>
      </w:pPr>
      <w:r>
        <w:rPr>
          <w:rFonts w:ascii="Arial" w:hAnsi="Arial"/>
          <w:sz w:val="22"/>
          <w:szCs w:val="22"/>
        </w:rPr>
      </w:r>
    </w:p>
    <w:p>
      <w:pPr>
        <w:pStyle w:val="Normal"/>
        <w:spacing w:lineRule="auto" w:line="360"/>
        <w:jc w:val="left"/>
        <w:rPr>
          <w:sz w:val="24"/>
          <w:szCs w:val="24"/>
        </w:rPr>
      </w:pPr>
      <w:r>
        <w:rPr>
          <w:rFonts w:ascii="Arial" w:hAnsi="Arial"/>
          <w:b/>
          <w:bCs/>
          <w:sz w:val="24"/>
          <w:szCs w:val="24"/>
          <w:lang w:val="pl-PL"/>
        </w:rPr>
        <w:t>XXIII. Informacja o przedmiotowych środkach dowodowych</w:t>
      </w:r>
    </w:p>
    <w:p>
      <w:pPr>
        <w:pStyle w:val="Normal"/>
        <w:spacing w:lineRule="auto" w:line="360"/>
        <w:jc w:val="left"/>
        <w:rPr/>
      </w:pPr>
      <w:r>
        <w:rPr>
          <w:rFonts w:ascii="Arial" w:hAnsi="Arial"/>
          <w:b w:val="false"/>
          <w:bCs w:val="false"/>
          <w:sz w:val="22"/>
          <w:szCs w:val="22"/>
          <w:lang w:val="pl-PL"/>
        </w:rPr>
        <w:t>Zamawiający nie wymaga przedstawienia przedmiotowych środków dowodowych</w:t>
      </w:r>
    </w:p>
    <w:p>
      <w:pPr>
        <w:pStyle w:val="Normal"/>
        <w:spacing w:lineRule="auto" w:line="360"/>
        <w:jc w:val="center"/>
        <w:rPr>
          <w:rFonts w:ascii="Arial" w:hAnsi="Arial"/>
          <w:sz w:val="22"/>
          <w:szCs w:val="22"/>
        </w:rPr>
      </w:pPr>
      <w:r>
        <w:rPr>
          <w:rFonts w:ascii="Arial" w:hAnsi="Arial"/>
          <w:sz w:val="22"/>
          <w:szCs w:val="22"/>
        </w:rPr>
      </w:r>
    </w:p>
    <w:p>
      <w:pPr>
        <w:pStyle w:val="Normal"/>
        <w:spacing w:lineRule="auto" w:line="360"/>
        <w:jc w:val="left"/>
        <w:rPr>
          <w:sz w:val="24"/>
          <w:szCs w:val="24"/>
        </w:rPr>
      </w:pPr>
      <w:r>
        <w:rPr>
          <w:rFonts w:ascii="Arial" w:hAnsi="Arial"/>
          <w:b/>
          <w:bCs/>
          <w:sz w:val="24"/>
          <w:szCs w:val="24"/>
          <w:lang w:val="pl-PL"/>
        </w:rPr>
        <w:t>XXIV. Wskazanie osób uprawnionych do komunikowania się z Wykonawcami</w:t>
      </w:r>
    </w:p>
    <w:p>
      <w:pPr>
        <w:pStyle w:val="Normal"/>
        <w:spacing w:lineRule="auto" w:line="360"/>
        <w:jc w:val="left"/>
        <w:rPr/>
      </w:pPr>
      <w:r>
        <w:rPr>
          <w:rFonts w:ascii="Arial" w:hAnsi="Arial"/>
          <w:b w:val="false"/>
          <w:bCs w:val="false"/>
          <w:sz w:val="22"/>
          <w:szCs w:val="22"/>
          <w:lang w:val="pl-PL"/>
        </w:rPr>
        <w:t>Osobami uprawnionymi do komunikowania  się z Wykonawcami  są:</w:t>
      </w:r>
    </w:p>
    <w:p>
      <w:pPr>
        <w:pStyle w:val="Normal"/>
        <w:spacing w:lineRule="auto" w:line="360"/>
        <w:jc w:val="left"/>
        <w:rPr/>
      </w:pPr>
      <w:r>
        <w:rPr>
          <w:rFonts w:ascii="Arial" w:hAnsi="Arial"/>
          <w:b w:val="false"/>
          <w:bCs w:val="false"/>
          <w:sz w:val="22"/>
          <w:szCs w:val="22"/>
          <w:lang w:val="pl-PL"/>
        </w:rPr>
        <w:t xml:space="preserve">- </w:t>
      </w:r>
      <w:r>
        <w:rPr>
          <w:rFonts w:eastAsia="Calibri" w:cs="Arial" w:ascii="Arial" w:hAnsi="Arial" w:eastAsiaTheme="minorHAnsi"/>
          <w:b w:val="false"/>
          <w:bCs w:val="false"/>
          <w:color w:val="auto"/>
          <w:kern w:val="0"/>
          <w:sz w:val="22"/>
          <w:szCs w:val="22"/>
          <w:lang w:val="pl-PL" w:eastAsia="pl-PL" w:bidi="ar-SA"/>
        </w:rPr>
        <w:t>Marta Pasieka</w:t>
      </w:r>
      <w:r>
        <w:rPr>
          <w:rFonts w:ascii="Arial" w:hAnsi="Arial"/>
          <w:b w:val="false"/>
          <w:bCs w:val="false"/>
          <w:sz w:val="22"/>
          <w:szCs w:val="22"/>
          <w:lang w:val="pl-PL"/>
        </w:rPr>
        <w:t xml:space="preserve"> </w:t>
      </w:r>
      <w:r>
        <w:rPr>
          <w:rStyle w:val="Czeinternetowe"/>
          <w:rFonts w:ascii="Arial" w:hAnsi="Arial"/>
          <w:b w:val="false"/>
          <w:bCs w:val="false"/>
          <w:sz w:val="22"/>
          <w:szCs w:val="22"/>
          <w:lang w:val="pl-PL"/>
        </w:rPr>
        <w:t>m</w:t>
      </w:r>
      <w:r>
        <w:rPr>
          <w:rStyle w:val="Czeinternetowe"/>
          <w:rFonts w:eastAsia="Calibri" w:cs="Arial" w:ascii="Arial" w:hAnsi="Arial"/>
          <w:b w:val="false"/>
          <w:bCs w:val="false"/>
          <w:color w:val="0000FF"/>
          <w:kern w:val="0"/>
          <w:sz w:val="22"/>
          <w:szCs w:val="22"/>
          <w:u w:val="single"/>
          <w:lang w:val="pl-PL" w:eastAsia="en-US" w:bidi="ar-SA"/>
        </w:rPr>
        <w:t>arta.pasieka</w:t>
      </w:r>
      <w:r>
        <w:rPr>
          <w:rStyle w:val="Czeinternetowe"/>
          <w:rFonts w:ascii="Arial" w:hAnsi="Arial"/>
          <w:b w:val="false"/>
          <w:bCs w:val="false"/>
          <w:sz w:val="22"/>
          <w:szCs w:val="22"/>
          <w:lang w:val="pl-PL"/>
        </w:rPr>
        <w:t>@leba.eu</w:t>
      </w:r>
    </w:p>
    <w:p>
      <w:pPr>
        <w:pStyle w:val="Normal"/>
        <w:spacing w:lineRule="auto" w:line="360"/>
        <w:jc w:val="left"/>
        <w:rPr>
          <w:rFonts w:ascii="Arial" w:hAnsi="Arial"/>
          <w:b/>
          <w:sz w:val="22"/>
          <w:szCs w:val="22"/>
          <w:lang w:val="pl-PL"/>
        </w:rPr>
      </w:pPr>
      <w:r>
        <w:rPr>
          <w:rFonts w:ascii="Arial" w:hAnsi="Arial"/>
          <w:b/>
          <w:sz w:val="22"/>
          <w:szCs w:val="22"/>
          <w:lang w:val="pl-PL"/>
        </w:rPr>
      </w:r>
    </w:p>
    <w:p>
      <w:pPr>
        <w:pStyle w:val="Normal"/>
        <w:spacing w:lineRule="auto" w:line="360"/>
        <w:rPr>
          <w:rFonts w:ascii="Arial" w:hAnsi="Arial"/>
          <w:b/>
          <w:sz w:val="22"/>
          <w:szCs w:val="22"/>
          <w:lang w:val="pl-PL"/>
        </w:rPr>
      </w:pPr>
      <w:r>
        <w:rPr>
          <w:rFonts w:ascii="Arial" w:hAnsi="Arial"/>
          <w:b/>
          <w:sz w:val="22"/>
          <w:szCs w:val="22"/>
          <w:lang w:val="pl-PL"/>
        </w:rPr>
        <w:t>XXV. Informacje dodatkowe</w:t>
      </w:r>
    </w:p>
    <w:p>
      <w:pPr>
        <w:pStyle w:val="Normal"/>
        <w:spacing w:lineRule="auto" w:line="360"/>
        <w:jc w:val="both"/>
        <w:rPr/>
      </w:pPr>
      <w:r>
        <w:rPr>
          <w:rFonts w:ascii="Arial" w:hAnsi="Arial"/>
          <w:b w:val="false"/>
          <w:bCs w:val="false"/>
          <w:sz w:val="22"/>
          <w:szCs w:val="22"/>
          <w:lang w:val="pl-PL"/>
        </w:rPr>
        <w:t xml:space="preserve">1. Zamówienie nie jest podzielone na części. Zamawiający nie dopuszcza składania ofert częściowych. Zgodnie z art. 91 ust. 2 ustawy Pzp Zamawiający nie dokonał podziału zamówienia na części z następujących przyczyn: nadmierne trudności techniczne w realizowaniu zadań z różnych branż na jednym terenie budowy przez równych wykonawców, </w:t>
      </w:r>
      <w:r>
        <w:rPr>
          <w:rFonts w:ascii="Arial" w:hAnsi="Arial"/>
          <w:sz w:val="22"/>
          <w:szCs w:val="22"/>
        </w:rPr>
        <w:t>nadmierne koszty wykonania zamówienia związane z takim podziałem – każdy z wykonawców dokonywałby wyceny na przygotowanie budowy, zaplecza czy obsługi geodezyjne co w przypadku wykonania zamówienia przez jednego Wykonawcę stanowić będzie jednorazowy koszt, trudności w skoordynowaniu działań różnych wykonawców realizujących poszczególne części zamówienia na jednym placu budowy.</w:t>
      </w:r>
    </w:p>
    <w:p>
      <w:pPr>
        <w:pStyle w:val="Normal"/>
        <w:spacing w:lineRule="auto" w:line="360"/>
        <w:jc w:val="both"/>
        <w:rPr/>
      </w:pPr>
      <w:r>
        <w:rPr>
          <w:rFonts w:ascii="Arial" w:hAnsi="Arial"/>
          <w:b w:val="false"/>
          <w:bCs w:val="false"/>
          <w:sz w:val="22"/>
          <w:szCs w:val="22"/>
          <w:lang w:val="pl-PL"/>
        </w:rPr>
        <w:t>2. Zamawiający nie dopuszcza składanie ofert wariantowych</w:t>
      </w:r>
    </w:p>
    <w:p>
      <w:pPr>
        <w:pStyle w:val="Normal"/>
        <w:spacing w:lineRule="auto" w:line="360"/>
        <w:jc w:val="both"/>
        <w:rPr/>
      </w:pPr>
      <w:r>
        <w:rPr>
          <w:rFonts w:ascii="Arial" w:hAnsi="Arial"/>
          <w:b w:val="false"/>
          <w:bCs w:val="false"/>
          <w:sz w:val="22"/>
          <w:szCs w:val="22"/>
          <w:lang w:val="pl-PL"/>
        </w:rPr>
        <w:t>3. Zamawiający nie zastrzega możliwości ubiegania się o udzielenie zamówienia wyłącznie przez wykonawców o których mowa w art. 94 ustawy Prawo Zamówień publicznych.</w:t>
      </w:r>
    </w:p>
    <w:p>
      <w:pPr>
        <w:pStyle w:val="Normal"/>
        <w:spacing w:lineRule="auto" w:line="360"/>
        <w:jc w:val="both"/>
        <w:rPr/>
      </w:pPr>
      <w:r>
        <w:rPr>
          <w:rFonts w:ascii="Arial" w:hAnsi="Arial"/>
          <w:b w:val="false"/>
          <w:bCs w:val="false"/>
          <w:sz w:val="22"/>
          <w:szCs w:val="22"/>
          <w:lang w:val="pl-PL"/>
        </w:rPr>
        <w:t>3. Zamawiający nie przewiduje zawarcia umowy ramowej</w:t>
      </w:r>
    </w:p>
    <w:p>
      <w:pPr>
        <w:pStyle w:val="Normal"/>
        <w:spacing w:lineRule="auto" w:line="360"/>
        <w:jc w:val="both"/>
        <w:rPr/>
      </w:pPr>
      <w:r>
        <w:rPr>
          <w:rFonts w:ascii="Arial" w:hAnsi="Arial"/>
          <w:b w:val="false"/>
          <w:bCs w:val="false"/>
          <w:sz w:val="22"/>
          <w:szCs w:val="22"/>
          <w:lang w:val="pl-PL"/>
        </w:rPr>
        <w:t>4. Zamawiający przewiduje udzielanie zamówień, o których mowa w art. 214 ust. 1 pkt. 7 i 8 ustawy Prawo zamówień publicznych, polegających na powtórzeniu podobnych robót budowlanych, zgodnych z przedmiotem zamówienia podstawowego. Przedmiot zamówienia: podobne roboty budowlane zgodne z przedmiotem zamówienia podstawowego o kodach CPV określonych w tym zamówieniu. Wielkość lub zakres zamówienia: do 20% wartości zamówienia podstawowego. Warunki na jakich zostanie udzielone zamówienie: zgodnie z warunkami dotyczącymi zamówienia podstawowego.</w:t>
      </w:r>
    </w:p>
    <w:p>
      <w:pPr>
        <w:pStyle w:val="Normal"/>
        <w:spacing w:lineRule="auto" w:line="360"/>
        <w:jc w:val="both"/>
        <w:rPr/>
      </w:pPr>
      <w:r>
        <w:rPr>
          <w:rFonts w:ascii="Arial" w:hAnsi="Arial"/>
          <w:b w:val="false"/>
          <w:bCs w:val="false"/>
          <w:sz w:val="22"/>
          <w:szCs w:val="22"/>
          <w:lang w:val="pl-PL"/>
        </w:rPr>
        <w:t>5. Zamawiający nie przewiduje i nie wymaga złożenia oferty po odbyciu wizji lokalnej lub po sprawdzeniu dokumentów o których mowa w art. 131 ust. 2 ustawy Prawo zamówień publicznych.</w:t>
      </w:r>
    </w:p>
    <w:p>
      <w:pPr>
        <w:pStyle w:val="Normal"/>
        <w:spacing w:lineRule="auto" w:line="360"/>
        <w:jc w:val="both"/>
        <w:rPr/>
      </w:pPr>
      <w:r>
        <w:rPr>
          <w:rFonts w:ascii="Arial" w:hAnsi="Arial"/>
          <w:b w:val="false"/>
          <w:bCs w:val="false"/>
          <w:sz w:val="22"/>
          <w:szCs w:val="22"/>
          <w:lang w:val="pl-PL"/>
        </w:rPr>
        <w:t>6. Zamawiający nie przewiduje rozliczenia w walutach obcych</w:t>
      </w:r>
    </w:p>
    <w:p>
      <w:pPr>
        <w:pStyle w:val="Normal"/>
        <w:spacing w:lineRule="auto" w:line="360"/>
        <w:jc w:val="both"/>
        <w:rPr/>
      </w:pPr>
      <w:r>
        <w:rPr>
          <w:rFonts w:ascii="Arial" w:hAnsi="Arial"/>
          <w:b w:val="false"/>
          <w:bCs w:val="false"/>
          <w:sz w:val="22"/>
          <w:szCs w:val="22"/>
          <w:lang w:val="pl-PL"/>
        </w:rPr>
        <w:t>7. Zamawiający nie przewiduje zwrotu kosztów udziału w postępowaniu.</w:t>
      </w:r>
    </w:p>
    <w:p>
      <w:pPr>
        <w:pStyle w:val="Normal"/>
        <w:spacing w:lineRule="auto" w:line="360"/>
        <w:jc w:val="both"/>
        <w:rPr/>
      </w:pPr>
      <w:r>
        <w:rPr>
          <w:rFonts w:ascii="Arial" w:hAnsi="Arial"/>
          <w:b w:val="false"/>
          <w:bCs w:val="false"/>
          <w:sz w:val="22"/>
          <w:szCs w:val="22"/>
          <w:lang w:val="pl-PL"/>
        </w:rPr>
        <w:t>8. Zamawiający nie przewiduje wyboru najkorzystniejszej oferty  z zastosowaniem aukcji elektronicznej.</w:t>
      </w:r>
    </w:p>
    <w:p>
      <w:pPr>
        <w:pStyle w:val="Normal"/>
        <w:spacing w:lineRule="auto" w:line="360"/>
        <w:jc w:val="both"/>
        <w:rPr/>
      </w:pPr>
      <w:r>
        <w:rPr>
          <w:rFonts w:ascii="Arial" w:hAnsi="Arial"/>
          <w:b w:val="false"/>
          <w:bCs w:val="false"/>
          <w:sz w:val="22"/>
          <w:szCs w:val="22"/>
          <w:lang w:val="pl-PL"/>
        </w:rPr>
        <w:t>9. Zamawiający nie przewiduje możliwości złożenia oferty w postaci katalogów elektronicznych lub dołączenia katalogów elektronicznych do oferty.</w:t>
      </w:r>
    </w:p>
    <w:p>
      <w:pPr>
        <w:pStyle w:val="Normal"/>
        <w:spacing w:lineRule="auto" w:line="360"/>
        <w:jc w:val="both"/>
        <w:rPr>
          <w:rFonts w:ascii="Arial" w:hAnsi="Arial"/>
          <w:b w:val="false"/>
          <w:bCs w:val="false"/>
          <w:color w:val="auto"/>
          <w:sz w:val="22"/>
          <w:szCs w:val="22"/>
          <w:lang w:val="pl-PL"/>
        </w:rPr>
      </w:pPr>
      <w:r>
        <w:rPr>
          <w:rFonts w:ascii="Arial" w:hAnsi="Arial"/>
          <w:b w:val="false"/>
          <w:bCs w:val="false"/>
          <w:color w:val="auto"/>
          <w:sz w:val="22"/>
          <w:szCs w:val="22"/>
          <w:lang w:val="pl-PL"/>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pPr>
      <w:r>
        <w:rPr>
          <w:rFonts w:ascii="Arial" w:hAnsi="Arial"/>
          <w:b/>
          <w:sz w:val="22"/>
          <w:szCs w:val="22"/>
          <w:u w:val="single"/>
          <w:lang w:val="pl-PL"/>
        </w:rPr>
        <w:t>Załączniki do SWZ:</w:t>
      </w:r>
    </w:p>
    <w:p>
      <w:pPr>
        <w:pStyle w:val="Normal"/>
        <w:spacing w:lineRule="auto" w:line="360"/>
        <w:rPr/>
      </w:pPr>
      <w:r>
        <w:rPr>
          <w:rFonts w:ascii="Arial" w:hAnsi="Arial"/>
          <w:sz w:val="22"/>
          <w:szCs w:val="22"/>
          <w:lang w:val="pl-PL"/>
        </w:rPr>
        <w:t>1. Wzór – formularz oferty.</w:t>
      </w:r>
    </w:p>
    <w:p>
      <w:pPr>
        <w:pStyle w:val="Normal"/>
        <w:spacing w:lineRule="auto" w:line="360"/>
        <w:rPr/>
      </w:pPr>
      <w:r>
        <w:rPr>
          <w:rFonts w:ascii="Arial" w:hAnsi="Arial"/>
          <w:sz w:val="22"/>
          <w:szCs w:val="22"/>
          <w:lang w:val="pl-PL"/>
        </w:rPr>
        <w:t>2. Wzór – oświadczenie dot. przesłanek wykluczenia z postępowania.</w:t>
      </w:r>
    </w:p>
    <w:p>
      <w:pPr>
        <w:pStyle w:val="Normal"/>
        <w:spacing w:lineRule="auto" w:line="360"/>
        <w:rPr/>
      </w:pPr>
      <w:r>
        <w:rPr>
          <w:rFonts w:ascii="Arial" w:hAnsi="Arial"/>
          <w:sz w:val="22"/>
          <w:szCs w:val="22"/>
          <w:lang w:val="pl-PL"/>
        </w:rPr>
        <w:t>3. Wzór – oświadczenie dot. spełniania warunków udziału w postępowaniu.</w:t>
      </w:r>
    </w:p>
    <w:p>
      <w:pPr>
        <w:pStyle w:val="Normal"/>
        <w:spacing w:lineRule="auto" w:line="360"/>
        <w:rPr/>
      </w:pPr>
      <w:r>
        <w:rPr>
          <w:rFonts w:ascii="Arial" w:hAnsi="Arial"/>
          <w:sz w:val="22"/>
          <w:szCs w:val="22"/>
          <w:lang w:val="pl-PL"/>
        </w:rPr>
        <w:t>4. Wzór – zobowiązanie podmiotu.</w:t>
      </w:r>
    </w:p>
    <w:p>
      <w:pPr>
        <w:pStyle w:val="Normal"/>
        <w:spacing w:lineRule="auto" w:line="360"/>
        <w:rPr/>
      </w:pPr>
      <w:r>
        <w:rPr>
          <w:rFonts w:ascii="Arial" w:hAnsi="Arial"/>
          <w:sz w:val="22"/>
          <w:szCs w:val="22"/>
          <w:lang w:val="pl-PL"/>
        </w:rPr>
        <w:t>5. Wzór – wykaz wykonanych robót budowlanych.</w:t>
      </w:r>
    </w:p>
    <w:p>
      <w:pPr>
        <w:pStyle w:val="Normal"/>
        <w:spacing w:lineRule="auto" w:line="360"/>
        <w:rPr/>
      </w:pPr>
      <w:r>
        <w:rPr>
          <w:rFonts w:ascii="Arial" w:hAnsi="Arial"/>
          <w:sz w:val="22"/>
          <w:szCs w:val="22"/>
          <w:lang w:val="pl-PL"/>
        </w:rPr>
        <w:t>6. Wzór – oświadczenie o zatrudnieniu.</w:t>
      </w:r>
    </w:p>
    <w:p>
      <w:pPr>
        <w:pStyle w:val="Normal"/>
        <w:spacing w:lineRule="auto" w:line="360"/>
        <w:rPr/>
      </w:pPr>
      <w:r>
        <w:rPr>
          <w:rFonts w:ascii="Arial" w:hAnsi="Arial"/>
          <w:sz w:val="22"/>
          <w:szCs w:val="22"/>
          <w:lang w:val="pl-PL"/>
        </w:rPr>
        <w:t xml:space="preserve">7. Wzór – </w:t>
      </w:r>
      <w:r>
        <w:rPr>
          <w:rFonts w:eastAsia="Calibri" w:cs="Arial" w:ascii="Arial" w:hAnsi="Arial" w:eastAsiaTheme="minorHAnsi"/>
          <w:color w:val="auto"/>
          <w:kern w:val="0"/>
          <w:sz w:val="22"/>
          <w:szCs w:val="22"/>
          <w:lang w:val="pl-PL" w:eastAsia="pl-PL" w:bidi="ar-SA"/>
        </w:rPr>
        <w:t>projekt umowy</w:t>
      </w:r>
    </w:p>
    <w:p>
      <w:pPr>
        <w:pStyle w:val="Normal"/>
        <w:spacing w:lineRule="auto" w:line="360"/>
        <w:rPr/>
      </w:pPr>
      <w:r>
        <w:rPr>
          <w:rFonts w:eastAsia="Calibri" w:cs="Arial" w:ascii="Arial" w:hAnsi="Arial" w:eastAsiaTheme="minorHAnsi"/>
          <w:color w:val="auto"/>
          <w:kern w:val="0"/>
          <w:sz w:val="22"/>
          <w:szCs w:val="22"/>
          <w:lang w:val="pl-PL" w:eastAsia="pl-PL" w:bidi="ar-SA"/>
        </w:rPr>
        <w:t>8. Dokumentacja projektowa</w:t>
      </w:r>
      <w:r>
        <w:rPr>
          <w:rFonts w:ascii="Arial" w:hAnsi="Arial"/>
          <w:sz w:val="22"/>
          <w:szCs w:val="22"/>
          <w:lang w:val="pl-PL"/>
        </w:rPr>
        <w:t>.</w:t>
      </w:r>
    </w:p>
    <w:p>
      <w:pPr>
        <w:pStyle w:val="Normal"/>
        <w:spacing w:lineRule="auto" w:line="360"/>
        <w:rPr>
          <w:rFonts w:ascii="Arial" w:hAnsi="Arial"/>
          <w:sz w:val="22"/>
          <w:szCs w:val="22"/>
          <w:lang w:val="pl-PL"/>
        </w:rPr>
      </w:pPr>
      <w:r>
        <w:rPr>
          <w:rFonts w:ascii="Arial" w:hAnsi="Arial"/>
          <w:sz w:val="22"/>
          <w:szCs w:val="22"/>
          <w:lang w:val="pl-PL"/>
        </w:rPr>
        <w:t>9. Harmonogram rzeczowo – finansowy</w:t>
      </w:r>
    </w:p>
    <w:p>
      <w:pPr>
        <w:pStyle w:val="Normal"/>
        <w:spacing w:lineRule="auto" w:line="360"/>
        <w:rPr>
          <w:rFonts w:ascii="Arial" w:hAnsi="Arial"/>
          <w:highlight w:val="none"/>
          <w:shd w:fill="auto" w:val="clear"/>
        </w:rPr>
      </w:pPr>
      <w:r>
        <w:rPr>
          <w:rFonts w:eastAsia="Calibri" w:ascii="Arial" w:hAnsi="Arial" w:eastAsiaTheme="minorHAnsi"/>
          <w:sz w:val="22"/>
          <w:szCs w:val="22"/>
          <w:shd w:fill="auto" w:val="clear"/>
          <w:lang w:val="pl-PL"/>
        </w:rPr>
        <w:t xml:space="preserve">10. Wzór – Oświadczenie </w:t>
      </w:r>
      <w:r>
        <w:rPr>
          <w:rFonts w:eastAsia="Calibri" w:ascii="Arial" w:hAnsi="Arial" w:eastAsiaTheme="minorHAnsi"/>
          <w:caps w:val="false"/>
          <w:smallCaps w:val="false"/>
          <w:sz w:val="22"/>
          <w:szCs w:val="22"/>
          <w:shd w:fill="auto" w:val="clear"/>
          <w:lang w:val="pl-PL"/>
        </w:rPr>
        <w:t>UWZGLĘDNIAJĄCE PRZESŁANKI WYKLUCZENIA Z ART. 7 UST. 1</w:t>
      </w:r>
      <w:r>
        <w:rPr>
          <w:rFonts w:eastAsia="Calibri" w:ascii="Arial" w:hAnsi="Arial" w:eastAsiaTheme="minorHAnsi"/>
          <w:sz w:val="22"/>
          <w:szCs w:val="22"/>
          <w:shd w:fill="auto" w:val="clear"/>
          <w:lang w:val="pl-PL"/>
        </w:rPr>
        <w:t xml:space="preserve"> U</w:t>
      </w:r>
      <w:r>
        <w:rPr>
          <w:rFonts w:eastAsia="Calibri" w:ascii="Arial" w:hAnsi="Arial" w:eastAsiaTheme="minorHAnsi"/>
          <w:caps w:val="false"/>
          <w:smallCaps w:val="false"/>
          <w:sz w:val="22"/>
          <w:szCs w:val="22"/>
          <w:shd w:fill="auto" w:val="clear"/>
          <w:lang w:val="pl-PL"/>
        </w:rPr>
        <w:t>STAWY</w:t>
      </w:r>
      <w:r>
        <w:rPr>
          <w:rFonts w:eastAsia="Calibri" w:ascii="Arial" w:hAnsi="Arial" w:eastAsiaTheme="minorHAnsi"/>
          <w:sz w:val="22"/>
          <w:szCs w:val="22"/>
          <w:shd w:fill="auto" w:val="clear"/>
          <w:lang w:val="pl-PL"/>
        </w:rPr>
        <w:t xml:space="preserve"> o szczególnych rozwiązaniach w zakresie przeciwdziałania wspieraniu agresji na Ukrainę oraz służących ochronie bezpieczeństwa narodowego</w:t>
      </w:r>
    </w:p>
    <w:p>
      <w:pPr>
        <w:pStyle w:val="Normal"/>
        <w:spacing w:lineRule="auto" w:line="360"/>
        <w:rPr>
          <w:rFonts w:ascii="Arial" w:hAnsi="Arial"/>
          <w:highlight w:val="none"/>
          <w:shd w:fill="auto" w:val="clear"/>
        </w:rPr>
      </w:pPr>
      <w:r>
        <w:rPr>
          <w:rFonts w:eastAsia="Calibri" w:ascii="Arial" w:hAnsi="Arial" w:eastAsiaTheme="minorHAnsi"/>
          <w:sz w:val="22"/>
          <w:szCs w:val="22"/>
          <w:shd w:fill="auto" w:val="clear"/>
          <w:lang w:val="pl-PL"/>
        </w:rPr>
        <w:t xml:space="preserve">11. Wzór - Oświadczenie podmiotu udostępniającego zasoby </w:t>
      </w:r>
      <w:r>
        <w:rPr>
          <w:rFonts w:eastAsia="Calibri" w:ascii="Arial" w:hAnsi="Arial" w:eastAsiaTheme="minorHAnsi"/>
          <w:caps w:val="false"/>
          <w:smallCaps w:val="false"/>
          <w:sz w:val="22"/>
          <w:szCs w:val="22"/>
          <w:shd w:fill="auto" w:val="clear"/>
          <w:lang w:val="pl-PL"/>
        </w:rPr>
        <w:t xml:space="preserve">UWZGLĘDNIAJĄCE PRZESŁANKI WYKLUCZENIA Z ART. 7 UST. </w:t>
      </w:r>
      <w:r>
        <w:rPr>
          <w:rFonts w:eastAsia="Calibri" w:ascii="Arial" w:hAnsi="Arial" w:eastAsiaTheme="minorHAnsi"/>
          <w:sz w:val="22"/>
          <w:szCs w:val="22"/>
          <w:shd w:fill="auto" w:val="clear"/>
          <w:lang w:val="pl-PL"/>
        </w:rPr>
        <w:t>1 U</w:t>
      </w:r>
      <w:r>
        <w:rPr>
          <w:rFonts w:eastAsia="Calibri" w:ascii="Arial" w:hAnsi="Arial" w:eastAsiaTheme="minorHAnsi"/>
          <w:caps w:val="false"/>
          <w:smallCaps w:val="false"/>
          <w:sz w:val="22"/>
          <w:szCs w:val="22"/>
          <w:shd w:fill="auto" w:val="clear"/>
          <w:lang w:val="pl-PL"/>
        </w:rPr>
        <w:t>STAWY</w:t>
      </w:r>
      <w:r>
        <w:rPr>
          <w:rFonts w:eastAsia="Calibri" w:ascii="Arial" w:hAnsi="Arial" w:eastAsiaTheme="minorHAnsi"/>
          <w:sz w:val="22"/>
          <w:szCs w:val="22"/>
          <w:shd w:fill="auto" w:val="clear"/>
          <w:lang w:val="pl-PL"/>
        </w:rPr>
        <w:t xml:space="preserve"> o szczególnych rozwiązaniach w zakresie przeciwdziałania wspieraniu agresji na Ukrainę oraz służących ochronie bezpieczeństwa narodowego</w:t>
      </w:r>
    </w:p>
    <w:p>
      <w:pPr>
        <w:pStyle w:val="Normal"/>
        <w:spacing w:lineRule="auto" w:line="360"/>
        <w:rPr>
          <w:rFonts w:ascii="Arial" w:hAnsi="Arial"/>
          <w:sz w:val="22"/>
          <w:szCs w:val="22"/>
          <w:highlight w:val="none"/>
          <w:shd w:fill="FFFF00" w:val="clear"/>
          <w:lang w:val="pl-PL"/>
        </w:rPr>
      </w:pPr>
      <w:r>
        <w:rPr>
          <w:rFonts w:ascii="Arial" w:hAnsi="Arial"/>
          <w:sz w:val="22"/>
          <w:szCs w:val="22"/>
          <w:shd w:fill="FFFF00" w:val="clear"/>
          <w:lang w:val="pl-PL"/>
        </w:rPr>
      </w:r>
    </w:p>
    <w:p>
      <w:pPr>
        <w:pStyle w:val="Normal"/>
        <w:spacing w:lineRule="auto" w:line="360"/>
        <w:ind w:left="6480" w:hanging="0"/>
        <w:rPr>
          <w:rFonts w:ascii="Arial" w:hAnsi="Arial" w:eastAsia="Calibri" w:cs="Arial" w:eastAsiaTheme="minorHAnsi"/>
          <w:i/>
          <w:i/>
          <w:color w:val="auto"/>
          <w:kern w:val="0"/>
          <w:sz w:val="24"/>
          <w:szCs w:val="22"/>
          <w:lang w:val="pl-PL" w:eastAsia="pl-PL" w:bidi="ar-SA"/>
        </w:rPr>
      </w:pPr>
      <w:r>
        <w:rPr>
          <w:rFonts w:eastAsia="Calibri" w:cs="Arial" w:eastAsiaTheme="minorHAnsi" w:ascii="Arial" w:hAnsi="Arial"/>
          <w:i/>
          <w:color w:val="auto"/>
          <w:kern w:val="0"/>
          <w:sz w:val="24"/>
          <w:szCs w:val="22"/>
          <w:lang w:val="pl-PL" w:eastAsia="pl-PL" w:bidi="ar-SA"/>
        </w:rPr>
      </w:r>
    </w:p>
    <w:p>
      <w:pPr>
        <w:pStyle w:val="Normal"/>
        <w:spacing w:lineRule="auto" w:line="360"/>
        <w:ind w:left="6480" w:hanging="0"/>
        <w:rPr/>
      </w:pPr>
      <w:r>
        <w:rPr>
          <w:rFonts w:eastAsia="Calibri" w:cs="Arial" w:ascii="Arial" w:hAnsi="Arial" w:eastAsiaTheme="minorHAnsi"/>
          <w:i/>
          <w:color w:val="auto"/>
          <w:kern w:val="0"/>
          <w:sz w:val="24"/>
          <w:szCs w:val="22"/>
          <w:lang w:val="pl-PL" w:eastAsia="pl-PL" w:bidi="ar-SA"/>
        </w:rPr>
        <w:t>Zatwierdzam</w:t>
      </w:r>
    </w:p>
    <w:p>
      <w:pPr>
        <w:sectPr>
          <w:headerReference w:type="default" r:id="rId5"/>
          <w:footerReference w:type="default" r:id="rId6"/>
          <w:type w:val="nextPage"/>
          <w:pgSz w:w="11906" w:h="16838"/>
          <w:pgMar w:left="1280" w:right="986" w:gutter="0" w:header="1134" w:top="1661" w:footer="624" w:bottom="681"/>
          <w:pgNumType w:fmt="decimal"/>
          <w:formProt w:val="false"/>
          <w:textDirection w:val="lrTb"/>
          <w:docGrid w:type="default" w:linePitch="360" w:charSpace="0"/>
        </w:sectPr>
        <w:pStyle w:val="Normal"/>
        <w:spacing w:lineRule="auto" w:line="360"/>
        <w:ind w:left="6480" w:hanging="0"/>
        <w:rPr/>
      </w:pPr>
      <w:r>
        <w:rPr>
          <w:rFonts w:eastAsia="Calibri" w:cs="Arial" w:ascii="Arial" w:hAnsi="Arial" w:eastAsiaTheme="minorHAnsi"/>
          <w:i/>
          <w:color w:val="auto"/>
          <w:kern w:val="0"/>
          <w:sz w:val="24"/>
          <w:szCs w:val="22"/>
          <w:lang w:val="pl-PL" w:eastAsia="pl-PL" w:bidi="ar-SA"/>
        </w:rPr>
        <w:t>…………………………</w:t>
      </w:r>
      <w:r>
        <w:rPr>
          <w:rFonts w:eastAsia="Calibri" w:cs="Arial" w:ascii="Arial" w:hAnsi="Arial" w:eastAsiaTheme="minorHAnsi"/>
          <w:i/>
          <w:color w:val="auto"/>
          <w:kern w:val="0"/>
          <w:sz w:val="24"/>
          <w:szCs w:val="22"/>
          <w:lang w:val="pl-PL" w:eastAsia="pl-PL" w:bidi="ar-SA"/>
        </w:rPr>
        <w:t>...</w:t>
      </w:r>
    </w:p>
    <w:p>
      <w:pPr>
        <w:pStyle w:val="Normal"/>
        <w:spacing w:lineRule="auto" w:line="360"/>
        <w:jc w:val="both"/>
        <w:rPr>
          <w:rFonts w:ascii="Arial" w:hAnsi="Arial" w:eastAsia="Century Gothic"/>
          <w:sz w:val="22"/>
          <w:lang w:val="pl-PL"/>
        </w:rPr>
      </w:pPr>
      <w:r>
        <w:rPr>
          <w:rFonts w:eastAsia="Century Gothic" w:ascii="Arial" w:hAnsi="Arial"/>
          <w:sz w:val="22"/>
          <w:lang w:val="pl-PL"/>
        </w:rPr>
      </w:r>
    </w:p>
    <w:p>
      <w:pPr>
        <w:sectPr>
          <w:headerReference w:type="default" r:id="rId7"/>
          <w:headerReference w:type="first" r:id="rId8"/>
          <w:footerReference w:type="default" r:id="rId9"/>
          <w:footerReference w:type="first" r:id="rId10"/>
          <w:type w:val="nextPage"/>
          <w:pgSz w:w="11906" w:h="16838"/>
          <w:pgMar w:left="1280" w:right="986" w:gutter="0" w:header="0" w:top="1129" w:footer="624" w:bottom="681"/>
          <w:pgNumType w:fmt="decimal"/>
          <w:formProt w:val="false"/>
          <w:textDirection w:val="lrTb"/>
          <w:docGrid w:type="default" w:linePitch="360" w:charSpace="0"/>
        </w:sectPr>
      </w:pPr>
    </w:p>
    <w:p>
      <w:pPr>
        <w:pStyle w:val="Normal"/>
        <w:spacing w:lineRule="auto" w:line="360"/>
        <w:jc w:val="center"/>
        <w:rPr/>
      </w:pPr>
      <w:r>
        <w:rPr>
          <w:rFonts w:eastAsia="Century Gothic" w:ascii="Arial" w:hAnsi="Arial"/>
          <w:b/>
          <w:sz w:val="40"/>
          <w:lang w:val="pl-PL"/>
        </w:rPr>
        <w:t>ZAŁĄCZNIKI DO SWZ</w:t>
      </w:r>
    </w:p>
    <w:p>
      <w:pPr>
        <w:sectPr>
          <w:type w:val="continuous"/>
          <w:pgSz w:w="11906" w:h="16838"/>
          <w:pgMar w:left="1280" w:right="986" w:gutter="0" w:header="0" w:top="1129" w:footer="624" w:bottom="681"/>
          <w:formProt w:val="false"/>
          <w:textDirection w:val="lrTb"/>
          <w:docGrid w:type="default" w:linePitch="360" w:charSpace="0"/>
        </w:sectPr>
      </w:pPr>
    </w:p>
    <w:p>
      <w:pPr>
        <w:pStyle w:val="Normal"/>
        <w:spacing w:lineRule="auto" w:line="360"/>
        <w:jc w:val="both"/>
        <w:rPr>
          <w:rFonts w:ascii="Arial" w:hAnsi="Arial" w:eastAsia="Arial"/>
          <w:sz w:val="22"/>
          <w:szCs w:val="22"/>
          <w:highlight w:val="yellow"/>
          <w:lang w:val="pl-PL"/>
        </w:rPr>
      </w:pPr>
      <w:r>
        <w:rPr>
          <w:rFonts w:eastAsia="Arial" w:ascii="Arial" w:hAnsi="Arial"/>
          <w:sz w:val="22"/>
          <w:szCs w:val="22"/>
          <w:highlight w:val="yellow"/>
          <w:lang w:val="pl-PL"/>
        </w:rPr>
      </w:r>
    </w:p>
    <w:tbl>
      <w:tblPr>
        <w:tblW w:w="9690" w:type="dxa"/>
        <w:jc w:val="left"/>
        <w:tblInd w:w="1" w:type="dxa"/>
        <w:tblLayout w:type="fixed"/>
        <w:tblCellMar>
          <w:top w:w="0" w:type="dxa"/>
          <w:left w:w="5" w:type="dxa"/>
          <w:bottom w:w="0" w:type="dxa"/>
          <w:right w:w="5" w:type="dxa"/>
        </w:tblCellMar>
        <w:tblLook w:firstRow="0" w:noVBand="0" w:lastRow="0" w:firstColumn="0" w:lastColumn="0" w:noHBand="0" w:val="0000"/>
      </w:tblPr>
      <w:tblGrid>
        <w:gridCol w:w="3543"/>
        <w:gridCol w:w="6146"/>
      </w:tblGrid>
      <w:tr>
        <w:trPr>
          <w:trHeight w:val="767" w:hRule="atLeast"/>
        </w:trPr>
        <w:tc>
          <w:tcPr>
            <w:tcW w:w="354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360"/>
              <w:rPr>
                <w:rFonts w:ascii="Arial" w:hAnsi="Arial" w:cs="Arial"/>
                <w:sz w:val="22"/>
                <w:szCs w:val="22"/>
                <w:lang w:val="pl-PL"/>
              </w:rPr>
            </w:pPr>
            <w:r>
              <w:rPr>
                <w:rFonts w:cs="Arial" w:ascii="Arial" w:hAnsi="Arial"/>
                <w:sz w:val="22"/>
                <w:szCs w:val="22"/>
                <w:lang w:val="pl-PL"/>
              </w:rPr>
            </w:r>
          </w:p>
        </w:tc>
        <w:tc>
          <w:tcPr>
            <w:tcW w:w="6146" w:type="dxa"/>
            <w:tcBorders>
              <w:left w:val="single" w:sz="4" w:space="0" w:color="000000"/>
            </w:tcBorders>
            <w:shd w:color="auto" w:fill="auto" w:val="clear"/>
          </w:tcPr>
          <w:p>
            <w:pPr>
              <w:pStyle w:val="Normal"/>
              <w:widowControl w:val="false"/>
              <w:spacing w:lineRule="auto" w:line="360" w:before="0" w:after="200"/>
              <w:jc w:val="right"/>
              <w:rPr>
                <w:rFonts w:ascii="Arial" w:hAnsi="Arial" w:eastAsia="Arial" w:cs="Arial"/>
                <w:sz w:val="22"/>
                <w:szCs w:val="22"/>
                <w:lang w:val="pl-PL"/>
              </w:rPr>
            </w:pPr>
            <w:r>
              <w:rPr>
                <w:rFonts w:eastAsia="Arial" w:cs="Arial" w:ascii="Arial" w:hAnsi="Arial"/>
                <w:sz w:val="22"/>
                <w:szCs w:val="22"/>
                <w:lang w:val="pl-PL"/>
              </w:rPr>
              <w:t>Załącznik nr 1 do SWZ</w:t>
            </w:r>
          </w:p>
        </w:tc>
      </w:tr>
    </w:tbl>
    <w:p>
      <w:pPr>
        <w:pStyle w:val="Standard"/>
        <w:tabs>
          <w:tab w:val="clear" w:pos="708"/>
          <w:tab w:val="left" w:pos="5954" w:leader="none"/>
          <w:tab w:val="left" w:pos="6663" w:leader="none"/>
        </w:tabs>
        <w:spacing w:lineRule="auto" w:line="360"/>
        <w:rPr/>
      </w:pPr>
      <w:r>
        <w:rPr>
          <w:rFonts w:eastAsia="Arial" w:cs="Arial" w:ascii="Arial" w:hAnsi="Arial"/>
          <w:sz w:val="22"/>
          <w:szCs w:val="22"/>
          <w:lang w:val="pl-PL"/>
        </w:rPr>
        <w:t>Nr REGON firmy :...............................</w:t>
        <w:tab/>
      </w:r>
    </w:p>
    <w:p>
      <w:pPr>
        <w:pStyle w:val="Standard"/>
        <w:tabs>
          <w:tab w:val="clear" w:pos="708"/>
          <w:tab w:val="left" w:pos="5954" w:leader="none"/>
          <w:tab w:val="left" w:pos="6663" w:leader="none"/>
        </w:tabs>
        <w:spacing w:lineRule="auto" w:line="360"/>
        <w:rPr/>
      </w:pPr>
      <w:r>
        <w:rPr>
          <w:rFonts w:eastAsia="Arial" w:cs="Arial" w:ascii="Arial" w:hAnsi="Arial"/>
          <w:color w:val="000000"/>
          <w:sz w:val="22"/>
          <w:szCs w:val="22"/>
          <w:lang w:val="pl-PL"/>
        </w:rPr>
        <w:t>Nr fax ..................................................</w:t>
      </w:r>
      <w:r>
        <w:rPr>
          <w:rFonts w:eastAsia="Arial" w:cs="Arial" w:ascii="Arial" w:hAnsi="Arial"/>
          <w:b/>
          <w:bCs/>
          <w:color w:val="000000"/>
          <w:sz w:val="22"/>
          <w:szCs w:val="22"/>
          <w:lang w:val="pl-PL"/>
        </w:rPr>
        <w:t xml:space="preserve"> </w:t>
        <w:tab/>
      </w:r>
    </w:p>
    <w:p>
      <w:pPr>
        <w:pStyle w:val="Standard"/>
        <w:tabs>
          <w:tab w:val="clear" w:pos="708"/>
          <w:tab w:val="left" w:pos="5954" w:leader="none"/>
          <w:tab w:val="left" w:pos="6663" w:leader="none"/>
        </w:tabs>
        <w:spacing w:lineRule="auto" w:line="360"/>
        <w:rPr/>
      </w:pPr>
      <w:r>
        <w:rPr>
          <w:rFonts w:eastAsia="Arial" w:cs="Arial" w:ascii="Arial" w:hAnsi="Arial"/>
          <w:color w:val="000000"/>
          <w:sz w:val="22"/>
          <w:szCs w:val="22"/>
          <w:lang w:val="pl-PL"/>
        </w:rPr>
        <w:t>Adres e-mail: …………………………..</w:t>
      </w:r>
      <w:r>
        <w:rPr>
          <w:rFonts w:eastAsia="Arial" w:cs="Arial" w:ascii="Arial" w:hAnsi="Arial"/>
          <w:b/>
          <w:bCs/>
          <w:color w:val="000000"/>
          <w:sz w:val="22"/>
          <w:szCs w:val="22"/>
          <w:lang w:val="pl-PL"/>
        </w:rPr>
        <w:tab/>
      </w:r>
    </w:p>
    <w:p>
      <w:pPr>
        <w:pStyle w:val="Normal"/>
        <w:spacing w:lineRule="auto" w:line="360"/>
        <w:rPr/>
      </w:pPr>
      <w:r>
        <w:rPr>
          <w:rFonts w:ascii="Arial" w:hAnsi="Arial"/>
          <w:sz w:val="22"/>
          <w:szCs w:val="22"/>
          <w:lang w:val="pl-PL"/>
        </w:rPr>
        <w:t xml:space="preserve">Adres internetowy…………………….. </w:t>
      </w:r>
    </w:p>
    <w:p>
      <w:pPr>
        <w:pStyle w:val="Normal"/>
        <w:spacing w:lineRule="auto" w:line="360"/>
        <w:rPr/>
      </w:pPr>
      <w:r>
        <w:rPr>
          <w:rFonts w:ascii="Arial" w:hAnsi="Arial"/>
          <w:sz w:val="22"/>
          <w:szCs w:val="22"/>
          <w:lang w:val="pl-PL"/>
        </w:rPr>
        <w:t>Telefon …………………………………</w:t>
      </w:r>
    </w:p>
    <w:p>
      <w:pPr>
        <w:pStyle w:val="Normal"/>
        <w:spacing w:lineRule="auto" w:line="360"/>
        <w:jc w:val="center"/>
        <w:rPr/>
      </w:pPr>
      <w:r>
        <w:rPr>
          <w:rFonts w:ascii="Arial" w:hAnsi="Arial"/>
          <w:b/>
          <w:sz w:val="22"/>
          <w:szCs w:val="22"/>
          <w:lang w:val="pl-PL"/>
        </w:rPr>
        <w:t xml:space="preserve">O F E R T A </w:t>
      </w:r>
    </w:p>
    <w:p>
      <w:pPr>
        <w:pStyle w:val="Normal"/>
        <w:spacing w:lineRule="auto" w:line="360"/>
        <w:jc w:val="both"/>
        <w:rPr/>
      </w:pPr>
      <w:r>
        <w:rPr>
          <w:rFonts w:ascii="Arial" w:hAnsi="Arial"/>
          <w:sz w:val="22"/>
          <w:szCs w:val="22"/>
          <w:lang w:val="pl-PL"/>
        </w:rPr>
        <w:t>Firma ................................................................................................................................................................................................................................................................................................................</w:t>
      </w:r>
    </w:p>
    <w:p>
      <w:pPr>
        <w:pStyle w:val="Normal"/>
        <w:spacing w:lineRule="auto" w:line="360"/>
        <w:jc w:val="both"/>
        <w:rPr/>
      </w:pPr>
      <w:r>
        <w:rPr>
          <w:rFonts w:ascii="Arial" w:hAnsi="Arial"/>
          <w:sz w:val="22"/>
          <w:szCs w:val="22"/>
          <w:lang w:val="pl-PL"/>
        </w:rPr>
        <w:t xml:space="preserve">                                       </w:t>
      </w:r>
      <w:r>
        <w:rPr>
          <w:rFonts w:ascii="Arial" w:hAnsi="Arial"/>
          <w:sz w:val="22"/>
          <w:szCs w:val="22"/>
          <w:lang w:val="pl-PL"/>
        </w:rPr>
        <w:t xml:space="preserve">( nazwa i adres oferenta i województwo) </w:t>
      </w:r>
    </w:p>
    <w:p>
      <w:pPr>
        <w:pStyle w:val="Standard"/>
        <w:spacing w:lineRule="auto" w:line="360"/>
        <w:jc w:val="both"/>
        <w:rPr/>
      </w:pPr>
      <w:r>
        <w:rPr>
          <w:rFonts w:cs="Arial" w:ascii="Arial" w:hAnsi="Arial"/>
          <w:sz w:val="22"/>
          <w:szCs w:val="22"/>
          <w:lang w:val="pl-PL"/>
        </w:rPr>
        <w:t xml:space="preserve">składa ofertę w postępowaniu o udzielenie zamówienia publicznego prowadzonego w trybie podstawowym </w:t>
      </w:r>
      <w:r>
        <w:rPr>
          <w:rFonts w:cs="Arial" w:ascii="Arial" w:hAnsi="Arial"/>
          <w:b/>
          <w:sz w:val="22"/>
          <w:szCs w:val="22"/>
          <w:lang w:val="pl-PL"/>
        </w:rPr>
        <w:t>„</w:t>
      </w:r>
      <w:r>
        <w:rPr>
          <w:rFonts w:eastAsia="Times New Roman" w:cs="Arial" w:ascii="Arial" w:hAnsi="Arial"/>
          <w:b/>
          <w:color w:val="auto"/>
          <w:kern w:val="0"/>
          <w:sz w:val="22"/>
          <w:szCs w:val="22"/>
          <w:lang w:val="pl-PL" w:eastAsia="zh-CN" w:bidi="ar-SA"/>
        </w:rPr>
        <w:t>Budowa monitoringu miejskiego -  etap IV”</w:t>
      </w:r>
      <w:r>
        <w:rPr>
          <w:rFonts w:cs="Arial" w:ascii="Arial" w:hAnsi="Arial"/>
          <w:b/>
          <w:bCs/>
          <w:sz w:val="22"/>
          <w:szCs w:val="22"/>
          <w:lang w:val="pl-PL"/>
        </w:rPr>
        <w:t>:</w:t>
      </w:r>
    </w:p>
    <w:p>
      <w:pPr>
        <w:pStyle w:val="Standard"/>
        <w:spacing w:lineRule="auto" w:line="360"/>
        <w:jc w:val="both"/>
        <w:rPr/>
      </w:pPr>
      <w:r>
        <w:rPr>
          <w:rFonts w:cs="Arial" w:ascii="Arial" w:hAnsi="Arial"/>
          <w:sz w:val="22"/>
          <w:szCs w:val="22"/>
          <w:lang w:val="pl-PL"/>
        </w:rPr>
        <w:t>1.1. Oferujemy wykonanie przedmiotu zamówienia za cenę brutto (z podatkiem VAT) …………….                …………………………………….….. zł</w:t>
      </w:r>
    </w:p>
    <w:p>
      <w:pPr>
        <w:pStyle w:val="Normal"/>
        <w:overflowPunct w:val="false"/>
        <w:spacing w:lineRule="auto" w:line="360"/>
        <w:jc w:val="both"/>
        <w:rPr/>
      </w:pPr>
      <w:r>
        <w:rPr>
          <w:rFonts w:ascii="Arial" w:hAnsi="Arial"/>
          <w:sz w:val="22"/>
          <w:szCs w:val="22"/>
          <w:lang w:val="pl-PL"/>
        </w:rPr>
        <w:t>1.2. Okres gwarancji  ……………</w:t>
      </w:r>
    </w:p>
    <w:p>
      <w:pPr>
        <w:pStyle w:val="Normal"/>
        <w:overflowPunct w:val="false"/>
        <w:spacing w:lineRule="auto" w:line="360"/>
        <w:jc w:val="both"/>
        <w:rPr>
          <w:rFonts w:ascii="Arial" w:hAnsi="Arial"/>
          <w:sz w:val="22"/>
          <w:szCs w:val="22"/>
          <w:lang w:val="pl-PL"/>
        </w:rPr>
      </w:pPr>
      <w:r>
        <w:rPr>
          <w:rFonts w:ascii="Arial" w:hAnsi="Arial"/>
          <w:sz w:val="22"/>
          <w:szCs w:val="22"/>
          <w:lang w:val="pl-PL"/>
        </w:rPr>
      </w:r>
    </w:p>
    <w:p>
      <w:pPr>
        <w:pStyle w:val="Normal"/>
        <w:tabs>
          <w:tab w:val="clear" w:pos="708"/>
          <w:tab w:val="left" w:pos="426" w:leader="none"/>
        </w:tabs>
        <w:spacing w:lineRule="auto" w:line="360"/>
        <w:ind w:left="426" w:hanging="426"/>
        <w:jc w:val="both"/>
        <w:rPr/>
      </w:pPr>
      <w:r>
        <w:rPr>
          <w:rFonts w:ascii="Arial" w:hAnsi="Arial"/>
          <w:sz w:val="22"/>
          <w:szCs w:val="22"/>
          <w:u w:val="single"/>
          <w:lang w:val="pl-PL"/>
        </w:rPr>
        <w:t>Ponadto:</w:t>
      </w:r>
    </w:p>
    <w:p>
      <w:pPr>
        <w:pStyle w:val="Normal"/>
        <w:tabs>
          <w:tab w:val="clear" w:pos="708"/>
          <w:tab w:val="left" w:pos="142" w:leader="none"/>
        </w:tabs>
        <w:spacing w:lineRule="auto" w:line="360"/>
        <w:jc w:val="both"/>
        <w:rPr/>
      </w:pPr>
      <w:r>
        <w:rPr>
          <w:rFonts w:ascii="Arial" w:hAnsi="Arial"/>
          <w:sz w:val="22"/>
          <w:szCs w:val="22"/>
          <w:lang w:val="pl-PL"/>
        </w:rPr>
        <w:t>1. Oświadczamy, że zapoznaliśmy się z SWZ i nie wnosimy do niej zastrzeżeń oraz uzyskaliśmy konieczne informacje i wyjaśnienia do przygotowania oferty.</w:t>
      </w:r>
    </w:p>
    <w:p>
      <w:pPr>
        <w:pStyle w:val="Normal"/>
        <w:tabs>
          <w:tab w:val="clear" w:pos="708"/>
          <w:tab w:val="left" w:pos="180" w:leader="none"/>
          <w:tab w:val="left" w:pos="426" w:leader="none"/>
        </w:tabs>
        <w:spacing w:lineRule="auto" w:line="360"/>
        <w:jc w:val="both"/>
        <w:rPr/>
      </w:pPr>
      <w:r>
        <w:rPr>
          <w:rFonts w:ascii="Arial" w:hAnsi="Arial"/>
          <w:sz w:val="22"/>
          <w:szCs w:val="22"/>
          <w:lang w:val="pl-PL"/>
        </w:rPr>
        <w:t>2. Oświadczamy, że uważamy się za związanych niniejszą ofertą na czas wskazany w SWZ.</w:t>
      </w:r>
    </w:p>
    <w:p>
      <w:pPr>
        <w:pStyle w:val="Normal"/>
        <w:tabs>
          <w:tab w:val="clear" w:pos="708"/>
          <w:tab w:val="left" w:pos="180" w:leader="none"/>
          <w:tab w:val="left" w:pos="426" w:leader="none"/>
        </w:tabs>
        <w:spacing w:lineRule="auto" w:line="360"/>
        <w:jc w:val="both"/>
        <w:rPr/>
      </w:pPr>
      <w:r>
        <w:rPr>
          <w:rFonts w:ascii="Arial" w:hAnsi="Arial"/>
          <w:sz w:val="22"/>
          <w:szCs w:val="22"/>
          <w:lang w:val="pl-PL"/>
        </w:rPr>
        <w:t>3. Oświadczamy, że:</w:t>
      </w:r>
    </w:p>
    <w:p>
      <w:pPr>
        <w:pStyle w:val="Standard"/>
        <w:tabs>
          <w:tab w:val="clear" w:pos="708"/>
          <w:tab w:val="left" w:pos="720" w:leader="none"/>
        </w:tabs>
        <w:spacing w:lineRule="auto" w:line="360"/>
        <w:jc w:val="both"/>
        <w:rPr/>
      </w:pPr>
      <w:r>
        <w:rPr>
          <w:rFonts w:cs="Arial" w:ascii="Arial" w:hAnsi="Arial"/>
          <w:sz w:val="22"/>
          <w:szCs w:val="22"/>
          <w:lang w:val="pl-PL"/>
        </w:rPr>
        <w:t>a) cena obejmuje wszystkie koszty związane z prawidłową realizacją zamówienia,</w:t>
      </w:r>
    </w:p>
    <w:p>
      <w:pPr>
        <w:pStyle w:val="Standard"/>
        <w:tabs>
          <w:tab w:val="clear" w:pos="708"/>
          <w:tab w:val="left" w:pos="720" w:leader="none"/>
        </w:tabs>
        <w:spacing w:lineRule="auto" w:line="360"/>
        <w:jc w:val="both"/>
        <w:rPr/>
      </w:pPr>
      <w:r>
        <w:rPr>
          <w:rFonts w:cs="Arial" w:ascii="Arial" w:hAnsi="Arial"/>
          <w:sz w:val="22"/>
          <w:szCs w:val="22"/>
          <w:lang w:val="pl-PL"/>
        </w:rPr>
        <w:t>b) składam/y niniejszą ofertę we własnym imieniu/ jako Wykonawcy wspólnie ubiegający się o udzielenie zamówienia (niepotrzebne skreślić).</w:t>
      </w:r>
    </w:p>
    <w:p>
      <w:pPr>
        <w:pStyle w:val="Standard"/>
        <w:tabs>
          <w:tab w:val="clear" w:pos="708"/>
          <w:tab w:val="left" w:pos="360" w:leader="none"/>
        </w:tabs>
        <w:spacing w:lineRule="auto" w:line="360"/>
        <w:rPr/>
      </w:pPr>
      <w:r>
        <w:rPr>
          <w:rFonts w:cs="Arial" w:ascii="Arial" w:hAnsi="Arial"/>
          <w:sz w:val="22"/>
          <w:szCs w:val="22"/>
          <w:lang w:val="pl-PL"/>
        </w:rPr>
        <w:t xml:space="preserve">4. Oświadczamy, że usługę stanowiącą przedmiot zamówienia, wykonamy do </w:t>
      </w:r>
      <w:r>
        <w:rPr>
          <w:rFonts w:eastAsia="Lucida Sans Unicode" w:cs="Arial" w:ascii="Arial" w:hAnsi="Arial"/>
          <w:color w:val="auto"/>
          <w:kern w:val="2"/>
          <w:sz w:val="22"/>
          <w:szCs w:val="22"/>
          <w:lang w:val="pl-PL" w:eastAsia="zh-CN" w:bidi="pl-PL"/>
        </w:rPr>
        <w:t>terminu określonego w SWZ</w:t>
      </w:r>
    </w:p>
    <w:p>
      <w:pPr>
        <w:pStyle w:val="Standard"/>
        <w:tabs>
          <w:tab w:val="clear" w:pos="708"/>
          <w:tab w:val="left" w:pos="284" w:leader="none"/>
        </w:tabs>
        <w:spacing w:lineRule="auto" w:line="360"/>
        <w:jc w:val="both"/>
        <w:rPr/>
      </w:pPr>
      <w:r>
        <w:rPr>
          <w:rFonts w:cs="Arial" w:ascii="Arial" w:hAnsi="Arial"/>
          <w:sz w:val="22"/>
          <w:szCs w:val="22"/>
          <w:lang w:val="pl-PL"/>
        </w:rPr>
        <w:t>5. Akceptujemy bez zastrzeżeń wzór umowy i w razie wybrania naszej oferty zobowiązujemy się do podpisania umowy na warunkach zawartych w SWZ, w miejscu i terminie wskazanym przez zamawiającego</w:t>
      </w:r>
    </w:p>
    <w:p>
      <w:pPr>
        <w:pStyle w:val="Standard"/>
        <w:tabs>
          <w:tab w:val="clear" w:pos="708"/>
          <w:tab w:val="left" w:pos="284" w:leader="none"/>
        </w:tabs>
        <w:spacing w:lineRule="auto" w:line="360"/>
        <w:rPr/>
      </w:pPr>
      <w:r>
        <w:rPr>
          <w:rFonts w:cs="Arial" w:ascii="Arial" w:hAnsi="Arial"/>
          <w:sz w:val="22"/>
          <w:szCs w:val="22"/>
          <w:lang w:val="pl-PL"/>
        </w:rPr>
        <w:t>6. Podwykonawcom zostaną zlecone następujące roboty:</w:t>
      </w:r>
    </w:p>
    <w:p>
      <w:pPr>
        <w:pStyle w:val="Normal"/>
        <w:spacing w:lineRule="auto" w:line="360"/>
        <w:rPr/>
      </w:pPr>
      <w:r>
        <w:rPr>
          <w:rFonts w:ascii="Arial" w:hAnsi="Arial"/>
          <w:sz w:val="22"/>
          <w:szCs w:val="22"/>
          <w:lang w:val="pl-PL"/>
        </w:rPr>
        <w:t xml:space="preserve"> ………………………………………………………………………………………………………………</w:t>
      </w:r>
    </w:p>
    <w:p>
      <w:pPr>
        <w:pStyle w:val="Normal"/>
        <w:spacing w:lineRule="auto" w:line="360"/>
        <w:rPr/>
      </w:pPr>
      <w:r>
        <w:rPr>
          <w:rFonts w:ascii="Arial" w:hAnsi="Arial"/>
          <w:sz w:val="22"/>
          <w:szCs w:val="22"/>
          <w:lang w:val="pl-PL"/>
        </w:rPr>
        <w:t xml:space="preserve"> ………………………………………………………………………………………………………………</w:t>
      </w:r>
    </w:p>
    <w:p>
      <w:pPr>
        <w:pStyle w:val="Normal"/>
        <w:spacing w:lineRule="auto" w:line="360"/>
        <w:rPr/>
      </w:pPr>
      <w:r>
        <w:rPr>
          <w:rFonts w:ascii="Arial" w:hAnsi="Arial"/>
          <w:sz w:val="22"/>
          <w:szCs w:val="22"/>
          <w:lang w:val="pl-PL"/>
        </w:rPr>
        <w:t>………………………………………………………………………………………………………………</w:t>
      </w:r>
      <w:r>
        <w:rPr>
          <w:rFonts w:ascii="Arial" w:hAnsi="Arial"/>
          <w:sz w:val="22"/>
          <w:szCs w:val="22"/>
          <w:lang w:val="pl-PL"/>
        </w:rPr>
        <w:t>.</w:t>
      </w:r>
    </w:p>
    <w:p>
      <w:pPr>
        <w:pStyle w:val="Normal"/>
        <w:spacing w:lineRule="auto" w:line="360"/>
        <w:rPr/>
      </w:pPr>
      <w:r>
        <w:rPr>
          <w:rFonts w:ascii="Arial" w:hAnsi="Arial"/>
          <w:sz w:val="22"/>
          <w:szCs w:val="22"/>
          <w:lang w:val="pl-PL"/>
        </w:rPr>
        <w:t>7. Wykonawca oświadcza, że jest (właściwe zaznaczyć):</w:t>
      </w:r>
    </w:p>
    <w:p>
      <w:pPr>
        <w:pStyle w:val="Normal"/>
        <w:numPr>
          <w:ilvl w:val="0"/>
          <w:numId w:val="8"/>
        </w:numPr>
        <w:spacing w:lineRule="auto" w:line="360"/>
        <w:rPr/>
      </w:pPr>
      <w:r>
        <w:rPr>
          <w:rFonts w:ascii="Arial" w:hAnsi="Arial"/>
          <w:sz w:val="22"/>
          <w:szCs w:val="22"/>
          <w:lang w:val="pl-PL"/>
        </w:rPr>
        <w:t>Mikroprzedsiębiorstwem</w:t>
      </w:r>
    </w:p>
    <w:p>
      <w:pPr>
        <w:pStyle w:val="Normal"/>
        <w:numPr>
          <w:ilvl w:val="0"/>
          <w:numId w:val="8"/>
        </w:numPr>
        <w:spacing w:lineRule="auto" w:line="360"/>
        <w:rPr/>
      </w:pPr>
      <w:r>
        <w:rPr>
          <w:rFonts w:ascii="Arial" w:hAnsi="Arial"/>
          <w:sz w:val="22"/>
          <w:szCs w:val="22"/>
          <w:lang w:val="pl-PL"/>
        </w:rPr>
        <w:t>Małym przedsiębiorstwem</w:t>
      </w:r>
    </w:p>
    <w:p>
      <w:pPr>
        <w:pStyle w:val="Normal"/>
        <w:numPr>
          <w:ilvl w:val="0"/>
          <w:numId w:val="8"/>
        </w:numPr>
        <w:spacing w:lineRule="auto" w:line="360"/>
        <w:rPr/>
      </w:pPr>
      <w:r>
        <w:rPr>
          <w:rFonts w:ascii="Arial" w:hAnsi="Arial"/>
          <w:sz w:val="22"/>
          <w:szCs w:val="22"/>
          <w:lang w:val="pl-PL"/>
        </w:rPr>
        <w:t>Średnim przedsiębiorstwem</w:t>
      </w:r>
    </w:p>
    <w:p>
      <w:pPr>
        <w:pStyle w:val="Normal"/>
        <w:numPr>
          <w:ilvl w:val="0"/>
          <w:numId w:val="8"/>
        </w:numPr>
        <w:spacing w:lineRule="auto" w:line="360"/>
        <w:rPr/>
      </w:pPr>
      <w:r>
        <w:rPr>
          <w:rFonts w:ascii="Arial" w:hAnsi="Arial"/>
          <w:sz w:val="22"/>
          <w:szCs w:val="22"/>
          <w:lang w:val="pl-PL"/>
        </w:rPr>
        <w:t xml:space="preserve">Dużym przedsiębiorstwem </w:t>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pPr>
      <w:r>
        <w:rPr>
          <w:rFonts w:ascii="Arial" w:hAnsi="Arial"/>
          <w:sz w:val="22"/>
          <w:szCs w:val="22"/>
          <w:lang w:val="pl-PL"/>
        </w:rPr>
        <w:t xml:space="preserve">..............................................                                                                           </w:t>
      </w:r>
    </w:p>
    <w:p>
      <w:pPr>
        <w:pStyle w:val="Normal"/>
        <w:spacing w:lineRule="auto" w:line="360"/>
        <w:rPr/>
      </w:pPr>
      <w:r>
        <w:rPr>
          <w:rFonts w:ascii="Arial" w:hAnsi="Arial"/>
          <w:sz w:val="18"/>
          <w:szCs w:val="18"/>
          <w:lang w:val="pl-PL"/>
        </w:rPr>
        <w:t xml:space="preserve">      </w:t>
      </w:r>
      <w:r>
        <w:rPr>
          <w:rFonts w:ascii="Arial" w:hAnsi="Arial"/>
          <w:sz w:val="18"/>
          <w:szCs w:val="18"/>
          <w:lang w:val="pl-PL"/>
        </w:rPr>
        <w:t xml:space="preserve">( miejscowość i data )                                                                      </w:t>
      </w:r>
    </w:p>
    <w:p>
      <w:pPr>
        <w:pStyle w:val="Standard"/>
        <w:spacing w:lineRule="auto" w:line="360"/>
        <w:jc w:val="both"/>
        <w:rPr>
          <w:rFonts w:ascii="Arial" w:hAnsi="Arial" w:cs="Arial"/>
          <w:b/>
          <w:sz w:val="22"/>
          <w:szCs w:val="22"/>
          <w:u w:val="single"/>
          <w:lang w:val="pl-PL"/>
        </w:rPr>
      </w:pPr>
      <w:r>
        <w:rPr>
          <w:rFonts w:cs="Arial" w:ascii="Arial" w:hAnsi="Arial"/>
          <w:b/>
          <w:sz w:val="22"/>
          <w:szCs w:val="22"/>
          <w:u w:val="single"/>
          <w:lang w:val="pl-PL"/>
        </w:rPr>
      </w:r>
    </w:p>
    <w:p>
      <w:pPr>
        <w:pStyle w:val="Standard"/>
        <w:spacing w:lineRule="auto" w:line="360"/>
        <w:jc w:val="both"/>
        <w:rPr/>
      </w:pPr>
      <w:r>
        <w:rPr>
          <w:rFonts w:cs="Arial" w:ascii="Arial" w:hAnsi="Arial"/>
          <w:b/>
          <w:sz w:val="22"/>
          <w:szCs w:val="22"/>
          <w:u w:val="single"/>
          <w:lang w:val="pl-PL"/>
        </w:rPr>
        <w:t>UWAGA!</w:t>
      </w:r>
    </w:p>
    <w:p>
      <w:pPr>
        <w:pStyle w:val="Standard"/>
        <w:tabs>
          <w:tab w:val="clear" w:pos="708"/>
          <w:tab w:val="left" w:pos="284" w:leader="none"/>
        </w:tabs>
        <w:spacing w:lineRule="auto" w:line="360" w:before="100" w:after="100"/>
        <w:jc w:val="both"/>
        <w:rPr/>
      </w:pPr>
      <w:r>
        <w:rPr>
          <w:rFonts w:eastAsia="Arial" w:cs="Arial" w:ascii="Arial" w:hAnsi="Arial"/>
          <w:sz w:val="22"/>
          <w:szCs w:val="22"/>
          <w:lang w:val="pl-PL"/>
        </w:rPr>
        <w:t>Wykonawcy składający ofertę wspólnie wpisują dane wszystkich Wykonawców występujących wspólnie.</w:t>
      </w:r>
    </w:p>
    <w:p>
      <w:pPr>
        <w:pStyle w:val="Normal"/>
        <w:spacing w:lineRule="auto" w:line="360" w:before="240" w:after="0"/>
        <w:jc w:val="both"/>
        <w:rPr/>
      </w:pPr>
      <w:r>
        <w:rPr>
          <w:rFonts w:eastAsia="Calibri" w:cs="Calibri" w:cstheme="minorHAnsi" w:eastAsiaTheme="minorHAnsi"/>
          <w:b/>
          <w:bCs/>
          <w:color w:val="000000"/>
          <w:lang w:val="pl-PL" w:eastAsia="en-US"/>
        </w:rPr>
        <w:t xml:space="preserve">Oświadczamy, że </w:t>
      </w:r>
      <w:r>
        <w:rPr>
          <w:rFonts w:eastAsia="Calibri" w:cs="Calibri" w:cstheme="minorHAnsi" w:eastAsiaTheme="minorHAnsi"/>
          <w:color w:val="000000"/>
          <w:lang w:val="pl-PL" w:eastAsia="en-US"/>
        </w:rPr>
        <w:t xml:space="preserve">wypełniliśmy obowiązki informacyjne przewidziane w art. 13 lub art. 14 RODO* wobec osób fizycznych, od których dane osobowe bezpośrednio lub pośrednio pozyskaliśmy w celu ubiegania się o udzielenie zamówienia publicznego w niniejszym postępowaniu**. </w:t>
      </w:r>
    </w:p>
    <w:p>
      <w:pPr>
        <w:pStyle w:val="Normal"/>
        <w:spacing w:lineRule="auto" w:line="360" w:before="240" w:after="0"/>
        <w:jc w:val="both"/>
        <w:rPr/>
      </w:pPr>
      <w:r>
        <w:rPr>
          <w:rFonts w:eastAsia="Calibri" w:cs="Calibri" w:cstheme="minorHAnsi" w:eastAsiaTheme="minorHAnsi"/>
          <w:color w:val="000000"/>
          <w:lang w:val="pl-PL"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pPr>
        <w:pStyle w:val="Standard"/>
        <w:tabs>
          <w:tab w:val="clear" w:pos="708"/>
          <w:tab w:val="left" w:pos="284" w:leader="none"/>
        </w:tabs>
        <w:spacing w:lineRule="auto" w:line="360" w:before="100" w:after="100"/>
        <w:jc w:val="both"/>
        <w:rPr/>
      </w:pPr>
      <w:r>
        <w:rPr>
          <w:rFonts w:eastAsia="Calibri" w:cs="Calibri" w:ascii="Calibri" w:hAnsi="Calibri" w:asciiTheme="minorHAnsi" w:cstheme="minorHAnsi" w:eastAsiaTheme="minorHAnsi" w:hAnsiTheme="minorHAnsi"/>
          <w:color w:val="000000"/>
          <w:kern w:val="0"/>
          <w:sz w:val="20"/>
          <w:szCs w:val="20"/>
          <w:lang w:val="pl-PL" w:eastAsia="en-US" w:bidi="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left="3" w:right="420" w:hanging="0"/>
        <w:jc w:val="both"/>
        <w:rPr/>
      </w:pPr>
      <w:r>
        <w:rPr>
          <w:rFonts w:eastAsia="Segoe UI" w:ascii="Arial" w:hAnsi="Arial"/>
          <w:b/>
          <w:i/>
          <w:color w:val="333333"/>
          <w:sz w:val="18"/>
          <w:lang w:val="pl-PL"/>
        </w:rPr>
        <w:t>Dokument należy wypełnić i podpisać kwalifikowanym podpisem elektronicznym lub podpisem zaufanym lub podpisem osobistym.</w:t>
      </w:r>
    </w:p>
    <w:p>
      <w:pPr>
        <w:pStyle w:val="Normal"/>
        <w:spacing w:lineRule="auto" w:line="360"/>
        <w:rPr>
          <w:rFonts w:ascii="Arial" w:hAnsi="Arial" w:eastAsia="Times New Roman"/>
          <w:color w:val="333333"/>
          <w:lang w:val="pl-PL"/>
        </w:rPr>
      </w:pPr>
      <w:r>
        <w:rPr>
          <w:rFonts w:eastAsia="Times New Roman" w:ascii="Arial" w:hAnsi="Arial"/>
          <w:color w:val="333333"/>
          <w:lang w:val="pl-PL"/>
        </w:rPr>
      </w:r>
    </w:p>
    <w:p>
      <w:pPr>
        <w:pStyle w:val="Normal"/>
        <w:spacing w:lineRule="auto" w:line="360"/>
        <w:ind w:left="3" w:hanging="0"/>
        <w:rPr/>
      </w:pPr>
      <w:r>
        <w:rPr>
          <w:rFonts w:eastAsia="Segoe UI" w:ascii="Arial" w:hAnsi="Arial"/>
          <w:b/>
          <w:i/>
          <w:color w:val="333333"/>
          <w:sz w:val="18"/>
          <w:lang w:val="pl-PL"/>
        </w:rPr>
        <w:t>Zamawiający zaleca zapisanie dokumentu w formacie PDF.</w:t>
      </w:r>
    </w:p>
    <w:p>
      <w:pPr>
        <w:sectPr>
          <w:headerReference w:type="default" r:id="rId11"/>
          <w:footerReference w:type="default" r:id="rId12"/>
          <w:type w:val="nextPage"/>
          <w:pgSz w:w="11906" w:h="16838"/>
          <w:pgMar w:left="1277" w:right="986" w:gutter="0" w:header="0" w:top="57" w:footer="624" w:bottom="681"/>
          <w:pgNumType w:fmt="decimal"/>
          <w:formProt w:val="false"/>
          <w:textDirection w:val="lrTb"/>
          <w:docGrid w:type="default" w:linePitch="360" w:charSpace="0"/>
        </w:sectPr>
      </w:pPr>
    </w:p>
    <w:p>
      <w:pPr>
        <w:pStyle w:val="Normal"/>
        <w:spacing w:lineRule="auto" w:line="360"/>
        <w:rPr>
          <w:rFonts w:ascii="Arial" w:hAnsi="Arial" w:eastAsia="Times New Roman"/>
          <w:lang w:val="pl-PL"/>
        </w:rPr>
      </w:pPr>
      <w:r>
        <w:rPr>
          <w:rFonts w:eastAsia="Times New Roman" w:ascii="Arial" w:hAnsi="Arial"/>
          <w:lang w:val="pl-PL"/>
        </w:rPr>
      </w:r>
    </w:p>
    <w:p>
      <w:pPr>
        <w:sectPr>
          <w:type w:val="continuous"/>
          <w:pgSz w:w="11906" w:h="16838"/>
          <w:pgMar w:left="1277" w:right="986" w:gutter="0" w:header="0" w:top="57" w:footer="624" w:bottom="681"/>
          <w:formProt w:val="false"/>
          <w:textDirection w:val="lrTb"/>
          <w:docGrid w:type="default" w:linePitch="360" w:charSpace="0"/>
        </w:sectPr>
      </w:pPr>
    </w:p>
    <w:p>
      <w:pPr>
        <w:pStyle w:val="Normal"/>
        <w:spacing w:lineRule="auto" w:line="360"/>
        <w:jc w:val="right"/>
        <w:rPr>
          <w:rFonts w:ascii="Arial" w:hAnsi="Arial" w:eastAsia="Century Gothic"/>
          <w:i/>
          <w:i/>
          <w:sz w:val="22"/>
          <w:szCs w:val="22"/>
          <w:lang w:val="pl-PL"/>
        </w:rPr>
      </w:pPr>
      <w:r>
        <w:rPr>
          <w:rFonts w:eastAsia="Century Gothic" w:ascii="Arial" w:hAnsi="Arial"/>
          <w:i/>
          <w:sz w:val="22"/>
          <w:szCs w:val="22"/>
          <w:lang w:val="pl-PL"/>
        </w:rPr>
      </w:r>
    </w:p>
    <w:p>
      <w:pPr>
        <w:pStyle w:val="Normal"/>
        <w:spacing w:lineRule="auto" w:line="360"/>
        <w:jc w:val="right"/>
        <w:rPr>
          <w:rFonts w:ascii="Arial" w:hAnsi="Arial" w:eastAsia="Century Gothic"/>
          <w:i/>
          <w:i/>
          <w:sz w:val="22"/>
          <w:szCs w:val="22"/>
          <w:lang w:val="pl-PL"/>
        </w:rPr>
      </w:pPr>
      <w:r>
        <w:rPr>
          <w:rFonts w:eastAsia="Century Gothic" w:ascii="Arial" w:hAnsi="Arial"/>
          <w:i/>
          <w:sz w:val="22"/>
          <w:szCs w:val="22"/>
          <w:lang w:val="pl-PL"/>
        </w:rPr>
      </w:r>
    </w:p>
    <w:p>
      <w:pPr>
        <w:pStyle w:val="Normal"/>
        <w:spacing w:lineRule="auto" w:line="360"/>
        <w:jc w:val="right"/>
        <w:rPr/>
      </w:pPr>
      <w:bookmarkStart w:id="3" w:name="page34"/>
      <w:bookmarkEnd w:id="3"/>
      <w:r>
        <w:rPr>
          <w:rFonts w:eastAsia="Century Gothic" w:ascii="Arial" w:hAnsi="Arial"/>
          <w:i/>
          <w:sz w:val="22"/>
          <w:szCs w:val="22"/>
          <w:lang w:val="pl-PL"/>
        </w:rPr>
        <w:t>Wzór - załącznik nr 2 do SWZ</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Wykonawca/podmiot udostępniający zasoby/podwykonawca*:</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tabs>
          <w:tab w:val="clear" w:pos="708"/>
          <w:tab w:val="left" w:pos="922" w:leader="none"/>
          <w:tab w:val="left" w:pos="2482" w:leader="none"/>
          <w:tab w:val="left" w:pos="3362" w:leader="none"/>
        </w:tabs>
        <w:spacing w:lineRule="auto" w:line="360"/>
        <w:ind w:left="3" w:hanging="0"/>
        <w:rPr/>
      </w:pPr>
      <w:r>
        <w:rPr>
          <w:rFonts w:eastAsia="Century Gothic" w:ascii="Arial" w:hAnsi="Arial"/>
          <w:i/>
          <w:szCs w:val="22"/>
          <w:lang w:val="pl-PL"/>
        </w:rPr>
        <w:t>(pełna</w:t>
        <w:tab/>
        <w:t>nazwa/firma,</w:t>
        <w:tab/>
        <w:t>adres,</w:t>
      </w:r>
      <w:r>
        <w:rPr>
          <w:rFonts w:eastAsia="Times New Roman" w:ascii="Arial" w:hAnsi="Arial"/>
          <w:szCs w:val="22"/>
          <w:lang w:val="pl-PL"/>
        </w:rPr>
        <w:tab/>
      </w:r>
      <w:r>
        <w:rPr>
          <w:rFonts w:eastAsia="Century Gothic" w:ascii="Arial" w:hAnsi="Arial"/>
          <w:i/>
          <w:szCs w:val="22"/>
          <w:lang w:val="pl-PL"/>
        </w:rPr>
        <w:t>w</w:t>
      </w:r>
    </w:p>
    <w:p>
      <w:pPr>
        <w:pStyle w:val="Normal"/>
        <w:spacing w:lineRule="auto" w:line="360"/>
        <w:ind w:left="3" w:hanging="0"/>
        <w:rPr/>
      </w:pPr>
      <w:r>
        <w:rPr>
          <w:rFonts w:eastAsia="Century Gothic" w:ascii="Arial" w:hAnsi="Arial"/>
          <w:i/>
          <w:szCs w:val="22"/>
          <w:lang w:val="pl-PL"/>
        </w:rPr>
        <w:t>zależności od podmiotu: NIP/KRS)</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reprezentowany przez:</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i/>
          <w:szCs w:val="22"/>
          <w:lang w:val="pl-PL"/>
        </w:rPr>
        <w:t>(imię, nazwisko,</w:t>
      </w:r>
    </w:p>
    <w:p>
      <w:pPr>
        <w:pStyle w:val="Normal"/>
        <w:spacing w:lineRule="auto" w:line="360"/>
        <w:ind w:left="3" w:hanging="0"/>
        <w:rPr/>
      </w:pPr>
      <w:r>
        <w:rPr>
          <w:rFonts w:eastAsia="Century Gothic" w:ascii="Arial" w:hAnsi="Arial"/>
          <w:i/>
          <w:szCs w:val="22"/>
          <w:lang w:val="pl-PL"/>
        </w:rPr>
        <w:t>stanowisko/podstawa do</w:t>
      </w:r>
    </w:p>
    <w:p>
      <w:pPr>
        <w:pStyle w:val="Normal"/>
        <w:spacing w:lineRule="auto" w:line="360"/>
        <w:ind w:left="3" w:hanging="0"/>
        <w:rPr/>
      </w:pPr>
      <w:r>
        <w:rPr>
          <w:rFonts w:eastAsia="Century Gothic" w:ascii="Arial" w:hAnsi="Arial"/>
          <w:i/>
          <w:szCs w:val="22"/>
          <w:lang w:val="pl-PL"/>
        </w:rPr>
        <w:t>reprezentacji)</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2" w:hanging="0"/>
        <w:jc w:val="center"/>
        <w:rPr/>
      </w:pPr>
      <w:r>
        <w:rPr>
          <w:rFonts w:eastAsia="Century Gothic" w:ascii="Arial" w:hAnsi="Arial"/>
          <w:b/>
          <w:sz w:val="22"/>
          <w:szCs w:val="22"/>
          <w:u w:val="single"/>
          <w:lang w:val="pl-PL"/>
        </w:rPr>
        <w:t>Oświadczenie Wykonawcy/podmiotu udostępniającego zasoby/podwykonawcy*</w:t>
      </w:r>
    </w:p>
    <w:p>
      <w:pPr>
        <w:pStyle w:val="Normal"/>
        <w:spacing w:lineRule="auto" w:line="360"/>
        <w:ind w:right="-2" w:hanging="0"/>
        <w:jc w:val="center"/>
        <w:rPr/>
      </w:pPr>
      <w:r>
        <w:rPr>
          <w:rFonts w:eastAsia="Century Gothic" w:ascii="Arial" w:hAnsi="Arial"/>
          <w:b/>
          <w:sz w:val="22"/>
          <w:szCs w:val="22"/>
          <w:lang w:val="pl-PL"/>
        </w:rPr>
        <w:t>składane na podstawie art. 125 ust. 1 ustawy z dnia 11 września 2019 r.</w:t>
      </w:r>
    </w:p>
    <w:p>
      <w:pPr>
        <w:pStyle w:val="Normal"/>
        <w:spacing w:lineRule="auto" w:line="360"/>
        <w:ind w:right="-62" w:hanging="0"/>
        <w:jc w:val="center"/>
        <w:rPr/>
      </w:pPr>
      <w:r>
        <w:rPr>
          <w:rFonts w:eastAsia="Century Gothic" w:ascii="Arial" w:hAnsi="Arial"/>
          <w:b/>
          <w:sz w:val="22"/>
          <w:szCs w:val="22"/>
          <w:lang w:val="pl-PL"/>
        </w:rPr>
        <w:t>Prawo zamówień publicznych (dalej jako: Ustawą),</w:t>
      </w:r>
    </w:p>
    <w:p>
      <w:pPr>
        <w:pStyle w:val="Normal"/>
        <w:spacing w:lineRule="auto" w:line="360"/>
        <w:ind w:right="17" w:hanging="0"/>
        <w:jc w:val="center"/>
        <w:rPr/>
      </w:pPr>
      <w:r>
        <w:rPr>
          <w:rFonts w:eastAsia="Century Gothic" w:ascii="Arial" w:hAnsi="Arial"/>
          <w:b/>
          <w:sz w:val="22"/>
          <w:szCs w:val="22"/>
          <w:u w:val="single"/>
          <w:lang w:val="pl-PL"/>
        </w:rPr>
        <w:t>DOTYCZĄCE PRZESŁANEK WYKLUCZENIA Z POSTĘPOWANIA</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firstLine="717"/>
        <w:jc w:val="both"/>
        <w:rPr/>
      </w:pPr>
      <w:r>
        <w:rPr>
          <w:rFonts w:eastAsia="Century Gothic" w:ascii="Arial" w:hAnsi="Arial"/>
          <w:sz w:val="22"/>
          <w:szCs w:val="22"/>
          <w:lang w:val="pl-PL"/>
        </w:rPr>
        <w:t xml:space="preserve">Na potrzeby postępowania o udzielenie zamówienia publicznego pn. </w:t>
      </w:r>
      <w:r>
        <w:rPr>
          <w:rFonts w:eastAsia="Century Gothic" w:ascii="Arial" w:hAnsi="Arial"/>
          <w:b/>
          <w:bCs/>
          <w:sz w:val="22"/>
          <w:szCs w:val="22"/>
          <w:lang w:val="pl-PL"/>
        </w:rPr>
        <w:t>„</w:t>
      </w:r>
      <w:r>
        <w:rPr>
          <w:rFonts w:eastAsia="Times New Roman" w:cs="Arial" w:ascii="Arial" w:hAnsi="Arial"/>
          <w:b/>
          <w:bCs/>
          <w:color w:val="auto"/>
          <w:kern w:val="0"/>
          <w:sz w:val="22"/>
          <w:szCs w:val="22"/>
          <w:lang w:val="pl-PL" w:eastAsia="zh-CN" w:bidi="ar-SA"/>
        </w:rPr>
        <w:t>Budowa monitoringu miejskiego -  etap IV”</w:t>
      </w:r>
      <w:r>
        <w:rPr>
          <w:rFonts w:eastAsia="Times New Roman" w:cs="Arial" w:ascii="Arial" w:hAnsi="Arial"/>
          <w:b/>
          <w:color w:val="auto"/>
          <w:kern w:val="0"/>
          <w:sz w:val="30"/>
          <w:szCs w:val="30"/>
          <w:lang w:val="pl-PL" w:eastAsia="zh-CN" w:bidi="ar-SA"/>
        </w:rPr>
        <w:t xml:space="preserve"> </w:t>
      </w:r>
      <w:r>
        <w:rPr>
          <w:rFonts w:eastAsia="Century Gothic" w:ascii="Arial" w:hAnsi="Arial"/>
          <w:sz w:val="22"/>
          <w:szCs w:val="22"/>
          <w:lang w:val="pl-PL"/>
        </w:rPr>
        <w:t xml:space="preserve">prowadzonego przez </w:t>
      </w:r>
      <w:r>
        <w:rPr>
          <w:rFonts w:eastAsia="Century Gothic" w:ascii="Arial" w:hAnsi="Arial"/>
          <w:b/>
          <w:sz w:val="22"/>
          <w:szCs w:val="22"/>
          <w:lang w:val="pl-PL"/>
        </w:rPr>
        <w:t xml:space="preserve">Gminę </w:t>
      </w:r>
      <w:r>
        <w:rPr>
          <w:rFonts w:eastAsia="Century Gothic" w:cs="Arial" w:ascii="Arial" w:hAnsi="Arial"/>
          <w:b/>
          <w:color w:val="auto"/>
          <w:kern w:val="0"/>
          <w:sz w:val="22"/>
          <w:szCs w:val="22"/>
          <w:lang w:val="pl-PL" w:eastAsia="pl-PL" w:bidi="ar-SA"/>
        </w:rPr>
        <w:t>Miejską Łeba</w:t>
      </w:r>
      <w:r>
        <w:rPr>
          <w:rFonts w:eastAsia="Century Gothic" w:ascii="Arial" w:hAnsi="Arial"/>
          <w:i/>
          <w:sz w:val="22"/>
          <w:szCs w:val="22"/>
          <w:lang w:val="pl-PL"/>
        </w:rPr>
        <w:t>,</w:t>
      </w:r>
      <w:r>
        <w:rPr>
          <w:rFonts w:eastAsia="Century Gothic" w:ascii="Arial" w:hAnsi="Arial"/>
          <w:b/>
          <w:sz w:val="22"/>
          <w:szCs w:val="22"/>
          <w:lang w:val="pl-PL"/>
        </w:rPr>
        <w:t xml:space="preserve"> </w:t>
      </w:r>
      <w:r>
        <w:rPr>
          <w:rFonts w:eastAsia="Century Gothic" w:ascii="Arial" w:hAnsi="Arial"/>
          <w:sz w:val="22"/>
          <w:szCs w:val="22"/>
          <w:lang w:val="pl-PL"/>
        </w:rPr>
        <w:t>oświadczam, co następuje</w:t>
      </w:r>
    </w:p>
    <w:p>
      <w:pPr>
        <w:pStyle w:val="Normal"/>
        <w:spacing w:lineRule="auto" w:line="360"/>
        <w:ind w:left="3" w:firstLine="717"/>
        <w:jc w:val="both"/>
        <w:rPr>
          <w:rFonts w:ascii="Arial" w:hAnsi="Arial" w:eastAsia="Century Gothic"/>
          <w:sz w:val="22"/>
          <w:szCs w:val="22"/>
          <w:lang w:val="pl-PL"/>
        </w:rPr>
      </w:pPr>
      <w:r>
        <w:rPr>
          <w:rFonts w:eastAsia="Century Gothic" w:ascii="Arial" w:hAnsi="Arial"/>
          <w:sz w:val="22"/>
          <w:szCs w:val="22"/>
          <w:lang w:val="pl-PL"/>
        </w:rPr>
      </w:r>
    </w:p>
    <w:p>
      <w:pPr>
        <w:pStyle w:val="Normal"/>
        <w:tabs>
          <w:tab w:val="clear" w:pos="708"/>
          <w:tab w:val="left" w:pos="2242" w:leader="none"/>
          <w:tab w:val="left" w:pos="4202" w:leader="none"/>
          <w:tab w:val="left" w:pos="7442" w:leader="none"/>
        </w:tabs>
        <w:spacing w:lineRule="auto" w:line="360" w:before="240" w:after="0"/>
        <w:ind w:left="3" w:hanging="0"/>
        <w:jc w:val="center"/>
        <w:rPr/>
      </w:pPr>
      <w:r>
        <w:rPr>
          <w:rFonts w:eastAsia="Century Gothic" w:ascii="Arial" w:hAnsi="Arial"/>
          <w:b/>
          <w:sz w:val="22"/>
          <w:szCs w:val="22"/>
          <w:lang w:val="pl-PL"/>
        </w:rPr>
        <w:t>OŚWIADCZENIA DOTYCZĄCE WYKONAWCY / PODMIOTU</w:t>
      </w:r>
      <w:r>
        <w:rPr>
          <w:rFonts w:eastAsia="Times New Roman" w:ascii="Arial" w:hAnsi="Arial"/>
          <w:sz w:val="22"/>
          <w:szCs w:val="22"/>
          <w:lang w:val="pl-PL"/>
        </w:rPr>
        <w:t xml:space="preserve"> </w:t>
      </w:r>
      <w:r>
        <w:rPr>
          <w:rFonts w:eastAsia="Century Gothic" w:ascii="Arial" w:hAnsi="Arial"/>
          <w:b/>
          <w:sz w:val="22"/>
          <w:szCs w:val="22"/>
          <w:lang w:val="pl-PL"/>
        </w:rPr>
        <w:t>UDOSTĘPNIAJĄCEGO ZASOBY / PODWYKONAWCY:</w:t>
      </w:r>
    </w:p>
    <w:p>
      <w:pPr>
        <w:pStyle w:val="Normal"/>
        <w:spacing w:lineRule="auto" w:line="360" w:before="240" w:after="0"/>
        <w:rPr>
          <w:rFonts w:ascii="Arial" w:hAnsi="Arial" w:eastAsia="Times New Roman"/>
          <w:sz w:val="22"/>
          <w:szCs w:val="22"/>
          <w:lang w:val="pl-PL"/>
        </w:rPr>
      </w:pPr>
      <w:r>
        <w:rPr>
          <w:rFonts w:eastAsia="Times New Roman" w:ascii="Arial" w:hAnsi="Arial"/>
          <w:sz w:val="22"/>
          <w:szCs w:val="22"/>
          <w:lang w:val="pl-PL"/>
        </w:rPr>
      </w:r>
    </w:p>
    <w:p>
      <w:pPr>
        <w:pStyle w:val="Normal"/>
        <w:numPr>
          <w:ilvl w:val="0"/>
          <w:numId w:val="5"/>
        </w:numPr>
        <w:tabs>
          <w:tab w:val="clear" w:pos="708"/>
          <w:tab w:val="left" w:pos="279" w:leader="none"/>
        </w:tabs>
        <w:spacing w:lineRule="auto" w:line="360" w:before="240" w:after="0"/>
        <w:ind w:left="3" w:hanging="3"/>
        <w:jc w:val="both"/>
        <w:rPr/>
      </w:pPr>
      <w:r>
        <w:rPr>
          <w:rFonts w:eastAsia="Century Gothic" w:ascii="Arial" w:hAnsi="Arial"/>
          <w:sz w:val="22"/>
          <w:szCs w:val="22"/>
          <w:lang w:val="pl-PL"/>
        </w:rPr>
        <w:t>Oświadczam, że nie podlegam wykluczeniu z postępowania na podstawie art. 108 ust. 1 Ustawy pzp.</w:t>
      </w:r>
    </w:p>
    <w:p>
      <w:pPr>
        <w:pStyle w:val="Normal"/>
        <w:numPr>
          <w:ilvl w:val="0"/>
          <w:numId w:val="5"/>
        </w:numPr>
        <w:tabs>
          <w:tab w:val="clear" w:pos="708"/>
          <w:tab w:val="left" w:pos="223" w:leader="none"/>
        </w:tabs>
        <w:spacing w:lineRule="auto" w:line="360"/>
        <w:ind w:left="223" w:hanging="223"/>
        <w:jc w:val="both"/>
        <w:rPr/>
      </w:pPr>
      <w:r>
        <w:rPr>
          <w:rFonts w:eastAsia="Century Gothic" w:ascii="Arial" w:hAnsi="Arial"/>
          <w:sz w:val="22"/>
          <w:szCs w:val="22"/>
          <w:lang w:val="pl-PL"/>
        </w:rPr>
        <w:t>Oświadczam, że nie podlegam wykluczeniu z postępowania na podstawie art. 109 ust. 1 pkt 4, 5 i 7 Ustawy pzp.</w:t>
      </w:r>
    </w:p>
    <w:p>
      <w:pPr>
        <w:pStyle w:val="Normal"/>
        <w:tabs>
          <w:tab w:val="clear" w:pos="708"/>
          <w:tab w:val="left" w:pos="163" w:leader="none"/>
        </w:tabs>
        <w:spacing w:lineRule="auto" w:line="360"/>
        <w:rPr>
          <w:rFonts w:ascii="Arial" w:hAnsi="Arial" w:eastAsia="Century Gothic"/>
          <w:sz w:val="22"/>
          <w:szCs w:val="22"/>
          <w:lang w:val="pl-PL"/>
        </w:rPr>
      </w:pPr>
      <w:r>
        <w:rPr>
          <w:rFonts w:eastAsia="Century Gothic" w:ascii="Arial" w:hAnsi="Arial"/>
          <w:sz w:val="22"/>
          <w:szCs w:val="22"/>
          <w:lang w:val="pl-PL"/>
        </w:rPr>
      </w:r>
    </w:p>
    <w:p>
      <w:pPr>
        <w:pStyle w:val="Normal"/>
        <w:tabs>
          <w:tab w:val="clear" w:pos="708"/>
          <w:tab w:val="left" w:pos="163" w:leader="none"/>
        </w:tabs>
        <w:spacing w:lineRule="auto" w:line="360"/>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Oświadczam, że zachodzą w stosunku do mnie podstawy wykluczenia z postępowania na podstawie art. …………................ Ustawy pzp </w:t>
      </w:r>
      <w:r>
        <w:rPr>
          <w:rFonts w:eastAsia="Century Gothic" w:ascii="Arial" w:hAnsi="Arial"/>
          <w:i/>
          <w:sz w:val="22"/>
          <w:szCs w:val="22"/>
          <w:lang w:val="pl-PL"/>
        </w:rPr>
        <w:t xml:space="preserve">(podać mającą zastosowanie podstawę wykluczenia spośród wymienionych w art. 108 ust. 1 lub art. 109 ust. 1 pkt 4,5 i 7 Ustawy pzp). </w:t>
      </w:r>
      <w:r>
        <w:rPr>
          <w:rFonts w:eastAsia="Century Gothic" w:ascii="Arial" w:hAnsi="Arial"/>
          <w:sz w:val="22"/>
          <w:szCs w:val="22"/>
          <w:lang w:val="pl-PL"/>
        </w:rPr>
        <w:t>Jednocześnie oświadczam, że w związku z ww. okolicznością, na podstawie art. 110 ust. 2 Ustawy</w:t>
      </w:r>
      <w:r>
        <w:rPr>
          <w:rFonts w:eastAsia="Century Gothic" w:ascii="Arial" w:hAnsi="Arial"/>
          <w:i/>
          <w:sz w:val="22"/>
          <w:szCs w:val="22"/>
          <w:lang w:val="pl-PL"/>
        </w:rPr>
        <w:t xml:space="preserve"> </w:t>
      </w:r>
      <w:r>
        <w:rPr>
          <w:rFonts w:eastAsia="Century Gothic" w:ascii="Arial" w:hAnsi="Arial"/>
          <w:sz w:val="22"/>
          <w:szCs w:val="22"/>
          <w:lang w:val="pl-PL"/>
        </w:rPr>
        <w:t>podjąłem</w:t>
      </w:r>
      <w:r>
        <w:rPr>
          <w:rFonts w:eastAsia="Times New Roman" w:ascii="Arial" w:hAnsi="Arial"/>
          <w:sz w:val="22"/>
          <w:szCs w:val="22"/>
          <w:lang w:val="pl-PL"/>
        </w:rPr>
        <w:t xml:space="preserve"> </w:t>
      </w:r>
      <w:r>
        <w:rPr>
          <w:rFonts w:eastAsia="Century Gothic" w:ascii="Arial" w:hAnsi="Arial"/>
          <w:sz w:val="22"/>
          <w:szCs w:val="22"/>
          <w:lang w:val="pl-PL"/>
        </w:rPr>
        <w:t>następujące</w:t>
      </w:r>
      <w:r>
        <w:rPr>
          <w:rFonts w:eastAsia="Times New Roman" w:ascii="Arial" w:hAnsi="Arial"/>
          <w:sz w:val="22"/>
          <w:szCs w:val="22"/>
          <w:lang w:val="pl-PL"/>
        </w:rPr>
        <w:t xml:space="preserve"> </w:t>
      </w:r>
      <w:r>
        <w:rPr>
          <w:rFonts w:eastAsia="Century Gothic" w:ascii="Arial" w:hAnsi="Arial"/>
          <w:sz w:val="22"/>
          <w:szCs w:val="22"/>
          <w:lang w:val="pl-PL"/>
        </w:rPr>
        <w:t>środki</w:t>
      </w:r>
      <w:r>
        <w:rPr>
          <w:rFonts w:eastAsia="Times New Roman" w:ascii="Arial" w:hAnsi="Arial"/>
          <w:sz w:val="22"/>
          <w:szCs w:val="22"/>
          <w:lang w:val="pl-PL"/>
        </w:rPr>
        <w:t xml:space="preserve"> </w:t>
      </w:r>
      <w:r>
        <w:rPr>
          <w:rFonts w:eastAsia="Century Gothic" w:ascii="Arial" w:hAnsi="Arial"/>
          <w:sz w:val="22"/>
          <w:szCs w:val="22"/>
          <w:lang w:val="pl-PL"/>
        </w:rPr>
        <w:t>naprawcze:</w:t>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 xml:space="preserve">.…..............................…. </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4"/>
          <w:szCs w:val="24"/>
          <w:lang w:val="pl-PL"/>
        </w:rPr>
      </w:pPr>
      <w:r>
        <w:rPr>
          <w:rFonts w:eastAsia="Times New Roman" w:ascii="Arial" w:hAnsi="Arial"/>
          <w:sz w:val="24"/>
          <w:szCs w:val="24"/>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tabs>
          <w:tab w:val="clear" w:pos="708"/>
          <w:tab w:val="left" w:pos="103" w:leader="none"/>
        </w:tabs>
        <w:spacing w:lineRule="auto" w:line="360"/>
        <w:ind w:left="103" w:hanging="0"/>
        <w:rPr/>
      </w:pPr>
      <w:r>
        <w:rPr>
          <w:rFonts w:eastAsia="Century Gothic" w:ascii="Arial" w:hAnsi="Arial"/>
          <w:lang w:val="pl-PL"/>
        </w:rPr>
        <w:t>*– niepotrzebne skreślić;</w:t>
      </w:r>
    </w:p>
    <w:p>
      <w:pPr>
        <w:pStyle w:val="Normal"/>
        <w:spacing w:lineRule="auto" w:line="360"/>
        <w:rPr>
          <w:rFonts w:ascii="Arial" w:hAnsi="Arial" w:eastAsia="Times New Roman"/>
          <w:lang w:val="pl-PL"/>
        </w:rPr>
      </w:pPr>
      <w:r>
        <w:rPr>
          <w:rFonts w:eastAsia="Times New Roman" w:ascii="Arial" w:hAnsi="Arial"/>
          <w:lang w:val="pl-PL"/>
        </w:rPr>
      </w:r>
    </w:p>
    <w:p>
      <w:pPr>
        <w:sectPr>
          <w:headerReference w:type="default" r:id="rId13"/>
          <w:footerReference w:type="default" r:id="rId14"/>
          <w:type w:val="nextPage"/>
          <w:pgSz w:w="11906" w:h="16838"/>
          <w:pgMar w:left="1277" w:right="1126" w:gutter="0" w:header="0" w:top="57" w:footer="624" w:bottom="681"/>
          <w:pgNumType w:fmt="decimal"/>
          <w:formProt w:val="false"/>
          <w:textDirection w:val="lrTb"/>
          <w:docGrid w:type="default" w:linePitch="360" w:charSpace="0"/>
        </w:sectPr>
        <w:pStyle w:val="Normal"/>
        <w:spacing w:lineRule="auto" w:line="360"/>
        <w:ind w:left="3" w:right="28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pStyle w:val="Normal"/>
        <w:spacing w:lineRule="auto" w:line="360"/>
        <w:ind w:left="6483" w:right="280" w:hanging="0"/>
        <w:jc w:val="right"/>
        <w:rPr/>
      </w:pPr>
      <w:bookmarkStart w:id="4" w:name="page35"/>
      <w:bookmarkEnd w:id="4"/>
      <w:r>
        <w:rPr>
          <w:rFonts w:eastAsia="Century Gothic" w:ascii="Arial" w:hAnsi="Arial"/>
          <w:i/>
          <w:lang w:val="pl-PL"/>
        </w:rPr>
        <w:t>Wzór - Załącznik nr 3 do SWZ</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left="3" w:hanging="0"/>
        <w:rPr/>
      </w:pPr>
      <w:r>
        <w:rPr>
          <w:rFonts w:eastAsia="Century Gothic" w:ascii="Arial" w:hAnsi="Arial"/>
          <w:b/>
          <w:sz w:val="22"/>
          <w:szCs w:val="22"/>
          <w:lang w:val="pl-PL"/>
        </w:rPr>
        <w:t>Wykonawca/podmiot udostępniający zasoby/podwykonawca*:</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tabs>
          <w:tab w:val="clear" w:pos="708"/>
          <w:tab w:val="left" w:pos="922" w:leader="none"/>
          <w:tab w:val="left" w:pos="2482" w:leader="none"/>
          <w:tab w:val="left" w:pos="3362" w:leader="none"/>
        </w:tabs>
        <w:spacing w:lineRule="auto" w:line="360"/>
        <w:ind w:left="3" w:hanging="0"/>
        <w:rPr/>
      </w:pPr>
      <w:r>
        <w:rPr>
          <w:rFonts w:eastAsia="Century Gothic" w:ascii="Arial" w:hAnsi="Arial"/>
          <w:i/>
          <w:szCs w:val="22"/>
          <w:lang w:val="pl-PL"/>
        </w:rPr>
        <w:t>(pełna</w:t>
        <w:tab/>
        <w:t>nazwa/firma,</w:t>
        <w:tab/>
        <w:t>adres,</w:t>
      </w:r>
      <w:r>
        <w:rPr>
          <w:rFonts w:eastAsia="Times New Roman" w:ascii="Arial" w:hAnsi="Arial"/>
          <w:szCs w:val="22"/>
          <w:lang w:val="pl-PL"/>
        </w:rPr>
        <w:tab/>
      </w:r>
      <w:r>
        <w:rPr>
          <w:rFonts w:eastAsia="Century Gothic" w:ascii="Arial" w:hAnsi="Arial"/>
          <w:i/>
          <w:szCs w:val="22"/>
          <w:lang w:val="pl-PL"/>
        </w:rPr>
        <w:t>w</w:t>
      </w:r>
    </w:p>
    <w:p>
      <w:pPr>
        <w:pStyle w:val="Normal"/>
        <w:spacing w:lineRule="auto" w:line="360"/>
        <w:ind w:left="3" w:hanging="0"/>
        <w:rPr/>
      </w:pPr>
      <w:r>
        <w:rPr>
          <w:rFonts w:eastAsia="Century Gothic" w:ascii="Arial" w:hAnsi="Arial"/>
          <w:i/>
          <w:szCs w:val="22"/>
          <w:lang w:val="pl-PL"/>
        </w:rPr>
        <w:t>zależności od podmiotu: NIP/KRS)</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reprezentowany przez:</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i/>
          <w:szCs w:val="22"/>
          <w:lang w:val="pl-PL"/>
        </w:rPr>
        <w:t>(imię, nazwisko,</w:t>
      </w:r>
    </w:p>
    <w:p>
      <w:pPr>
        <w:pStyle w:val="Normal"/>
        <w:spacing w:lineRule="auto" w:line="360"/>
        <w:ind w:left="3" w:hanging="0"/>
        <w:rPr/>
      </w:pPr>
      <w:r>
        <w:rPr>
          <w:rFonts w:eastAsia="Century Gothic" w:ascii="Arial" w:hAnsi="Arial"/>
          <w:i/>
          <w:szCs w:val="22"/>
          <w:lang w:val="pl-PL"/>
        </w:rPr>
        <w:t>stanowisko/podstawa do</w:t>
      </w:r>
    </w:p>
    <w:p>
      <w:pPr>
        <w:pStyle w:val="Normal"/>
        <w:spacing w:lineRule="auto" w:line="360"/>
        <w:ind w:left="3" w:hanging="0"/>
        <w:rPr/>
      </w:pPr>
      <w:r>
        <w:rPr>
          <w:rFonts w:eastAsia="Century Gothic" w:ascii="Arial" w:hAnsi="Arial"/>
          <w:i/>
          <w:szCs w:val="22"/>
          <w:lang w:val="pl-PL"/>
        </w:rPr>
        <w:t>reprezentacji)</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right="-2" w:hanging="0"/>
        <w:jc w:val="center"/>
        <w:rPr/>
      </w:pPr>
      <w:r>
        <w:rPr>
          <w:rFonts w:eastAsia="Century Gothic" w:ascii="Arial" w:hAnsi="Arial"/>
          <w:b/>
          <w:sz w:val="22"/>
          <w:szCs w:val="22"/>
          <w:u w:val="single"/>
          <w:lang w:val="pl-PL"/>
        </w:rPr>
        <w:t>Oświadczenie Wykonawcy/podmiotu udostępniającego zasoby*</w:t>
      </w:r>
    </w:p>
    <w:p>
      <w:pPr>
        <w:pStyle w:val="Normal"/>
        <w:spacing w:lineRule="auto" w:line="360"/>
        <w:ind w:right="-2" w:hanging="0"/>
        <w:jc w:val="center"/>
        <w:rPr/>
      </w:pPr>
      <w:r>
        <w:rPr>
          <w:rFonts w:eastAsia="Century Gothic" w:ascii="Arial" w:hAnsi="Arial"/>
          <w:b/>
          <w:sz w:val="22"/>
          <w:szCs w:val="22"/>
          <w:lang w:val="pl-PL"/>
        </w:rPr>
        <w:t>składane na podstawie art. 125 ust. 1 ustawy z dnia 11 września 2019 r.</w:t>
      </w:r>
    </w:p>
    <w:p>
      <w:pPr>
        <w:pStyle w:val="Normal"/>
        <w:spacing w:lineRule="auto" w:line="360"/>
        <w:ind w:right="-42" w:hanging="0"/>
        <w:jc w:val="center"/>
        <w:rPr/>
      </w:pPr>
      <w:r>
        <w:rPr>
          <w:rFonts w:eastAsia="Century Gothic" w:ascii="Arial" w:hAnsi="Arial"/>
          <w:b/>
          <w:sz w:val="22"/>
          <w:szCs w:val="22"/>
          <w:lang w:val="pl-PL"/>
        </w:rPr>
        <w:t>Prawo zamówień publicznych (dalej jako: Ustawa),</w:t>
      </w:r>
    </w:p>
    <w:p>
      <w:pPr>
        <w:pStyle w:val="Normal"/>
        <w:spacing w:lineRule="auto" w:line="360"/>
        <w:ind w:right="-2" w:hanging="0"/>
        <w:jc w:val="center"/>
        <w:rPr/>
      </w:pPr>
      <w:r>
        <w:rPr>
          <w:rFonts w:eastAsia="Century Gothic" w:ascii="Arial" w:hAnsi="Arial"/>
          <w:b/>
          <w:sz w:val="22"/>
          <w:szCs w:val="22"/>
          <w:u w:val="single"/>
          <w:lang w:val="pl-PL"/>
        </w:rPr>
        <w:t>DOTYCZĄCE SPEŁNIANIA WARUNKU UDZIAŁU W POSTĘPOWANIU</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Na potrzeby postępowania o udzielenie zamówienia publicznego pn. </w:t>
      </w:r>
      <w:r>
        <w:rPr>
          <w:rFonts w:eastAsia="Century Gothic" w:ascii="Arial" w:hAnsi="Arial"/>
          <w:b/>
          <w:bCs/>
          <w:sz w:val="22"/>
          <w:szCs w:val="22"/>
          <w:lang w:val="pl-PL"/>
        </w:rPr>
        <w:t>„</w:t>
      </w:r>
      <w:r>
        <w:rPr>
          <w:rFonts w:eastAsia="Times New Roman" w:cs="Arial" w:ascii="Arial" w:hAnsi="Arial"/>
          <w:b/>
          <w:bCs/>
          <w:color w:val="auto"/>
          <w:kern w:val="0"/>
          <w:sz w:val="22"/>
          <w:szCs w:val="22"/>
          <w:lang w:val="pl-PL" w:eastAsia="zh-CN" w:bidi="ar-SA"/>
        </w:rPr>
        <w:t xml:space="preserve">Budowa monitoringu miejskiego -  etap IV” </w:t>
      </w:r>
      <w:r>
        <w:rPr>
          <w:rFonts w:eastAsia="Century Gothic" w:ascii="Arial" w:hAnsi="Arial"/>
          <w:sz w:val="22"/>
          <w:szCs w:val="22"/>
          <w:lang w:val="pl-PL"/>
        </w:rPr>
        <w:t xml:space="preserve">prowadzonego przez </w:t>
      </w:r>
      <w:r>
        <w:rPr>
          <w:rFonts w:eastAsia="Century Gothic" w:ascii="Arial" w:hAnsi="Arial"/>
          <w:b/>
          <w:sz w:val="22"/>
          <w:szCs w:val="22"/>
          <w:lang w:val="pl-PL"/>
        </w:rPr>
        <w:t xml:space="preserve">Gminę </w:t>
      </w:r>
      <w:r>
        <w:rPr>
          <w:rFonts w:eastAsia="Century Gothic" w:cs="Arial" w:ascii="Arial" w:hAnsi="Arial"/>
          <w:b/>
          <w:color w:val="auto"/>
          <w:kern w:val="0"/>
          <w:sz w:val="22"/>
          <w:szCs w:val="22"/>
          <w:lang w:val="pl-PL" w:eastAsia="pl-PL" w:bidi="ar-SA"/>
        </w:rPr>
        <w:t>Miejską Łeba</w:t>
      </w:r>
      <w:r>
        <w:rPr>
          <w:rFonts w:eastAsia="Century Gothic" w:ascii="Arial" w:hAnsi="Arial"/>
          <w:i/>
          <w:sz w:val="22"/>
          <w:szCs w:val="22"/>
          <w:lang w:val="pl-PL"/>
        </w:rPr>
        <w:t>,</w:t>
      </w:r>
      <w:r>
        <w:rPr>
          <w:rFonts w:eastAsia="Century Gothic" w:ascii="Arial" w:hAnsi="Arial"/>
          <w:b/>
          <w:sz w:val="22"/>
          <w:szCs w:val="22"/>
          <w:lang w:val="pl-PL"/>
        </w:rPr>
        <w:t xml:space="preserve"> </w:t>
      </w:r>
      <w:r>
        <w:rPr>
          <w:rFonts w:eastAsia="Century Gothic" w:ascii="Arial" w:hAnsi="Arial"/>
          <w:sz w:val="22"/>
          <w:szCs w:val="22"/>
          <w:lang w:val="pl-PL"/>
        </w:rPr>
        <w:t>oświadczam, co następuje:</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mc:AlternateContent>
          <mc:Choice Requires="wps">
            <w:drawing>
              <wp:anchor behindDoc="1" distT="5715" distB="4445" distL="5080" distR="5080" simplePos="0" locked="0" layoutInCell="0" allowOverlap="1" relativeHeight="2" wp14:anchorId="2C71FBF4">
                <wp:simplePos x="0" y="0"/>
                <wp:positionH relativeFrom="column">
                  <wp:posOffset>-17780</wp:posOffset>
                </wp:positionH>
                <wp:positionV relativeFrom="paragraph">
                  <wp:posOffset>156845</wp:posOffset>
                </wp:positionV>
                <wp:extent cx="6094730" cy="262255"/>
                <wp:effectExtent l="5080" t="5715" r="5080" b="4445"/>
                <wp:wrapNone/>
                <wp:docPr id="3" name="Prostokąt 3"/>
                <a:graphic xmlns:a="http://schemas.openxmlformats.org/drawingml/2006/main">
                  <a:graphicData uri="http://schemas.microsoft.com/office/word/2010/wordprocessingShape">
                    <wps:wsp>
                      <wps:cNvSpPr/>
                      <wps:spPr>
                        <a:xfrm>
                          <a:off x="0" y="0"/>
                          <a:ext cx="6094800" cy="262080"/>
                        </a:xfrm>
                        <a:prstGeom prst="rect">
                          <a:avLst/>
                        </a:prstGeom>
                        <a:noFill/>
                        <a:ln w="9525">
                          <a:solidFill>
                            <a:srgbClr val="ffffff"/>
                          </a:solidFill>
                          <a:miter/>
                        </a:ln>
                      </wps:spPr>
                      <wps:style>
                        <a:lnRef idx="0"/>
                        <a:fillRef idx="0"/>
                        <a:effectRef idx="0"/>
                        <a:fontRef idx="minor"/>
                      </wps:style>
                      <wps:bodyPr/>
                    </wps:wsp>
                  </a:graphicData>
                </a:graphic>
              </wp:anchor>
            </w:drawing>
          </mc:Choice>
          <mc:Fallback>
            <w:pict>
              <v:rect id="shape_0" ID="Prostokąt 3" path="m0,0l-2147483645,0l-2147483645,-2147483646l0,-2147483646xe" stroked="t" o:allowincell="f" style="position:absolute;margin-left:-1.4pt;margin-top:12.35pt;width:479.85pt;height:20.6pt;mso-wrap-style:none;v-text-anchor:middle" wp14:anchorId="2C71FBF4">
                <v:fill o:detectmouseclick="t" on="false"/>
                <v:stroke color="white" weight="9360" joinstyle="miter" endcap="flat"/>
                <w10:wrap type="none"/>
              </v:rect>
            </w:pict>
          </mc:Fallback>
        </mc:AlternateContent>
      </w:r>
    </w:p>
    <w:p>
      <w:pPr>
        <w:pStyle w:val="Normal"/>
        <w:spacing w:lineRule="auto" w:line="360"/>
        <w:ind w:left="3" w:hanging="0"/>
        <w:rPr/>
      </w:pPr>
      <w:r>
        <w:rPr>
          <w:rFonts w:eastAsia="Century Gothic" w:ascii="Arial" w:hAnsi="Arial"/>
          <w:b/>
          <w:sz w:val="22"/>
          <w:szCs w:val="22"/>
          <w:lang w:val="pl-PL"/>
        </w:rPr>
        <w:t>INFORMACJA DOTYCZĄCA WYKONAWCY/PODMIOTU UDOSTĘPNIAJĄCEGO ZASOBY**:</w:t>
      </w:r>
    </w:p>
    <w:p>
      <w:pPr>
        <w:pStyle w:val="Normal"/>
        <w:spacing w:lineRule="auto" w:line="360"/>
        <w:ind w:left="3" w:hanging="0"/>
        <w:jc w:val="both"/>
        <w:rPr/>
      </w:pPr>
      <w:r>
        <w:rPr>
          <w:rFonts w:eastAsia="Century Gothic" w:ascii="Arial" w:hAnsi="Arial"/>
          <w:sz w:val="22"/>
          <w:szCs w:val="22"/>
          <w:lang w:val="pl-PL"/>
        </w:rPr>
        <w:t>Oświadczam, że spełniam warunek udziału w postępowaniu określony przez Zamawiającego w ……………………..…………………………………………………..………………………………………………</w:t>
      </w:r>
    </w:p>
    <w:p>
      <w:pPr>
        <w:pStyle w:val="Normal"/>
        <w:spacing w:lineRule="auto" w:line="360"/>
        <w:ind w:left="3" w:hanging="0"/>
        <w:jc w:val="both"/>
        <w:rPr/>
      </w:pPr>
      <w:r>
        <w:rPr>
          <w:rFonts w:eastAsia="Century Gothic" w:ascii="Arial" w:hAnsi="Arial"/>
          <w:i/>
          <w:sz w:val="22"/>
          <w:szCs w:val="22"/>
          <w:lang w:val="pl-PL"/>
        </w:rPr>
        <w:t>(wskazać dokument i właściwą jednostkę redakcyjną dokumentu, w której określono warunki udziału w postępowaniu)</w:t>
      </w: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 xml:space="preserve">.……. </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INFORMACJA W ZWIĄZKU Z POLEGANIEM NA ZASOBACH INNYCH PODMIOTÓW**</w:t>
      </w: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Oświadczam, że w celu wykazania spełniania warunku udziału w postępowaniu, określonego przez Zamawiającego w ………………………………………………………...……….. </w:t>
      </w:r>
      <w:r>
        <w:rPr>
          <w:rFonts w:eastAsia="Century Gothic" w:ascii="Arial" w:hAnsi="Arial"/>
          <w:i/>
          <w:sz w:val="22"/>
          <w:szCs w:val="22"/>
          <w:lang w:val="pl-PL"/>
        </w:rPr>
        <w:t>(wskazać dokument i</w:t>
      </w:r>
      <w:r>
        <w:rPr>
          <w:rFonts w:eastAsia="Century Gothic" w:ascii="Arial" w:hAnsi="Arial"/>
          <w:sz w:val="22"/>
          <w:szCs w:val="22"/>
          <w:lang w:val="pl-PL"/>
        </w:rPr>
        <w:t xml:space="preserve"> </w:t>
      </w:r>
      <w:r>
        <w:rPr>
          <w:rFonts w:eastAsia="Century Gothic" w:ascii="Arial" w:hAnsi="Arial"/>
          <w:i/>
          <w:sz w:val="22"/>
          <w:szCs w:val="22"/>
          <w:lang w:val="pl-PL"/>
        </w:rPr>
        <w:t xml:space="preserve">właściwą jednostkę redakcyjną dokumentu, w której określono warunki udziału w postępowaniu), </w:t>
      </w:r>
      <w:r>
        <w:rPr>
          <w:rFonts w:eastAsia="Century Gothic" w:ascii="Arial" w:hAnsi="Arial"/>
          <w:sz w:val="22"/>
          <w:szCs w:val="22"/>
          <w:lang w:val="pl-PL"/>
        </w:rPr>
        <w:t xml:space="preserve">polegam na zasobach następującego/ych podmiotu/ów: </w:t>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 następującym zakresie: …………………………………………..……………………………..………………………………………</w:t>
      </w:r>
    </w:p>
    <w:p>
      <w:pPr>
        <w:pStyle w:val="Normal"/>
        <w:tabs>
          <w:tab w:val="clear" w:pos="708"/>
          <w:tab w:val="left" w:pos="6002" w:leader="none"/>
          <w:tab w:val="left" w:pos="6982" w:leader="none"/>
          <w:tab w:val="left" w:pos="8362" w:leader="none"/>
          <w:tab w:val="left" w:pos="9162" w:leader="none"/>
        </w:tabs>
        <w:spacing w:lineRule="auto" w:line="360"/>
        <w:ind w:left="3" w:hanging="0"/>
        <w:rPr/>
      </w:pPr>
      <w:r>
        <w:rPr>
          <w:rFonts w:eastAsia="Century Gothic" w:ascii="Arial" w:hAnsi="Arial"/>
          <w:sz w:val="22"/>
          <w:szCs w:val="22"/>
          <w:lang w:val="pl-PL"/>
        </w:rPr>
        <w:t>……………………………………………………………………………</w:t>
      </w:r>
      <w:r>
        <w:rPr>
          <w:rFonts w:eastAsia="Times New Roman" w:ascii="Arial" w:hAnsi="Arial"/>
          <w:sz w:val="22"/>
          <w:szCs w:val="22"/>
          <w:lang w:val="pl-PL"/>
        </w:rPr>
        <w:tab/>
      </w:r>
    </w:p>
    <w:p>
      <w:pPr>
        <w:pStyle w:val="Normal"/>
        <w:tabs>
          <w:tab w:val="clear" w:pos="708"/>
          <w:tab w:val="left" w:pos="6002" w:leader="none"/>
          <w:tab w:val="left" w:pos="6982" w:leader="none"/>
          <w:tab w:val="left" w:pos="8362" w:leader="none"/>
          <w:tab w:val="left" w:pos="9162" w:leader="none"/>
        </w:tabs>
        <w:spacing w:lineRule="auto" w:line="360"/>
        <w:ind w:left="3" w:hanging="0"/>
        <w:rPr/>
      </w:pPr>
      <w:r>
        <w:rPr>
          <w:rFonts w:eastAsia="Century Gothic" w:ascii="Arial" w:hAnsi="Arial"/>
          <w:i/>
          <w:sz w:val="22"/>
          <w:szCs w:val="22"/>
          <w:lang w:val="pl-PL"/>
        </w:rPr>
        <w:t>(określić odpowiedni zakres dla wskazanego podmiotu).</w:t>
      </w:r>
    </w:p>
    <w:p>
      <w:pPr>
        <w:pStyle w:val="Normal"/>
        <w:tabs>
          <w:tab w:val="clear" w:pos="708"/>
          <w:tab w:val="left" w:pos="6002" w:leader="none"/>
          <w:tab w:val="left" w:pos="6982" w:leader="none"/>
          <w:tab w:val="left" w:pos="8362" w:leader="none"/>
          <w:tab w:val="left" w:pos="9162" w:leader="none"/>
        </w:tabs>
        <w:spacing w:lineRule="auto" w:line="360"/>
        <w:ind w:left="3" w:hanging="0"/>
        <w:rPr>
          <w:rFonts w:ascii="Arial" w:hAnsi="Arial" w:eastAsia="Century Gothic"/>
          <w:i/>
          <w:i/>
          <w:sz w:val="22"/>
          <w:szCs w:val="22"/>
          <w:lang w:val="pl-PL"/>
        </w:rPr>
      </w:pPr>
      <w:r>
        <w:rPr>
          <w:rFonts w:eastAsia="Century Gothic" w:ascii="Arial" w:hAnsi="Arial"/>
          <w:i/>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 xml:space="preserve">.……. </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tabs>
          <w:tab w:val="clear" w:pos="708"/>
          <w:tab w:val="left" w:pos="83" w:leader="none"/>
        </w:tabs>
        <w:spacing w:lineRule="auto" w:line="360"/>
        <w:rPr/>
      </w:pPr>
      <w:r>
        <w:rPr>
          <w:rFonts w:eastAsia="Century Gothic" w:ascii="Arial" w:hAnsi="Arial"/>
          <w:b/>
          <w:sz w:val="16"/>
          <w:lang w:val="pl-PL"/>
        </w:rPr>
        <w:t>* – niepotrzebne skreślić;</w:t>
      </w:r>
    </w:p>
    <w:p>
      <w:pPr>
        <w:pStyle w:val="Normal"/>
        <w:tabs>
          <w:tab w:val="clear" w:pos="708"/>
          <w:tab w:val="left" w:pos="103" w:leader="none"/>
        </w:tabs>
        <w:spacing w:lineRule="auto" w:line="360"/>
        <w:jc w:val="both"/>
        <w:rPr/>
      </w:pPr>
      <w:r>
        <w:rPr>
          <w:rFonts w:eastAsia="Century Gothic" w:ascii="Arial" w:hAnsi="Arial"/>
          <w:b/>
          <w:sz w:val="16"/>
          <w:lang w:val="pl-PL"/>
        </w:rPr>
        <w:t>**– wypełnia tylko Wykonawca, który w celu wykazania spełnienia warunków udziału polega na zasobach podmiotu</w:t>
      </w:r>
    </w:p>
    <w:p>
      <w:pPr>
        <w:pStyle w:val="Normal"/>
        <w:spacing w:lineRule="auto" w:line="360"/>
        <w:rPr>
          <w:rFonts w:ascii="Arial" w:hAnsi="Arial" w:eastAsia="Times New Roman"/>
          <w:lang w:val="pl-PL"/>
        </w:rPr>
      </w:pPr>
      <w:r>
        <w:rPr>
          <w:rFonts w:eastAsia="Times New Roman" w:ascii="Arial" w:hAnsi="Arial"/>
          <w:lang w:val="pl-PL"/>
        </w:rPr>
      </w:r>
    </w:p>
    <w:p>
      <w:pPr>
        <w:sectPr>
          <w:headerReference w:type="default" r:id="rId15"/>
          <w:headerReference w:type="first" r:id="rId16"/>
          <w:footerReference w:type="default" r:id="rId17"/>
          <w:footerReference w:type="first" r:id="rId18"/>
          <w:type w:val="nextPage"/>
          <w:pgSz w:w="11906" w:h="16838"/>
          <w:pgMar w:left="1277" w:right="1126" w:gutter="0" w:header="0" w:top="1129" w:footer="624" w:bottom="681"/>
          <w:pgNumType w:fmt="decimal"/>
          <w:formProt w:val="false"/>
          <w:textDirection w:val="lrTb"/>
          <w:docGrid w:type="default" w:linePitch="360" w:charSpace="0"/>
        </w:sectPr>
        <w:pStyle w:val="Normal"/>
        <w:spacing w:lineRule="auto" w:line="360"/>
        <w:ind w:left="3" w:right="28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pStyle w:val="Normal"/>
        <w:spacing w:lineRule="auto" w:line="360"/>
        <w:jc w:val="right"/>
        <w:rPr/>
      </w:pPr>
      <w:bookmarkStart w:id="5" w:name="page36"/>
      <w:bookmarkEnd w:id="5"/>
      <w:r>
        <w:rPr>
          <w:rFonts w:eastAsia="Century Gothic" w:ascii="Arial" w:hAnsi="Arial"/>
          <w:i/>
          <w:sz w:val="22"/>
          <w:szCs w:val="22"/>
          <w:lang w:val="pl-PL"/>
        </w:rPr>
        <w:t>Wzór - Załącznik nr 4 do SWZ</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17" w:hanging="0"/>
        <w:jc w:val="center"/>
        <w:rPr/>
      </w:pPr>
      <w:r>
        <w:rPr>
          <w:rFonts w:eastAsia="Century Gothic" w:ascii="Arial" w:hAnsi="Arial"/>
          <w:b/>
          <w:sz w:val="22"/>
          <w:szCs w:val="22"/>
          <w:u w:val="single"/>
          <w:lang w:val="pl-PL"/>
        </w:rPr>
        <w:t>Zobowiązanie podmiotu o oddaniu Wykonawcy swoich zasobów</w:t>
      </w:r>
    </w:p>
    <w:p>
      <w:pPr>
        <w:pStyle w:val="Normal"/>
        <w:spacing w:lineRule="auto" w:line="360"/>
        <w:ind w:right="17" w:hanging="0"/>
        <w:jc w:val="center"/>
        <w:rPr/>
      </w:pPr>
      <w:r>
        <w:rPr>
          <w:rFonts w:eastAsia="Century Gothic" w:ascii="Arial" w:hAnsi="Arial"/>
          <w:b/>
          <w:sz w:val="22"/>
          <w:szCs w:val="22"/>
          <w:u w:val="single"/>
          <w:lang w:val="pl-PL"/>
        </w:rPr>
        <w:t>w zakresie zdolności technicznych/zawodowych</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Ja/My</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257" w:hanging="0"/>
        <w:jc w:val="center"/>
        <w:rPr/>
      </w:pPr>
      <w:r>
        <w:rPr>
          <w:rFonts w:eastAsia="Century Gothic" w:ascii="Arial" w:hAnsi="Arial"/>
          <w:i/>
          <w:sz w:val="22"/>
          <w:szCs w:val="22"/>
          <w:lang w:val="pl-PL"/>
        </w:rPr>
        <w:t>(nazwa Podmiotu udostępniającego zasoby)</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zobowiązujemy się do oddania do dyspozycji Wykonawcy:</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257" w:hanging="0"/>
        <w:jc w:val="center"/>
        <w:rPr/>
      </w:pPr>
      <w:r>
        <w:rPr>
          <w:rFonts w:eastAsia="Century Gothic" w:ascii="Arial" w:hAnsi="Arial"/>
          <w:i/>
          <w:sz w:val="22"/>
          <w:szCs w:val="22"/>
          <w:lang w:val="pl-PL"/>
        </w:rPr>
        <w:t>(nazwa Wykonawcy ubiegającego się o udzielenie zamówienia)</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niezbędnych zasobów na potrzeby wykonania zamówienia pn. </w:t>
      </w:r>
      <w:r>
        <w:rPr>
          <w:rFonts w:eastAsia="Century Gothic" w:ascii="Arial" w:hAnsi="Arial"/>
          <w:b/>
          <w:bCs/>
          <w:sz w:val="22"/>
          <w:szCs w:val="22"/>
          <w:lang w:val="pl-PL"/>
        </w:rPr>
        <w:t>„</w:t>
      </w:r>
      <w:r>
        <w:rPr>
          <w:rFonts w:eastAsia="Times New Roman" w:cs="Arial" w:ascii="Arial" w:hAnsi="Arial"/>
          <w:b/>
          <w:bCs/>
          <w:color w:val="auto"/>
          <w:kern w:val="0"/>
          <w:sz w:val="22"/>
          <w:szCs w:val="22"/>
          <w:lang w:val="pl-PL" w:eastAsia="zh-CN" w:bidi="ar-SA"/>
        </w:rPr>
        <w:t>Budowa monitoringu miejskiego -  etap IV”</w:t>
      </w:r>
      <w:r>
        <w:rPr>
          <w:rFonts w:eastAsia="Century Gothic" w:ascii="Arial" w:hAnsi="Arial"/>
          <w:b/>
          <w:bCs/>
          <w:sz w:val="22"/>
          <w:szCs w:val="22"/>
          <w:lang w:val="pl-PL"/>
        </w:rPr>
        <w:t xml:space="preserve"> </w:t>
      </w:r>
      <w:r>
        <w:rPr>
          <w:rFonts w:eastAsia="Century Gothic" w:ascii="Arial" w:hAnsi="Arial"/>
          <w:sz w:val="22"/>
          <w:szCs w:val="22"/>
          <w:lang w:val="pl-PL"/>
        </w:rPr>
        <w:t xml:space="preserve">w związku z powołaniem się na te zasoby w celu spełniania warunku udziału w postępowaniu przez Wykonawcę w zakresie zdolności technicznych/zawodowych poprzez udział w realizacji zamówienia w charakterze </w:t>
      </w:r>
      <w:r>
        <w:rPr>
          <w:rFonts w:eastAsia="Century Gothic" w:ascii="Arial" w:hAnsi="Arial"/>
          <w:b/>
          <w:sz w:val="22"/>
          <w:szCs w:val="22"/>
          <w:lang w:val="pl-PL"/>
        </w:rPr>
        <w:t xml:space="preserve">Podwykonawcy/w innych charakterze** </w:t>
      </w:r>
      <w:r>
        <w:rPr>
          <w:rFonts w:eastAsia="Century Gothic" w:ascii="Arial" w:hAnsi="Arial"/>
          <w:sz w:val="22"/>
          <w:szCs w:val="22"/>
          <w:lang w:val="pl-PL"/>
        </w:rPr>
        <w:t>w zakresie ………………………………………………….*</w:t>
      </w:r>
      <w:r>
        <w:rPr>
          <w:rFonts w:eastAsia="Century Gothic" w:ascii="Arial" w:hAnsi="Arial"/>
          <w:b/>
          <w:sz w:val="22"/>
          <w:szCs w:val="22"/>
          <w:lang w:val="pl-PL"/>
        </w:rPr>
        <w:t xml:space="preserve"> </w:t>
      </w:r>
      <w:r>
        <w:rPr>
          <w:rFonts w:eastAsia="Century Gothic" w:ascii="Arial" w:hAnsi="Arial"/>
          <w:i/>
          <w:sz w:val="22"/>
          <w:szCs w:val="22"/>
          <w:lang w:val="pl-PL"/>
        </w:rPr>
        <w:t xml:space="preserve">(należy wypełnić w takim zakresie w jakim podmiot zobowiązuje się oddać Wykonawcy swoje zasoby w zakresie zdolności technicznych/zawodowych) </w:t>
      </w:r>
      <w:r>
        <w:rPr>
          <w:rFonts w:eastAsia="Century Gothic" w:ascii="Arial" w:hAnsi="Arial"/>
          <w:sz w:val="22"/>
          <w:szCs w:val="22"/>
          <w:lang w:val="pl-PL"/>
        </w:rPr>
        <w:t>na okres ……………………………………………………………….……….*</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tabs>
          <w:tab w:val="clear" w:pos="708"/>
          <w:tab w:val="left" w:pos="123" w:leader="none"/>
        </w:tabs>
        <w:spacing w:lineRule="auto" w:line="360"/>
        <w:rPr/>
      </w:pPr>
      <w:r>
        <w:rPr>
          <w:rFonts w:eastAsia="Century Gothic" w:ascii="Arial" w:hAnsi="Arial"/>
          <w:b/>
          <w:sz w:val="24"/>
          <w:lang w:val="pl-PL"/>
        </w:rPr>
        <w:t>*</w:t>
      </w:r>
      <w:r>
        <w:rPr>
          <w:rFonts w:eastAsia="Century Gothic" w:ascii="Arial" w:hAnsi="Arial"/>
          <w:b/>
          <w:lang w:val="pl-PL"/>
        </w:rPr>
        <w:t>– należy wypełnić</w:t>
      </w:r>
    </w:p>
    <w:p>
      <w:pPr>
        <w:pStyle w:val="Normal"/>
        <w:spacing w:lineRule="auto" w:line="360"/>
        <w:rPr>
          <w:rFonts w:ascii="Arial" w:hAnsi="Arial" w:eastAsia="Century Gothic"/>
          <w:b/>
          <w:sz w:val="13"/>
          <w:lang w:val="pl-PL"/>
        </w:rPr>
      </w:pPr>
      <w:r>
        <w:rPr>
          <w:rFonts w:eastAsia="Century Gothic" w:ascii="Arial" w:hAnsi="Arial"/>
          <w:b/>
          <w:sz w:val="13"/>
          <w:lang w:val="pl-PL"/>
        </w:rPr>
      </w:r>
    </w:p>
    <w:p>
      <w:pPr>
        <w:pStyle w:val="Normal"/>
        <w:tabs>
          <w:tab w:val="clear" w:pos="708"/>
          <w:tab w:val="left" w:pos="123" w:leader="none"/>
        </w:tabs>
        <w:spacing w:lineRule="auto" w:line="360"/>
        <w:rPr/>
      </w:pPr>
      <w:r>
        <w:rPr>
          <w:rFonts w:eastAsia="Century Gothic" w:ascii="Arial" w:hAnsi="Arial"/>
          <w:b/>
          <w:sz w:val="24"/>
          <w:lang w:val="pl-PL"/>
        </w:rPr>
        <w:t>**</w:t>
      </w:r>
      <w:r>
        <w:rPr>
          <w:rFonts w:eastAsia="Century Gothic" w:ascii="Arial" w:hAnsi="Arial"/>
          <w:b/>
          <w:lang w:val="pl-PL"/>
        </w:rPr>
        <w:t>– niepotrzebne skreślić</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left="3" w:right="28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pStyle w:val="Normal"/>
        <w:spacing w:lineRule="auto" w:line="360"/>
        <w:jc w:val="right"/>
        <w:rPr>
          <w:rFonts w:ascii="Arial" w:hAnsi="Arial" w:eastAsia="Century Gothic"/>
          <w:i/>
          <w:i/>
          <w:lang w:val="pl-PL"/>
        </w:rPr>
      </w:pPr>
      <w:r>
        <w:rPr>
          <w:rFonts w:eastAsia="Century Gothic" w:ascii="Arial" w:hAnsi="Arial"/>
          <w:i/>
          <w:lang w:val="pl-PL"/>
        </w:rPr>
      </w:r>
    </w:p>
    <w:p>
      <w:pPr>
        <w:pStyle w:val="Normal"/>
        <w:spacing w:lineRule="auto" w:line="360"/>
        <w:jc w:val="right"/>
        <w:rPr>
          <w:rFonts w:ascii="Arial" w:hAnsi="Arial" w:eastAsia="Century Gothic"/>
          <w:i/>
          <w:i/>
          <w:lang w:val="pl-PL"/>
        </w:rPr>
      </w:pPr>
      <w:r>
        <w:rPr>
          <w:rFonts w:eastAsia="Century Gothic" w:ascii="Arial" w:hAnsi="Arial"/>
          <w:i/>
          <w:lang w:val="pl-PL"/>
        </w:rPr>
      </w:r>
    </w:p>
    <w:p>
      <w:pPr>
        <w:pStyle w:val="Normal"/>
        <w:spacing w:lineRule="auto" w:line="360"/>
        <w:jc w:val="right"/>
        <w:rPr>
          <w:rFonts w:ascii="Arial" w:hAnsi="Arial" w:eastAsia="Century Gothic"/>
          <w:i/>
          <w:i/>
          <w:lang w:val="pl-PL"/>
        </w:rPr>
      </w:pPr>
      <w:r>
        <w:rPr>
          <w:rFonts w:eastAsia="Century Gothic" w:ascii="Arial" w:hAnsi="Arial"/>
          <w:i/>
          <w:lang w:val="pl-PL"/>
        </w:rPr>
      </w:r>
    </w:p>
    <w:p>
      <w:pPr>
        <w:pStyle w:val="Normal"/>
        <w:spacing w:lineRule="auto" w:line="360"/>
        <w:jc w:val="right"/>
        <w:rPr/>
      </w:pPr>
      <w:r>
        <w:rPr>
          <w:rFonts w:eastAsia="Century Gothic" w:ascii="Arial" w:hAnsi="Arial"/>
          <w:i/>
          <w:lang w:val="pl-PL"/>
        </w:rPr>
        <w:t>Wzór - Załącznik nr 5 do SWZ</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right="300" w:hanging="0"/>
        <w:jc w:val="center"/>
        <w:rPr/>
      </w:pPr>
      <w:r>
        <w:rPr>
          <w:rFonts w:eastAsia="Century Gothic" w:ascii="Arial" w:hAnsi="Arial"/>
          <w:b/>
          <w:sz w:val="24"/>
          <w:lang w:val="pl-PL"/>
        </w:rPr>
        <w:t>WYKAZ WYKONANYCH ROBÓT BUDOWLANYCH</w:t>
      </w:r>
    </w:p>
    <w:p>
      <w:pPr>
        <w:pStyle w:val="Normal"/>
        <w:spacing w:lineRule="auto" w:line="360"/>
        <w:rPr>
          <w:rFonts w:ascii="Arial" w:hAnsi="Arial" w:eastAsia="Times New Roman"/>
          <w:sz w:val="24"/>
          <w:lang w:val="pl-PL"/>
        </w:rPr>
      </w:pPr>
      <w:r>
        <w:rPr>
          <w:rFonts w:eastAsia="Times New Roman" w:ascii="Arial" w:hAnsi="Arial"/>
          <w:sz w:val="24"/>
          <w:lang w:val="pl-PL"/>
        </w:rPr>
      </w:r>
    </w:p>
    <w:p>
      <w:pPr>
        <w:pStyle w:val="Normal"/>
        <w:spacing w:lineRule="auto" w:line="360"/>
        <w:ind w:left="140" w:hanging="0"/>
        <w:jc w:val="both"/>
        <w:rPr/>
      </w:pPr>
      <w:r>
        <w:rPr>
          <w:rFonts w:eastAsia="Century Gothic" w:ascii="Arial" w:hAnsi="Arial"/>
          <w:sz w:val="24"/>
          <w:lang w:val="pl-PL"/>
        </w:rPr>
        <w:t xml:space="preserve">Dotyczy: </w:t>
      </w:r>
      <w:r>
        <w:rPr>
          <w:rFonts w:eastAsia="Century Gothic" w:ascii="Arial" w:hAnsi="Arial"/>
          <w:b/>
          <w:bCs/>
          <w:sz w:val="22"/>
          <w:szCs w:val="22"/>
          <w:lang w:val="pl-PL"/>
        </w:rPr>
        <w:t>„</w:t>
      </w:r>
      <w:r>
        <w:rPr>
          <w:rFonts w:eastAsia="Times New Roman" w:cs="Arial" w:ascii="Arial" w:hAnsi="Arial"/>
          <w:b/>
          <w:bCs/>
          <w:color w:val="auto"/>
          <w:kern w:val="0"/>
          <w:sz w:val="22"/>
          <w:szCs w:val="22"/>
          <w:lang w:val="pl-PL" w:eastAsia="zh-CN" w:bidi="ar-SA"/>
        </w:rPr>
        <w:t>Budowa monitoringu miejskiego -  etap IV”</w:t>
      </w:r>
      <w:r>
        <w:rPr>
          <w:rFonts w:eastAsia="Century Gothic" w:ascii="Arial" w:hAnsi="Arial"/>
          <w:b/>
          <w:bCs/>
          <w:sz w:val="24"/>
          <w:lang w:val="pl-PL"/>
        </w:rPr>
        <w:t xml:space="preserve"> </w:t>
      </w:r>
    </w:p>
    <w:p>
      <w:pPr>
        <w:pStyle w:val="Normal"/>
        <w:spacing w:lineRule="auto" w:line="360"/>
        <w:rPr>
          <w:rFonts w:ascii="Arial" w:hAnsi="Arial" w:eastAsia="Times New Roman"/>
          <w:lang w:val="pl-PL"/>
        </w:rPr>
      </w:pPr>
      <w:r>
        <w:rPr>
          <w:rFonts w:eastAsia="Times New Roman" w:ascii="Arial" w:hAnsi="Arial"/>
          <w:lang w:val="pl-PL"/>
        </w:rPr>
      </w:r>
    </w:p>
    <w:tbl>
      <w:tblPr>
        <w:tblW w:w="10080" w:type="dxa"/>
        <w:jc w:val="left"/>
        <w:tblInd w:w="11" w:type="dxa"/>
        <w:tblLayout w:type="fixed"/>
        <w:tblCellMar>
          <w:top w:w="0" w:type="dxa"/>
          <w:left w:w="10" w:type="dxa"/>
          <w:bottom w:w="0" w:type="dxa"/>
          <w:right w:w="10" w:type="dxa"/>
        </w:tblCellMar>
        <w:tblLook w:firstRow="0" w:noVBand="0" w:lastRow="0" w:firstColumn="0" w:lastColumn="0" w:noHBand="0" w:val="0000"/>
      </w:tblPr>
      <w:tblGrid>
        <w:gridCol w:w="574"/>
        <w:gridCol w:w="1531"/>
        <w:gridCol w:w="1786"/>
        <w:gridCol w:w="1929"/>
        <w:gridCol w:w="2282"/>
        <w:gridCol w:w="1977"/>
      </w:tblGrid>
      <w:tr>
        <w:trPr>
          <w:trHeight w:val="496" w:hRule="atLeast"/>
        </w:trPr>
        <w:tc>
          <w:tcPr>
            <w:tcW w:w="574" w:type="dxa"/>
            <w:tcBorders>
              <w:top w:val="single" w:sz="8" w:space="0" w:color="000000"/>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9"/>
                <w:lang w:val="pl-PL"/>
              </w:rPr>
            </w:pPr>
            <w:r>
              <w:rPr>
                <w:rFonts w:eastAsia="Century Gothic" w:ascii="Arial" w:hAnsi="Arial"/>
                <w:b/>
                <w:w w:val="99"/>
                <w:lang w:val="pl-PL"/>
              </w:rPr>
              <w:t>ZLECAJĄCY</w:t>
            </w:r>
          </w:p>
        </w:tc>
        <w:tc>
          <w:tcPr>
            <w:tcW w:w="1786" w:type="dxa"/>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8"/>
                <w:lang w:val="pl-PL"/>
              </w:rPr>
            </w:pPr>
            <w:r>
              <w:rPr>
                <w:rFonts w:eastAsia="Century Gothic" w:ascii="Arial" w:hAnsi="Arial"/>
                <w:b/>
                <w:w w:val="98"/>
                <w:lang w:val="pl-PL"/>
              </w:rPr>
              <w:t>Miejsce</w:t>
            </w:r>
          </w:p>
        </w:tc>
        <w:tc>
          <w:tcPr>
            <w:tcW w:w="1929" w:type="dxa"/>
            <w:vMerge w:val="restart"/>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cs="Arial"/>
                <w:b/>
                <w:color w:val="auto"/>
                <w:w w:val="99"/>
                <w:kern w:val="0"/>
                <w:sz w:val="20"/>
                <w:szCs w:val="20"/>
                <w:lang w:val="pl-PL" w:eastAsia="pl-PL" w:bidi="ar-SA"/>
              </w:rPr>
            </w:pPr>
            <w:r>
              <w:rPr>
                <w:rFonts w:eastAsia="Century Gothic" w:cs="Arial" w:ascii="Arial" w:hAnsi="Arial"/>
                <w:b/>
                <w:color w:val="auto"/>
                <w:w w:val="99"/>
                <w:kern w:val="0"/>
                <w:sz w:val="20"/>
                <w:szCs w:val="20"/>
                <w:lang w:val="pl-PL" w:eastAsia="pl-PL" w:bidi="ar-SA"/>
              </w:rPr>
              <w:t>Wykonana robota budowlana</w:t>
            </w:r>
          </w:p>
        </w:tc>
        <w:tc>
          <w:tcPr>
            <w:tcW w:w="2282" w:type="dxa"/>
            <w:vMerge w:val="restart"/>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9"/>
                <w:lang w:val="pl-PL"/>
              </w:rPr>
            </w:pPr>
            <w:r>
              <w:rPr>
                <w:rFonts w:eastAsia="Century Gothic" w:ascii="Arial" w:hAnsi="Arial"/>
                <w:b/>
                <w:w w:val="99"/>
                <w:lang w:val="pl-PL"/>
              </w:rPr>
              <w:t>Wartość zamówienia</w:t>
            </w:r>
          </w:p>
        </w:tc>
        <w:tc>
          <w:tcPr>
            <w:tcW w:w="1977" w:type="dxa"/>
            <w:vMerge w:val="restart"/>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9"/>
                <w:lang w:val="pl-PL"/>
              </w:rPr>
            </w:pPr>
            <w:r>
              <w:rPr>
                <w:rFonts w:eastAsia="Century Gothic" w:ascii="Arial" w:hAnsi="Arial"/>
                <w:b/>
                <w:w w:val="99"/>
                <w:lang w:val="pl-PL"/>
              </w:rPr>
              <w:t>Data zakończenia</w:t>
            </w:r>
          </w:p>
        </w:tc>
      </w:tr>
      <w:tr>
        <w:trPr>
          <w:trHeight w:val="245" w:hRule="atLeast"/>
        </w:trPr>
        <w:tc>
          <w:tcPr>
            <w:tcW w:w="574" w:type="dxa"/>
            <w:vMerge w:val="restart"/>
            <w:tcBorders>
              <w:left w:val="single" w:sz="8" w:space="0" w:color="000000"/>
              <w:right w:val="single" w:sz="8" w:space="0" w:color="000000"/>
            </w:tcBorders>
            <w:shd w:color="auto" w:fill="auto" w:val="clear"/>
            <w:vAlign w:val="bottom"/>
          </w:tcPr>
          <w:p>
            <w:pPr>
              <w:pStyle w:val="Normal"/>
              <w:widowControl w:val="false"/>
              <w:spacing w:lineRule="auto" w:line="360"/>
              <w:ind w:right="80" w:hanging="0"/>
              <w:jc w:val="right"/>
              <w:rPr>
                <w:rFonts w:ascii="Arial" w:hAnsi="Arial" w:eastAsia="Century Gothic"/>
                <w:b/>
                <w:lang w:val="pl-PL"/>
              </w:rPr>
            </w:pPr>
            <w:r>
              <w:rPr>
                <w:rFonts w:eastAsia="Century Gothic" w:ascii="Arial" w:hAnsi="Arial"/>
                <w:b/>
                <w:lang w:val="pl-PL"/>
              </w:rPr>
              <w:t>LP.</w:t>
            </w:r>
          </w:p>
        </w:tc>
        <w:tc>
          <w:tcPr>
            <w:tcW w:w="1531"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8"/>
                <w:lang w:val="pl-PL"/>
              </w:rPr>
            </w:pPr>
            <w:r>
              <w:rPr>
                <w:rFonts w:eastAsia="Century Gothic" w:ascii="Arial" w:hAnsi="Arial"/>
                <w:b/>
                <w:w w:val="98"/>
                <w:lang w:val="pl-PL"/>
              </w:rPr>
              <w:t>(nazwa,</w:t>
            </w:r>
          </w:p>
        </w:tc>
        <w:tc>
          <w:tcPr>
            <w:tcW w:w="1786"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8"/>
                <w:lang w:val="pl-PL"/>
              </w:rPr>
            </w:pPr>
            <w:r>
              <w:rPr>
                <w:rFonts w:eastAsia="Century Gothic" w:ascii="Arial" w:hAnsi="Arial"/>
                <w:b/>
                <w:w w:val="98"/>
                <w:lang w:val="pl-PL"/>
              </w:rPr>
              <w:t>wykonania</w:t>
            </w:r>
          </w:p>
        </w:tc>
        <w:tc>
          <w:tcPr>
            <w:tcW w:w="1929"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2282"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77"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r>
      <w:tr>
        <w:trPr>
          <w:trHeight w:val="122" w:hRule="atLeast"/>
        </w:trPr>
        <w:tc>
          <w:tcPr>
            <w:tcW w:w="574" w:type="dxa"/>
            <w:vMerge w:val="continue"/>
            <w:tcBorders>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531"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786"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29"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lang w:val="pl-PL"/>
              </w:rPr>
            </w:pPr>
            <w:r>
              <w:rPr>
                <w:rFonts w:eastAsia="Century Gothic" w:ascii="Arial" w:hAnsi="Arial"/>
                <w:b/>
                <w:lang w:val="pl-PL"/>
              </w:rPr>
            </w:r>
          </w:p>
        </w:tc>
        <w:tc>
          <w:tcPr>
            <w:tcW w:w="2282"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lang w:val="pl-PL"/>
              </w:rPr>
            </w:pPr>
            <w:r>
              <w:rPr>
                <w:rFonts w:eastAsia="Century Gothic" w:ascii="Arial" w:hAnsi="Arial"/>
                <w:b/>
                <w:lang w:val="pl-PL"/>
              </w:rPr>
              <w:t>w PLN (brutto)</w:t>
            </w:r>
          </w:p>
        </w:tc>
        <w:tc>
          <w:tcPr>
            <w:tcW w:w="1977"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i/>
                <w:i/>
                <w:w w:val="99"/>
                <w:lang w:val="pl-PL"/>
              </w:rPr>
            </w:pPr>
            <w:r>
              <w:rPr>
                <w:rFonts w:eastAsia="Century Gothic" w:ascii="Arial" w:hAnsi="Arial"/>
                <w:b/>
                <w:i/>
                <w:w w:val="99"/>
                <w:lang w:val="pl-PL"/>
              </w:rPr>
              <w:t>dzień/miesiąc/rok</w:t>
            </w:r>
          </w:p>
        </w:tc>
      </w:tr>
      <w:tr>
        <w:trPr>
          <w:trHeight w:val="125"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531"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6"/>
                <w:lang w:val="pl-PL"/>
              </w:rPr>
            </w:pPr>
            <w:r>
              <w:rPr>
                <w:rFonts w:eastAsia="Century Gothic" w:ascii="Arial" w:hAnsi="Arial"/>
                <w:b/>
                <w:w w:val="96"/>
                <w:lang w:val="pl-PL"/>
              </w:rPr>
              <w:t>adres)</w:t>
            </w:r>
          </w:p>
        </w:tc>
        <w:tc>
          <w:tcPr>
            <w:tcW w:w="1786"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7"/>
                <w:lang w:val="pl-PL"/>
              </w:rPr>
            </w:pPr>
            <w:r>
              <w:rPr>
                <w:rFonts w:eastAsia="Century Gothic" w:ascii="Arial" w:hAnsi="Arial"/>
                <w:b/>
                <w:w w:val="97"/>
                <w:lang w:val="pl-PL"/>
              </w:rPr>
              <w:t>robót</w:t>
            </w:r>
          </w:p>
        </w:tc>
        <w:tc>
          <w:tcPr>
            <w:tcW w:w="1929"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2282"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77"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r>
      <w:tr>
        <w:trPr>
          <w:trHeight w:val="122"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531"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786"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r>
      <w:tr>
        <w:trPr>
          <w:trHeight w:val="248"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r>
      <w:tr>
        <w:trPr>
          <w:trHeight w:val="233"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i/>
                <w:i/>
                <w:lang w:val="pl-PL"/>
              </w:rPr>
            </w:pPr>
            <w:r>
              <w:rPr>
                <w:rFonts w:eastAsia="Century Gothic" w:ascii="Arial" w:hAnsi="Arial"/>
                <w:i/>
                <w:lang w:val="pl-PL"/>
              </w:rPr>
              <w:t>1</w:t>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lang w:val="pl-PL"/>
              </w:rPr>
            </w:pPr>
            <w:r>
              <w:rPr>
                <w:rFonts w:eastAsia="Century Gothic" w:ascii="Arial" w:hAnsi="Arial"/>
                <w:i/>
                <w:lang w:val="pl-PL"/>
              </w:rPr>
              <w:t>2</w:t>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w w:val="89"/>
                <w:lang w:val="pl-PL"/>
              </w:rPr>
            </w:pPr>
            <w:r>
              <w:rPr>
                <w:rFonts w:eastAsia="Century Gothic" w:ascii="Arial" w:hAnsi="Arial"/>
                <w:i/>
                <w:w w:val="89"/>
                <w:lang w:val="pl-PL"/>
              </w:rPr>
              <w:t>3</w:t>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w w:val="89"/>
                <w:lang w:val="pl-PL"/>
              </w:rPr>
            </w:pPr>
            <w:r>
              <w:rPr>
                <w:rFonts w:eastAsia="Century Gothic" w:ascii="Arial" w:hAnsi="Arial"/>
                <w:i/>
                <w:w w:val="89"/>
                <w:lang w:val="pl-PL"/>
              </w:rPr>
              <w:t>4</w:t>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lang w:val="pl-PL"/>
              </w:rPr>
            </w:pPr>
            <w:r>
              <w:rPr>
                <w:rFonts w:eastAsia="Century Gothic" w:ascii="Arial" w:hAnsi="Arial"/>
                <w:i/>
                <w:lang w:val="pl-PL"/>
              </w:rPr>
              <w:t>5</w:t>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w w:val="89"/>
                <w:lang w:val="pl-PL"/>
              </w:rPr>
            </w:pPr>
            <w:r>
              <w:rPr>
                <w:rFonts w:eastAsia="Century Gothic" w:ascii="Arial" w:hAnsi="Arial"/>
                <w:i/>
                <w:w w:val="89"/>
                <w:lang w:val="pl-PL"/>
              </w:rPr>
              <w:t>6</w:t>
            </w:r>
          </w:p>
        </w:tc>
      </w:tr>
      <w:tr>
        <w:trPr>
          <w:trHeight w:val="625"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lang w:val="pl-PL"/>
              </w:rPr>
            </w:pPr>
            <w:r>
              <w:rPr>
                <w:rFonts w:eastAsia="Century Gothic" w:ascii="Arial" w:hAnsi="Arial"/>
                <w:lang w:val="pl-PL"/>
              </w:rPr>
              <w:t>1</w:t>
            </w:r>
          </w:p>
        </w:tc>
        <w:tc>
          <w:tcPr>
            <w:tcW w:w="1531"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392"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673"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lang w:val="pl-PL"/>
              </w:rPr>
            </w:pPr>
            <w:r>
              <w:rPr>
                <w:rFonts w:eastAsia="Century Gothic" w:ascii="Arial" w:hAnsi="Arial"/>
                <w:lang w:val="pl-PL"/>
              </w:rPr>
              <w:t>2</w:t>
            </w:r>
          </w:p>
        </w:tc>
        <w:tc>
          <w:tcPr>
            <w:tcW w:w="1531"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447"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670"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lang w:val="pl-PL"/>
              </w:rPr>
            </w:pPr>
            <w:r>
              <w:rPr>
                <w:rFonts w:eastAsia="Century Gothic" w:ascii="Arial" w:hAnsi="Arial"/>
                <w:lang w:val="pl-PL"/>
              </w:rPr>
              <w:t>…</w:t>
            </w:r>
          </w:p>
        </w:tc>
        <w:tc>
          <w:tcPr>
            <w:tcW w:w="1531"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442"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bl>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jc w:val="both"/>
        <w:rPr/>
      </w:pPr>
      <w:r>
        <w:rPr>
          <w:rFonts w:eastAsia="Century Gothic" w:ascii="Arial" w:hAnsi="Arial"/>
          <w:b/>
          <w:color w:val="333333"/>
          <w:sz w:val="22"/>
          <w:lang w:val="pl-PL"/>
        </w:rPr>
        <w:t>Do Wykazu załączam dowody potwierdzające, że wskazane w  wierszu od 1  do  ……  roboty budowlane wykonane zostały w sposób należyty oraz zgodnie z zasadami sztuki budowlanej i prawidłowo ukończone.</w:t>
      </w:r>
    </w:p>
    <w:p>
      <w:pPr>
        <w:pStyle w:val="Normal"/>
        <w:spacing w:lineRule="auto" w:line="360"/>
        <w:rPr>
          <w:rFonts w:ascii="Arial" w:hAnsi="Arial" w:eastAsia="Times New Roman"/>
          <w:color w:val="333333"/>
          <w:lang w:val="pl-PL"/>
        </w:rPr>
      </w:pPr>
      <w:r>
        <w:rPr>
          <w:rFonts w:eastAsia="Times New Roman" w:ascii="Arial" w:hAnsi="Arial"/>
          <w:color w:val="333333"/>
          <w:lang w:val="pl-PL"/>
        </w:rPr>
      </w:r>
    </w:p>
    <w:p>
      <w:pPr>
        <w:pStyle w:val="Normal"/>
        <w:spacing w:lineRule="auto" w:line="360"/>
        <w:ind w:right="70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pPr>
      <w:r>
        <w:rPr>
          <w:rFonts w:eastAsia="Segoe UI" w:ascii="Arial" w:hAnsi="Arial"/>
          <w:i/>
          <w:sz w:val="18"/>
          <w:lang w:val="pl-PL"/>
        </w:rPr>
        <w:t>Wzór – Załącznik nr 6 do SWZ</w:t>
      </w:r>
    </w:p>
    <w:p>
      <w:pPr>
        <w:pStyle w:val="Normal"/>
        <w:numPr>
          <w:ilvl w:val="0"/>
          <w:numId w:val="0"/>
        </w:numPr>
        <w:suppressAutoHyphens w:val="true"/>
        <w:spacing w:lineRule="auto" w:line="360"/>
        <w:ind w:left="0" w:hanging="0"/>
        <w:outlineLvl w:val="0"/>
        <w:rPr/>
      </w:pPr>
      <w:r>
        <w:rPr>
          <w:rFonts w:eastAsia="Times New Roman" w:ascii="Arial" w:hAnsi="Arial"/>
          <w:sz w:val="22"/>
          <w:szCs w:val="22"/>
          <w:lang w:val="pl-PL" w:eastAsia="zh-CN"/>
        </w:rPr>
        <w:t>.................................................</w:t>
      </w:r>
    </w:p>
    <w:p>
      <w:pPr>
        <w:pStyle w:val="Normal"/>
        <w:suppressAutoHyphens w:val="true"/>
        <w:spacing w:lineRule="auto" w:line="360"/>
        <w:rPr/>
      </w:pPr>
      <w:r>
        <w:rPr>
          <w:rFonts w:eastAsia="Times New Roman" w:ascii="Arial" w:hAnsi="Arial"/>
          <w:sz w:val="22"/>
          <w:szCs w:val="22"/>
          <w:lang w:val="pl-PL" w:eastAsia="zh-CN"/>
        </w:rPr>
        <w:t xml:space="preserve">     </w:t>
      </w:r>
      <w:r>
        <w:rPr>
          <w:rFonts w:eastAsia="Times New Roman" w:ascii="Arial" w:hAnsi="Arial"/>
          <w:sz w:val="22"/>
          <w:szCs w:val="22"/>
          <w:lang w:val="pl-PL" w:eastAsia="zh-CN"/>
        </w:rPr>
        <w:t>(pieczęć firmowa oferenta)</w:t>
      </w:r>
    </w:p>
    <w:p>
      <w:pPr>
        <w:pStyle w:val="Normal"/>
        <w:numPr>
          <w:ilvl w:val="0"/>
          <w:numId w:val="0"/>
        </w:numPr>
        <w:tabs>
          <w:tab w:val="clear" w:pos="708"/>
          <w:tab w:val="left" w:pos="10206" w:leader="none"/>
        </w:tabs>
        <w:suppressAutoHyphens w:val="true"/>
        <w:spacing w:lineRule="auto" w:line="360"/>
        <w:ind w:left="0" w:hanging="0"/>
        <w:jc w:val="center"/>
        <w:outlineLvl w:val="0"/>
        <w:rPr/>
      </w:pPr>
      <w:r>
        <w:rPr>
          <w:rFonts w:eastAsia="Times New Roman" w:ascii="Arial" w:hAnsi="Arial"/>
          <w:b/>
          <w:sz w:val="22"/>
          <w:szCs w:val="22"/>
          <w:lang w:val="pl-PL" w:eastAsia="zh-CN"/>
        </w:rPr>
        <w:t>Oświadczenie o zatrudnieniu</w:t>
      </w:r>
    </w:p>
    <w:p>
      <w:pPr>
        <w:pStyle w:val="Normal"/>
        <w:suppressAutoHyphens w:val="true"/>
        <w:spacing w:lineRule="auto" w:line="360"/>
        <w:jc w:val="both"/>
        <w:rPr/>
      </w:pPr>
      <w:r>
        <w:rPr>
          <w:rFonts w:eastAsia="Times New Roman" w:ascii="Arial" w:hAnsi="Arial"/>
          <w:sz w:val="22"/>
          <w:szCs w:val="22"/>
          <w:lang w:val="pl-PL" w:eastAsia="zh-CN"/>
        </w:rPr>
        <w:t xml:space="preserve">Zgodnie z wymaganiami określonymi w art. 95 ustawy z dnia 11 września 2019 r. Prawo zamówień publicznych </w:t>
      </w:r>
    </w:p>
    <w:p>
      <w:pPr>
        <w:pStyle w:val="Normal"/>
        <w:suppressAutoHyphens w:val="true"/>
        <w:spacing w:lineRule="auto" w:line="360"/>
        <w:rPr/>
      </w:pPr>
      <w:r>
        <w:rPr>
          <w:rFonts w:eastAsia="Times New Roman" w:ascii="Arial" w:hAnsi="Arial"/>
          <w:sz w:val="22"/>
          <w:szCs w:val="22"/>
          <w:lang w:val="pl-PL" w:eastAsia="zh-CN"/>
        </w:rPr>
        <w:t>…………………………………………………………………………………………………</w:t>
      </w:r>
    </w:p>
    <w:p>
      <w:pPr>
        <w:pStyle w:val="Normal"/>
        <w:suppressAutoHyphens w:val="true"/>
        <w:spacing w:lineRule="auto" w:line="360"/>
        <w:jc w:val="center"/>
        <w:rPr/>
      </w:pPr>
      <w:r>
        <w:rPr>
          <w:rFonts w:eastAsia="Times New Roman" w:ascii="Arial" w:hAnsi="Arial"/>
          <w:sz w:val="22"/>
          <w:szCs w:val="22"/>
          <w:lang w:val="pl-PL" w:eastAsia="zh-CN"/>
        </w:rPr>
        <w:t>(imię i nazwisko osoby upoważnionej-stanowisko)</w:t>
      </w:r>
    </w:p>
    <w:p>
      <w:pPr>
        <w:pStyle w:val="Normal"/>
        <w:suppressAutoHyphens w:val="true"/>
        <w:spacing w:lineRule="auto" w:line="360"/>
        <w:rPr/>
      </w:pPr>
      <w:r>
        <w:rPr>
          <w:rFonts w:eastAsia="Times New Roman" w:ascii="Arial" w:hAnsi="Arial"/>
          <w:sz w:val="22"/>
          <w:szCs w:val="22"/>
          <w:lang w:val="pl-PL" w:eastAsia="zh-CN"/>
        </w:rPr>
        <w:t>działając w imieniu i na rzecz………………………………………………………………</w:t>
      </w:r>
    </w:p>
    <w:p>
      <w:pPr>
        <w:pStyle w:val="Normal"/>
        <w:suppressAutoHyphens w:val="true"/>
        <w:spacing w:lineRule="auto" w:line="360"/>
        <w:rPr/>
      </w:pPr>
      <w:r>
        <w:rPr>
          <w:rFonts w:eastAsia="Times New Roman" w:ascii="Arial" w:hAnsi="Arial"/>
          <w:sz w:val="22"/>
          <w:szCs w:val="22"/>
          <w:lang w:val="pl-PL" w:eastAsia="zh-CN"/>
        </w:rPr>
        <w:t>…………………………………………………………………………………………………</w:t>
      </w:r>
    </w:p>
    <w:p>
      <w:pPr>
        <w:pStyle w:val="Normal"/>
        <w:suppressAutoHyphens w:val="true"/>
        <w:spacing w:lineRule="auto" w:line="360"/>
        <w:jc w:val="center"/>
        <w:rPr/>
      </w:pPr>
      <w:r>
        <w:rPr>
          <w:rFonts w:eastAsia="Times New Roman" w:ascii="Arial" w:hAnsi="Arial"/>
          <w:sz w:val="16"/>
          <w:szCs w:val="16"/>
          <w:lang w:val="pl-PL" w:eastAsia="zh-CN"/>
        </w:rPr>
        <w:t>(nazwa firmy)</w:t>
      </w:r>
    </w:p>
    <w:p>
      <w:pPr>
        <w:pStyle w:val="Normal"/>
        <w:suppressAutoHyphens w:val="true"/>
        <w:spacing w:lineRule="auto" w:line="360"/>
        <w:jc w:val="both"/>
        <w:rPr/>
      </w:pPr>
      <w:r>
        <w:rPr>
          <w:rFonts w:eastAsia="Times New Roman" w:ascii="Arial" w:hAnsi="Arial"/>
          <w:sz w:val="22"/>
          <w:szCs w:val="22"/>
          <w:lang w:val="pl-PL" w:eastAsia="zh-CN"/>
        </w:rPr>
        <w:t xml:space="preserve">Przystępując do udziału w postępowaniu o zamówienie publiczne pn.: </w:t>
      </w:r>
      <w:r>
        <w:rPr>
          <w:rFonts w:eastAsia="Century Gothic" w:ascii="Arial" w:hAnsi="Arial"/>
          <w:b/>
          <w:bCs/>
          <w:sz w:val="22"/>
          <w:szCs w:val="22"/>
          <w:lang w:val="pl-PL" w:eastAsia="zh-CN"/>
        </w:rPr>
        <w:t>„</w:t>
      </w:r>
      <w:r>
        <w:rPr>
          <w:rFonts w:eastAsia="Times New Roman" w:cs="Arial" w:ascii="Arial" w:hAnsi="Arial"/>
          <w:b/>
          <w:bCs/>
          <w:color w:val="auto"/>
          <w:kern w:val="0"/>
          <w:sz w:val="22"/>
          <w:szCs w:val="22"/>
          <w:lang w:val="pl-PL" w:eastAsia="zh-CN" w:bidi="ar-SA"/>
        </w:rPr>
        <w:t>Budowa monitoringu miejskiego -  etap IV”</w:t>
      </w:r>
    </w:p>
    <w:p>
      <w:pPr>
        <w:pStyle w:val="Normal"/>
        <w:suppressAutoHyphens w:val="true"/>
        <w:spacing w:lineRule="auto" w:line="360"/>
        <w:rPr>
          <w:rFonts w:ascii="Arial" w:hAnsi="Arial" w:eastAsia="Times New Roman"/>
          <w:sz w:val="22"/>
          <w:szCs w:val="22"/>
          <w:lang w:val="pl-PL" w:eastAsia="zh-CN"/>
        </w:rPr>
      </w:pPr>
      <w:r>
        <w:rPr>
          <w:rFonts w:eastAsia="Times New Roman" w:ascii="Arial" w:hAnsi="Arial"/>
          <w:sz w:val="22"/>
          <w:szCs w:val="22"/>
          <w:lang w:val="pl-PL" w:eastAsia="zh-CN"/>
        </w:rPr>
      </w:r>
    </w:p>
    <w:p>
      <w:pPr>
        <w:pStyle w:val="Normal"/>
        <w:suppressAutoHyphens w:val="true"/>
        <w:spacing w:lineRule="auto" w:line="360"/>
        <w:jc w:val="both"/>
        <w:rPr/>
      </w:pPr>
      <w:r>
        <w:rPr>
          <w:rFonts w:eastAsia="Times New Roman" w:ascii="Arial" w:hAnsi="Arial"/>
          <w:sz w:val="22"/>
          <w:szCs w:val="22"/>
          <w:lang w:val="pl-PL" w:eastAsia="zh-CN"/>
        </w:rPr>
        <w:t>Oświadczam (-y), że: na czas realizacji  w/w zamówienia zatrudnię na podstawie umowy o pracę pracowników wykonujących czynności;</w:t>
      </w:r>
    </w:p>
    <w:p>
      <w:pPr>
        <w:pStyle w:val="Normal"/>
        <w:numPr>
          <w:ilvl w:val="0"/>
          <w:numId w:val="9"/>
        </w:numPr>
        <w:jc w:val="left"/>
        <w:rPr>
          <w:rFonts w:ascii="Arial" w:hAnsi="Arial"/>
          <w:sz w:val="22"/>
          <w:szCs w:val="22"/>
        </w:rPr>
      </w:pPr>
      <w:r>
        <w:rPr>
          <w:rFonts w:ascii="ArialMT" w:hAnsi="ArialMT"/>
          <w:sz w:val="22"/>
        </w:rPr>
        <w:t>pracami przygotowawczymi, w tym rozbiórkowymi i odtworzeniowymi konstrukcji oraz</w:t>
      </w:r>
    </w:p>
    <w:p>
      <w:pPr>
        <w:pStyle w:val="Normal"/>
        <w:numPr>
          <w:ilvl w:val="0"/>
          <w:numId w:val="0"/>
        </w:numPr>
        <w:ind w:left="720" w:hanging="0"/>
        <w:jc w:val="left"/>
        <w:rPr>
          <w:rFonts w:ascii="Arial" w:hAnsi="Arial"/>
          <w:sz w:val="22"/>
          <w:szCs w:val="22"/>
        </w:rPr>
      </w:pPr>
      <w:r>
        <w:rPr>
          <w:rFonts w:ascii="ArialMT" w:hAnsi="ArialMT"/>
          <w:sz w:val="22"/>
        </w:rPr>
        <w:t>nawierzchni,</w:t>
      </w:r>
    </w:p>
    <w:p>
      <w:pPr>
        <w:pStyle w:val="Normal"/>
        <w:numPr>
          <w:ilvl w:val="0"/>
          <w:numId w:val="9"/>
        </w:numPr>
        <w:jc w:val="left"/>
        <w:rPr>
          <w:rFonts w:ascii="Arial" w:hAnsi="Arial"/>
          <w:sz w:val="22"/>
          <w:szCs w:val="22"/>
        </w:rPr>
      </w:pPr>
      <w:r>
        <w:rPr>
          <w:rFonts w:ascii="ArialMT" w:hAnsi="ArialMT"/>
          <w:sz w:val="22"/>
        </w:rPr>
        <w:t>pracami ziemnymi,</w:t>
      </w:r>
    </w:p>
    <w:p>
      <w:pPr>
        <w:pStyle w:val="Normal"/>
        <w:numPr>
          <w:ilvl w:val="0"/>
          <w:numId w:val="9"/>
        </w:numPr>
        <w:jc w:val="left"/>
        <w:rPr>
          <w:rFonts w:ascii="Arial" w:hAnsi="Arial"/>
          <w:sz w:val="22"/>
          <w:szCs w:val="22"/>
        </w:rPr>
      </w:pPr>
      <w:r>
        <w:rPr>
          <w:rFonts w:ascii="ArialMT" w:hAnsi="ArialMT"/>
          <w:sz w:val="22"/>
        </w:rPr>
        <w:t>budową sieci i przyłączy kanalizacji elektrycznej, telekomunikacyjnej oraz usuwaniem kolizji</w:t>
      </w:r>
    </w:p>
    <w:p>
      <w:pPr>
        <w:pStyle w:val="Normal"/>
        <w:numPr>
          <w:ilvl w:val="0"/>
          <w:numId w:val="9"/>
        </w:numPr>
        <w:jc w:val="left"/>
        <w:rPr>
          <w:rFonts w:ascii="Arial" w:hAnsi="Arial"/>
          <w:sz w:val="22"/>
          <w:szCs w:val="22"/>
        </w:rPr>
      </w:pPr>
      <w:r>
        <w:rPr>
          <w:rFonts w:ascii="ArialMT" w:hAnsi="ArialMT"/>
          <w:sz w:val="22"/>
        </w:rPr>
        <w:t>na sieciach oraz pracami wykończeniowymi na sieciach i przyłączach oraz studniach w tym</w:t>
      </w:r>
    </w:p>
    <w:p>
      <w:pPr>
        <w:pStyle w:val="Normal"/>
        <w:numPr>
          <w:ilvl w:val="0"/>
          <w:numId w:val="0"/>
        </w:numPr>
        <w:ind w:left="720" w:hanging="0"/>
        <w:jc w:val="left"/>
        <w:rPr>
          <w:rFonts w:ascii="Arial" w:hAnsi="Arial"/>
          <w:sz w:val="22"/>
          <w:szCs w:val="22"/>
        </w:rPr>
      </w:pPr>
      <w:r>
        <w:rPr>
          <w:rFonts w:ascii="ArialMT" w:hAnsi="ArialMT"/>
          <w:sz w:val="22"/>
        </w:rPr>
        <w:t>na sieci i przyłączach elektrycznych i telekomunikacyjnych,</w:t>
      </w:r>
    </w:p>
    <w:p>
      <w:pPr>
        <w:pStyle w:val="Normal"/>
        <w:numPr>
          <w:ilvl w:val="0"/>
          <w:numId w:val="9"/>
        </w:numPr>
        <w:jc w:val="left"/>
        <w:rPr>
          <w:rFonts w:ascii="Arial" w:hAnsi="Arial"/>
          <w:sz w:val="22"/>
          <w:szCs w:val="22"/>
        </w:rPr>
      </w:pPr>
      <w:r>
        <w:rPr>
          <w:rFonts w:ascii="ArialMT" w:hAnsi="ArialMT"/>
          <w:sz w:val="22"/>
        </w:rPr>
        <w:t>pracami montażu elektroniki i uzbrojenia systemu monitoringu,</w:t>
      </w:r>
    </w:p>
    <w:p>
      <w:pPr>
        <w:pStyle w:val="Normal"/>
        <w:numPr>
          <w:ilvl w:val="0"/>
          <w:numId w:val="9"/>
        </w:numPr>
        <w:jc w:val="left"/>
        <w:rPr>
          <w:rFonts w:ascii="Arial" w:hAnsi="Arial"/>
          <w:sz w:val="22"/>
          <w:szCs w:val="22"/>
        </w:rPr>
      </w:pPr>
      <w:r>
        <w:rPr>
          <w:rFonts w:eastAsia="Times New Roman" w:ascii="ArialMT" w:hAnsi="ArialMT"/>
          <w:bCs/>
          <w:color w:val="000000"/>
          <w:sz w:val="22"/>
          <w:szCs w:val="22"/>
          <w:lang w:val="pl-PL" w:eastAsia="zh-CN" w:bidi="pl-PL"/>
        </w:rPr>
        <w:t>pracami wykończeniowymi</w:t>
      </w:r>
    </w:p>
    <w:p>
      <w:pPr>
        <w:pStyle w:val="Normal"/>
        <w:suppressAutoHyphens w:val="true"/>
        <w:spacing w:lineRule="auto" w:line="360"/>
        <w:jc w:val="both"/>
        <w:rPr/>
      </w:pPr>
      <w:r>
        <w:rPr>
          <w:rFonts w:eastAsia="Times New Roman" w:ascii="Arial" w:hAnsi="Arial"/>
          <w:sz w:val="22"/>
          <w:szCs w:val="22"/>
          <w:lang w:val="pl-PL" w:eastAsia="zh-CN"/>
        </w:rPr>
        <w:t>w sposób określony w art. 22 § 1 ustawy z dnia 26 czerwca 1974 r. Kodeks pracy (Dz.U. z 2022 r. poz. 1510, 1700 i 2140 oraz z 2023 r. poz. 240 i 641 ).</w:t>
      </w:r>
    </w:p>
    <w:p>
      <w:pPr>
        <w:pStyle w:val="Normal"/>
        <w:suppressAutoHyphens w:val="true"/>
        <w:spacing w:lineRule="auto" w:line="360"/>
        <w:ind w:firstLine="708"/>
        <w:jc w:val="both"/>
        <w:rPr/>
      </w:pPr>
      <w:r>
        <w:rPr>
          <w:rFonts w:eastAsia="Times New Roman" w:ascii="Arial" w:hAnsi="Arial"/>
          <w:sz w:val="22"/>
          <w:szCs w:val="22"/>
          <w:lang w:val="pl-PL" w:eastAsia="zh-CN"/>
        </w:rPr>
        <w:t>Wykaz pracowników zatrudnionych przy realizacji zamówienia z podaniem posiadanych kwalifikacji, powierzonych czynności oraz okresem zatrudnienia zobowiązuję się dostarczyć na każde wezwanie zamawiającego w wyznaczonym w tym wezwaniu terminie.</w:t>
      </w:r>
    </w:p>
    <w:p>
      <w:pPr>
        <w:pStyle w:val="Normal"/>
        <w:suppressAutoHyphens w:val="true"/>
        <w:spacing w:lineRule="auto" w:line="360"/>
        <w:jc w:val="both"/>
        <w:rPr>
          <w:rFonts w:ascii="Arial" w:hAnsi="Arial" w:eastAsia="Times New Roman"/>
          <w:sz w:val="22"/>
          <w:szCs w:val="22"/>
          <w:lang w:val="pl-PL" w:eastAsia="zh-CN"/>
        </w:rPr>
      </w:pPr>
      <w:r>
        <w:rPr>
          <w:rFonts w:eastAsia="Times New Roman" w:ascii="Arial" w:hAnsi="Arial"/>
          <w:sz w:val="22"/>
          <w:szCs w:val="22"/>
          <w:lang w:val="pl-PL" w:eastAsia="zh-CN"/>
        </w:rPr>
      </w:r>
    </w:p>
    <w:p>
      <w:pPr>
        <w:pStyle w:val="Normal"/>
        <w:suppressAutoHyphens w:val="true"/>
        <w:spacing w:lineRule="auto" w:line="360"/>
        <w:rPr/>
      </w:pPr>
      <w:r>
        <w:rPr>
          <w:rFonts w:eastAsia="Times New Roman" w:ascii="Arial" w:hAnsi="Arial"/>
          <w:sz w:val="22"/>
          <w:szCs w:val="22"/>
          <w:lang w:val="pl-PL" w:eastAsia="zh-CN"/>
        </w:rPr>
        <w:t xml:space="preserve">                                                                                        …………</w:t>
      </w:r>
      <w:r>
        <w:rPr>
          <w:rFonts w:eastAsia="Times New Roman" w:ascii="Arial" w:hAnsi="Arial"/>
          <w:sz w:val="22"/>
          <w:szCs w:val="22"/>
          <w:lang w:val="pl-PL" w:eastAsia="zh-CN"/>
        </w:rPr>
        <w:t>..………………………………</w:t>
      </w:r>
    </w:p>
    <w:p>
      <w:pPr>
        <w:pStyle w:val="Normal"/>
        <w:suppressAutoHyphens w:val="true"/>
        <w:spacing w:lineRule="auto" w:line="360"/>
        <w:ind w:left="4956" w:firstLine="708"/>
        <w:rPr/>
      </w:pPr>
      <w:r>
        <w:rPr>
          <w:rFonts w:eastAsia="Times New Roman" w:ascii="Arial" w:hAnsi="Arial"/>
          <w:sz w:val="22"/>
          <w:szCs w:val="22"/>
          <w:lang w:val="pl-PL" w:eastAsia="zh-CN"/>
        </w:rPr>
        <w:t>(data i podpis Wykonawcy)</w:t>
      </w:r>
    </w:p>
    <w:p>
      <w:pPr>
        <w:pStyle w:val="Normal"/>
        <w:spacing w:lineRule="auto" w:line="360"/>
        <w:ind w:right="700" w:hanging="0"/>
        <w:jc w:val="both"/>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right="70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sectPr>
      <w:headerReference w:type="default" r:id="rId19"/>
      <w:headerReference w:type="first" r:id="rId20"/>
      <w:footerReference w:type="default" r:id="rId21"/>
      <w:footerReference w:type="first" r:id="rId22"/>
      <w:type w:val="nextPage"/>
      <w:pgSz w:w="11906" w:h="16838"/>
      <w:pgMar w:left="1280" w:right="986" w:gutter="0" w:header="0" w:top="1134" w:footer="624" w:bottom="11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OpenSymbol">
    <w:altName w:val="Arial Unicode MS"/>
    <w:charset w:val="ee"/>
    <w:family w:val="roman"/>
    <w:pitch w:val="variable"/>
  </w:font>
  <w:font w:name="Symbol">
    <w:charset w:val="ee"/>
    <w:family w:val="roman"/>
    <w:pitch w:val="variable"/>
  </w:font>
  <w:font w:name="Liberation Sans">
    <w:altName w:val="Arial"/>
    <w:charset w:val="ee"/>
    <w:family w:val="roman"/>
    <w:pitch w:val="variable"/>
  </w:font>
  <w:font w:name="Arial">
    <w:charset w:val="ee"/>
    <w:family w:val="roman"/>
    <w:pitch w:val="variable"/>
  </w:font>
  <w:font w:name="ArialMT">
    <w:charset w:val="ee"/>
    <w:family w:val="roman"/>
    <w:pitch w:val="variable"/>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7</w:t>
    </w:r>
    <w:r>
      <w:rPr/>
      <w:fldChar w:fldCharType="end"/>
    </w:r>
  </w:p>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25</w:t>
    </w:r>
    <w:r>
      <w:rPr/>
      <w:fldChar w:fldCharType="end"/>
    </w:r>
  </w:p>
  <w:p>
    <w:pPr>
      <w:pStyle w:val="Stopk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27</w:t>
    </w:r>
    <w:r>
      <w:rPr/>
      <w:fldChar w:fldCharType="end"/>
    </w:r>
  </w:p>
  <w:p>
    <w:pPr>
      <w:pStyle w:val="Stopka"/>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29</w:t>
    </w:r>
    <w:r>
      <w:rPr/>
      <w:fldChar w:fldCharType="end"/>
    </w:r>
  </w:p>
  <w:p>
    <w:pPr>
      <w:pStyle w:val="Stopka"/>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31</w:t>
    </w:r>
    <w:r>
      <w:rPr/>
      <w:fldChar w:fldCharType="end"/>
    </w:r>
  </w:p>
  <w:p>
    <w:pPr>
      <w:pStyle w:val="Stopka"/>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pPr>
    <w:r>
      <w:rPr/>
      <w:fldChar w:fldCharType="begin"/>
    </w:r>
    <w:r>
      <w:rPr/>
      <w:instrText xml:space="preserve"> PAGE </w:instrText>
    </w:r>
    <w:r>
      <w:rPr/>
      <w:fldChar w:fldCharType="separate"/>
    </w:r>
    <w:r>
      <w:rPr/>
      <w:t>34</w:t>
    </w:r>
    <w:r>
      <w:rP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0" w:hanging="0"/>
      </w:pPr>
      <w:rPr/>
    </w:lvl>
    <w:lvl w:ilvl="1">
      <w:start w:val="1"/>
      <w:numFmt w:val="decimal"/>
      <w:lvlText w:val="%2)"/>
      <w:lvlJc w:val="left"/>
      <w:pPr>
        <w:tabs>
          <w:tab w:val="num" w:pos="0"/>
        </w:tabs>
        <w:ind w:left="0" w:hanging="0"/>
      </w:pPr>
      <w:rPr/>
    </w:lvl>
    <w:lvl w:ilvl="2">
      <w:start w:val="1"/>
      <w:numFmt w:val="decimal"/>
      <w:lvlText w:val="%3"/>
      <w:lvlJc w:val="left"/>
      <w:pPr>
        <w:tabs>
          <w:tab w:val="num" w:pos="0"/>
        </w:tabs>
        <w:ind w:left="0" w:hanging="0"/>
      </w:pPr>
      <w:rPr/>
    </w:lvl>
    <w:lvl w:ilvl="3">
      <w:start w:val="1"/>
      <w:numFmt w:val="decimal"/>
      <w:lvlText w:val="%4)"/>
      <w:lvlJc w:val="left"/>
      <w:pPr>
        <w:tabs>
          <w:tab w:val="num" w:pos="0"/>
        </w:tabs>
        <w:ind w:left="0" w:hanging="0"/>
      </w:pPr>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
    <w:lvl w:ilvl="0">
      <w:start w:val="1"/>
      <w:numFmt w:val="decimal"/>
      <w:lvlText w:val="%1."/>
      <w:lvlJc w:val="left"/>
      <w:pPr>
        <w:tabs>
          <w:tab w:val="num" w:pos="0"/>
        </w:tabs>
        <w:ind w:left="0" w:hanging="0"/>
      </w:pPr>
      <w:rPr>
        <w:rFonts w:ascii="Arial" w:hAnsi="Arial"/>
      </w:rPr>
    </w:lvl>
    <w:lvl w:ilvl="1">
      <w:start w:val="1"/>
      <w:numFmt w:val="decimal"/>
      <w:lvlText w:val="%2)"/>
      <w:lvlJc w:val="left"/>
      <w:pPr>
        <w:tabs>
          <w:tab w:val="num" w:pos="0"/>
        </w:tabs>
        <w:ind w:left="0" w:hanging="0"/>
      </w:pPr>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
    <w:lvl w:ilvl="0">
      <w:start w:val="1"/>
      <w:numFmt w:val="decimal"/>
      <w:lvlText w:val="%1"/>
      <w:lvlJc w:val="left"/>
      <w:pPr>
        <w:tabs>
          <w:tab w:val="num" w:pos="0"/>
        </w:tabs>
        <w:ind w:left="0" w:hanging="0"/>
      </w:pPr>
      <w:rPr/>
    </w:lvl>
    <w:lvl w:ilvl="1">
      <w:start w:val="5"/>
      <w:numFmt w:val="decimal"/>
      <w:lvlText w:val="%2)"/>
      <w:lvlJc w:val="left"/>
      <w:pPr>
        <w:tabs>
          <w:tab w:val="num" w:pos="0"/>
        </w:tabs>
        <w:ind w:left="0" w:hanging="0"/>
      </w:pPr>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
    <w:lvl w:ilvl="0">
      <w:start w:val="3"/>
      <w:numFmt w:val="decimal"/>
      <w:lvlText w:val="%1."/>
      <w:lvlJc w:val="left"/>
      <w:pPr>
        <w:tabs>
          <w:tab w:val="num" w:pos="0"/>
        </w:tabs>
        <w:ind w:left="0" w:hanging="0"/>
      </w:pPr>
      <w:rPr>
        <w:sz w:val="22"/>
        <w:szCs w:val="22"/>
        <w:rFonts w:ascii="Arial" w:hAnsi="Arial"/>
      </w:rPr>
    </w:lvl>
    <w:lvl w:ilvl="1">
      <w:start w:val="1"/>
      <w:numFmt w:val="decimal"/>
      <w:lvlText w:val="%2)"/>
      <w:lvlJc w:val="left"/>
      <w:pPr>
        <w:tabs>
          <w:tab w:val="num" w:pos="0"/>
        </w:tabs>
        <w:ind w:left="0" w:hanging="0"/>
      </w:pPr>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5">
    <w:lvl w:ilvl="0">
      <w:start w:val="1"/>
      <w:numFmt w:val="decimal"/>
      <w:lvlText w:val="%1."/>
      <w:lvlJc w:val="left"/>
      <w:pPr>
        <w:tabs>
          <w:tab w:val="num" w:pos="0"/>
        </w:tabs>
        <w:ind w:left="0" w:hanging="0"/>
      </w:pPr>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403"/>
      </w:pPr>
      <w:rPr>
        <w:rFonts w:ascii="Wingdings" w:hAnsi="Wingdings" w:cs="Wingdings" w:hint="default"/>
      </w:rPr>
    </w:lvl>
    <w:lvl w:ilvl="1">
      <w:start w:val="1"/>
      <w:numFmt w:val="decimal"/>
      <w:lvlText w:val=" %1.%2."/>
      <w:lvlJc w:val="left"/>
      <w:pPr>
        <w:tabs>
          <w:tab w:val="num" w:pos="1080"/>
        </w:tabs>
        <w:ind w:left="1080" w:hanging="360"/>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lvl w:ilvl="0">
      <w:start w:val="1"/>
      <w:numFmt w:val="lowerLetter"/>
      <w:lvlText w:val="%1)"/>
      <w:lvlJc w:val="left"/>
      <w:pPr>
        <w:tabs>
          <w:tab w:val="num" w:pos="0"/>
        </w:tabs>
        <w:ind w:left="144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
    <w:lvl w:ilvl="0">
      <w:start w:val="1"/>
      <w:numFmt w:val="lowerLetter"/>
      <w:lvlText w:val="%1)"/>
      <w:lvlJc w:val="left"/>
      <w:pPr>
        <w:tabs>
          <w:tab w:val="num" w:pos="0"/>
        </w:tabs>
        <w:ind w:left="144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
    <w:lvl w:ilvl="0">
      <w:start w:val="1"/>
      <w:numFmt w:val="lowerLetter"/>
      <w:lvlText w:val="%1)"/>
      <w:lvlJc w:val="left"/>
      <w:pPr>
        <w:tabs>
          <w:tab w:val="num" w:pos="0"/>
        </w:tabs>
        <w:ind w:left="144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3">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6">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0"/>
    <w:lvlOverride w:ilvl="0">
      <w:startOverride w:val="1"/>
    </w:lvlOverride>
  </w:num>
  <w:num w:numId="19">
    <w:abstractNumId w:val="10"/>
  </w:num>
  <w:num w:numId="20">
    <w:abstractNumId w:val="10"/>
  </w:num>
  <w:num w:numId="21">
    <w:abstractNumId w:val="13"/>
    <w:lvlOverride w:ilvl="0">
      <w:startOverride w:val="1"/>
    </w:lvlOverride>
  </w:num>
  <w:num w:numId="22">
    <w:abstractNumId w:val="13"/>
  </w:num>
  <w:num w:numId="23">
    <w:abstractNumId w:val="13"/>
  </w:num>
  <w:num w:numId="24">
    <w:abstractNumId w:val="1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530a0"/>
    <w:pPr>
      <w:widowControl/>
      <w:suppressAutoHyphens w:val="true"/>
      <w:bidi w:val="0"/>
      <w:spacing w:lineRule="auto" w:line="360" w:before="0" w:after="0"/>
      <w:jc w:val="left"/>
    </w:pPr>
    <w:rPr>
      <w:rFonts w:ascii="Calibri" w:hAnsi="Calibri" w:eastAsia="Calibri" w:cs="Arial" w:asciiTheme="minorHAnsi" w:eastAsiaTheme="minorHAnsi" w:hAnsiTheme="minorHAnsi"/>
      <w:color w:val="auto"/>
      <w:kern w:val="0"/>
      <w:sz w:val="20"/>
      <w:szCs w:val="20"/>
      <w:lang w:val="pl-PL" w:eastAsia="pl-PL" w:bidi="ar-SA"/>
    </w:rPr>
  </w:style>
  <w:style w:type="character" w:styleId="DefaultParagraphFont" w:default="1">
    <w:name w:val="Default Paragraph Font"/>
    <w:uiPriority w:val="1"/>
    <w:semiHidden/>
    <w:unhideWhenUsed/>
    <w:qFormat/>
    <w:rPr/>
  </w:style>
  <w:style w:type="character" w:styleId="Czeinternetowe">
    <w:name w:val="Hyperlink"/>
    <w:rsid w:val="006530a0"/>
    <w:rPr>
      <w:color w:val="0000FF"/>
      <w:u w:val="single"/>
    </w:rPr>
  </w:style>
  <w:style w:type="character" w:styleId="TekstpodstawowywcityZnak" w:customStyle="1">
    <w:name w:val="Tekst podstawowy wcięty Znak"/>
    <w:basedOn w:val="DefaultParagraphFont"/>
    <w:uiPriority w:val="99"/>
    <w:qFormat/>
    <w:rsid w:val="006530a0"/>
    <w:rPr>
      <w:rFonts w:ascii="Times New Roman" w:hAnsi="Times New Roman" w:eastAsia="Times New Roman" w:cs="Times New Roman"/>
      <w:sz w:val="24"/>
      <w:szCs w:val="24"/>
      <w:lang w:val="x-none" w:eastAsia="zh-CN"/>
    </w:rPr>
  </w:style>
  <w:style w:type="character" w:styleId="NagwekZnak" w:customStyle="1">
    <w:name w:val="Nagłówek Znak"/>
    <w:basedOn w:val="DefaultParagraphFont"/>
    <w:link w:val="Nagwek"/>
    <w:uiPriority w:val="99"/>
    <w:qFormat/>
    <w:rsid w:val="006530a0"/>
    <w:rPr>
      <w:rFonts w:ascii="Calibri" w:hAnsi="Calibri" w:eastAsia="Calibri" w:cs="Arial"/>
      <w:sz w:val="20"/>
      <w:szCs w:val="20"/>
      <w:lang w:eastAsia="pl-PL"/>
    </w:rPr>
  </w:style>
  <w:style w:type="character" w:styleId="StopkaZnak" w:customStyle="1">
    <w:name w:val="Stopka Znak"/>
    <w:basedOn w:val="DefaultParagraphFont"/>
    <w:uiPriority w:val="99"/>
    <w:qFormat/>
    <w:rsid w:val="006530a0"/>
    <w:rPr>
      <w:rFonts w:ascii="Calibri" w:hAnsi="Calibri" w:eastAsia="Calibri" w:cs="Arial"/>
      <w:sz w:val="20"/>
      <w:szCs w:val="20"/>
      <w:lang w:eastAsia="pl-PL"/>
    </w:rPr>
  </w:style>
  <w:style w:type="character" w:styleId="TekstdymkaZnak" w:customStyle="1">
    <w:name w:val="Tekst dymka Znak"/>
    <w:basedOn w:val="DefaultParagraphFont"/>
    <w:uiPriority w:val="99"/>
    <w:semiHidden/>
    <w:qFormat/>
    <w:rsid w:val="006530a0"/>
    <w:rPr>
      <w:rFonts w:ascii="Tahoma" w:hAnsi="Tahoma" w:eastAsia="Calibri" w:cs="Tahoma"/>
      <w:sz w:val="16"/>
      <w:szCs w:val="16"/>
      <w:lang w:eastAsia="pl-PL"/>
    </w:rPr>
  </w:style>
  <w:style w:type="character" w:styleId="Znakiwypunktowania">
    <w:name w:val="Znaki wypunktowania"/>
    <w:qFormat/>
    <w:rPr>
      <w:rFonts w:ascii="OpenSymbol" w:hAnsi="OpenSymbol" w:eastAsia="OpenSymbol" w:cs="OpenSymbol"/>
    </w:rPr>
  </w:style>
  <w:style w:type="character" w:styleId="Odwiedzoneczeinternetowe">
    <w:name w:val="FollowedHyperlink"/>
    <w:rPr>
      <w:color w:val="800000"/>
      <w:u w:val="single"/>
      <w:lang w:val="zxx" w:eastAsia="zxx" w:bidi="zxx"/>
    </w:rPr>
  </w:style>
  <w:style w:type="character" w:styleId="WW8Num19z0">
    <w:name w:val="WW8Num19z0"/>
    <w:qFormat/>
    <w:rPr>
      <w:rFonts w:ascii="Symbol" w:hAnsi="Symbol" w:cs="Symbol"/>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ekstpodstawowywcity21" w:customStyle="1">
    <w:name w:val="Tekst podstawowy wcięty 21"/>
    <w:basedOn w:val="Normal"/>
    <w:qFormat/>
    <w:rsid w:val="006530a0"/>
    <w:pPr>
      <w:tabs>
        <w:tab w:val="clear" w:pos="708"/>
        <w:tab w:val="left" w:pos="180" w:leader="none"/>
      </w:tabs>
      <w:suppressAutoHyphens w:val="true"/>
      <w:ind w:left="180" w:hanging="0"/>
      <w:jc w:val="both"/>
    </w:pPr>
    <w:rPr>
      <w:rFonts w:ascii="Times New Roman" w:hAnsi="Times New Roman" w:eastAsia="Times New Roman" w:cs="Times New Roman"/>
      <w:sz w:val="24"/>
      <w:lang w:eastAsia="zh-CN"/>
    </w:rPr>
  </w:style>
  <w:style w:type="paragraph" w:styleId="Standard" w:customStyle="1">
    <w:name w:val="Standard"/>
    <w:qFormat/>
    <w:rsid w:val="006530a0"/>
    <w:pPr>
      <w:widowControl w:val="false"/>
      <w:suppressAutoHyphens w:val="true"/>
      <w:bidi w:val="0"/>
      <w:spacing w:lineRule="auto" w:line="240" w:before="0" w:after="0"/>
      <w:jc w:val="left"/>
    </w:pPr>
    <w:rPr>
      <w:rFonts w:ascii="Times New Roman" w:hAnsi="Times New Roman" w:eastAsia="Lucida Sans Unicode" w:cs="Tahoma"/>
      <w:color w:val="auto"/>
      <w:kern w:val="2"/>
      <w:sz w:val="24"/>
      <w:szCs w:val="24"/>
      <w:lang w:val="pl-PL" w:eastAsia="zh-CN" w:bidi="pl-PL"/>
    </w:rPr>
  </w:style>
  <w:style w:type="paragraph" w:styleId="Wcicietrecitekstu">
    <w:name w:val="Body Text Indent"/>
    <w:basedOn w:val="Normal"/>
    <w:link w:val="TekstpodstawowywcityZnak"/>
    <w:uiPriority w:val="99"/>
    <w:unhideWhenUsed/>
    <w:rsid w:val="006530a0"/>
    <w:pPr>
      <w:suppressAutoHyphens w:val="true"/>
      <w:spacing w:before="0" w:after="120"/>
      <w:ind w:left="283" w:hanging="0"/>
    </w:pPr>
    <w:rPr>
      <w:rFonts w:ascii="Times New Roman" w:hAnsi="Times New Roman" w:eastAsia="Times New Roman" w:cs="Times New Roman"/>
      <w:sz w:val="24"/>
      <w:szCs w:val="24"/>
      <w:lang w:val="x-none" w:eastAsia="zh-CN"/>
    </w:rPr>
  </w:style>
  <w:style w:type="paragraph" w:styleId="Tekstpodstawowywcity31" w:customStyle="1">
    <w:name w:val="Tekst podstawowy wcięty 31"/>
    <w:basedOn w:val="Normal"/>
    <w:qFormat/>
    <w:rsid w:val="006530a0"/>
    <w:pPr>
      <w:ind w:left="426" w:hanging="142"/>
    </w:pPr>
    <w:rPr>
      <w:rFonts w:ascii="Times New Roman" w:hAnsi="Times New Roman" w:eastAsia="Times New Roman" w:cs="Times New Roman"/>
      <w:sz w:val="24"/>
    </w:rPr>
  </w:style>
  <w:style w:type="paragraph" w:styleId="ListParagraph">
    <w:name w:val="List Paragraph"/>
    <w:basedOn w:val="Normal"/>
    <w:uiPriority w:val="34"/>
    <w:qFormat/>
    <w:rsid w:val="006530a0"/>
    <w:pPr>
      <w:spacing w:lineRule="auto" w:line="276" w:before="0" w:after="200"/>
      <w:ind w:left="720" w:hanging="0"/>
      <w:contextualSpacing/>
    </w:pPr>
    <w:rPr>
      <w:rFonts w:cs="Times New Roman"/>
      <w:sz w:val="22"/>
      <w:szCs w:val="22"/>
      <w:lang w:eastAsia="en-US"/>
    </w:rPr>
  </w:style>
  <w:style w:type="paragraph" w:styleId="Default" w:customStyle="1">
    <w:name w:val="Default"/>
    <w:qFormat/>
    <w:rsid w:val="006530a0"/>
    <w:pPr>
      <w:widowControl/>
      <w:suppressAutoHyphens w:val="true"/>
      <w:bidi w:val="0"/>
      <w:spacing w:lineRule="auto" w:line="240" w:before="0" w:after="0"/>
      <w:jc w:val="left"/>
    </w:pPr>
    <w:rPr>
      <w:rFonts w:ascii="Arial" w:hAnsi="Arial" w:eastAsia="Calibri" w:cs="Arial"/>
      <w:color w:val="000000"/>
      <w:kern w:val="0"/>
      <w:sz w:val="24"/>
      <w:szCs w:val="24"/>
      <w:lang w:val="pl-PL" w:eastAsia="en-US" w:bidi="ar-SA"/>
    </w:rPr>
  </w:style>
  <w:style w:type="paragraph" w:styleId="NormalWeb">
    <w:name w:val="Normal (Web)"/>
    <w:basedOn w:val="Normal"/>
    <w:uiPriority w:val="99"/>
    <w:unhideWhenUsed/>
    <w:qFormat/>
    <w:rsid w:val="006530a0"/>
    <w:pPr>
      <w:spacing w:beforeAutospacing="1" w:after="119"/>
    </w:pPr>
    <w:rPr>
      <w:rFonts w:ascii="Times New Roman" w:hAnsi="Times New Roman" w:eastAsia="Times New Roman" w:cs="Times New Roman"/>
      <w:sz w:val="24"/>
      <w:szCs w:val="24"/>
    </w:rPr>
  </w:style>
  <w:style w:type="paragraph" w:styleId="Gwkaistopka">
    <w:name w:val="Główka i stopka"/>
    <w:basedOn w:val="Normal"/>
    <w:qFormat/>
    <w:pPr/>
    <w:rPr/>
  </w:style>
  <w:style w:type="paragraph" w:styleId="Gwka">
    <w:name w:val="Header"/>
    <w:basedOn w:val="Normal"/>
    <w:link w:val="NagwekZnak"/>
    <w:uiPriority w:val="99"/>
    <w:unhideWhenUsed/>
    <w:rsid w:val="006530a0"/>
    <w:pPr>
      <w:tabs>
        <w:tab w:val="clear" w:pos="708"/>
        <w:tab w:val="center" w:pos="4536" w:leader="none"/>
        <w:tab w:val="right" w:pos="9072" w:leader="none"/>
      </w:tabs>
    </w:pPr>
    <w:rPr/>
  </w:style>
  <w:style w:type="paragraph" w:styleId="Stopka">
    <w:name w:val="Footer"/>
    <w:basedOn w:val="Normal"/>
    <w:link w:val="StopkaZnak"/>
    <w:uiPriority w:val="99"/>
    <w:unhideWhenUsed/>
    <w:rsid w:val="006530a0"/>
    <w:pPr>
      <w:tabs>
        <w:tab w:val="clear" w:pos="708"/>
        <w:tab w:val="center" w:pos="4536" w:leader="none"/>
        <w:tab w:val="right" w:pos="9072" w:leader="none"/>
      </w:tabs>
    </w:pPr>
    <w:rPr/>
  </w:style>
  <w:style w:type="paragraph" w:styleId="BalloonText">
    <w:name w:val="Balloon Text"/>
    <w:basedOn w:val="Normal"/>
    <w:link w:val="TekstdymkaZnak"/>
    <w:uiPriority w:val="99"/>
    <w:semiHidden/>
    <w:unhideWhenUsed/>
    <w:qFormat/>
    <w:rsid w:val="006530a0"/>
    <w:pPr/>
    <w:rPr>
      <w:rFonts w:ascii="Tahoma" w:hAnsi="Tahoma" w:cs="Tahoma"/>
      <w:sz w:val="16"/>
      <w:szCs w:val="16"/>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paragraph" w:styleId="Akapitzlist">
    <w:name w:val="Akapit z listą"/>
    <w:basedOn w:val="Normal"/>
    <w:qFormat/>
    <w:pPr>
      <w:suppressAutoHyphens w:val="true"/>
      <w:ind w:left="720" w:right="0" w:hanging="0"/>
    </w:pPr>
    <w:rPr/>
  </w:style>
  <w:style w:type="numbering" w:styleId="NoList" w:default="1">
    <w:name w:val="No List"/>
    <w:uiPriority w:val="99"/>
    <w:semiHidden/>
    <w:unhideWhenUsed/>
    <w:qFormat/>
  </w:style>
  <w:style w:type="numbering" w:styleId="WW8Num19">
    <w:name w:val="WW8Num19"/>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platformazakupowa.pl/pn/ug_szczytno" TargetMode="External"/><Relationship Id="rId4" Type="http://schemas.openxmlformats.org/officeDocument/2006/relationships/hyperlink" Target="https://platformazakupowa.pl/ksp_warszawa"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header" Target="header9.xml"/><Relationship Id="rId21" Type="http://schemas.openxmlformats.org/officeDocument/2006/relationships/footer" Target="footer8.xml"/><Relationship Id="rId22" Type="http://schemas.openxmlformats.org/officeDocument/2006/relationships/footer" Target="footer9.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3796</TotalTime>
  <Application>LibreOffice/7.5.0.3$Windows_X86_64 LibreOffice_project/c21113d003cd3efa8c53188764377a8272d9d6de</Application>
  <AppVersion>15.0000</AppVersion>
  <Pages>34</Pages>
  <Words>8231</Words>
  <Characters>55368</Characters>
  <CharactersWithSpaces>63594</CharactersWithSpaces>
  <Paragraphs>469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2022-08-10T14:17:00Z</dcterms:created>
  <dc:creator>Marian Borek</dc:creator>
  <dc:description/>
  <dc:language>pl-PL</dc:language>
  <cp:lastModifiedBy>Marta Pasieka</cp:lastModifiedBy>
  <dcterms:modified xsi:type="dcterms:W3CDTF">2023-09-13T13:30:02Z</dcterms:modified>
  <cp:revision>188</cp:revision>
  <dc:subject/>
  <dc:title>Lębork, dnia 12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