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12" w:rsidRPr="003E28BB" w:rsidRDefault="003E28BB" w:rsidP="00C61B12">
      <w:pPr>
        <w:pStyle w:val="NormalnyWeb"/>
        <w:rPr>
          <w:rFonts w:ascii="Tahoma" w:hAnsi="Tahoma" w:cs="Tahoma"/>
          <w:sz w:val="20"/>
          <w:szCs w:val="20"/>
        </w:rPr>
      </w:pPr>
      <w:r w:rsidRPr="003E28BB">
        <w:rPr>
          <w:rFonts w:ascii="Tahoma" w:hAnsi="Tahoma" w:cs="Tahoma"/>
          <w:sz w:val="20"/>
          <w:szCs w:val="20"/>
        </w:rPr>
        <w:t>Znak Sprawy: IZP.271.7</w:t>
      </w:r>
      <w:r w:rsidR="0080399C" w:rsidRPr="003E28BB">
        <w:rPr>
          <w:rFonts w:ascii="Tahoma" w:hAnsi="Tahoma" w:cs="Tahoma"/>
          <w:sz w:val="20"/>
          <w:szCs w:val="20"/>
        </w:rPr>
        <w:t>.2023</w:t>
      </w:r>
      <w:r w:rsidRPr="003E28BB">
        <w:rPr>
          <w:rFonts w:ascii="Tahoma" w:hAnsi="Tahoma" w:cs="Tahoma"/>
          <w:sz w:val="20"/>
          <w:szCs w:val="20"/>
        </w:rPr>
        <w:t>.PK</w:t>
      </w:r>
      <w:r w:rsidR="00C61B12" w:rsidRPr="003E28BB">
        <w:rPr>
          <w:rFonts w:ascii="Tahoma" w:hAnsi="Tahoma" w:cs="Tahoma"/>
          <w:sz w:val="20"/>
          <w:szCs w:val="20"/>
        </w:rPr>
        <w:t xml:space="preserve">                     </w:t>
      </w:r>
      <w:r w:rsidR="00FB6CE4" w:rsidRPr="003E28BB">
        <w:rPr>
          <w:rFonts w:ascii="Tahoma" w:hAnsi="Tahoma" w:cs="Tahoma"/>
          <w:sz w:val="20"/>
          <w:szCs w:val="20"/>
        </w:rPr>
        <w:t xml:space="preserve">        </w:t>
      </w:r>
      <w:r w:rsidR="0080399C" w:rsidRPr="003E28BB">
        <w:rPr>
          <w:rFonts w:ascii="Tahoma" w:hAnsi="Tahoma" w:cs="Tahoma"/>
          <w:sz w:val="20"/>
          <w:szCs w:val="20"/>
        </w:rPr>
        <w:t xml:space="preserve">      Mszana Dolna dnia </w:t>
      </w:r>
      <w:r w:rsidR="00271E72">
        <w:rPr>
          <w:rFonts w:ascii="Tahoma" w:hAnsi="Tahoma" w:cs="Tahoma"/>
          <w:sz w:val="20"/>
          <w:szCs w:val="20"/>
        </w:rPr>
        <w:t>05.05</w:t>
      </w:r>
      <w:r w:rsidR="00C61B12" w:rsidRPr="003E28BB">
        <w:rPr>
          <w:rFonts w:ascii="Tahoma" w:hAnsi="Tahoma" w:cs="Tahoma"/>
          <w:sz w:val="20"/>
          <w:szCs w:val="20"/>
        </w:rPr>
        <w:t xml:space="preserve">.2023r. </w:t>
      </w:r>
    </w:p>
    <w:p w:rsidR="00C61B12" w:rsidRDefault="00C61B12" w:rsidP="00C61B12">
      <w:pPr>
        <w:pStyle w:val="Default"/>
      </w:pPr>
    </w:p>
    <w:p w:rsidR="00C61B12" w:rsidRDefault="00C61B12" w:rsidP="00C61B12">
      <w:pPr>
        <w:pStyle w:val="Default"/>
        <w:rPr>
          <w:b/>
          <w:bCs/>
          <w:i/>
          <w:iCs/>
          <w:sz w:val="22"/>
          <w:szCs w:val="22"/>
        </w:rPr>
      </w:pPr>
      <w:r>
        <w:t xml:space="preserve">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>WSZYSCY WYKONAWCY</w:t>
      </w:r>
    </w:p>
    <w:p w:rsidR="00C61B12" w:rsidRPr="00C61B12" w:rsidRDefault="00C61B12" w:rsidP="00C61B12">
      <w:pPr>
        <w:pStyle w:val="Default"/>
        <w:rPr>
          <w:sz w:val="22"/>
          <w:szCs w:val="22"/>
        </w:rPr>
      </w:pPr>
      <w:r w:rsidRPr="00C61B12">
        <w:rPr>
          <w:b/>
          <w:bCs/>
          <w:iCs/>
          <w:sz w:val="22"/>
          <w:szCs w:val="22"/>
        </w:rPr>
        <w:t xml:space="preserve"> </w:t>
      </w:r>
    </w:p>
    <w:p w:rsidR="00FB6CE4" w:rsidRDefault="003E28BB" w:rsidP="003E28BB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b/>
          <w:sz w:val="22"/>
          <w:szCs w:val="22"/>
        </w:rPr>
      </w:pPr>
      <w:r w:rsidRPr="003E28BB">
        <w:rPr>
          <w:rFonts w:ascii="Tahoma" w:hAnsi="Tahoma" w:cs="Tahoma"/>
          <w:b/>
          <w:sz w:val="22"/>
          <w:szCs w:val="22"/>
        </w:rPr>
        <w:t>„</w:t>
      </w:r>
      <w:r w:rsidRPr="003E28BB">
        <w:rPr>
          <w:rStyle w:val="Pogrubienie"/>
          <w:rFonts w:ascii="Tahoma" w:hAnsi="Tahoma" w:cs="Tahoma"/>
          <w:sz w:val="22"/>
          <w:szCs w:val="22"/>
        </w:rPr>
        <w:t>MODERNIZACJA OBIEKTU SPORTOWEGO ORLIK W KASINIE WIELKIEJ</w:t>
      </w:r>
      <w:r w:rsidRPr="003E28BB">
        <w:rPr>
          <w:rFonts w:ascii="Tahoma" w:hAnsi="Tahoma" w:cs="Tahoma"/>
          <w:b/>
          <w:sz w:val="22"/>
          <w:szCs w:val="22"/>
        </w:rPr>
        <w:t>”</w:t>
      </w:r>
    </w:p>
    <w:p w:rsidR="003E28BB" w:rsidRPr="003E28BB" w:rsidRDefault="003E28BB" w:rsidP="003E28BB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iCs/>
          <w:sz w:val="22"/>
          <w:szCs w:val="22"/>
        </w:rPr>
      </w:pPr>
    </w:p>
    <w:p w:rsidR="004B5068" w:rsidRPr="003E28BB" w:rsidRDefault="00C61B12" w:rsidP="003E28BB">
      <w:pPr>
        <w:widowControl w:val="0"/>
        <w:spacing w:after="120" w:line="120" w:lineRule="atLeast"/>
        <w:jc w:val="both"/>
        <w:rPr>
          <w:rFonts w:ascii="Tahoma" w:eastAsia="Calibri" w:hAnsi="Tahoma" w:cs="Tahoma"/>
        </w:rPr>
      </w:pPr>
      <w:r w:rsidRPr="0080399C">
        <w:rPr>
          <w:rFonts w:ascii="Tahoma" w:eastAsia="Calibri" w:hAnsi="Tahoma" w:cs="Tahoma"/>
        </w:rPr>
        <w:t>Działając na podstawie  art. 284 ust. 2 ustawy z 11 września 2019 r. – Prawo za</w:t>
      </w:r>
      <w:r w:rsidR="00FC5654">
        <w:rPr>
          <w:rFonts w:ascii="Tahoma" w:eastAsia="Calibri" w:hAnsi="Tahoma" w:cs="Tahoma"/>
        </w:rPr>
        <w:t>mówień publicznych (</w:t>
      </w:r>
      <w:proofErr w:type="spellStart"/>
      <w:r w:rsidR="00FC5654">
        <w:rPr>
          <w:rFonts w:ascii="Tahoma" w:eastAsia="Calibri" w:hAnsi="Tahoma" w:cs="Tahoma"/>
        </w:rPr>
        <w:t>Dz.U</w:t>
      </w:r>
      <w:proofErr w:type="spellEnd"/>
      <w:r w:rsidR="00FC5654">
        <w:rPr>
          <w:rFonts w:ascii="Tahoma" w:eastAsia="Calibri" w:hAnsi="Tahoma" w:cs="Tahoma"/>
        </w:rPr>
        <w:t>. z 2022r poz.1710 ze zm.</w:t>
      </w:r>
      <w:r w:rsidRPr="0080399C">
        <w:rPr>
          <w:rFonts w:ascii="Tahoma" w:eastAsia="Calibri" w:hAnsi="Tahoma" w:cs="Tahoma"/>
        </w:rPr>
        <w:t xml:space="preserve"> ), Zamawiający pr</w:t>
      </w:r>
      <w:r w:rsidR="0080399C" w:rsidRPr="0080399C">
        <w:rPr>
          <w:rFonts w:ascii="Tahoma" w:eastAsia="Calibri" w:hAnsi="Tahoma" w:cs="Tahoma"/>
        </w:rPr>
        <w:t>zekazuje poniżej treść zapytań, które wpłynęły</w:t>
      </w:r>
      <w:r w:rsidR="003E28BB">
        <w:rPr>
          <w:rFonts w:ascii="Tahoma" w:eastAsia="Calibri" w:hAnsi="Tahoma" w:cs="Tahoma"/>
        </w:rPr>
        <w:t xml:space="preserve"> do </w:t>
      </w:r>
      <w:r w:rsidRPr="0080399C">
        <w:rPr>
          <w:rFonts w:ascii="Tahoma" w:eastAsia="Calibri" w:hAnsi="Tahoma" w:cs="Tahoma"/>
        </w:rPr>
        <w:t>Zamawiającego</w:t>
      </w:r>
      <w:r w:rsidR="00271E72">
        <w:rPr>
          <w:rFonts w:ascii="Tahoma" w:eastAsia="Calibri" w:hAnsi="Tahoma" w:cs="Tahoma"/>
        </w:rPr>
        <w:t xml:space="preserve"> w dniu 03.05</w:t>
      </w:r>
      <w:r w:rsidR="003E28BB">
        <w:rPr>
          <w:rFonts w:ascii="Tahoma" w:eastAsia="Calibri" w:hAnsi="Tahoma" w:cs="Tahoma"/>
        </w:rPr>
        <w:t>.2023</w:t>
      </w:r>
      <w:r w:rsidR="00271E72">
        <w:rPr>
          <w:rFonts w:ascii="Tahoma" w:eastAsia="Calibri" w:hAnsi="Tahoma" w:cs="Tahoma"/>
        </w:rPr>
        <w:t xml:space="preserve"> </w:t>
      </w:r>
      <w:r w:rsidR="003E28BB">
        <w:rPr>
          <w:rFonts w:ascii="Tahoma" w:eastAsia="Calibri" w:hAnsi="Tahoma" w:cs="Tahoma"/>
        </w:rPr>
        <w:t xml:space="preserve">r. </w:t>
      </w:r>
      <w:r w:rsidRPr="0080399C">
        <w:rPr>
          <w:rFonts w:ascii="Tahoma" w:eastAsia="Calibri" w:hAnsi="Tahoma" w:cs="Tahoma"/>
        </w:rPr>
        <w:t xml:space="preserve">wraz z </w:t>
      </w:r>
      <w:r w:rsidR="0080399C" w:rsidRPr="0080399C">
        <w:rPr>
          <w:rFonts w:ascii="Tahoma" w:eastAsia="Calibri" w:hAnsi="Tahoma" w:cs="Tahoma"/>
        </w:rPr>
        <w:t xml:space="preserve">udzielonymi odpowiedziami i </w:t>
      </w:r>
      <w:r w:rsidR="003E28BB">
        <w:rPr>
          <w:rFonts w:ascii="Tahoma" w:eastAsia="Calibri" w:hAnsi="Tahoma" w:cs="Tahoma"/>
        </w:rPr>
        <w:t>wyjaśnieniami jak poniżej.</w:t>
      </w:r>
    </w:p>
    <w:p w:rsidR="004B5068" w:rsidRDefault="00271E72" w:rsidP="00B33D8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Pytanie 3</w:t>
      </w:r>
      <w:r w:rsidR="004B5068" w:rsidRPr="004B5068">
        <w:rPr>
          <w:rFonts w:ascii="Tahoma" w:hAnsi="Tahoma" w:cs="Tahoma"/>
          <w:b/>
          <w:bCs/>
          <w:color w:val="000000"/>
        </w:rPr>
        <w:t xml:space="preserve"> </w:t>
      </w:r>
    </w:p>
    <w:p w:rsidR="005B32A2" w:rsidRPr="00271E72" w:rsidRDefault="00271E72" w:rsidP="00B33D8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</w:rPr>
      </w:pPr>
      <w:r w:rsidRPr="00271E72">
        <w:rPr>
          <w:rFonts w:ascii="Tahoma" w:hAnsi="Tahoma" w:cs="Tahoma"/>
        </w:rPr>
        <w:t xml:space="preserve">Chcielibyśmy zauważyć, że Zamawiający ograniczył postępowanie przetargowe do jednego produktu, co jest sprzeczne z Ustawą Zamówień Publicznych. Nieprawdą jest, że wykonawcy mogą zaproponować lepszy od wymaganego produkt, skoro tylko jeden producent ma nawierzchnię ze sztucznej trawy z wymaganym wypełnieniem piaskiem powlekanym na poziomie FIFA </w:t>
      </w:r>
      <w:proofErr w:type="spellStart"/>
      <w:r w:rsidRPr="00271E72">
        <w:rPr>
          <w:rFonts w:ascii="Tahoma" w:hAnsi="Tahoma" w:cs="Tahoma"/>
        </w:rPr>
        <w:t>Quality</w:t>
      </w:r>
      <w:proofErr w:type="spellEnd"/>
      <w:r w:rsidRPr="00271E72">
        <w:rPr>
          <w:rFonts w:ascii="Tahoma" w:hAnsi="Tahoma" w:cs="Tahoma"/>
        </w:rPr>
        <w:t xml:space="preserve"> Pro. Dla wiadomości Zamawiającego trawy piaskowane w naszym klimacie nie do końca się sprawdzają, ponieważ łatwiej zamarzają i maja słabą amortyzację. Waga całkowita wymaganej nawierzchni to ok. 2000 g/m2, co przy zasypie tylko piaskiem powlekanym może powodować zwijanie się nawierzchni i niekomfortowe warunki gry. </w:t>
      </w:r>
      <w:r w:rsidRPr="00271E72">
        <w:rPr>
          <w:rFonts w:ascii="Tahoma" w:hAnsi="Tahoma" w:cs="Tahoma"/>
        </w:rPr>
        <w:br/>
        <w:t xml:space="preserve">Dodatkowo w zmianie ogłoszenia z dnia 28.04.2023 Zamawiający opisał komplet dokumentów dotyczących nawierzchni z wypełnieniem EPDM z recyklingu, które należy złożyć wraz z ofertą? Nie są to więc dokumenty dotyczące wymaganej nawierzchni. </w:t>
      </w:r>
      <w:r w:rsidRPr="00271E72">
        <w:rPr>
          <w:rFonts w:ascii="Tahoma" w:hAnsi="Tahoma" w:cs="Tahoma"/>
        </w:rPr>
        <w:br/>
        <w:t xml:space="preserve">Mamy nadzieję, że Zamawiający zapewni uczciwą konkurencję i dopuści do złożenia ofert przez wykonawców posiadających nawierzchnie najwyższej jakości, dlatego wnioskujemy o modyfikację zapisów i dopuszczenie zmian w zakresie parametrów sztucznej trawy oraz wymaganych dokumentów. Trawy zasypywane piaskiem kwarcowym i granulatem gumowym EPDM osiągają dużo lepsze walory użytkowe, a także niezmienność parametrów w czasie eksploatacji. </w:t>
      </w:r>
      <w:r w:rsidRPr="00271E72">
        <w:rPr>
          <w:rFonts w:ascii="Tahoma" w:hAnsi="Tahoma" w:cs="Tahoma"/>
        </w:rPr>
        <w:br/>
        <w:t xml:space="preserve">Prosimy o opisanie nawierzchni ze sztucznej trawy o standardowych parametrach spełnionych przez kilku producentów: </w:t>
      </w:r>
      <w:r w:rsidRPr="00271E72">
        <w:rPr>
          <w:rFonts w:ascii="Tahoma" w:hAnsi="Tahoma" w:cs="Tahoma"/>
        </w:rPr>
        <w:br/>
        <w:t xml:space="preserve">- Typ włókna: 2 rodzaje włókien w jednym pęczku, 100% </w:t>
      </w:r>
      <w:proofErr w:type="spellStart"/>
      <w:r w:rsidRPr="00271E72">
        <w:rPr>
          <w:rFonts w:ascii="Tahoma" w:hAnsi="Tahoma" w:cs="Tahoma"/>
        </w:rPr>
        <w:t>monofil</w:t>
      </w:r>
      <w:proofErr w:type="spellEnd"/>
      <w:r w:rsidRPr="00271E72">
        <w:rPr>
          <w:rFonts w:ascii="Tahoma" w:hAnsi="Tahoma" w:cs="Tahoma"/>
        </w:rPr>
        <w:t xml:space="preserve"> PE wzmocniony rdzeniem (dwa różne kolory włókien) </w:t>
      </w:r>
      <w:r w:rsidRPr="00271E72">
        <w:rPr>
          <w:rFonts w:ascii="Tahoma" w:hAnsi="Tahoma" w:cs="Tahoma"/>
        </w:rPr>
        <w:br/>
        <w:t>- Wysokość włókna: min. 60 mm max 62 mm</w:t>
      </w:r>
      <w:r w:rsidRPr="00271E72">
        <w:rPr>
          <w:rFonts w:ascii="Tahoma" w:hAnsi="Tahoma" w:cs="Tahoma"/>
        </w:rPr>
        <w:br/>
        <w:t xml:space="preserve">- Grubość włókna </w:t>
      </w:r>
      <w:proofErr w:type="spellStart"/>
      <w:r w:rsidRPr="00271E72">
        <w:rPr>
          <w:rFonts w:ascii="Tahoma" w:hAnsi="Tahoma" w:cs="Tahoma"/>
        </w:rPr>
        <w:t>monofilowego</w:t>
      </w:r>
      <w:proofErr w:type="spellEnd"/>
      <w:r w:rsidRPr="00271E72">
        <w:rPr>
          <w:rFonts w:ascii="Tahoma" w:hAnsi="Tahoma" w:cs="Tahoma"/>
        </w:rPr>
        <w:t xml:space="preserve">: min. 440 mikronów </w:t>
      </w:r>
      <w:r w:rsidRPr="00271E72">
        <w:rPr>
          <w:rFonts w:ascii="Tahoma" w:hAnsi="Tahoma" w:cs="Tahoma"/>
        </w:rPr>
        <w:br/>
        <w:t xml:space="preserve">- </w:t>
      </w:r>
      <w:proofErr w:type="spellStart"/>
      <w:r w:rsidRPr="00271E72">
        <w:rPr>
          <w:rFonts w:ascii="Tahoma" w:hAnsi="Tahoma" w:cs="Tahoma"/>
        </w:rPr>
        <w:t>Dtex</w:t>
      </w:r>
      <w:proofErr w:type="spellEnd"/>
      <w:r w:rsidRPr="00271E72">
        <w:rPr>
          <w:rFonts w:ascii="Tahoma" w:hAnsi="Tahoma" w:cs="Tahoma"/>
        </w:rPr>
        <w:t xml:space="preserve">: min. 15 600 </w:t>
      </w:r>
      <w:proofErr w:type="spellStart"/>
      <w:r w:rsidRPr="00271E72">
        <w:rPr>
          <w:rFonts w:ascii="Tahoma" w:hAnsi="Tahoma" w:cs="Tahoma"/>
        </w:rPr>
        <w:t>dtex</w:t>
      </w:r>
      <w:proofErr w:type="spellEnd"/>
      <w:r w:rsidRPr="00271E72">
        <w:rPr>
          <w:rFonts w:ascii="Tahoma" w:hAnsi="Tahoma" w:cs="Tahoma"/>
        </w:rPr>
        <w:br/>
        <w:t xml:space="preserve">- Waga włókna: min. 2 100 </w:t>
      </w:r>
      <w:proofErr w:type="spellStart"/>
      <w:r w:rsidRPr="00271E72">
        <w:rPr>
          <w:rFonts w:ascii="Tahoma" w:hAnsi="Tahoma" w:cs="Tahoma"/>
        </w:rPr>
        <w:t>gr</w:t>
      </w:r>
      <w:proofErr w:type="spellEnd"/>
      <w:r w:rsidRPr="00271E72">
        <w:rPr>
          <w:rFonts w:ascii="Tahoma" w:hAnsi="Tahoma" w:cs="Tahoma"/>
        </w:rPr>
        <w:t xml:space="preserve">/m2 </w:t>
      </w:r>
      <w:r w:rsidRPr="00271E72">
        <w:rPr>
          <w:rFonts w:ascii="Tahoma" w:hAnsi="Tahoma" w:cs="Tahoma"/>
        </w:rPr>
        <w:br/>
        <w:t xml:space="preserve">- Waga całkowita: min. 3 000 </w:t>
      </w:r>
      <w:proofErr w:type="spellStart"/>
      <w:r w:rsidRPr="00271E72">
        <w:rPr>
          <w:rFonts w:ascii="Tahoma" w:hAnsi="Tahoma" w:cs="Tahoma"/>
        </w:rPr>
        <w:t>gr</w:t>
      </w:r>
      <w:proofErr w:type="spellEnd"/>
      <w:r w:rsidRPr="00271E72">
        <w:rPr>
          <w:rFonts w:ascii="Tahoma" w:hAnsi="Tahoma" w:cs="Tahoma"/>
        </w:rPr>
        <w:t>/m2</w:t>
      </w:r>
      <w:r w:rsidRPr="00271E72">
        <w:rPr>
          <w:rFonts w:ascii="Tahoma" w:hAnsi="Tahoma" w:cs="Tahoma"/>
        </w:rPr>
        <w:br/>
        <w:t>- Ilość pęczków: min. 9 450 /m2</w:t>
      </w:r>
      <w:r w:rsidRPr="00271E72">
        <w:rPr>
          <w:rFonts w:ascii="Tahoma" w:hAnsi="Tahoma" w:cs="Tahoma"/>
        </w:rPr>
        <w:br/>
        <w:t>- Ilość włókien: min. 114 000/m2</w:t>
      </w:r>
      <w:r w:rsidRPr="00271E72">
        <w:rPr>
          <w:rFonts w:ascii="Tahoma" w:hAnsi="Tahoma" w:cs="Tahoma"/>
        </w:rPr>
        <w:br/>
        <w:t>- Wytrzymałość na wyrywanie pęczka: min. 52 N</w:t>
      </w:r>
      <w:r w:rsidRPr="00271E72">
        <w:rPr>
          <w:rFonts w:ascii="Tahoma" w:hAnsi="Tahoma" w:cs="Tahoma"/>
        </w:rPr>
        <w:br/>
        <w:t>- Wytrzymałość klejenia łączonego: min. 150 N/100 mm</w:t>
      </w:r>
      <w:r w:rsidRPr="00271E72">
        <w:rPr>
          <w:rFonts w:ascii="Tahoma" w:hAnsi="Tahoma" w:cs="Tahoma"/>
        </w:rPr>
        <w:br/>
        <w:t>- Przepuszczalność wody/przez system: min. 3 000 mm/h</w:t>
      </w:r>
      <w:r w:rsidRPr="00271E72">
        <w:rPr>
          <w:rFonts w:ascii="Tahoma" w:hAnsi="Tahoma" w:cs="Tahoma"/>
        </w:rPr>
        <w:br/>
        <w:t xml:space="preserve">- Spód trawy: lateks </w:t>
      </w:r>
      <w:r w:rsidRPr="00271E72">
        <w:rPr>
          <w:rFonts w:ascii="Tahoma" w:hAnsi="Tahoma" w:cs="Tahoma"/>
        </w:rPr>
        <w:br/>
        <w:t>- Wypełnienie nawierzchni: piasek kwarcowy oraz granulat EPDM z recyclingu,</w:t>
      </w:r>
      <w:r w:rsidRPr="00271E72">
        <w:rPr>
          <w:rFonts w:ascii="Tahoma" w:hAnsi="Tahoma" w:cs="Tahoma"/>
        </w:rPr>
        <w:br/>
      </w:r>
      <w:r w:rsidRPr="00271E72">
        <w:rPr>
          <w:rFonts w:ascii="Tahoma" w:hAnsi="Tahoma" w:cs="Tahoma"/>
        </w:rPr>
        <w:br/>
        <w:t>Wykonawca powinien potwierdzić spełnienie wymagań Zamawiającego dotyczących nawierzchni syntetycznej i dostarczyć wraz z ofertą następujące dokumenty:</w:t>
      </w:r>
      <w:r w:rsidRPr="00271E72">
        <w:rPr>
          <w:rFonts w:ascii="Tahoma" w:hAnsi="Tahoma" w:cs="Tahoma"/>
        </w:rPr>
        <w:br/>
        <w:t xml:space="preserve">a) raport z badań przeprowadzony przez specjalistyczne laboratorium, dotyczący oferowanego systemu tj. nawierzchni i wypełnienia EPDM z recyklingu, potwierdzający zgodność jej parametrów z FIFA </w:t>
      </w:r>
      <w:proofErr w:type="spellStart"/>
      <w:r w:rsidRPr="00271E72">
        <w:rPr>
          <w:rFonts w:ascii="Tahoma" w:hAnsi="Tahoma" w:cs="Tahoma"/>
        </w:rPr>
        <w:t>Quality</w:t>
      </w:r>
      <w:proofErr w:type="spellEnd"/>
      <w:r w:rsidRPr="00271E72">
        <w:rPr>
          <w:rFonts w:ascii="Tahoma" w:hAnsi="Tahoma" w:cs="Tahoma"/>
        </w:rPr>
        <w:t xml:space="preserve"> </w:t>
      </w:r>
      <w:proofErr w:type="spellStart"/>
      <w:r w:rsidRPr="00271E72">
        <w:rPr>
          <w:rFonts w:ascii="Tahoma" w:hAnsi="Tahoma" w:cs="Tahoma"/>
        </w:rPr>
        <w:t>Programme</w:t>
      </w:r>
      <w:proofErr w:type="spellEnd"/>
      <w:r w:rsidRPr="00271E72">
        <w:rPr>
          <w:rFonts w:ascii="Tahoma" w:hAnsi="Tahoma" w:cs="Tahoma"/>
        </w:rPr>
        <w:t xml:space="preserve"> for Football Turf (edycja 2015) dla poziomu </w:t>
      </w:r>
      <w:proofErr w:type="spellStart"/>
      <w:r w:rsidRPr="00271E72">
        <w:rPr>
          <w:rFonts w:ascii="Tahoma" w:hAnsi="Tahoma" w:cs="Tahoma"/>
        </w:rPr>
        <w:t>Quality</w:t>
      </w:r>
      <w:proofErr w:type="spellEnd"/>
      <w:r w:rsidRPr="00271E72">
        <w:rPr>
          <w:rFonts w:ascii="Tahoma" w:hAnsi="Tahoma" w:cs="Tahoma"/>
        </w:rPr>
        <w:t xml:space="preserve"> Pro i </w:t>
      </w:r>
      <w:proofErr w:type="spellStart"/>
      <w:r w:rsidRPr="00271E72">
        <w:rPr>
          <w:rFonts w:ascii="Tahoma" w:hAnsi="Tahoma" w:cs="Tahoma"/>
        </w:rPr>
        <w:t>Quality</w:t>
      </w:r>
      <w:proofErr w:type="spellEnd"/>
      <w:r w:rsidRPr="00271E72">
        <w:rPr>
          <w:rFonts w:ascii="Tahoma" w:hAnsi="Tahoma" w:cs="Tahoma"/>
        </w:rPr>
        <w:t xml:space="preserve"> oraz potwierdzający minimalne parametry oferowanej trawy syntetycznej określone przez Zamawiającego (dostępny na www.FIFA.com):</w:t>
      </w:r>
      <w:r w:rsidRPr="00271E72">
        <w:rPr>
          <w:rFonts w:ascii="Tahoma" w:hAnsi="Tahoma" w:cs="Tahoma"/>
        </w:rPr>
        <w:br/>
      </w:r>
      <w:r w:rsidRPr="00271E72">
        <w:rPr>
          <w:rFonts w:ascii="Tahoma" w:hAnsi="Tahoma" w:cs="Tahoma"/>
        </w:rPr>
        <w:lastRenderedPageBreak/>
        <w:t>b) raport z badań laboratoryjnych przeprowadzony przez niezależne, akredytowane laboratorium dla systemu sztucznej trawy tj. nawierzchnia i wypełnia EPDM z recyklingu, potwierdzający zgodność z aktua</w:t>
      </w:r>
      <w:r>
        <w:rPr>
          <w:rFonts w:ascii="Tahoma" w:hAnsi="Tahoma" w:cs="Tahoma"/>
        </w:rPr>
        <w:t xml:space="preserve">lną normą EN 15330-1:2013/PN-EN </w:t>
      </w:r>
      <w:r w:rsidRPr="00271E72">
        <w:rPr>
          <w:rFonts w:ascii="Tahoma" w:hAnsi="Tahoma" w:cs="Tahoma"/>
        </w:rPr>
        <w:t>15330-1:2014-02:</w:t>
      </w:r>
      <w:r w:rsidRPr="00271E72">
        <w:rPr>
          <w:rFonts w:ascii="Tahoma" w:hAnsi="Tahoma" w:cs="Tahoma"/>
        </w:rPr>
        <w:br/>
        <w:t>c) karta techniczna oferowanej nawierzchni poświadczona przez jej producenta, potwierdzająca parametry, które nie zostały potwierdzone w raportach z badań</w:t>
      </w:r>
      <w:r w:rsidRPr="00271E72">
        <w:rPr>
          <w:rFonts w:ascii="Tahoma" w:hAnsi="Tahoma" w:cs="Tahoma"/>
        </w:rPr>
        <w:br/>
        <w:t xml:space="preserve">d) aktualny certyfikat potwierdzający posiadanie przez producenta statusu FIFA PREFERRED PRODUCER (FPP) lub posiadanie przez producenta trawy statusu min. Licencjobiorcy FIFA (FIFA </w:t>
      </w:r>
      <w:proofErr w:type="spellStart"/>
      <w:r w:rsidRPr="00271E72">
        <w:rPr>
          <w:rFonts w:ascii="Tahoma" w:hAnsi="Tahoma" w:cs="Tahoma"/>
        </w:rPr>
        <w:t>License</w:t>
      </w:r>
      <w:proofErr w:type="spellEnd"/>
      <w:r w:rsidRPr="00271E72">
        <w:rPr>
          <w:rFonts w:ascii="Tahoma" w:hAnsi="Tahoma" w:cs="Tahoma"/>
        </w:rPr>
        <w:t>);</w:t>
      </w:r>
      <w:r w:rsidRPr="00271E72">
        <w:rPr>
          <w:rFonts w:ascii="Tahoma" w:hAnsi="Tahoma" w:cs="Tahoma"/>
        </w:rPr>
        <w:br/>
        <w:t>e) atest PZH dla poszczególnych elementów tj. oferowanej nawierzchni i wypełnienia EPDM z recyklingu;</w:t>
      </w:r>
      <w:r w:rsidRPr="00271E72">
        <w:rPr>
          <w:rFonts w:ascii="Tahoma" w:hAnsi="Tahoma" w:cs="Tahoma"/>
        </w:rPr>
        <w:br/>
        <w:t xml:space="preserve">f) autoryzacja producenta trawy syntetycznej, wystawiona dla wykonawcy na realizowaną inwestycję </w:t>
      </w:r>
      <w:r w:rsidRPr="00271E72">
        <w:rPr>
          <w:rFonts w:ascii="Tahoma" w:hAnsi="Tahoma" w:cs="Tahoma"/>
        </w:rPr>
        <w:br/>
        <w:t xml:space="preserve">g) raport z badań testu </w:t>
      </w:r>
      <w:proofErr w:type="spellStart"/>
      <w:r w:rsidRPr="00271E72">
        <w:rPr>
          <w:rFonts w:ascii="Tahoma" w:hAnsi="Tahoma" w:cs="Tahoma"/>
        </w:rPr>
        <w:t>Lisport</w:t>
      </w:r>
      <w:proofErr w:type="spellEnd"/>
      <w:r w:rsidRPr="00271E72">
        <w:rPr>
          <w:rFonts w:ascii="Tahoma" w:hAnsi="Tahoma" w:cs="Tahoma"/>
        </w:rPr>
        <w:t xml:space="preserve"> na min. 240.000 cykli dla włókna oferowanej trawy syntetycznej przeprowadzony przez niezależne laboratorium zgodnie z normą EN 15306 „Nawierzchnie do otwartych terenów sportowych – narażenie trawy </w:t>
      </w:r>
      <w:proofErr w:type="spellStart"/>
      <w:r w:rsidRPr="00271E72">
        <w:rPr>
          <w:rFonts w:ascii="Tahoma" w:hAnsi="Tahoma" w:cs="Tahoma"/>
        </w:rPr>
        <w:t>naoddziaływania</w:t>
      </w:r>
      <w:proofErr w:type="spellEnd"/>
      <w:r w:rsidRPr="00271E72">
        <w:rPr>
          <w:rFonts w:ascii="Tahoma" w:hAnsi="Tahoma" w:cs="Tahoma"/>
        </w:rPr>
        <w:t>” potwierdzający, że włókno po min. 240.000 cykli nie wykazuje widocznych uszkodzeń. Badanie ma być wykonane przez niezależne, akredytowane laboratorium zgodnie z ISO/IEC 17025:2018;</w:t>
      </w:r>
      <w:r w:rsidRPr="00271E72">
        <w:rPr>
          <w:rFonts w:ascii="Tahoma" w:hAnsi="Tahoma" w:cs="Tahoma"/>
        </w:rPr>
        <w:br/>
        <w:t>h) sprawozdanie z badań wydane przez akredytowane laboratorium na zawartość metali ciężkich oraz wielopierścieniowych węglowodorów aromatyzowanych (WWA) w granulacie ) potwierdzających zgodność z Rozporządzeniem (WE) 1907/2006 REACH;</w:t>
      </w:r>
      <w:r w:rsidRPr="00271E72">
        <w:rPr>
          <w:rFonts w:ascii="Tahoma" w:hAnsi="Tahoma" w:cs="Tahoma"/>
        </w:rPr>
        <w:br/>
        <w:t>i) raport z badań przeprowadzony przez niezależne laboratorium potwierdzający, że włókno oferowanej trawy syntetycznej zgodnie z Rozporządzeniem REACH jest wolne od WWA - wielopierścieniowych węglowodorów aromatycznych (PAH –</w:t>
      </w:r>
      <w:proofErr w:type="spellStart"/>
      <w:r w:rsidRPr="00271E72">
        <w:rPr>
          <w:rFonts w:ascii="Tahoma" w:hAnsi="Tahoma" w:cs="Tahoma"/>
        </w:rPr>
        <w:t>free</w:t>
      </w:r>
      <w:proofErr w:type="spellEnd"/>
      <w:r w:rsidRPr="00271E72">
        <w:rPr>
          <w:rFonts w:ascii="Tahoma" w:hAnsi="Tahoma" w:cs="Tahoma"/>
        </w:rPr>
        <w:t>). Raport z badań musi być wykonany przez laboratorium niezależne, akredytowane zgodnie z ISO / IEC 17025: 2018;</w:t>
      </w:r>
      <w:r w:rsidRPr="00271E72">
        <w:rPr>
          <w:rFonts w:ascii="Tahoma" w:hAnsi="Tahoma" w:cs="Tahoma"/>
        </w:rPr>
        <w:br/>
        <w:t xml:space="preserve">j) raport z badań przeprowadzony przez niezależne laboratorium potwierdzające, że włókno oferowanej trawy syntetycznej spełnia wymagania normy EN 71-3 Bezpieczeństwo zabawek – Cześć 3: Migracja określonych pierwiastków. Raport </w:t>
      </w:r>
      <w:proofErr w:type="spellStart"/>
      <w:r w:rsidRPr="00271E72">
        <w:rPr>
          <w:rFonts w:ascii="Tahoma" w:hAnsi="Tahoma" w:cs="Tahoma"/>
        </w:rPr>
        <w:t>zbadań</w:t>
      </w:r>
      <w:proofErr w:type="spellEnd"/>
      <w:r w:rsidRPr="00271E72">
        <w:rPr>
          <w:rFonts w:ascii="Tahoma" w:hAnsi="Tahoma" w:cs="Tahoma"/>
        </w:rPr>
        <w:t xml:space="preserve"> musi być wykonany przez laboratorium niezależne, akredytowane zgodnie z ISO / IEC 17025: 2018.</w:t>
      </w:r>
      <w:r w:rsidRPr="00271E72">
        <w:rPr>
          <w:rFonts w:ascii="Tahoma" w:hAnsi="Tahoma" w:cs="Tahoma"/>
        </w:rPr>
        <w:br/>
        <w:t>Powyższe zmiany pozwolą nie ograniczać konkurencyjności, a jednocześnie będą gwarancją jakości i funkcjonalności zaproponowanego rozwiązania.</w:t>
      </w:r>
    </w:p>
    <w:p w:rsidR="00DB4342" w:rsidRDefault="00DB4342" w:rsidP="00DB43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DB4342">
        <w:rPr>
          <w:rFonts w:ascii="Tahoma" w:hAnsi="Tahoma" w:cs="Tahoma"/>
          <w:b/>
          <w:i/>
          <w:sz w:val="24"/>
          <w:szCs w:val="24"/>
        </w:rPr>
        <w:t xml:space="preserve">Odp. Zamawiającego </w:t>
      </w:r>
    </w:p>
    <w:p w:rsidR="005B32A2" w:rsidRPr="00271E72" w:rsidRDefault="005B32A2" w:rsidP="00DB4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5B32A2">
        <w:rPr>
          <w:rFonts w:ascii="Arial" w:hAnsi="Arial" w:cs="Arial"/>
          <w:i/>
        </w:rPr>
        <w:t>Odp. Zamawiający w indywidualnym projekcie, technicznym, opisuje i przedstawia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>rozwiązanie , które pozwala na zastosowanie szerokiego zakresu, produkowanych na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>całym świecie rodzajów traw o parametrach i nawet wyższych niż wskazane w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>wymaganiach specyfikacji, natomiast nowym rozwiązaniem jest jak zastosowanie do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>wypełnienia „ mat sztucznej trawy” dostępnym na rynku granulatem kwarcowym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>powlekanym materiałem wieloskładnikowym EPDM, gwarantującym wielokrotność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>użycia produktu bez utylizacji po zużyciu trawy. Jednocześnie jedna z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>charakterystycznych cech jednolitego granulatu jest brak rozwarstwiania zasypki oraz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>niewystępująca jak w przypadku granulatów starego systemu elektrostatyczność co dla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>użytkownika/ grającego na boisku piłkarza nie pozostawia w obuwiu , stroju sportowym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>pozostałości „ciętej gumy”. Podkreślenie przez pytającego wysokiej klasy produktu cyt”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 xml:space="preserve">poziom FIFA </w:t>
      </w:r>
      <w:proofErr w:type="spellStart"/>
      <w:r w:rsidRPr="005B32A2">
        <w:rPr>
          <w:rFonts w:ascii="Arial" w:hAnsi="Arial" w:cs="Arial"/>
          <w:i/>
        </w:rPr>
        <w:t>Quality</w:t>
      </w:r>
      <w:proofErr w:type="spellEnd"/>
      <w:r w:rsidRPr="005B32A2">
        <w:rPr>
          <w:rFonts w:ascii="Arial" w:hAnsi="Arial" w:cs="Arial"/>
          <w:i/>
        </w:rPr>
        <w:t xml:space="preserve"> Pro” świadczy o właściwym poziomie stosowania.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>Zasypka nie jest tylko pisakiem jak opisał pytający , wręcz przeciwnie jednolitym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>wieloskładnikowym produktem o parametrach utrzymujących maty trawy we właściwym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>miejscu i pozwalającym na osiągnięcie wymaganej wysokości odbicia piłki.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>Wskazanie wymaganych dokumentów zostało przypadkowo załączone do odpowiedzi i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>występujące w podstawowej specyfikacji dokumenty nie ulegają zmianie. Zamawiający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>ma prawo do otrzymania nowoczesnego rozwiązania wieloskładnikowego, które jest</w:t>
      </w:r>
      <w:r w:rsidRPr="005B32A2">
        <w:rPr>
          <w:i/>
        </w:rPr>
        <w:br/>
      </w:r>
      <w:r w:rsidRPr="005B32A2">
        <w:rPr>
          <w:rFonts w:ascii="Arial" w:hAnsi="Arial" w:cs="Arial"/>
          <w:i/>
        </w:rPr>
        <w:t>dostępne na rynku i nie jest systemem</w:t>
      </w:r>
      <w:r>
        <w:rPr>
          <w:rFonts w:ascii="Arial" w:hAnsi="Arial" w:cs="Arial"/>
        </w:rPr>
        <w:t xml:space="preserve"> </w:t>
      </w:r>
      <w:r w:rsidRPr="00271E72">
        <w:rPr>
          <w:rFonts w:ascii="Arial" w:hAnsi="Arial" w:cs="Arial"/>
          <w:i/>
        </w:rPr>
        <w:t>który był stosowany od kilkunastu lat, jaki</w:t>
      </w:r>
      <w:r w:rsidRPr="00271E72">
        <w:rPr>
          <w:i/>
        </w:rPr>
        <w:br/>
      </w:r>
      <w:r w:rsidRPr="00271E72">
        <w:rPr>
          <w:rFonts w:ascii="Arial" w:hAnsi="Arial" w:cs="Arial"/>
          <w:i/>
        </w:rPr>
        <w:t>proponuje oferent.</w:t>
      </w:r>
    </w:p>
    <w:p w:rsidR="005B32A2" w:rsidRPr="00271E72" w:rsidRDefault="005B32A2" w:rsidP="00DB43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:rsidR="00B33D83" w:rsidRDefault="00B33D83" w:rsidP="00B33D83">
      <w:pPr>
        <w:rPr>
          <w:rFonts w:ascii="Tahoma" w:hAnsi="Tahoma" w:cs="Tahoma"/>
          <w:i/>
        </w:rPr>
      </w:pPr>
      <w:r w:rsidRPr="00271E72">
        <w:rPr>
          <w:rFonts w:ascii="Tahoma" w:hAnsi="Tahoma" w:cs="Tahoma"/>
          <w:i/>
        </w:rPr>
        <w:lastRenderedPageBreak/>
        <w:t>W pozostałym zakresie specyfikacja warunków zamówienia pozostaje niezmieniona. Zamawiający informuje, że udzielone wyjaśnienia i wprowadzone zmiany stają się integralną częścią SWZ i są wiążące przy składaniu ofert.</w:t>
      </w:r>
    </w:p>
    <w:p w:rsidR="00271E72" w:rsidRPr="00271E72" w:rsidRDefault="00271E72" w:rsidP="00B33D83">
      <w:pPr>
        <w:rPr>
          <w:rFonts w:ascii="Tahoma" w:hAnsi="Tahoma" w:cs="Tahoma"/>
          <w:i/>
        </w:rPr>
      </w:pPr>
    </w:p>
    <w:p w:rsidR="00271E72" w:rsidRDefault="00941A8D" w:rsidP="00B33D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</w:t>
      </w:r>
      <w:r w:rsidR="00271E72">
        <w:rPr>
          <w:rFonts w:ascii="Tahoma" w:hAnsi="Tahoma" w:cs="Tahoma"/>
        </w:rPr>
        <w:t xml:space="preserve">                             Wójt </w:t>
      </w:r>
      <w:r>
        <w:rPr>
          <w:rFonts w:ascii="Tahoma" w:hAnsi="Tahoma" w:cs="Tahoma"/>
        </w:rPr>
        <w:t xml:space="preserve"> Gminy</w:t>
      </w:r>
      <w:r w:rsidR="00271E72">
        <w:rPr>
          <w:rFonts w:ascii="Tahoma" w:hAnsi="Tahoma" w:cs="Tahoma"/>
        </w:rPr>
        <w:t xml:space="preserve"> Mszana Dolna</w:t>
      </w:r>
    </w:p>
    <w:p w:rsidR="00941A8D" w:rsidRDefault="00271E72" w:rsidP="00B33D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/-/ Bolesław Żaba</w:t>
      </w:r>
    </w:p>
    <w:p w:rsidR="00D00C85" w:rsidRPr="00D00C85" w:rsidRDefault="00D00C85">
      <w:pPr>
        <w:spacing w:after="0"/>
        <w:rPr>
          <w:rFonts w:ascii="Tahoma" w:hAnsi="Tahoma" w:cs="Tahoma"/>
        </w:rPr>
      </w:pPr>
    </w:p>
    <w:sectPr w:rsidR="00D00C85" w:rsidRPr="00D00C85" w:rsidSect="00DA1B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B23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AD1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7E3F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14414"/>
    <w:multiLevelType w:val="hybridMultilevel"/>
    <w:tmpl w:val="8822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E3344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720D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B12"/>
    <w:rsid w:val="000E6E0E"/>
    <w:rsid w:val="000F7500"/>
    <w:rsid w:val="00110677"/>
    <w:rsid w:val="00261F9D"/>
    <w:rsid w:val="00271E72"/>
    <w:rsid w:val="00397052"/>
    <w:rsid w:val="003B23AF"/>
    <w:rsid w:val="003B4526"/>
    <w:rsid w:val="003E28BB"/>
    <w:rsid w:val="004450F0"/>
    <w:rsid w:val="004A267C"/>
    <w:rsid w:val="004A3709"/>
    <w:rsid w:val="004B5068"/>
    <w:rsid w:val="00552A2A"/>
    <w:rsid w:val="005B32A2"/>
    <w:rsid w:val="00783B2C"/>
    <w:rsid w:val="0080399C"/>
    <w:rsid w:val="008614B5"/>
    <w:rsid w:val="008630C1"/>
    <w:rsid w:val="00941A8D"/>
    <w:rsid w:val="0097683F"/>
    <w:rsid w:val="009E42FB"/>
    <w:rsid w:val="00A03779"/>
    <w:rsid w:val="00A22674"/>
    <w:rsid w:val="00A72694"/>
    <w:rsid w:val="00AA54BC"/>
    <w:rsid w:val="00AE6686"/>
    <w:rsid w:val="00B33D83"/>
    <w:rsid w:val="00B36691"/>
    <w:rsid w:val="00BF34F9"/>
    <w:rsid w:val="00C61B12"/>
    <w:rsid w:val="00CA031E"/>
    <w:rsid w:val="00CA1274"/>
    <w:rsid w:val="00D00C85"/>
    <w:rsid w:val="00D14499"/>
    <w:rsid w:val="00D31383"/>
    <w:rsid w:val="00D36BBE"/>
    <w:rsid w:val="00D9545B"/>
    <w:rsid w:val="00DA1BF2"/>
    <w:rsid w:val="00DB4342"/>
    <w:rsid w:val="00DC314A"/>
    <w:rsid w:val="00DE1436"/>
    <w:rsid w:val="00E92B46"/>
    <w:rsid w:val="00F82AD7"/>
    <w:rsid w:val="00F92D2E"/>
    <w:rsid w:val="00FA3FA9"/>
    <w:rsid w:val="00FB6CE4"/>
    <w:rsid w:val="00FC18A3"/>
    <w:rsid w:val="00FC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1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5654"/>
    <w:pPr>
      <w:spacing w:after="160" w:line="259" w:lineRule="auto"/>
      <w:ind w:left="720"/>
      <w:contextualSpacing/>
    </w:pPr>
    <w:rPr>
      <w:kern w:val="2"/>
    </w:rPr>
  </w:style>
  <w:style w:type="character" w:styleId="Pogrubienie">
    <w:name w:val="Strong"/>
    <w:basedOn w:val="Domylnaczcionkaakapitu"/>
    <w:uiPriority w:val="22"/>
    <w:qFormat/>
    <w:rsid w:val="003E2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3</cp:revision>
  <cp:lastPrinted>2023-04-18T09:38:00Z</cp:lastPrinted>
  <dcterms:created xsi:type="dcterms:W3CDTF">2023-05-05T07:08:00Z</dcterms:created>
  <dcterms:modified xsi:type="dcterms:W3CDTF">2023-05-05T07:25:00Z</dcterms:modified>
</cp:coreProperties>
</file>