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525E" w14:textId="22AF7375" w:rsidR="00FE6877" w:rsidRDefault="00D64FC6" w:rsidP="00FE6877">
      <w:pPr>
        <w:spacing w:before="154"/>
        <w:ind w:right="1408"/>
        <w:rPr>
          <w:b/>
          <w:sz w:val="24"/>
          <w:szCs w:val="24"/>
        </w:rPr>
      </w:pPr>
      <w:r w:rsidRPr="00893C45">
        <w:rPr>
          <w:b/>
          <w:bCs/>
          <w:sz w:val="24"/>
          <w:szCs w:val="24"/>
        </w:rPr>
        <w:t>WK.7021.2.25.2023.MP</w:t>
      </w:r>
      <w:r w:rsidR="006364F8" w:rsidRPr="00893C45">
        <w:rPr>
          <w:b/>
          <w:sz w:val="24"/>
          <w:szCs w:val="24"/>
        </w:rPr>
        <w:tab/>
      </w:r>
      <w:r w:rsidR="006364F8">
        <w:rPr>
          <w:b/>
          <w:sz w:val="24"/>
          <w:szCs w:val="24"/>
        </w:rPr>
        <w:tab/>
      </w:r>
      <w:r w:rsidR="006364F8">
        <w:rPr>
          <w:b/>
          <w:sz w:val="24"/>
          <w:szCs w:val="24"/>
        </w:rPr>
        <w:tab/>
      </w:r>
      <w:r w:rsidR="006364F8">
        <w:rPr>
          <w:b/>
          <w:sz w:val="24"/>
          <w:szCs w:val="24"/>
        </w:rPr>
        <w:tab/>
      </w:r>
      <w:r w:rsidR="006364F8">
        <w:rPr>
          <w:b/>
          <w:sz w:val="24"/>
          <w:szCs w:val="24"/>
        </w:rPr>
        <w:tab/>
      </w:r>
      <w:r w:rsidR="006364F8">
        <w:rPr>
          <w:b/>
          <w:sz w:val="24"/>
          <w:szCs w:val="24"/>
        </w:rPr>
        <w:tab/>
      </w:r>
      <w:r w:rsidR="005A35E5">
        <w:rPr>
          <w:b/>
          <w:sz w:val="24"/>
          <w:szCs w:val="24"/>
        </w:rPr>
        <w:t xml:space="preserve">  </w:t>
      </w:r>
      <w:r w:rsidR="006364F8">
        <w:rPr>
          <w:b/>
          <w:sz w:val="24"/>
          <w:szCs w:val="24"/>
        </w:rPr>
        <w:t>Załącznik nr 1 do Umowy</w:t>
      </w:r>
    </w:p>
    <w:p w14:paraId="4A6A4BF9" w14:textId="77777777" w:rsidR="00FE6877" w:rsidRDefault="00FE6877" w:rsidP="005A35E5">
      <w:pPr>
        <w:spacing w:before="154"/>
        <w:ind w:right="1408"/>
        <w:rPr>
          <w:b/>
          <w:sz w:val="24"/>
          <w:szCs w:val="24"/>
        </w:rPr>
      </w:pPr>
    </w:p>
    <w:p w14:paraId="7D9DDC4B" w14:textId="4EC953A5" w:rsidR="003C5ABA" w:rsidRPr="00893C45" w:rsidRDefault="0075268F" w:rsidP="005A35E5">
      <w:pPr>
        <w:spacing w:before="154"/>
        <w:ind w:left="1412" w:right="1408"/>
        <w:jc w:val="center"/>
        <w:rPr>
          <w:b/>
          <w:sz w:val="24"/>
          <w:szCs w:val="24"/>
        </w:rPr>
      </w:pPr>
      <w:r w:rsidRPr="00103F0F">
        <w:rPr>
          <w:b/>
          <w:sz w:val="24"/>
          <w:szCs w:val="24"/>
        </w:rPr>
        <w:t>OPIS</w:t>
      </w:r>
      <w:r w:rsidRPr="00103F0F">
        <w:rPr>
          <w:b/>
          <w:spacing w:val="-7"/>
          <w:sz w:val="24"/>
          <w:szCs w:val="24"/>
        </w:rPr>
        <w:t xml:space="preserve"> </w:t>
      </w:r>
      <w:r w:rsidRPr="00103F0F">
        <w:rPr>
          <w:b/>
          <w:sz w:val="24"/>
          <w:szCs w:val="24"/>
        </w:rPr>
        <w:t>PRZEDMIOTU</w:t>
      </w:r>
      <w:r w:rsidRPr="00103F0F">
        <w:rPr>
          <w:b/>
          <w:spacing w:val="-3"/>
          <w:sz w:val="24"/>
          <w:szCs w:val="24"/>
        </w:rPr>
        <w:t xml:space="preserve"> </w:t>
      </w:r>
      <w:r w:rsidRPr="00103F0F">
        <w:rPr>
          <w:b/>
          <w:sz w:val="24"/>
          <w:szCs w:val="24"/>
        </w:rPr>
        <w:t>ZAMÓWIENIA</w:t>
      </w:r>
    </w:p>
    <w:p w14:paraId="2CD5EA5E" w14:textId="2DFF4299" w:rsidR="00893C45" w:rsidRPr="00893C45" w:rsidRDefault="00F21418" w:rsidP="00F21418">
      <w:pPr>
        <w:pStyle w:val="Tekstpodstawowy"/>
        <w:spacing w:before="173"/>
        <w:ind w:right="108"/>
        <w:rPr>
          <w:rFonts w:ascii="Arial" w:hAnsi="Arial" w:cs="Arial"/>
          <w:b/>
        </w:rPr>
      </w:pPr>
      <w:r>
        <w:rPr>
          <w:sz w:val="22"/>
          <w:szCs w:val="22"/>
        </w:rPr>
        <w:t>1.</w:t>
      </w:r>
      <w:r w:rsidR="0075268F" w:rsidRPr="00893C45">
        <w:rPr>
          <w:sz w:val="22"/>
          <w:szCs w:val="22"/>
        </w:rPr>
        <w:t>Przedmiotem</w:t>
      </w:r>
      <w:r w:rsidR="0075268F" w:rsidRPr="00893C45">
        <w:rPr>
          <w:spacing w:val="1"/>
          <w:sz w:val="22"/>
          <w:szCs w:val="22"/>
        </w:rPr>
        <w:t xml:space="preserve"> </w:t>
      </w:r>
      <w:r w:rsidR="0075268F" w:rsidRPr="00893C45">
        <w:rPr>
          <w:sz w:val="22"/>
          <w:szCs w:val="22"/>
        </w:rPr>
        <w:t>zamówienia</w:t>
      </w:r>
      <w:r w:rsidR="0075268F" w:rsidRPr="00893C45">
        <w:rPr>
          <w:spacing w:val="1"/>
          <w:sz w:val="22"/>
          <w:szCs w:val="22"/>
        </w:rPr>
        <w:t xml:space="preserve"> </w:t>
      </w:r>
      <w:r w:rsidR="0075268F" w:rsidRPr="00893C45">
        <w:rPr>
          <w:sz w:val="22"/>
          <w:szCs w:val="22"/>
        </w:rPr>
        <w:t>jest</w:t>
      </w:r>
      <w:r w:rsidR="0075268F" w:rsidRPr="00893C45">
        <w:rPr>
          <w:spacing w:val="1"/>
          <w:sz w:val="22"/>
          <w:szCs w:val="22"/>
        </w:rPr>
        <w:t xml:space="preserve">  </w:t>
      </w:r>
      <w:r w:rsidR="00893C45" w:rsidRPr="00893C45">
        <w:rPr>
          <w:rFonts w:ascii="Arial" w:hAnsi="Arial" w:cs="Arial"/>
          <w:b/>
        </w:rPr>
        <w:t>Wykonanie ekspertyzy technicznej</w:t>
      </w:r>
      <w:r w:rsidR="00893C45" w:rsidRPr="00893C45">
        <w:rPr>
          <w:rFonts w:ascii="Arial" w:hAnsi="Arial" w:cs="Arial"/>
          <w:b/>
          <w:spacing w:val="1"/>
        </w:rPr>
        <w:t xml:space="preserve"> </w:t>
      </w:r>
      <w:r w:rsidR="00893C45" w:rsidRPr="00893C45">
        <w:rPr>
          <w:rFonts w:ascii="Arial" w:hAnsi="Arial" w:cs="Arial"/>
          <w:b/>
        </w:rPr>
        <w:t>istniejącej</w:t>
      </w:r>
      <w:r w:rsidR="00893C45" w:rsidRPr="00893C45">
        <w:rPr>
          <w:rFonts w:ascii="Arial" w:hAnsi="Arial" w:cs="Arial"/>
          <w:b/>
          <w:spacing w:val="1"/>
        </w:rPr>
        <w:t xml:space="preserve"> </w:t>
      </w:r>
      <w:r w:rsidR="00893C45" w:rsidRPr="00893C45">
        <w:rPr>
          <w:rFonts w:ascii="Arial" w:hAnsi="Arial" w:cs="Arial"/>
          <w:b/>
        </w:rPr>
        <w:t>instalacji</w:t>
      </w:r>
      <w:r w:rsidR="00893C45" w:rsidRPr="00893C45">
        <w:rPr>
          <w:rFonts w:ascii="Arial" w:hAnsi="Arial" w:cs="Arial"/>
          <w:b/>
          <w:spacing w:val="1"/>
        </w:rPr>
        <w:t xml:space="preserve"> elektrycznej wewnętrznej</w:t>
      </w:r>
      <w:r w:rsidR="00893C45" w:rsidRPr="00893C45">
        <w:rPr>
          <w:rFonts w:ascii="Arial" w:hAnsi="Arial" w:cs="Arial"/>
          <w:b/>
          <w:spacing w:val="-13"/>
        </w:rPr>
        <w:t xml:space="preserve"> </w:t>
      </w:r>
      <w:r w:rsidR="00893C45" w:rsidRPr="00893C45">
        <w:rPr>
          <w:rFonts w:ascii="Arial" w:hAnsi="Arial" w:cs="Arial"/>
          <w:b/>
        </w:rPr>
        <w:t>w</w:t>
      </w:r>
      <w:r w:rsidR="00893C45" w:rsidRPr="00893C45">
        <w:rPr>
          <w:rFonts w:ascii="Arial" w:hAnsi="Arial" w:cs="Arial"/>
          <w:b/>
          <w:spacing w:val="-6"/>
        </w:rPr>
        <w:t xml:space="preserve"> </w:t>
      </w:r>
      <w:r w:rsidR="00893C45" w:rsidRPr="00893C45">
        <w:rPr>
          <w:rFonts w:ascii="Arial" w:hAnsi="Arial" w:cs="Arial"/>
          <w:b/>
        </w:rPr>
        <w:t>budynku</w:t>
      </w:r>
      <w:r w:rsidR="00893C45" w:rsidRPr="00893C45">
        <w:rPr>
          <w:rFonts w:ascii="Arial" w:hAnsi="Arial" w:cs="Arial"/>
          <w:b/>
          <w:spacing w:val="-2"/>
        </w:rPr>
        <w:t xml:space="preserve"> Przedszkola Publicznego w Siechnicach, 55-011 przy ul. Szkolnej 4 w Siechnicach.</w:t>
      </w:r>
    </w:p>
    <w:p w14:paraId="6E5A2CEF" w14:textId="30191F52" w:rsidR="0075268F" w:rsidRPr="00893C45" w:rsidRDefault="0075268F" w:rsidP="003C5ABA">
      <w:pPr>
        <w:pStyle w:val="Akapitzlist"/>
        <w:tabs>
          <w:tab w:val="left" w:pos="446"/>
        </w:tabs>
        <w:spacing w:before="19"/>
        <w:ind w:left="445" w:firstLine="0"/>
      </w:pPr>
    </w:p>
    <w:p w14:paraId="752A08FC" w14:textId="016DE29D" w:rsidR="00893C45" w:rsidRPr="00893C45" w:rsidRDefault="00F21418" w:rsidP="00F21418">
      <w:pPr>
        <w:pStyle w:val="Tekstpodstawowy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E67A2" w:rsidRPr="00893C45">
        <w:rPr>
          <w:sz w:val="22"/>
          <w:szCs w:val="22"/>
        </w:rPr>
        <w:t xml:space="preserve">Celem sporządzenia ekspertyzy jest wskazanie kierunku i sposobu działań naprawczych, zmierzających </w:t>
      </w:r>
      <w:r w:rsidR="00EE67A2" w:rsidRPr="00893C45">
        <w:rPr>
          <w:sz w:val="22"/>
          <w:szCs w:val="22"/>
        </w:rPr>
        <w:br/>
        <w:t xml:space="preserve">do wyeliminowania nieprawidłowości </w:t>
      </w:r>
      <w:r w:rsidR="00893C45" w:rsidRPr="00893C45">
        <w:rPr>
          <w:sz w:val="22"/>
          <w:szCs w:val="22"/>
        </w:rPr>
        <w:t xml:space="preserve">w zakresie nieprawidłowego oświetlenia sztucznego w salach pobytu dzieci </w:t>
      </w:r>
    </w:p>
    <w:p w14:paraId="147ACAEE" w14:textId="2ECED8F8" w:rsidR="0075268F" w:rsidRPr="00893C45" w:rsidRDefault="00893C45" w:rsidP="00EE67A2">
      <w:pPr>
        <w:pStyle w:val="Tekstpodstawowy"/>
        <w:spacing w:before="2"/>
        <w:jc w:val="both"/>
        <w:rPr>
          <w:sz w:val="22"/>
          <w:szCs w:val="22"/>
        </w:rPr>
      </w:pPr>
      <w:r w:rsidRPr="00893C45">
        <w:rPr>
          <w:sz w:val="22"/>
          <w:szCs w:val="22"/>
        </w:rPr>
        <w:t>(</w:t>
      </w:r>
      <w:proofErr w:type="spellStart"/>
      <w:r w:rsidRPr="00893C45">
        <w:rPr>
          <w:sz w:val="22"/>
          <w:szCs w:val="22"/>
        </w:rPr>
        <w:t>bud.B</w:t>
      </w:r>
      <w:proofErr w:type="spellEnd"/>
      <w:r w:rsidRPr="00893C45">
        <w:rPr>
          <w:sz w:val="22"/>
          <w:szCs w:val="22"/>
        </w:rPr>
        <w:t>)</w:t>
      </w:r>
      <w:r w:rsidR="00EE67A2" w:rsidRPr="00893C45">
        <w:rPr>
          <w:sz w:val="22"/>
          <w:szCs w:val="22"/>
        </w:rPr>
        <w:t xml:space="preserve"> wykazanych w protokole </w:t>
      </w:r>
      <w:r w:rsidRPr="00893C45">
        <w:rPr>
          <w:sz w:val="22"/>
          <w:szCs w:val="22"/>
        </w:rPr>
        <w:t>kontroli nr 112/HDM/22 z dnia  12 09.2022</w:t>
      </w:r>
      <w:r w:rsidR="00EE67A2" w:rsidRPr="00893C45">
        <w:rPr>
          <w:sz w:val="22"/>
          <w:szCs w:val="22"/>
        </w:rPr>
        <w:t>.</w:t>
      </w:r>
    </w:p>
    <w:p w14:paraId="0B9AF48C" w14:textId="77777777" w:rsidR="00EE67A2" w:rsidRPr="00893C45" w:rsidRDefault="00EE67A2" w:rsidP="00EE67A2">
      <w:pPr>
        <w:pStyle w:val="Tekstpodstawowy"/>
        <w:spacing w:before="2"/>
        <w:jc w:val="both"/>
        <w:rPr>
          <w:sz w:val="22"/>
          <w:szCs w:val="22"/>
        </w:rPr>
      </w:pPr>
    </w:p>
    <w:p w14:paraId="59D1B754" w14:textId="26A57D8F" w:rsidR="00C91275" w:rsidRPr="00893C45" w:rsidRDefault="003B10B7" w:rsidP="00C91275">
      <w:pPr>
        <w:pStyle w:val="Tekstpodstawowy"/>
        <w:spacing w:before="1"/>
        <w:ind w:left="112"/>
        <w:jc w:val="both"/>
        <w:rPr>
          <w:b/>
          <w:bCs/>
          <w:spacing w:val="-2"/>
          <w:sz w:val="22"/>
          <w:szCs w:val="22"/>
        </w:rPr>
      </w:pPr>
      <w:r w:rsidRPr="00893C45">
        <w:rPr>
          <w:b/>
          <w:bCs/>
          <w:sz w:val="22"/>
          <w:szCs w:val="22"/>
        </w:rPr>
        <w:t>Podstawą prawną wykonania e</w:t>
      </w:r>
      <w:r w:rsidR="0075268F" w:rsidRPr="00893C45">
        <w:rPr>
          <w:b/>
          <w:bCs/>
          <w:sz w:val="22"/>
          <w:szCs w:val="22"/>
        </w:rPr>
        <w:t>kspertyz</w:t>
      </w:r>
      <w:r w:rsidRPr="00893C45">
        <w:rPr>
          <w:b/>
          <w:bCs/>
          <w:sz w:val="22"/>
          <w:szCs w:val="22"/>
        </w:rPr>
        <w:t>y</w:t>
      </w:r>
      <w:r w:rsidR="0075268F" w:rsidRPr="00893C45">
        <w:rPr>
          <w:b/>
          <w:bCs/>
          <w:spacing w:val="-2"/>
          <w:sz w:val="22"/>
          <w:szCs w:val="22"/>
        </w:rPr>
        <w:t xml:space="preserve"> </w:t>
      </w:r>
      <w:r w:rsidRPr="00893C45">
        <w:rPr>
          <w:b/>
          <w:bCs/>
          <w:spacing w:val="-2"/>
          <w:sz w:val="22"/>
          <w:szCs w:val="22"/>
        </w:rPr>
        <w:t xml:space="preserve">będzie ustawa z dnia 7 lipca 1994 r. Prawo budowlane (Dz.U. z 2021 r. poz. 2351 oraz z 2022 r. poz. 88) </w:t>
      </w:r>
      <w:r w:rsidR="00C91275" w:rsidRPr="00893C45">
        <w:rPr>
          <w:b/>
          <w:bCs/>
          <w:spacing w:val="-2"/>
          <w:sz w:val="22"/>
          <w:szCs w:val="22"/>
        </w:rPr>
        <w:t xml:space="preserve">ze zm. </w:t>
      </w:r>
      <w:r w:rsidRPr="00893C45">
        <w:rPr>
          <w:b/>
          <w:bCs/>
          <w:spacing w:val="-2"/>
          <w:sz w:val="22"/>
          <w:szCs w:val="22"/>
        </w:rPr>
        <w:t>oraz Rozporządzenie Ministra Infrastruktury z dnia 12 kwietnia  2002 r. w sprawie warunków technicznych, jakim powinny odpowiadać budynki i ich usytuowanie (Dz.U. z 2019 r. poz</w:t>
      </w:r>
      <w:r w:rsidR="00592629" w:rsidRPr="00893C45">
        <w:rPr>
          <w:b/>
          <w:bCs/>
          <w:spacing w:val="-2"/>
          <w:sz w:val="22"/>
          <w:szCs w:val="22"/>
        </w:rPr>
        <w:t>.</w:t>
      </w:r>
      <w:r w:rsidRPr="00893C45">
        <w:rPr>
          <w:b/>
          <w:bCs/>
          <w:spacing w:val="-2"/>
          <w:sz w:val="22"/>
          <w:szCs w:val="22"/>
        </w:rPr>
        <w:t xml:space="preserve"> 1065 oraz z 2020 r. poz. 1608 i 2351</w:t>
      </w:r>
      <w:r w:rsidR="00C91275" w:rsidRPr="00893C45">
        <w:rPr>
          <w:b/>
          <w:bCs/>
          <w:spacing w:val="-2"/>
          <w:sz w:val="22"/>
          <w:szCs w:val="22"/>
        </w:rPr>
        <w:t>) ze zm.</w:t>
      </w:r>
      <w:r w:rsidRPr="00893C45">
        <w:rPr>
          <w:b/>
          <w:bCs/>
          <w:spacing w:val="-2"/>
          <w:sz w:val="22"/>
          <w:szCs w:val="22"/>
        </w:rPr>
        <w:t xml:space="preserve"> </w:t>
      </w:r>
    </w:p>
    <w:p w14:paraId="3320B963" w14:textId="77777777" w:rsidR="00C91275" w:rsidRPr="00893C45" w:rsidRDefault="00C91275" w:rsidP="00C91275">
      <w:pPr>
        <w:pStyle w:val="Tekstpodstawowy"/>
        <w:spacing w:before="1"/>
        <w:ind w:left="112"/>
        <w:jc w:val="both"/>
        <w:rPr>
          <w:color w:val="FF0000"/>
          <w:sz w:val="22"/>
          <w:szCs w:val="22"/>
          <w:u w:val="single"/>
        </w:rPr>
      </w:pPr>
    </w:p>
    <w:p w14:paraId="45C7DAE9" w14:textId="7FD91B33" w:rsidR="0075268F" w:rsidRPr="005A35E5" w:rsidRDefault="00F21418" w:rsidP="00C172DD">
      <w:pPr>
        <w:pStyle w:val="Tekstpodstawowy"/>
        <w:spacing w:before="1"/>
        <w:ind w:left="112"/>
        <w:jc w:val="both"/>
        <w:rPr>
          <w:sz w:val="22"/>
          <w:szCs w:val="22"/>
        </w:rPr>
      </w:pPr>
      <w:r w:rsidRPr="005A35E5">
        <w:rPr>
          <w:sz w:val="22"/>
          <w:szCs w:val="22"/>
        </w:rPr>
        <w:t xml:space="preserve">3. </w:t>
      </w:r>
      <w:r w:rsidR="00C91275" w:rsidRPr="005A35E5">
        <w:rPr>
          <w:sz w:val="22"/>
          <w:szCs w:val="22"/>
        </w:rPr>
        <w:t>Ekspertyza musi</w:t>
      </w:r>
      <w:r w:rsidR="0075268F" w:rsidRPr="005A35E5">
        <w:rPr>
          <w:spacing w:val="-5"/>
          <w:sz w:val="22"/>
          <w:szCs w:val="22"/>
        </w:rPr>
        <w:t xml:space="preserve"> </w:t>
      </w:r>
      <w:r w:rsidR="0075268F" w:rsidRPr="005A35E5">
        <w:rPr>
          <w:sz w:val="22"/>
          <w:szCs w:val="22"/>
        </w:rPr>
        <w:t>zawierać:</w:t>
      </w:r>
    </w:p>
    <w:p w14:paraId="7A839BA1" w14:textId="11CA51CD" w:rsidR="00F21418" w:rsidRPr="005A35E5" w:rsidRDefault="0075268F" w:rsidP="005A35E5">
      <w:pPr>
        <w:pStyle w:val="Akapitzlist"/>
        <w:numPr>
          <w:ilvl w:val="0"/>
          <w:numId w:val="6"/>
        </w:numPr>
        <w:tabs>
          <w:tab w:val="left" w:pos="330"/>
        </w:tabs>
      </w:pPr>
      <w:r w:rsidRPr="005A35E5">
        <w:t>opis</w:t>
      </w:r>
      <w:r w:rsidRPr="005A35E5">
        <w:rPr>
          <w:spacing w:val="-4"/>
        </w:rPr>
        <w:t xml:space="preserve"> </w:t>
      </w:r>
      <w:r w:rsidRPr="005A35E5">
        <w:t>przedmiotu</w:t>
      </w:r>
      <w:r w:rsidRPr="005A35E5">
        <w:rPr>
          <w:spacing w:val="-4"/>
        </w:rPr>
        <w:t xml:space="preserve"> </w:t>
      </w:r>
      <w:r w:rsidRPr="005A35E5">
        <w:t>opracowania;</w:t>
      </w:r>
    </w:p>
    <w:p w14:paraId="7BB17940" w14:textId="32514D5D" w:rsidR="00F21418" w:rsidRPr="005A35E5" w:rsidRDefault="0075268F" w:rsidP="00F21418">
      <w:pPr>
        <w:pStyle w:val="Akapitzlist"/>
        <w:numPr>
          <w:ilvl w:val="0"/>
          <w:numId w:val="6"/>
        </w:numPr>
        <w:tabs>
          <w:tab w:val="left" w:pos="330"/>
        </w:tabs>
      </w:pPr>
      <w:r w:rsidRPr="005A35E5">
        <w:t>określenie</w:t>
      </w:r>
      <w:r w:rsidRPr="005A35E5">
        <w:rPr>
          <w:spacing w:val="-5"/>
        </w:rPr>
        <w:t xml:space="preserve"> </w:t>
      </w:r>
      <w:r w:rsidRPr="005A35E5">
        <w:t>stanu</w:t>
      </w:r>
      <w:r w:rsidRPr="005A35E5">
        <w:rPr>
          <w:spacing w:val="-5"/>
        </w:rPr>
        <w:t xml:space="preserve"> </w:t>
      </w:r>
      <w:r w:rsidRPr="005A35E5">
        <w:t>technicznego</w:t>
      </w:r>
      <w:r w:rsidRPr="005A35E5">
        <w:rPr>
          <w:spacing w:val="-3"/>
        </w:rPr>
        <w:t xml:space="preserve"> </w:t>
      </w:r>
      <w:r w:rsidRPr="005A35E5">
        <w:t>oraz identyfikacja</w:t>
      </w:r>
      <w:r w:rsidRPr="005A35E5">
        <w:rPr>
          <w:spacing w:val="-4"/>
        </w:rPr>
        <w:t xml:space="preserve"> </w:t>
      </w:r>
      <w:r w:rsidRPr="005A35E5">
        <w:t>uszkodzeń;</w:t>
      </w:r>
    </w:p>
    <w:p w14:paraId="3C69C8A7" w14:textId="495F96F6" w:rsidR="00F21418" w:rsidRPr="005A35E5" w:rsidRDefault="0075268F" w:rsidP="00F21418">
      <w:pPr>
        <w:pStyle w:val="Akapitzlist"/>
        <w:numPr>
          <w:ilvl w:val="0"/>
          <w:numId w:val="6"/>
        </w:numPr>
        <w:tabs>
          <w:tab w:val="left" w:pos="330"/>
        </w:tabs>
        <w:spacing w:before="20"/>
      </w:pPr>
      <w:r w:rsidRPr="005A35E5">
        <w:t>badania,</w:t>
      </w:r>
      <w:r w:rsidRPr="005A35E5">
        <w:rPr>
          <w:spacing w:val="-3"/>
        </w:rPr>
        <w:t xml:space="preserve"> </w:t>
      </w:r>
      <w:r w:rsidRPr="005A35E5">
        <w:t>pomiary,</w:t>
      </w:r>
      <w:r w:rsidRPr="005A35E5">
        <w:rPr>
          <w:spacing w:val="-3"/>
        </w:rPr>
        <w:t xml:space="preserve"> </w:t>
      </w:r>
      <w:r w:rsidRPr="005A35E5">
        <w:t>analizy</w:t>
      </w:r>
      <w:r w:rsidRPr="005A35E5">
        <w:rPr>
          <w:spacing w:val="-2"/>
        </w:rPr>
        <w:t xml:space="preserve"> </w:t>
      </w:r>
      <w:r w:rsidRPr="005A35E5">
        <w:t>występujących</w:t>
      </w:r>
      <w:r w:rsidRPr="005A35E5">
        <w:rPr>
          <w:spacing w:val="-4"/>
        </w:rPr>
        <w:t xml:space="preserve"> </w:t>
      </w:r>
      <w:r w:rsidRPr="005A35E5">
        <w:t>zjawisk</w:t>
      </w:r>
      <w:r w:rsidRPr="005A35E5">
        <w:rPr>
          <w:spacing w:val="-4"/>
        </w:rPr>
        <w:t xml:space="preserve"> </w:t>
      </w:r>
      <w:r w:rsidRPr="005A35E5">
        <w:t>oraz</w:t>
      </w:r>
      <w:r w:rsidRPr="005A35E5">
        <w:rPr>
          <w:spacing w:val="-3"/>
        </w:rPr>
        <w:t xml:space="preserve"> </w:t>
      </w:r>
      <w:r w:rsidRPr="005A35E5">
        <w:t>przyczyn</w:t>
      </w:r>
      <w:r w:rsidRPr="005A35E5">
        <w:rPr>
          <w:spacing w:val="-2"/>
        </w:rPr>
        <w:t xml:space="preserve"> </w:t>
      </w:r>
      <w:r w:rsidRPr="005A35E5">
        <w:t>ich</w:t>
      </w:r>
      <w:r w:rsidRPr="005A35E5">
        <w:rPr>
          <w:spacing w:val="-4"/>
        </w:rPr>
        <w:t xml:space="preserve"> </w:t>
      </w:r>
      <w:r w:rsidRPr="005A35E5">
        <w:t>powstawania,</w:t>
      </w:r>
      <w:r w:rsidRPr="005A35E5">
        <w:rPr>
          <w:spacing w:val="-3"/>
        </w:rPr>
        <w:t xml:space="preserve"> </w:t>
      </w:r>
      <w:r w:rsidRPr="005A35E5">
        <w:t>analizę</w:t>
      </w:r>
      <w:r w:rsidRPr="005A35E5">
        <w:rPr>
          <w:spacing w:val="-3"/>
        </w:rPr>
        <w:t xml:space="preserve"> </w:t>
      </w:r>
      <w:r w:rsidRPr="005A35E5">
        <w:t>techniczno-ekonomiczną;</w:t>
      </w:r>
    </w:p>
    <w:p w14:paraId="02B9B458" w14:textId="001DF745" w:rsidR="00F21418" w:rsidRPr="005A35E5" w:rsidRDefault="0075268F" w:rsidP="00F21418">
      <w:pPr>
        <w:pStyle w:val="Akapitzlist"/>
        <w:numPr>
          <w:ilvl w:val="0"/>
          <w:numId w:val="6"/>
        </w:numPr>
        <w:tabs>
          <w:tab w:val="left" w:pos="330"/>
        </w:tabs>
      </w:pPr>
      <w:r w:rsidRPr="005A35E5">
        <w:t>wnioski,</w:t>
      </w:r>
      <w:r w:rsidRPr="005A35E5">
        <w:rPr>
          <w:spacing w:val="-4"/>
        </w:rPr>
        <w:t xml:space="preserve"> </w:t>
      </w:r>
      <w:r w:rsidRPr="005A35E5">
        <w:t>zalecenia,</w:t>
      </w:r>
      <w:r w:rsidRPr="005A35E5">
        <w:rPr>
          <w:spacing w:val="-3"/>
        </w:rPr>
        <w:t xml:space="preserve"> </w:t>
      </w:r>
      <w:r w:rsidRPr="005A35E5">
        <w:t>polecenia;</w:t>
      </w:r>
    </w:p>
    <w:p w14:paraId="65D6982E" w14:textId="3ECF1B79" w:rsidR="00F21418" w:rsidRPr="005A35E5" w:rsidRDefault="0075268F" w:rsidP="00F21418">
      <w:pPr>
        <w:pStyle w:val="Akapitzlist"/>
        <w:numPr>
          <w:ilvl w:val="0"/>
          <w:numId w:val="6"/>
        </w:numPr>
        <w:tabs>
          <w:tab w:val="left" w:pos="330"/>
        </w:tabs>
        <w:spacing w:before="19"/>
      </w:pPr>
      <w:r w:rsidRPr="005A35E5">
        <w:t>propozycję</w:t>
      </w:r>
      <w:r w:rsidRPr="005A35E5">
        <w:rPr>
          <w:spacing w:val="-7"/>
        </w:rPr>
        <w:t xml:space="preserve"> </w:t>
      </w:r>
      <w:r w:rsidRPr="005A35E5">
        <w:t>rozwiązań</w:t>
      </w:r>
      <w:r w:rsidRPr="005A35E5">
        <w:rPr>
          <w:spacing w:val="-8"/>
        </w:rPr>
        <w:t xml:space="preserve"> </w:t>
      </w:r>
      <w:r w:rsidRPr="005A35E5">
        <w:t>zabezpieczających/konserwacyjnych/naprawczych;</w:t>
      </w:r>
    </w:p>
    <w:p w14:paraId="5525FE49" w14:textId="77777777" w:rsidR="0075268F" w:rsidRPr="005A35E5" w:rsidRDefault="0075268F" w:rsidP="00F21418">
      <w:pPr>
        <w:pStyle w:val="Akapitzlist"/>
        <w:numPr>
          <w:ilvl w:val="0"/>
          <w:numId w:val="6"/>
        </w:numPr>
        <w:tabs>
          <w:tab w:val="left" w:pos="330"/>
        </w:tabs>
        <w:spacing w:before="18"/>
      </w:pPr>
      <w:r w:rsidRPr="005A35E5">
        <w:t>załączniki,</w:t>
      </w:r>
      <w:r w:rsidRPr="005A35E5">
        <w:rPr>
          <w:spacing w:val="-1"/>
        </w:rPr>
        <w:t xml:space="preserve"> </w:t>
      </w:r>
      <w:r w:rsidRPr="005A35E5">
        <w:t>w</w:t>
      </w:r>
      <w:r w:rsidRPr="005A35E5">
        <w:rPr>
          <w:spacing w:val="-6"/>
        </w:rPr>
        <w:t xml:space="preserve"> </w:t>
      </w:r>
      <w:r w:rsidRPr="005A35E5">
        <w:t>tym</w:t>
      </w:r>
      <w:r w:rsidRPr="005A35E5">
        <w:rPr>
          <w:spacing w:val="-2"/>
        </w:rPr>
        <w:t xml:space="preserve"> </w:t>
      </w:r>
      <w:r w:rsidRPr="005A35E5">
        <w:t>m.in.</w:t>
      </w:r>
      <w:r w:rsidRPr="005A35E5">
        <w:rPr>
          <w:spacing w:val="-3"/>
        </w:rPr>
        <w:t xml:space="preserve"> </w:t>
      </w:r>
      <w:r w:rsidRPr="005A35E5">
        <w:t>obliczenia,</w:t>
      </w:r>
      <w:r w:rsidRPr="005A35E5">
        <w:rPr>
          <w:spacing w:val="-3"/>
        </w:rPr>
        <w:t xml:space="preserve"> </w:t>
      </w:r>
      <w:r w:rsidRPr="005A35E5">
        <w:t>kontrole,</w:t>
      </w:r>
      <w:r w:rsidRPr="005A35E5">
        <w:rPr>
          <w:spacing w:val="-3"/>
        </w:rPr>
        <w:t xml:space="preserve"> </w:t>
      </w:r>
      <w:r w:rsidRPr="005A35E5">
        <w:t>zdjęcia,</w:t>
      </w:r>
      <w:r w:rsidRPr="005A35E5">
        <w:rPr>
          <w:spacing w:val="-5"/>
        </w:rPr>
        <w:t xml:space="preserve"> </w:t>
      </w:r>
      <w:r w:rsidRPr="005A35E5">
        <w:t>rysunki w</w:t>
      </w:r>
      <w:r w:rsidRPr="005A35E5">
        <w:rPr>
          <w:spacing w:val="-6"/>
        </w:rPr>
        <w:t xml:space="preserve"> </w:t>
      </w:r>
      <w:r w:rsidRPr="005A35E5">
        <w:t>szczególności:</w:t>
      </w:r>
    </w:p>
    <w:p w14:paraId="2D992869" w14:textId="65656012" w:rsidR="0075268F" w:rsidRPr="005A35E5" w:rsidRDefault="00F21418" w:rsidP="00F21418">
      <w:pPr>
        <w:pStyle w:val="Akapitzlist"/>
        <w:tabs>
          <w:tab w:val="left" w:pos="520"/>
        </w:tabs>
        <w:ind w:left="720" w:firstLine="0"/>
      </w:pPr>
      <w:r w:rsidRPr="005A35E5">
        <w:t xml:space="preserve">- </w:t>
      </w:r>
      <w:r w:rsidR="0075268F" w:rsidRPr="005A35E5">
        <w:t>szczegółowe</w:t>
      </w:r>
      <w:r w:rsidR="0075268F" w:rsidRPr="005A35E5">
        <w:rPr>
          <w:spacing w:val="-4"/>
        </w:rPr>
        <w:t xml:space="preserve"> </w:t>
      </w:r>
      <w:r w:rsidR="0075268F" w:rsidRPr="005A35E5">
        <w:t>oględziny</w:t>
      </w:r>
      <w:r w:rsidR="0075268F" w:rsidRPr="005A35E5">
        <w:rPr>
          <w:spacing w:val="-4"/>
        </w:rPr>
        <w:t xml:space="preserve"> </w:t>
      </w:r>
      <w:r w:rsidR="0075268F" w:rsidRPr="005A35E5">
        <w:t>instalacji</w:t>
      </w:r>
      <w:r w:rsidR="0075268F" w:rsidRPr="005A35E5">
        <w:rPr>
          <w:spacing w:val="-4"/>
        </w:rPr>
        <w:t xml:space="preserve"> </w:t>
      </w:r>
      <w:r w:rsidR="0075268F" w:rsidRPr="005A35E5">
        <w:t>i</w:t>
      </w:r>
      <w:r w:rsidR="0075268F" w:rsidRPr="005A35E5">
        <w:rPr>
          <w:spacing w:val="-3"/>
        </w:rPr>
        <w:t xml:space="preserve"> </w:t>
      </w:r>
      <w:r w:rsidR="0075268F" w:rsidRPr="005A35E5">
        <w:t>konstrukcji</w:t>
      </w:r>
      <w:r w:rsidR="0075268F" w:rsidRPr="005A35E5">
        <w:rPr>
          <w:spacing w:val="-2"/>
        </w:rPr>
        <w:t xml:space="preserve"> </w:t>
      </w:r>
      <w:r w:rsidR="0075268F" w:rsidRPr="005A35E5">
        <w:t>wsporczych,</w:t>
      </w:r>
    </w:p>
    <w:p w14:paraId="4D9871E9" w14:textId="77777777" w:rsidR="00F21418" w:rsidRPr="005A35E5" w:rsidRDefault="00F21418" w:rsidP="00F21418">
      <w:pPr>
        <w:tabs>
          <w:tab w:val="left" w:pos="470"/>
        </w:tabs>
        <w:spacing w:before="18" w:line="261" w:lineRule="auto"/>
        <w:ind w:left="313" w:right="1277"/>
        <w:jc w:val="both"/>
      </w:pPr>
      <w:r w:rsidRPr="005A35E5">
        <w:tab/>
      </w:r>
      <w:r w:rsidRPr="005A35E5">
        <w:tab/>
        <w:t xml:space="preserve">- </w:t>
      </w:r>
      <w:r w:rsidR="0075268F" w:rsidRPr="005A35E5">
        <w:t>inwentaryzacja</w:t>
      </w:r>
      <w:r w:rsidR="0075268F" w:rsidRPr="005A35E5">
        <w:rPr>
          <w:spacing w:val="-4"/>
        </w:rPr>
        <w:t xml:space="preserve"> </w:t>
      </w:r>
      <w:r w:rsidR="0075268F" w:rsidRPr="005A35E5">
        <w:t>uszkodzeń</w:t>
      </w:r>
      <w:r w:rsidR="0075268F" w:rsidRPr="005A35E5">
        <w:rPr>
          <w:spacing w:val="-4"/>
        </w:rPr>
        <w:t xml:space="preserve"> </w:t>
      </w:r>
      <w:r w:rsidR="0075268F" w:rsidRPr="005A35E5">
        <w:t>z</w:t>
      </w:r>
      <w:r w:rsidR="0075268F" w:rsidRPr="005A35E5">
        <w:rPr>
          <w:spacing w:val="-3"/>
        </w:rPr>
        <w:t xml:space="preserve"> </w:t>
      </w:r>
      <w:r w:rsidR="0075268F" w:rsidRPr="005A35E5">
        <w:t>opisem</w:t>
      </w:r>
      <w:r w:rsidR="0075268F" w:rsidRPr="005A35E5">
        <w:rPr>
          <w:spacing w:val="-6"/>
        </w:rPr>
        <w:t xml:space="preserve"> </w:t>
      </w:r>
      <w:r w:rsidR="0075268F" w:rsidRPr="005A35E5">
        <w:t>i</w:t>
      </w:r>
      <w:r w:rsidR="0075268F" w:rsidRPr="005A35E5">
        <w:rPr>
          <w:spacing w:val="-4"/>
        </w:rPr>
        <w:t xml:space="preserve"> </w:t>
      </w:r>
      <w:r w:rsidR="0075268F" w:rsidRPr="005A35E5">
        <w:t>analizą</w:t>
      </w:r>
      <w:r w:rsidR="0075268F" w:rsidRPr="005A35E5">
        <w:rPr>
          <w:spacing w:val="-3"/>
        </w:rPr>
        <w:t xml:space="preserve"> </w:t>
      </w:r>
      <w:r w:rsidR="0075268F" w:rsidRPr="005A35E5">
        <w:t>(zdjęcia</w:t>
      </w:r>
      <w:r w:rsidR="0075268F" w:rsidRPr="005A35E5">
        <w:rPr>
          <w:spacing w:val="-3"/>
        </w:rPr>
        <w:t xml:space="preserve"> </w:t>
      </w:r>
      <w:r w:rsidR="0075268F" w:rsidRPr="005A35E5">
        <w:t>z</w:t>
      </w:r>
      <w:r w:rsidR="0075268F" w:rsidRPr="005A35E5">
        <w:rPr>
          <w:spacing w:val="-5"/>
        </w:rPr>
        <w:t xml:space="preserve"> </w:t>
      </w:r>
      <w:r w:rsidR="0075268F" w:rsidRPr="005A35E5">
        <w:t>opisem,</w:t>
      </w:r>
      <w:r w:rsidR="0075268F" w:rsidRPr="005A35E5">
        <w:rPr>
          <w:spacing w:val="-3"/>
        </w:rPr>
        <w:t xml:space="preserve"> </w:t>
      </w:r>
      <w:r w:rsidR="0075268F" w:rsidRPr="005A35E5">
        <w:t>uszkodzenia</w:t>
      </w:r>
      <w:r w:rsidR="0075268F" w:rsidRPr="005A35E5">
        <w:rPr>
          <w:spacing w:val="-2"/>
        </w:rPr>
        <w:t xml:space="preserve"> </w:t>
      </w:r>
      <w:r w:rsidR="0075268F" w:rsidRPr="005A35E5">
        <w:t>naniesione</w:t>
      </w:r>
      <w:r w:rsidR="0075268F" w:rsidRPr="005A35E5">
        <w:rPr>
          <w:spacing w:val="-3"/>
        </w:rPr>
        <w:t xml:space="preserve"> </w:t>
      </w:r>
      <w:r w:rsidR="0075268F" w:rsidRPr="005A35E5">
        <w:t>na</w:t>
      </w:r>
    </w:p>
    <w:p w14:paraId="51E0094B" w14:textId="1B7CD78A" w:rsidR="00F21418" w:rsidRPr="005A35E5" w:rsidRDefault="00F21418" w:rsidP="005A35E5">
      <w:pPr>
        <w:tabs>
          <w:tab w:val="left" w:pos="470"/>
        </w:tabs>
        <w:spacing w:before="18" w:line="261" w:lineRule="auto"/>
        <w:ind w:left="313" w:right="1277"/>
        <w:jc w:val="both"/>
      </w:pPr>
      <w:r w:rsidRPr="005A35E5">
        <w:t xml:space="preserve">        </w:t>
      </w:r>
      <w:r w:rsidR="0075268F" w:rsidRPr="005A35E5">
        <w:rPr>
          <w:spacing w:val="-3"/>
        </w:rPr>
        <w:t xml:space="preserve"> </w:t>
      </w:r>
      <w:r w:rsidR="0075268F" w:rsidRPr="005A35E5">
        <w:t>rysunki</w:t>
      </w:r>
      <w:r w:rsidR="0075268F" w:rsidRPr="005A35E5">
        <w:rPr>
          <w:spacing w:val="-4"/>
        </w:rPr>
        <w:t xml:space="preserve"> </w:t>
      </w:r>
      <w:r w:rsidR="0075268F" w:rsidRPr="005A35E5">
        <w:t>techniczne</w:t>
      </w:r>
      <w:r w:rsidR="0075268F" w:rsidRPr="005A35E5">
        <w:rPr>
          <w:spacing w:val="-47"/>
        </w:rPr>
        <w:t xml:space="preserve"> </w:t>
      </w:r>
      <w:r w:rsidR="0075268F" w:rsidRPr="005A35E5">
        <w:t>inwentaryzacyjne);</w:t>
      </w:r>
    </w:p>
    <w:p w14:paraId="3D76FE7C" w14:textId="5C8DDDC6" w:rsidR="0075268F" w:rsidRPr="005A35E5" w:rsidRDefault="0075268F" w:rsidP="005A35E5">
      <w:pPr>
        <w:pStyle w:val="Akapitzlist"/>
        <w:numPr>
          <w:ilvl w:val="0"/>
          <w:numId w:val="9"/>
        </w:numPr>
        <w:tabs>
          <w:tab w:val="left" w:pos="330"/>
        </w:tabs>
        <w:spacing w:line="259" w:lineRule="auto"/>
        <w:ind w:right="103"/>
        <w:rPr>
          <w:b/>
          <w:bCs/>
        </w:rPr>
      </w:pPr>
      <w:r w:rsidRPr="005A35E5">
        <w:rPr>
          <w:b/>
          <w:bCs/>
        </w:rPr>
        <w:t>raport końcowy obejmujący ocenę stanu technicznego obiektu na podstawie wniosków wraz z koncepcją działań naprawczych</w:t>
      </w:r>
      <w:r w:rsidR="003C5ABA" w:rsidRPr="005A35E5">
        <w:rPr>
          <w:b/>
          <w:bCs/>
        </w:rPr>
        <w:t xml:space="preserve"> </w:t>
      </w:r>
      <w:r w:rsidRPr="005A35E5">
        <w:rPr>
          <w:b/>
          <w:bCs/>
          <w:spacing w:val="-47"/>
        </w:rPr>
        <w:t xml:space="preserve"> </w:t>
      </w:r>
      <w:r w:rsidRPr="005A35E5">
        <w:rPr>
          <w:b/>
          <w:bCs/>
        </w:rPr>
        <w:t>(koncepcja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winna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być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spójna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z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ekspertyzą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i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zawierać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m.in.: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opis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i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zakres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niezbędnych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do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wykonania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czynności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zabezpieczających/konserwacyjnych/naprawczych oraz usunięcia stwierdzonych nieprawidłowości zgodnie z obowiązującymi</w:t>
      </w:r>
      <w:r w:rsidRPr="005A35E5">
        <w:rPr>
          <w:b/>
          <w:bCs/>
          <w:spacing w:val="1"/>
        </w:rPr>
        <w:t xml:space="preserve"> </w:t>
      </w:r>
      <w:r w:rsidRPr="005A35E5">
        <w:rPr>
          <w:b/>
          <w:bCs/>
        </w:rPr>
        <w:t>przepisami</w:t>
      </w:r>
      <w:r w:rsidRPr="005A35E5">
        <w:rPr>
          <w:b/>
          <w:bCs/>
          <w:spacing w:val="-2"/>
        </w:rPr>
        <w:t xml:space="preserve"> </w:t>
      </w:r>
      <w:r w:rsidRPr="005A35E5">
        <w:rPr>
          <w:b/>
          <w:bCs/>
        </w:rPr>
        <w:t>i normami</w:t>
      </w:r>
      <w:r w:rsidR="000A17CC" w:rsidRPr="005A35E5">
        <w:rPr>
          <w:b/>
          <w:bCs/>
        </w:rPr>
        <w:t xml:space="preserve"> wraz ze sposobem</w:t>
      </w:r>
      <w:r w:rsidR="000A17CC" w:rsidRPr="005A35E5">
        <w:rPr>
          <w:b/>
          <w:bCs/>
          <w:spacing w:val="-4"/>
        </w:rPr>
        <w:t xml:space="preserve"> </w:t>
      </w:r>
      <w:r w:rsidR="000A17CC" w:rsidRPr="005A35E5">
        <w:rPr>
          <w:b/>
          <w:bCs/>
        </w:rPr>
        <w:t>i</w:t>
      </w:r>
      <w:r w:rsidR="000A17CC" w:rsidRPr="005A35E5">
        <w:rPr>
          <w:b/>
          <w:bCs/>
          <w:spacing w:val="-2"/>
        </w:rPr>
        <w:t xml:space="preserve"> </w:t>
      </w:r>
      <w:r w:rsidR="000A17CC" w:rsidRPr="005A35E5">
        <w:rPr>
          <w:b/>
          <w:bCs/>
        </w:rPr>
        <w:t>technologią</w:t>
      </w:r>
      <w:r w:rsidR="000A17CC" w:rsidRPr="005A35E5">
        <w:rPr>
          <w:b/>
          <w:bCs/>
          <w:spacing w:val="2"/>
        </w:rPr>
        <w:t xml:space="preserve"> </w:t>
      </w:r>
      <w:r w:rsidR="000A17CC" w:rsidRPr="005A35E5">
        <w:rPr>
          <w:b/>
          <w:bCs/>
        </w:rPr>
        <w:t>wykonania), raport końcowy powinien zawierać</w:t>
      </w:r>
      <w:r w:rsidR="00C7512C" w:rsidRPr="005A35E5">
        <w:rPr>
          <w:b/>
          <w:bCs/>
        </w:rPr>
        <w:t xml:space="preserve"> </w:t>
      </w:r>
      <w:r w:rsidR="000A17CC" w:rsidRPr="005A35E5">
        <w:rPr>
          <w:b/>
          <w:bCs/>
        </w:rPr>
        <w:t>również</w:t>
      </w:r>
      <w:r w:rsidR="00C7512C" w:rsidRPr="005A35E5">
        <w:rPr>
          <w:b/>
          <w:bCs/>
        </w:rPr>
        <w:t xml:space="preserve"> </w:t>
      </w:r>
      <w:r w:rsidR="00C172DD" w:rsidRPr="005A35E5">
        <w:rPr>
          <w:b/>
          <w:bCs/>
          <w:spacing w:val="1"/>
        </w:rPr>
        <w:t>opracowani</w:t>
      </w:r>
      <w:r w:rsidR="000A17CC" w:rsidRPr="005A35E5">
        <w:rPr>
          <w:b/>
          <w:bCs/>
          <w:spacing w:val="1"/>
        </w:rPr>
        <w:t>e</w:t>
      </w:r>
      <w:r w:rsidR="00C7512C" w:rsidRPr="005A35E5">
        <w:rPr>
          <w:b/>
          <w:bCs/>
          <w:spacing w:val="1"/>
        </w:rPr>
        <w:t xml:space="preserve"> </w:t>
      </w:r>
      <w:r w:rsidR="00C172DD" w:rsidRPr="005A35E5">
        <w:rPr>
          <w:b/>
          <w:bCs/>
          <w:spacing w:val="1"/>
        </w:rPr>
        <w:t>dokumentu</w:t>
      </w:r>
      <w:r w:rsidR="00C7512C" w:rsidRPr="005A35E5">
        <w:rPr>
          <w:b/>
          <w:bCs/>
          <w:spacing w:val="1"/>
        </w:rPr>
        <w:t xml:space="preserve"> </w:t>
      </w:r>
      <w:proofErr w:type="spellStart"/>
      <w:r w:rsidR="00C172DD" w:rsidRPr="005A35E5">
        <w:rPr>
          <w:b/>
          <w:bCs/>
          <w:spacing w:val="1"/>
        </w:rPr>
        <w:t>STWiORB</w:t>
      </w:r>
      <w:proofErr w:type="spellEnd"/>
      <w:r w:rsidR="00C172DD" w:rsidRPr="005A35E5">
        <w:rPr>
          <w:b/>
          <w:bCs/>
          <w:spacing w:val="1"/>
        </w:rPr>
        <w:t xml:space="preserve"> dla przewidzianych działań naprawczych </w:t>
      </w:r>
      <w:r w:rsidRPr="005A35E5">
        <w:rPr>
          <w:b/>
          <w:bCs/>
        </w:rPr>
        <w:t>wraz z</w:t>
      </w:r>
      <w:r w:rsidRPr="005A35E5">
        <w:rPr>
          <w:b/>
          <w:bCs/>
          <w:spacing w:val="2"/>
        </w:rPr>
        <w:t xml:space="preserve"> </w:t>
      </w:r>
      <w:r w:rsidR="00C172DD" w:rsidRPr="005A35E5">
        <w:rPr>
          <w:b/>
          <w:bCs/>
          <w:spacing w:val="2"/>
        </w:rPr>
        <w:t>przedstawieniem kosztów przywrócenia wymagane</w:t>
      </w:r>
      <w:r w:rsidR="00F21418" w:rsidRPr="005A35E5">
        <w:rPr>
          <w:b/>
          <w:bCs/>
          <w:spacing w:val="2"/>
        </w:rPr>
        <w:t xml:space="preserve">go natężenia oświetlenia wewnętrznego </w:t>
      </w:r>
      <w:r w:rsidR="00C172DD" w:rsidRPr="005A35E5">
        <w:rPr>
          <w:b/>
          <w:bCs/>
          <w:spacing w:val="2"/>
        </w:rPr>
        <w:t>w postaci kosztorysu inwestorskiego</w:t>
      </w:r>
      <w:r w:rsidR="00C7512C" w:rsidRPr="005A35E5">
        <w:rPr>
          <w:b/>
          <w:bCs/>
          <w:spacing w:val="2"/>
        </w:rPr>
        <w:t xml:space="preserve"> </w:t>
      </w:r>
      <w:r w:rsidR="00F21418" w:rsidRPr="005A35E5">
        <w:rPr>
          <w:b/>
          <w:bCs/>
          <w:spacing w:val="2"/>
        </w:rPr>
        <w:t xml:space="preserve">przygotowanego </w:t>
      </w:r>
      <w:r w:rsidR="00C7512C" w:rsidRPr="005A35E5">
        <w:rPr>
          <w:b/>
          <w:bCs/>
          <w:spacing w:val="2"/>
        </w:rPr>
        <w:t xml:space="preserve">zgodnie z Rozporządzeniem Ministra Rozwoju i Technologii z dnia 20 grudnia 2021 (Dz.U.2021 </w:t>
      </w:r>
      <w:proofErr w:type="spellStart"/>
      <w:r w:rsidR="00C7512C" w:rsidRPr="005A35E5">
        <w:rPr>
          <w:b/>
          <w:bCs/>
          <w:spacing w:val="2"/>
        </w:rPr>
        <w:t>poz</w:t>
      </w:r>
      <w:proofErr w:type="spellEnd"/>
      <w:r w:rsidR="00C7512C" w:rsidRPr="005A35E5">
        <w:rPr>
          <w:b/>
          <w:bCs/>
          <w:spacing w:val="2"/>
        </w:rPr>
        <w:t xml:space="preserve"> 2458)</w:t>
      </w:r>
      <w:r w:rsidRPr="005A35E5">
        <w:rPr>
          <w:b/>
          <w:bCs/>
        </w:rPr>
        <w:t>,</w:t>
      </w:r>
      <w:r w:rsidRPr="005A35E5">
        <w:rPr>
          <w:b/>
          <w:bCs/>
          <w:spacing w:val="-1"/>
        </w:rPr>
        <w:t xml:space="preserve"> </w:t>
      </w:r>
    </w:p>
    <w:p w14:paraId="59E102D5" w14:textId="77777777" w:rsidR="00F21418" w:rsidRPr="005A35E5" w:rsidRDefault="00F21418" w:rsidP="00F21418">
      <w:pPr>
        <w:pStyle w:val="Akapitzlist"/>
        <w:tabs>
          <w:tab w:val="left" w:pos="330"/>
        </w:tabs>
        <w:spacing w:before="0" w:line="259" w:lineRule="auto"/>
        <w:ind w:left="112" w:right="103" w:firstLine="0"/>
        <w:rPr>
          <w:b/>
          <w:bCs/>
        </w:rPr>
      </w:pPr>
    </w:p>
    <w:p w14:paraId="1B9E8C21" w14:textId="318924D6" w:rsidR="0054682A" w:rsidRPr="005A35E5" w:rsidRDefault="0054682A" w:rsidP="005A35E5">
      <w:pPr>
        <w:pStyle w:val="Akapitzlist"/>
        <w:numPr>
          <w:ilvl w:val="0"/>
          <w:numId w:val="7"/>
        </w:numPr>
        <w:tabs>
          <w:tab w:val="left" w:pos="284"/>
        </w:tabs>
        <w:spacing w:before="0" w:line="259" w:lineRule="auto"/>
        <w:ind w:left="284" w:right="103"/>
      </w:pPr>
      <w:r w:rsidRPr="005A35E5">
        <w:t>Ekspertyzę techniczną należy wykonać w trzech egzemplarzach w formie papierowej i jednym egzemplarzu w</w:t>
      </w:r>
      <w:r w:rsidR="005A35E5" w:rsidRPr="005A35E5">
        <w:t xml:space="preserve"> </w:t>
      </w:r>
      <w:r w:rsidRPr="005A35E5">
        <w:t>formie elektronicznej na płycie CD/DVD w formacie pdf i doc.</w:t>
      </w:r>
    </w:p>
    <w:p w14:paraId="6EC91283" w14:textId="77777777" w:rsidR="00F21418" w:rsidRPr="005A35E5" w:rsidRDefault="00F21418" w:rsidP="00F21418">
      <w:pPr>
        <w:tabs>
          <w:tab w:val="left" w:pos="330"/>
        </w:tabs>
        <w:spacing w:line="259" w:lineRule="auto"/>
        <w:ind w:right="103"/>
      </w:pPr>
    </w:p>
    <w:p w14:paraId="57E1ACC2" w14:textId="76293335" w:rsidR="00F21418" w:rsidRPr="005A35E5" w:rsidRDefault="0054682A" w:rsidP="005A35E5">
      <w:pPr>
        <w:pStyle w:val="Nagwek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35E5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Pr="005A35E5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5A35E5">
        <w:rPr>
          <w:rFonts w:ascii="Times New Roman" w:hAnsi="Times New Roman" w:cs="Times New Roman"/>
          <w:color w:val="auto"/>
          <w:sz w:val="22"/>
          <w:szCs w:val="22"/>
        </w:rPr>
        <w:t>musi</w:t>
      </w:r>
      <w:r w:rsidRPr="005A35E5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5A35E5">
        <w:rPr>
          <w:rFonts w:ascii="Times New Roman" w:hAnsi="Times New Roman" w:cs="Times New Roman"/>
          <w:color w:val="auto"/>
          <w:sz w:val="22"/>
          <w:szCs w:val="22"/>
        </w:rPr>
        <w:t>posiadać</w:t>
      </w:r>
      <w:r w:rsidRPr="005A35E5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="005A35E5" w:rsidRPr="005A35E5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eastAsia="pl-PL"/>
        </w:rPr>
        <w:t>u</w:t>
      </w:r>
      <w:r w:rsidR="00F21418" w:rsidRPr="005A35E5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eastAsia="pl-PL"/>
        </w:rPr>
        <w:t>prawnienia budowlane w specjalności instalacyjnej w zakresie sieci, instalacji i urządzeń elektrycznych i elektroenergetycznych bez ograniczeń</w:t>
      </w:r>
      <w:r w:rsidR="005A35E5" w:rsidRPr="005A35E5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="005A35E5" w:rsidRPr="005A35E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5A35E5" w:rsidRPr="005A35E5">
        <w:rPr>
          <w:rFonts w:ascii="Times New Roman" w:hAnsi="Times New Roman" w:cs="Times New Roman"/>
          <w:color w:val="auto"/>
          <w:sz w:val="22"/>
          <w:szCs w:val="22"/>
        </w:rPr>
        <w:t>projektowania</w:t>
      </w:r>
      <w:r w:rsidR="005A35E5" w:rsidRPr="005A35E5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="005A35E5" w:rsidRPr="005A35E5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5A35E5" w:rsidRPr="005A35E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5A35E5" w:rsidRPr="005A35E5">
        <w:rPr>
          <w:rFonts w:ascii="Times New Roman" w:hAnsi="Times New Roman" w:cs="Times New Roman"/>
          <w:color w:val="auto"/>
          <w:sz w:val="22"/>
          <w:szCs w:val="22"/>
        </w:rPr>
        <w:t>kierowania</w:t>
      </w:r>
      <w:r w:rsidR="005A35E5" w:rsidRPr="005A35E5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="005A35E5" w:rsidRPr="005A35E5">
        <w:rPr>
          <w:rFonts w:ascii="Times New Roman" w:hAnsi="Times New Roman" w:cs="Times New Roman"/>
          <w:color w:val="auto"/>
          <w:sz w:val="22"/>
          <w:szCs w:val="22"/>
        </w:rPr>
        <w:t>robotami</w:t>
      </w:r>
      <w:r w:rsidR="005A35E5" w:rsidRPr="005A35E5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="005A35E5" w:rsidRPr="005A35E5">
        <w:rPr>
          <w:rFonts w:ascii="Times New Roman" w:hAnsi="Times New Roman" w:cs="Times New Roman"/>
          <w:color w:val="auto"/>
          <w:sz w:val="22"/>
          <w:szCs w:val="22"/>
        </w:rPr>
        <w:t>budowlanymi.</w:t>
      </w:r>
    </w:p>
    <w:p w14:paraId="33C3BA72" w14:textId="77777777" w:rsidR="005A35E5" w:rsidRPr="005A35E5" w:rsidRDefault="005A35E5" w:rsidP="005A35E5">
      <w:pPr>
        <w:tabs>
          <w:tab w:val="left" w:pos="330"/>
        </w:tabs>
        <w:spacing w:line="259" w:lineRule="auto"/>
        <w:ind w:right="103"/>
        <w:jc w:val="both"/>
      </w:pPr>
      <w:r w:rsidRPr="005A35E5">
        <w:rPr>
          <w:lang w:eastAsia="pl-PL"/>
        </w:rPr>
        <w:tab/>
      </w:r>
      <w:r w:rsidR="00F21418" w:rsidRPr="005A35E5">
        <w:t xml:space="preserve"> </w:t>
      </w:r>
      <w:r w:rsidR="0054682A" w:rsidRPr="005A35E5">
        <w:t>Na potwierdzenie powyższego należy do oferty dołączyć kopie uprawnień oraz zaświadczenie o czynnym</w:t>
      </w:r>
      <w:r w:rsidR="00F21418" w:rsidRPr="005A35E5">
        <w:t xml:space="preserve"> </w:t>
      </w:r>
    </w:p>
    <w:p w14:paraId="6CF0B2F3" w14:textId="6BB30B67" w:rsidR="0054682A" w:rsidRPr="005A35E5" w:rsidRDefault="005A35E5" w:rsidP="005A35E5">
      <w:pPr>
        <w:tabs>
          <w:tab w:val="left" w:pos="330"/>
        </w:tabs>
        <w:spacing w:line="259" w:lineRule="auto"/>
        <w:ind w:right="103"/>
        <w:jc w:val="both"/>
      </w:pPr>
      <w:r w:rsidRPr="005A35E5">
        <w:t xml:space="preserve">      </w:t>
      </w:r>
      <w:r w:rsidR="00F21418" w:rsidRPr="005A35E5">
        <w:t xml:space="preserve"> </w:t>
      </w:r>
      <w:r w:rsidR="0054682A" w:rsidRPr="005A35E5">
        <w:t xml:space="preserve">członkostwie w Okręgowej Izbie Inżynierów Budownictwa i posiadaniu wymaganego ubezpieczenia OC. </w:t>
      </w:r>
    </w:p>
    <w:p w14:paraId="5C62A087" w14:textId="77777777" w:rsidR="00533DB5" w:rsidRPr="005A35E5" w:rsidRDefault="00533DB5" w:rsidP="00533DB5">
      <w:pPr>
        <w:pStyle w:val="Akapitzlist"/>
        <w:tabs>
          <w:tab w:val="left" w:pos="330"/>
        </w:tabs>
        <w:spacing w:before="0" w:line="259" w:lineRule="auto"/>
        <w:ind w:left="112" w:right="103" w:firstLine="0"/>
      </w:pPr>
    </w:p>
    <w:p w14:paraId="190DBB55" w14:textId="00FCDD4C" w:rsidR="0075268F" w:rsidRPr="005A35E5" w:rsidRDefault="00EE67A2" w:rsidP="005A35E5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5A35E5">
        <w:rPr>
          <w:sz w:val="22"/>
          <w:szCs w:val="22"/>
        </w:rPr>
        <w:t xml:space="preserve">W związku z powyższym Zamawiający </w:t>
      </w:r>
      <w:r w:rsidR="00484A7B" w:rsidRPr="005A35E5">
        <w:rPr>
          <w:sz w:val="22"/>
          <w:szCs w:val="22"/>
        </w:rPr>
        <w:t xml:space="preserve">załącza do zapytania </w:t>
      </w:r>
      <w:r w:rsidRPr="005A35E5">
        <w:rPr>
          <w:sz w:val="22"/>
          <w:szCs w:val="22"/>
        </w:rPr>
        <w:t>kopie następujących dokumentów:</w:t>
      </w:r>
    </w:p>
    <w:p w14:paraId="694DA637" w14:textId="62EE7E18" w:rsidR="00EE67A2" w:rsidRPr="005A35E5" w:rsidRDefault="00EE67A2" w:rsidP="0075268F">
      <w:pPr>
        <w:pStyle w:val="Tekstpodstawowy"/>
        <w:rPr>
          <w:sz w:val="22"/>
          <w:szCs w:val="22"/>
        </w:rPr>
      </w:pPr>
    </w:p>
    <w:p w14:paraId="5C354878" w14:textId="6F82070E" w:rsidR="00CD7A07" w:rsidRPr="005A35E5" w:rsidRDefault="00CD7A07" w:rsidP="005A35E5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5A35E5">
        <w:rPr>
          <w:sz w:val="22"/>
          <w:szCs w:val="22"/>
        </w:rPr>
        <w:t xml:space="preserve">Protokół </w:t>
      </w:r>
      <w:r w:rsidR="005A35E5">
        <w:rPr>
          <w:sz w:val="22"/>
          <w:szCs w:val="22"/>
        </w:rPr>
        <w:t>kontroli nr112/HDM/22 z dnia 12.09.2022</w:t>
      </w:r>
    </w:p>
    <w:p w14:paraId="691595E6" w14:textId="73F4EE5E" w:rsidR="00CD7A07" w:rsidRPr="005A35E5" w:rsidRDefault="00CD7A07" w:rsidP="00F21418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5A35E5">
        <w:rPr>
          <w:sz w:val="22"/>
          <w:szCs w:val="22"/>
        </w:rPr>
        <w:t xml:space="preserve">Protokół </w:t>
      </w:r>
      <w:r w:rsidR="005A35E5">
        <w:rPr>
          <w:sz w:val="22"/>
          <w:szCs w:val="22"/>
        </w:rPr>
        <w:t xml:space="preserve">nr34/2021 z dnia 11.12.2021 </w:t>
      </w:r>
    </w:p>
    <w:p w14:paraId="3B599315" w14:textId="62843FAC" w:rsidR="00CD7A07" w:rsidRPr="00DF7178" w:rsidRDefault="00CD7A07" w:rsidP="00C2454A">
      <w:pPr>
        <w:pStyle w:val="Tekstpodstawowy"/>
        <w:ind w:left="360"/>
        <w:rPr>
          <w:color w:val="FF0000"/>
          <w:sz w:val="22"/>
          <w:szCs w:val="22"/>
        </w:rPr>
      </w:pPr>
    </w:p>
    <w:p w14:paraId="27576AFC" w14:textId="77777777" w:rsidR="00E90444" w:rsidRPr="005A35E5" w:rsidRDefault="00E90444"/>
    <w:sectPr w:rsidR="00E90444" w:rsidRPr="005A35E5" w:rsidSect="0075268F">
      <w:pgSz w:w="11910" w:h="16840"/>
      <w:pgMar w:top="500" w:right="6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19FA" w14:textId="77777777" w:rsidR="00120F2B" w:rsidRDefault="00120F2B" w:rsidP="00120F2B">
      <w:r>
        <w:separator/>
      </w:r>
    </w:p>
  </w:endnote>
  <w:endnote w:type="continuationSeparator" w:id="0">
    <w:p w14:paraId="37081CED" w14:textId="77777777" w:rsidR="00120F2B" w:rsidRDefault="00120F2B" w:rsidP="0012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4DB6" w14:textId="77777777" w:rsidR="00120F2B" w:rsidRDefault="00120F2B" w:rsidP="00120F2B">
      <w:r>
        <w:separator/>
      </w:r>
    </w:p>
  </w:footnote>
  <w:footnote w:type="continuationSeparator" w:id="0">
    <w:p w14:paraId="071C9F86" w14:textId="77777777" w:rsidR="00120F2B" w:rsidRDefault="00120F2B" w:rsidP="0012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EA0"/>
    <w:multiLevelType w:val="hybridMultilevel"/>
    <w:tmpl w:val="0BD2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FED"/>
    <w:multiLevelType w:val="hybridMultilevel"/>
    <w:tmpl w:val="EF60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18FF"/>
    <w:multiLevelType w:val="hybridMultilevel"/>
    <w:tmpl w:val="03AE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38F6"/>
    <w:multiLevelType w:val="hybridMultilevel"/>
    <w:tmpl w:val="F20A2BBE"/>
    <w:lvl w:ilvl="0" w:tplc="7206C8EC">
      <w:start w:val="1"/>
      <w:numFmt w:val="decimal"/>
      <w:lvlText w:val="%1)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94A91A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DA929034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BA1A0B2E">
      <w:numFmt w:val="bullet"/>
      <w:lvlText w:val="•"/>
      <w:lvlJc w:val="left"/>
      <w:pPr>
        <w:ind w:left="3449" w:hanging="284"/>
      </w:pPr>
      <w:rPr>
        <w:rFonts w:hint="default"/>
        <w:lang w:val="pl-PL" w:eastAsia="en-US" w:bidi="ar-SA"/>
      </w:rPr>
    </w:lvl>
    <w:lvl w:ilvl="4" w:tplc="3D86B756">
      <w:numFmt w:val="bullet"/>
      <w:lvlText w:val="•"/>
      <w:lvlJc w:val="left"/>
      <w:pPr>
        <w:ind w:left="4466" w:hanging="284"/>
      </w:pPr>
      <w:rPr>
        <w:rFonts w:hint="default"/>
        <w:lang w:val="pl-PL" w:eastAsia="en-US" w:bidi="ar-SA"/>
      </w:rPr>
    </w:lvl>
    <w:lvl w:ilvl="5" w:tplc="D3226062">
      <w:numFmt w:val="bullet"/>
      <w:lvlText w:val="•"/>
      <w:lvlJc w:val="left"/>
      <w:pPr>
        <w:ind w:left="5483" w:hanging="284"/>
      </w:pPr>
      <w:rPr>
        <w:rFonts w:hint="default"/>
        <w:lang w:val="pl-PL" w:eastAsia="en-US" w:bidi="ar-SA"/>
      </w:rPr>
    </w:lvl>
    <w:lvl w:ilvl="6" w:tplc="E3143C86">
      <w:numFmt w:val="bullet"/>
      <w:lvlText w:val="•"/>
      <w:lvlJc w:val="left"/>
      <w:pPr>
        <w:ind w:left="6499" w:hanging="284"/>
      </w:pPr>
      <w:rPr>
        <w:rFonts w:hint="default"/>
        <w:lang w:val="pl-PL" w:eastAsia="en-US" w:bidi="ar-SA"/>
      </w:rPr>
    </w:lvl>
    <w:lvl w:ilvl="7" w:tplc="33C0979C">
      <w:numFmt w:val="bullet"/>
      <w:lvlText w:val="•"/>
      <w:lvlJc w:val="left"/>
      <w:pPr>
        <w:ind w:left="7516" w:hanging="284"/>
      </w:pPr>
      <w:rPr>
        <w:rFonts w:hint="default"/>
        <w:lang w:val="pl-PL" w:eastAsia="en-US" w:bidi="ar-SA"/>
      </w:rPr>
    </w:lvl>
    <w:lvl w:ilvl="8" w:tplc="A4087AA4">
      <w:numFmt w:val="bullet"/>
      <w:lvlText w:val="•"/>
      <w:lvlJc w:val="left"/>
      <w:pPr>
        <w:ind w:left="853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52EA1C78"/>
    <w:multiLevelType w:val="hybridMultilevel"/>
    <w:tmpl w:val="49187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792"/>
    <w:multiLevelType w:val="hybridMultilevel"/>
    <w:tmpl w:val="02B4268A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72CF3AC5"/>
    <w:multiLevelType w:val="hybridMultilevel"/>
    <w:tmpl w:val="B8760A00"/>
    <w:lvl w:ilvl="0" w:tplc="3386F6F4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7A056539"/>
    <w:multiLevelType w:val="hybridMultilevel"/>
    <w:tmpl w:val="D436CAF2"/>
    <w:lvl w:ilvl="0" w:tplc="04150001">
      <w:start w:val="1"/>
      <w:numFmt w:val="bullet"/>
      <w:lvlText w:val=""/>
      <w:lvlJc w:val="left"/>
      <w:pPr>
        <w:ind w:left="932" w:hanging="218"/>
        <w:jc w:val="left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D3CF7D0">
      <w:start w:val="1"/>
      <w:numFmt w:val="lowerLetter"/>
      <w:lvlText w:val="%2)"/>
      <w:lvlJc w:val="left"/>
      <w:pPr>
        <w:ind w:left="1122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5E4420">
      <w:numFmt w:val="bullet"/>
      <w:lvlText w:val="•"/>
      <w:lvlJc w:val="left"/>
      <w:pPr>
        <w:ind w:left="2239" w:hanging="206"/>
      </w:pPr>
      <w:rPr>
        <w:rFonts w:hint="default"/>
        <w:lang w:val="pl-PL" w:eastAsia="en-US" w:bidi="ar-SA"/>
      </w:rPr>
    </w:lvl>
    <w:lvl w:ilvl="3" w:tplc="D8E68492">
      <w:numFmt w:val="bullet"/>
      <w:lvlText w:val="•"/>
      <w:lvlJc w:val="left"/>
      <w:pPr>
        <w:ind w:left="3355" w:hanging="206"/>
      </w:pPr>
      <w:rPr>
        <w:rFonts w:hint="default"/>
        <w:lang w:val="pl-PL" w:eastAsia="en-US" w:bidi="ar-SA"/>
      </w:rPr>
    </w:lvl>
    <w:lvl w:ilvl="4" w:tplc="6508518A">
      <w:numFmt w:val="bullet"/>
      <w:lvlText w:val="•"/>
      <w:lvlJc w:val="left"/>
      <w:pPr>
        <w:ind w:left="4471" w:hanging="206"/>
      </w:pPr>
      <w:rPr>
        <w:rFonts w:hint="default"/>
        <w:lang w:val="pl-PL" w:eastAsia="en-US" w:bidi="ar-SA"/>
      </w:rPr>
    </w:lvl>
    <w:lvl w:ilvl="5" w:tplc="8F7C1B30">
      <w:numFmt w:val="bullet"/>
      <w:lvlText w:val="•"/>
      <w:lvlJc w:val="left"/>
      <w:pPr>
        <w:ind w:left="5588" w:hanging="206"/>
      </w:pPr>
      <w:rPr>
        <w:rFonts w:hint="default"/>
        <w:lang w:val="pl-PL" w:eastAsia="en-US" w:bidi="ar-SA"/>
      </w:rPr>
    </w:lvl>
    <w:lvl w:ilvl="6" w:tplc="4CBACD52">
      <w:numFmt w:val="bullet"/>
      <w:lvlText w:val="•"/>
      <w:lvlJc w:val="left"/>
      <w:pPr>
        <w:ind w:left="6704" w:hanging="206"/>
      </w:pPr>
      <w:rPr>
        <w:rFonts w:hint="default"/>
        <w:lang w:val="pl-PL" w:eastAsia="en-US" w:bidi="ar-SA"/>
      </w:rPr>
    </w:lvl>
    <w:lvl w:ilvl="7" w:tplc="65608382">
      <w:numFmt w:val="bullet"/>
      <w:lvlText w:val="•"/>
      <w:lvlJc w:val="left"/>
      <w:pPr>
        <w:ind w:left="7820" w:hanging="206"/>
      </w:pPr>
      <w:rPr>
        <w:rFonts w:hint="default"/>
        <w:lang w:val="pl-PL" w:eastAsia="en-US" w:bidi="ar-SA"/>
      </w:rPr>
    </w:lvl>
    <w:lvl w:ilvl="8" w:tplc="A05EBB18">
      <w:numFmt w:val="bullet"/>
      <w:lvlText w:val="•"/>
      <w:lvlJc w:val="left"/>
      <w:pPr>
        <w:ind w:left="8936" w:hanging="206"/>
      </w:pPr>
      <w:rPr>
        <w:rFonts w:hint="default"/>
        <w:lang w:val="pl-PL" w:eastAsia="en-US" w:bidi="ar-SA"/>
      </w:rPr>
    </w:lvl>
  </w:abstractNum>
  <w:abstractNum w:abstractNumId="8" w15:restartNumberingAfterBreak="0">
    <w:nsid w:val="7AD813AD"/>
    <w:multiLevelType w:val="hybridMultilevel"/>
    <w:tmpl w:val="0A689312"/>
    <w:lvl w:ilvl="0" w:tplc="09903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3348">
    <w:abstractNumId w:val="7"/>
  </w:num>
  <w:num w:numId="2" w16cid:durableId="126318600">
    <w:abstractNumId w:val="3"/>
  </w:num>
  <w:num w:numId="3" w16cid:durableId="1780295231">
    <w:abstractNumId w:val="1"/>
  </w:num>
  <w:num w:numId="4" w16cid:durableId="299696370">
    <w:abstractNumId w:val="8"/>
  </w:num>
  <w:num w:numId="5" w16cid:durableId="614168531">
    <w:abstractNumId w:val="2"/>
  </w:num>
  <w:num w:numId="6" w16cid:durableId="1819154078">
    <w:abstractNumId w:val="4"/>
  </w:num>
  <w:num w:numId="7" w16cid:durableId="739208239">
    <w:abstractNumId w:val="6"/>
  </w:num>
  <w:num w:numId="8" w16cid:durableId="201017064">
    <w:abstractNumId w:val="5"/>
  </w:num>
  <w:num w:numId="9" w16cid:durableId="124152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44"/>
    <w:rsid w:val="000A17CC"/>
    <w:rsid w:val="00103F0F"/>
    <w:rsid w:val="00120F2B"/>
    <w:rsid w:val="003B10B7"/>
    <w:rsid w:val="003C5ABA"/>
    <w:rsid w:val="00484A7B"/>
    <w:rsid w:val="00497130"/>
    <w:rsid w:val="00533DB5"/>
    <w:rsid w:val="0054682A"/>
    <w:rsid w:val="00592629"/>
    <w:rsid w:val="005A35E5"/>
    <w:rsid w:val="006364F8"/>
    <w:rsid w:val="00716D52"/>
    <w:rsid w:val="0075268F"/>
    <w:rsid w:val="00893C45"/>
    <w:rsid w:val="00A66EE9"/>
    <w:rsid w:val="00AF0044"/>
    <w:rsid w:val="00C172DD"/>
    <w:rsid w:val="00C2454A"/>
    <w:rsid w:val="00C7512C"/>
    <w:rsid w:val="00C91275"/>
    <w:rsid w:val="00CB20F7"/>
    <w:rsid w:val="00CD7A07"/>
    <w:rsid w:val="00D64FC6"/>
    <w:rsid w:val="00DD2982"/>
    <w:rsid w:val="00DF7178"/>
    <w:rsid w:val="00E66D35"/>
    <w:rsid w:val="00E87C9D"/>
    <w:rsid w:val="00E90444"/>
    <w:rsid w:val="00EE67A2"/>
    <w:rsid w:val="00F037BF"/>
    <w:rsid w:val="00F21418"/>
    <w:rsid w:val="00FD1B35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342F"/>
  <w15:chartTrackingRefBased/>
  <w15:docId w15:val="{0847FA6C-0479-4718-8336-164E1F9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5268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268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5268F"/>
    <w:pPr>
      <w:spacing w:before="17"/>
      <w:ind w:left="329" w:hanging="218"/>
    </w:pPr>
  </w:style>
  <w:style w:type="paragraph" w:styleId="Nagwek">
    <w:name w:val="header"/>
    <w:basedOn w:val="Normalny"/>
    <w:link w:val="NagwekZnak"/>
    <w:uiPriority w:val="99"/>
    <w:unhideWhenUsed/>
    <w:rsid w:val="00120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F2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20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F2B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4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Górski</dc:creator>
  <cp:keywords/>
  <dc:description/>
  <cp:lastModifiedBy>Marta Parusel</cp:lastModifiedBy>
  <cp:revision>22</cp:revision>
  <cp:lastPrinted>2023-02-24T06:57:00Z</cp:lastPrinted>
  <dcterms:created xsi:type="dcterms:W3CDTF">2022-11-17T08:52:00Z</dcterms:created>
  <dcterms:modified xsi:type="dcterms:W3CDTF">2023-02-24T06:57:00Z</dcterms:modified>
</cp:coreProperties>
</file>