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7" w:rsidRPr="005A5824" w:rsidRDefault="00CA4D77" w:rsidP="00CA4D77">
      <w:pPr>
        <w:pStyle w:val="western"/>
        <w:spacing w:before="0" w:beforeAutospacing="0" w:after="0" w:afterAutospacing="0" w:line="360" w:lineRule="auto"/>
        <w:jc w:val="right"/>
        <w:rPr>
          <w:b w:val="0"/>
          <w:bCs w:val="0"/>
          <w:i/>
          <w:sz w:val="21"/>
          <w:szCs w:val="21"/>
        </w:rPr>
      </w:pPr>
      <w:r w:rsidRPr="005A5824">
        <w:rPr>
          <w:b w:val="0"/>
          <w:bCs w:val="0"/>
          <w:i/>
          <w:sz w:val="21"/>
          <w:szCs w:val="21"/>
        </w:rPr>
        <w:t>Załącznik nr 1a</w:t>
      </w:r>
      <w:r w:rsidR="000916F8">
        <w:rPr>
          <w:b w:val="0"/>
          <w:bCs w:val="0"/>
          <w:i/>
          <w:sz w:val="21"/>
          <w:szCs w:val="21"/>
        </w:rPr>
        <w:t xml:space="preserve"> do przedmiotu zamówienia</w:t>
      </w:r>
    </w:p>
    <w:p w:rsidR="00CA4D77" w:rsidRPr="005A5824" w:rsidRDefault="00CA4D77" w:rsidP="00CA4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PRZEDMIOT ZAMÓWIENIA</w:t>
      </w:r>
    </w:p>
    <w:p w:rsidR="001351EE" w:rsidRPr="005A5824" w:rsidRDefault="001351EE" w:rsidP="004D1066">
      <w:pPr>
        <w:keepNext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1: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Soczewki wewnątrzgałkowe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1.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Soczewki zwijalne jednoczęściowe </w:t>
      </w:r>
      <w:proofErr w:type="spellStart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asferyczne</w:t>
      </w:r>
      <w:proofErr w:type="spellEnd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optyka dwuwypukła z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asferyczną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powierzchnią tylną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+30D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 kartridż do implantacji soczewki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2.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Soczewki zwijalne jednoczęściowe sferyczne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optyka dwuwypukła sferyczna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+40D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kartridż do implantacji soczewki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UV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3.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Soczewki zwijalne wieloczęściowe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części optycznej :akrylowy hydrofobowy 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6,0 - 6,5 mm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dł. całkowita soczewki: 13  - 13,5 mm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5-10°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-5D do +30D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kartridż jednorazowy do implantacji soczewki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UV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4.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Soczewki zwijalne jednoczęściowe sferyczne </w:t>
      </w:r>
      <w:proofErr w:type="spellStart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toryczne</w:t>
      </w:r>
      <w:proofErr w:type="spellEnd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optyka dwuwypukła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toryczna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asferyczna</w:t>
      </w:r>
      <w:proofErr w:type="spellEnd"/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+30D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światła niebieskiego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 kartridż do implantacji soczewki</w:t>
      </w:r>
    </w:p>
    <w:p w:rsidR="002D6FA3" w:rsidRPr="005A5824" w:rsidRDefault="001351EE" w:rsidP="001351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5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Uwaga: </w:t>
      </w:r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soczewek zwijalnych wymagane jest przekazanie 6 wielorazowych systemów do implantacji soczewek ( pęseta i </w:t>
      </w:r>
      <w:proofErr w:type="spellStart"/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injektor</w:t>
      </w:r>
      <w:proofErr w:type="spellEnd"/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).Wymagane jest utworzenie depozytu soczewkowego w ilości 120 sztuk</w:t>
      </w:r>
      <w:r w:rsidR="00DE652E"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wyboru przez Zamawiającego</w:t>
      </w:r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 Czas uzupełniania depozytu 48 godz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4D77" w:rsidRPr="005A5824" w:rsidRDefault="00CA4D77" w:rsidP="00CA4D77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Wymagania techniczne dotyczące soczewek</w:t>
      </w:r>
    </w:p>
    <w:p w:rsidR="00CA4D77" w:rsidRPr="005A5824" w:rsidRDefault="00CA4D77" w:rsidP="00CA4D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824">
        <w:rPr>
          <w:rFonts w:ascii="Times New Roman" w:hAnsi="Times New Roman" w:cs="Times New Roman"/>
          <w:b/>
          <w:i/>
          <w:sz w:val="24"/>
          <w:szCs w:val="24"/>
        </w:rPr>
        <w:t>SPECYFIKACJA TECHNICZNA SOCZEWEK WEWNĄTRZGAŁKOWYCH - OCENA JAKOŚCIOWA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461"/>
        <w:gridCol w:w="1699"/>
        <w:gridCol w:w="2821"/>
        <w:gridCol w:w="1587"/>
        <w:gridCol w:w="1521"/>
        <w:gridCol w:w="2401"/>
      </w:tblGrid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591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Parametry oferowane          podać/opisać    TAK/NIE</w:t>
            </w: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Ocena</w:t>
            </w:r>
          </w:p>
        </w:tc>
      </w:tr>
      <w:tr w:rsidR="0067327F" w:rsidRPr="005A5824" w:rsidTr="0067327F">
        <w:trPr>
          <w:trHeight w:val="5671"/>
        </w:trPr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Soczewki zwijalne jednoczęściowe </w:t>
            </w:r>
            <w:proofErr w:type="spellStart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asferyczne</w:t>
            </w:r>
            <w:proofErr w:type="spellEnd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z kartridżem</w:t>
            </w:r>
          </w:p>
        </w:tc>
        <w:tc>
          <w:tcPr>
            <w:tcW w:w="2835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Optyka dwuwypukła z </w:t>
            </w: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asferyczną</w:t>
            </w:r>
            <w:proofErr w:type="spellEnd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powierzchnią tylną 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6mm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+30D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31C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231C8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231C8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31C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≤0,3%   10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&gt;0,3%   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</w:tc>
      </w:tr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Soczewki zwijalne jednoczęściowe sferyczne z kartridżem</w:t>
            </w:r>
          </w:p>
        </w:tc>
        <w:tc>
          <w:tcPr>
            <w:tcW w:w="2835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Filtr UV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6mm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Podać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+40D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Bez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≤0,3%   10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&gt;0,3%   0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</w:tc>
      </w:tr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Soczewki zwijalne wieloczęściowe z kartridżem</w:t>
            </w:r>
          </w:p>
        </w:tc>
        <w:tc>
          <w:tcPr>
            <w:tcW w:w="2835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 optyki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6 - 6,5 mm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&gt;1,5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13 – 13.5 mm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 1%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-5 do +30D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punktacji</w:t>
            </w:r>
          </w:p>
        </w:tc>
      </w:tr>
      <w:tr w:rsidR="0067327F" w:rsidRPr="005A5824" w:rsidTr="0067327F">
        <w:trPr>
          <w:trHeight w:val="4428"/>
        </w:trPr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Soczewki zwijalne jednoczęściowe sferyczne </w:t>
            </w:r>
            <w:proofErr w:type="spellStart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toryczne</w:t>
            </w:r>
            <w:proofErr w:type="spellEnd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z kartridżem</w:t>
            </w:r>
          </w:p>
        </w:tc>
        <w:tc>
          <w:tcPr>
            <w:tcW w:w="2835" w:type="dxa"/>
          </w:tcPr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Filtr światła niebieskiego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Ekwiwalent sferyczny cylindra</w:t>
            </w:r>
          </w:p>
        </w:tc>
        <w:tc>
          <w:tcPr>
            <w:tcW w:w="1591" w:type="dxa"/>
          </w:tcPr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6mm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+34D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≤0,5%   10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&gt;0,5%   0 punktów</w:t>
            </w:r>
          </w:p>
          <w:p w:rsidR="0067327F" w:rsidRPr="005A5824" w:rsidRDefault="0067327F" w:rsidP="00AF1C2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C0F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≥5D   10 punktów</w:t>
            </w:r>
          </w:p>
          <w:p w:rsidR="0067327F" w:rsidRPr="005A5824" w:rsidRDefault="0067327F" w:rsidP="00CC0F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&lt;5 D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6FA3" w:rsidRPr="005A5824" w:rsidRDefault="002D6FA3">
      <w:pPr>
        <w:rPr>
          <w:rFonts w:ascii="Times New Roman" w:hAnsi="Times New Roman" w:cs="Times New Roman"/>
          <w:b/>
          <w:sz w:val="24"/>
          <w:szCs w:val="24"/>
        </w:rPr>
      </w:pPr>
    </w:p>
    <w:p w:rsidR="00CA4D77" w:rsidRPr="005A5824" w:rsidRDefault="00CA4D77" w:rsidP="00CA4D7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  <w:r w:rsidRPr="005A5824">
        <w:rPr>
          <w:rFonts w:ascii="Times New Roman" w:hAnsi="Times New Roman" w:cs="Times New Roman"/>
          <w:b/>
          <w:i/>
          <w:iCs/>
          <w:sz w:val="20"/>
          <w:u w:val="single"/>
        </w:rPr>
        <w:t>Uwaga</w:t>
      </w:r>
    </w:p>
    <w:p w:rsidR="00CA4D77" w:rsidRPr="005A5824" w:rsidRDefault="00CA4D77" w:rsidP="00CA4D7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</w:p>
    <w:p w:rsidR="00CA4D77" w:rsidRPr="005A5824" w:rsidRDefault="00CA4D77" w:rsidP="00CA4D77">
      <w:pPr>
        <w:pStyle w:val="Akapitzlist"/>
        <w:numPr>
          <w:ilvl w:val="0"/>
          <w:numId w:val="3"/>
        </w:numPr>
        <w:ind w:left="0"/>
        <w:jc w:val="both"/>
        <w:rPr>
          <w:bCs/>
          <w:i/>
          <w:sz w:val="20"/>
          <w:szCs w:val="20"/>
        </w:rPr>
      </w:pPr>
      <w:r w:rsidRPr="005A5824">
        <w:rPr>
          <w:i/>
          <w:iCs/>
          <w:sz w:val="20"/>
          <w:szCs w:val="20"/>
        </w:rPr>
        <w:t xml:space="preserve">Wykonawca jest zobowiązany do potwierdzenia </w:t>
      </w:r>
      <w:r w:rsidRPr="005A5824">
        <w:rPr>
          <w:bCs/>
          <w:i/>
          <w:sz w:val="20"/>
          <w:szCs w:val="20"/>
        </w:rPr>
        <w:t>Wymagań technicznych dotyczących urządzenia do fakoemulsyfikacji zaćmy poprzez wypełnienie tabeli pn. SPECYFIKACJA TECHNICZNA APARATU DO FAKOEMULSYFIKACJI ZAĆMY- OCENA JAKOŚCIOWA</w:t>
      </w:r>
    </w:p>
    <w:p w:rsidR="00CA4D77" w:rsidRPr="005A5824" w:rsidRDefault="00CA4D77" w:rsidP="00CA4D77">
      <w:pPr>
        <w:pStyle w:val="Akapitzlist"/>
        <w:numPr>
          <w:ilvl w:val="0"/>
          <w:numId w:val="3"/>
        </w:numPr>
        <w:autoSpaceDE w:val="0"/>
        <w:adjustRightInd w:val="0"/>
        <w:ind w:left="0"/>
        <w:jc w:val="both"/>
        <w:rPr>
          <w:i/>
          <w:iCs/>
          <w:sz w:val="20"/>
          <w:szCs w:val="20"/>
        </w:rPr>
      </w:pPr>
      <w:r w:rsidRPr="005A5824">
        <w:rPr>
          <w:i/>
          <w:iCs/>
          <w:sz w:val="20"/>
          <w:szCs w:val="20"/>
        </w:rPr>
        <w:t>Punkty zgodnie do przyjętych kryteriów oceny ofert zostaną przyznane tylko w przypadku jednoznacznego potwierdzenia wymaganych kryteriów poprzez wypełnienie wymaganej w tym celu kolumny.</w:t>
      </w:r>
    </w:p>
    <w:p w:rsidR="00CA4D77" w:rsidRPr="005A5824" w:rsidRDefault="00CA4D77" w:rsidP="00CA4D77">
      <w:pPr>
        <w:autoSpaceDE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5824">
        <w:rPr>
          <w:rFonts w:ascii="Times New Roman" w:hAnsi="Times New Roman" w:cs="Times New Roman"/>
          <w:i/>
          <w:iCs/>
          <w:sz w:val="20"/>
          <w:szCs w:val="20"/>
        </w:rPr>
        <w:t>3.    Załącznik nr  1 wypełniony i podpisany Wykonawca musi złożyć wraz z ofertą.</w:t>
      </w:r>
    </w:p>
    <w:p w:rsidR="00CA4D77" w:rsidRPr="005A5824" w:rsidRDefault="00CA4D77" w:rsidP="00CA4D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A4D77" w:rsidRPr="005A5824" w:rsidRDefault="00CA4D77">
      <w:pPr>
        <w:rPr>
          <w:rFonts w:ascii="Times New Roman" w:hAnsi="Times New Roman" w:cs="Times New Roman"/>
          <w:b/>
          <w:sz w:val="24"/>
          <w:szCs w:val="24"/>
        </w:rPr>
      </w:pPr>
    </w:p>
    <w:sectPr w:rsidR="00CA4D77" w:rsidRPr="005A5824" w:rsidSect="00B4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07E"/>
    <w:multiLevelType w:val="multilevel"/>
    <w:tmpl w:val="A6F0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4E97"/>
    <w:multiLevelType w:val="hybridMultilevel"/>
    <w:tmpl w:val="538EFE9E"/>
    <w:lvl w:ilvl="0" w:tplc="C870E68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52EE8"/>
    <w:multiLevelType w:val="multilevel"/>
    <w:tmpl w:val="4F2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351EE"/>
    <w:rsid w:val="00014369"/>
    <w:rsid w:val="00084327"/>
    <w:rsid w:val="000916F8"/>
    <w:rsid w:val="000E42AC"/>
    <w:rsid w:val="001351EE"/>
    <w:rsid w:val="001A40B3"/>
    <w:rsid w:val="00231C8D"/>
    <w:rsid w:val="002725C2"/>
    <w:rsid w:val="002C5A09"/>
    <w:rsid w:val="002D6FA3"/>
    <w:rsid w:val="004D1066"/>
    <w:rsid w:val="005A5824"/>
    <w:rsid w:val="0067327F"/>
    <w:rsid w:val="006D25AA"/>
    <w:rsid w:val="00816CB5"/>
    <w:rsid w:val="00A371B8"/>
    <w:rsid w:val="00AF1C2F"/>
    <w:rsid w:val="00B45D26"/>
    <w:rsid w:val="00B813D1"/>
    <w:rsid w:val="00C030F1"/>
    <w:rsid w:val="00CA4D77"/>
    <w:rsid w:val="00CC0F07"/>
    <w:rsid w:val="00D26239"/>
    <w:rsid w:val="00DE652E"/>
    <w:rsid w:val="00F10CB9"/>
    <w:rsid w:val="00F3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A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CA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nzz.jurakp</cp:lastModifiedBy>
  <cp:revision>14</cp:revision>
  <dcterms:created xsi:type="dcterms:W3CDTF">2019-08-23T16:07:00Z</dcterms:created>
  <dcterms:modified xsi:type="dcterms:W3CDTF">2019-08-27T08:31:00Z</dcterms:modified>
</cp:coreProperties>
</file>