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0ED97" w14:textId="598786BB" w:rsidR="001473C3" w:rsidRDefault="001473C3" w:rsidP="005A3934">
      <w:pPr>
        <w:spacing w:after="0"/>
        <w:jc w:val="right"/>
        <w:rPr>
          <w:rFonts w:cstheme="minorHAnsi"/>
          <w:b/>
          <w:bCs/>
          <w:color w:val="000000" w:themeColor="text1"/>
        </w:rPr>
      </w:pPr>
      <w:r w:rsidRPr="007300D6">
        <w:rPr>
          <w:noProof/>
        </w:rPr>
        <w:drawing>
          <wp:inline distT="0" distB="0" distL="0" distR="0" wp14:anchorId="3F489BB6" wp14:editId="5025AF5B">
            <wp:extent cx="5759450" cy="1133386"/>
            <wp:effectExtent l="0" t="0" r="0" b="0"/>
            <wp:docPr id="9" name="Obraz 9" descr="Obraz zawierający wykres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wykres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3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DF351" w14:textId="57C76B01" w:rsidR="0022062E" w:rsidRDefault="0022062E" w:rsidP="005A3934">
      <w:pPr>
        <w:spacing w:after="0"/>
        <w:jc w:val="right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Załącznik </w:t>
      </w:r>
      <w:r w:rsidR="00D94802">
        <w:rPr>
          <w:rFonts w:cstheme="minorHAnsi"/>
          <w:b/>
          <w:bCs/>
          <w:color w:val="000000" w:themeColor="text1"/>
        </w:rPr>
        <w:t xml:space="preserve">nr 3 </w:t>
      </w:r>
      <w:r>
        <w:rPr>
          <w:rFonts w:cstheme="minorHAnsi"/>
          <w:b/>
          <w:bCs/>
          <w:color w:val="000000" w:themeColor="text1"/>
        </w:rPr>
        <w:t xml:space="preserve">do </w:t>
      </w:r>
      <w:r w:rsidR="000249CF">
        <w:rPr>
          <w:rFonts w:cstheme="minorHAnsi"/>
          <w:b/>
          <w:bCs/>
          <w:color w:val="000000" w:themeColor="text1"/>
        </w:rPr>
        <w:t xml:space="preserve">SWZ/ </w:t>
      </w:r>
      <w:r>
        <w:rPr>
          <w:rFonts w:cstheme="minorHAnsi"/>
          <w:b/>
          <w:bCs/>
          <w:color w:val="000000" w:themeColor="text1"/>
        </w:rPr>
        <w:t>Formularza ofertowego</w:t>
      </w:r>
    </w:p>
    <w:p w14:paraId="582A0BBD" w14:textId="77777777" w:rsidR="0022062E" w:rsidRDefault="0022062E" w:rsidP="0022062E">
      <w:pPr>
        <w:spacing w:after="0"/>
        <w:jc w:val="right"/>
        <w:rPr>
          <w:rFonts w:cstheme="minorHAnsi"/>
          <w:b/>
          <w:bCs/>
          <w:color w:val="000000" w:themeColor="text1"/>
        </w:rPr>
      </w:pPr>
    </w:p>
    <w:p w14:paraId="2FB2A373" w14:textId="6453298D" w:rsidR="0022062E" w:rsidRPr="00951F29" w:rsidRDefault="0022062E" w:rsidP="0022062E">
      <w:pPr>
        <w:spacing w:after="0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951F29">
        <w:rPr>
          <w:rFonts w:cstheme="minorHAnsi"/>
          <w:b/>
          <w:bCs/>
          <w:color w:val="000000" w:themeColor="text1"/>
          <w:sz w:val="24"/>
          <w:szCs w:val="24"/>
        </w:rPr>
        <w:t>OPIS PRZEDMIOTU ZAMÓWIENIA</w:t>
      </w:r>
    </w:p>
    <w:p w14:paraId="5CE630CC" w14:textId="77777777" w:rsidR="0022062E" w:rsidRDefault="0022062E" w:rsidP="0022062E">
      <w:pPr>
        <w:spacing w:after="0"/>
        <w:jc w:val="center"/>
        <w:rPr>
          <w:rFonts w:cstheme="minorHAnsi"/>
          <w:b/>
          <w:bCs/>
          <w:color w:val="000000" w:themeColor="text1"/>
        </w:rPr>
      </w:pPr>
    </w:p>
    <w:p w14:paraId="581B8159" w14:textId="73354007" w:rsidR="00666BE2" w:rsidRDefault="0022062E" w:rsidP="0022062E">
      <w:pPr>
        <w:spacing w:after="0"/>
        <w:jc w:val="center"/>
        <w:rPr>
          <w:rFonts w:cstheme="minorHAnsi"/>
          <w:b/>
          <w:bCs/>
          <w:color w:val="000000" w:themeColor="text1"/>
        </w:rPr>
      </w:pPr>
      <w:r w:rsidRPr="00D35991">
        <w:rPr>
          <w:rFonts w:cstheme="minorHAnsi"/>
          <w:b/>
          <w:bCs/>
          <w:color w:val="000000" w:themeColor="text1"/>
        </w:rPr>
        <w:t xml:space="preserve">Dostawa </w:t>
      </w:r>
      <w:r w:rsidRPr="004B145F">
        <w:rPr>
          <w:rFonts w:cstheme="minorHAnsi"/>
          <w:b/>
          <w:bCs/>
          <w:color w:val="000000" w:themeColor="text1"/>
        </w:rPr>
        <w:t>dwóch serwerów wraz z oprogramowaniem, macierzy dyskowej, dwóch przełączników sieciowych, czterech zasilaczy awaryjnych</w:t>
      </w:r>
    </w:p>
    <w:p w14:paraId="3D94D53E" w14:textId="7D4CB431" w:rsidR="0022062E" w:rsidRPr="0022062E" w:rsidRDefault="0022062E" w:rsidP="0022062E">
      <w:pPr>
        <w:spacing w:after="0"/>
        <w:rPr>
          <w:rFonts w:cstheme="minorHAnsi"/>
          <w:color w:val="000000" w:themeColor="text1"/>
        </w:rPr>
      </w:pPr>
      <w:r w:rsidRPr="0022062E">
        <w:t>W</w:t>
      </w:r>
      <w:r>
        <w:t xml:space="preserve"> niniejszym</w:t>
      </w:r>
      <w:r w:rsidRPr="0022062E">
        <w:t xml:space="preserve"> załączniku do oferty, wykonawca poda</w:t>
      </w:r>
      <w:r>
        <w:t>je</w:t>
      </w:r>
      <w:r w:rsidRPr="0022062E">
        <w:t xml:space="preserve"> oferowany model urządzenia i nazwę producenta, oraz wszystkie informacje wymagane w kolumnie „parametr oferowany”.</w:t>
      </w:r>
    </w:p>
    <w:p w14:paraId="11C57A80" w14:textId="77777777" w:rsidR="0022062E" w:rsidRDefault="0022062E" w:rsidP="0022062E">
      <w:pPr>
        <w:spacing w:after="0"/>
      </w:pPr>
      <w:r w:rsidRPr="0022062E">
        <w:t xml:space="preserve">Wykonawca musi podać w załączniku do oferty także informacje dotyczące oferowanego systemu operacyjnego. </w:t>
      </w:r>
    </w:p>
    <w:p w14:paraId="3CC18C94" w14:textId="77777777" w:rsidR="0022062E" w:rsidRPr="0022062E" w:rsidRDefault="0022062E" w:rsidP="0022062E">
      <w:pPr>
        <w:spacing w:after="0"/>
        <w:rPr>
          <w:rFonts w:ascii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470B80" w:rsidRPr="00E85746" w14:paraId="225FDC30" w14:textId="745B3697" w:rsidTr="00E04EF4">
        <w:tc>
          <w:tcPr>
            <w:tcW w:w="4957" w:type="dxa"/>
            <w:shd w:val="clear" w:color="auto" w:fill="808080" w:themeFill="background1" w:themeFillShade="80"/>
            <w:vAlign w:val="center"/>
          </w:tcPr>
          <w:p w14:paraId="2358D7E9" w14:textId="572909B0" w:rsidR="00470B80" w:rsidRPr="0022062E" w:rsidRDefault="00470B80" w:rsidP="0022062E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Hlk137757087"/>
            <w:r w:rsidRPr="0022062E">
              <w:rPr>
                <w:rFonts w:eastAsia="Calibri" w:cstheme="minorHAnsi"/>
                <w:b/>
                <w:bCs/>
                <w:sz w:val="24"/>
                <w:szCs w:val="24"/>
              </w:rPr>
              <w:t>Wymagania minimalne</w:t>
            </w:r>
          </w:p>
        </w:tc>
        <w:tc>
          <w:tcPr>
            <w:tcW w:w="4105" w:type="dxa"/>
            <w:shd w:val="clear" w:color="auto" w:fill="808080" w:themeFill="background1" w:themeFillShade="80"/>
          </w:tcPr>
          <w:p w14:paraId="6A4A3D7B" w14:textId="76252B64" w:rsidR="00470B80" w:rsidRPr="00E85746" w:rsidRDefault="00470B80" w:rsidP="00BB295C">
            <w:pPr>
              <w:rPr>
                <w:rFonts w:cstheme="minorHAnsi"/>
                <w:sz w:val="20"/>
                <w:szCs w:val="20"/>
              </w:rPr>
            </w:pPr>
            <w:r w:rsidRPr="00B13280"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  <w:t xml:space="preserve">Parametry oferowane </w:t>
            </w:r>
            <w:r w:rsidRPr="00E85746">
              <w:rPr>
                <w:rFonts w:eastAsia="Calibri" w:cstheme="minorHAnsi"/>
                <w:b/>
                <w:bCs/>
                <w:sz w:val="20"/>
                <w:szCs w:val="20"/>
              </w:rPr>
              <w:t>(należy podać oferowane parametry, nie dopuszcza się</w:t>
            </w:r>
            <w:r w:rsidR="00167B03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E85746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="00167B03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ogólnych </w:t>
            </w:r>
            <w:r w:rsidRPr="00E85746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stwierdzeń </w:t>
            </w:r>
            <w:r w:rsidR="00167B03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typu </w:t>
            </w:r>
            <w:r w:rsidRPr="00E85746">
              <w:rPr>
                <w:rFonts w:eastAsia="Calibri" w:cstheme="minorHAnsi"/>
                <w:b/>
                <w:bCs/>
                <w:sz w:val="20"/>
                <w:szCs w:val="20"/>
              </w:rPr>
              <w:t>TAK, OK</w:t>
            </w:r>
            <w:r w:rsidR="00167B03">
              <w:rPr>
                <w:rFonts w:eastAsia="Calibri" w:cstheme="minorHAnsi"/>
                <w:b/>
                <w:bCs/>
                <w:sz w:val="20"/>
                <w:szCs w:val="20"/>
              </w:rPr>
              <w:t>, spełnia</w:t>
            </w:r>
            <w:r w:rsidRPr="00E85746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itp.)</w:t>
            </w:r>
          </w:p>
        </w:tc>
      </w:tr>
      <w:tr w:rsidR="001A3016" w:rsidRPr="00E85746" w14:paraId="61CFCE6E" w14:textId="77777777" w:rsidTr="007F099F">
        <w:tc>
          <w:tcPr>
            <w:tcW w:w="9062" w:type="dxa"/>
            <w:gridSpan w:val="2"/>
          </w:tcPr>
          <w:p w14:paraId="4BC1B87F" w14:textId="7073E6A8" w:rsidR="001A3016" w:rsidRPr="00A9378F" w:rsidRDefault="001A3016" w:rsidP="004F0D9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9378F">
              <w:rPr>
                <w:rFonts w:cstheme="minorHAnsi"/>
                <w:b/>
                <w:bCs/>
                <w:sz w:val="24"/>
                <w:szCs w:val="24"/>
              </w:rPr>
              <w:t>Wszystkie wskazane parametry to parametry minimalne</w:t>
            </w:r>
          </w:p>
        </w:tc>
      </w:tr>
      <w:tr w:rsidR="006722C2" w:rsidRPr="00E85746" w14:paraId="47DEA2C8" w14:textId="77777777" w:rsidTr="007E669D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C565A99" w14:textId="28ECA0BA" w:rsidR="006722C2" w:rsidRPr="00A9378F" w:rsidRDefault="006722C2" w:rsidP="007E669D">
            <w:pPr>
              <w:pStyle w:val="Nagwek1"/>
              <w:spacing w:befor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937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1. </w:t>
            </w:r>
            <w:r w:rsidR="004F0D9D" w:rsidRPr="00A937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Serwer wraz z oprogramowaniem – 2 sztuki</w:t>
            </w:r>
          </w:p>
        </w:tc>
      </w:tr>
      <w:bookmarkEnd w:id="0"/>
      <w:tr w:rsidR="00E30F04" w:rsidRPr="00E85746" w14:paraId="07B1BF24" w14:textId="77777777" w:rsidTr="0022062E">
        <w:tc>
          <w:tcPr>
            <w:tcW w:w="4957" w:type="dxa"/>
            <w:shd w:val="clear" w:color="auto" w:fill="FFC000"/>
          </w:tcPr>
          <w:p w14:paraId="1576D34C" w14:textId="2C0FBDCD" w:rsidR="00E30F04" w:rsidRPr="001D7141" w:rsidRDefault="00E30F04" w:rsidP="00E30F0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90787">
              <w:rPr>
                <w:rFonts w:cstheme="minorHAnsi"/>
                <w:sz w:val="20"/>
                <w:szCs w:val="20"/>
              </w:rPr>
              <w:t>Należy podać producenta i oferowany model</w:t>
            </w:r>
          </w:p>
        </w:tc>
        <w:tc>
          <w:tcPr>
            <w:tcW w:w="4105" w:type="dxa"/>
            <w:shd w:val="clear" w:color="auto" w:fill="FFC000"/>
          </w:tcPr>
          <w:p w14:paraId="0A94C0B6" w14:textId="77777777" w:rsidR="00E30F04" w:rsidRPr="001D7141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5016707B" w14:textId="77777777" w:rsidTr="00E04EF4">
        <w:tc>
          <w:tcPr>
            <w:tcW w:w="4957" w:type="dxa"/>
          </w:tcPr>
          <w:p w14:paraId="3D62C2FF" w14:textId="5C5F3580" w:rsidR="00E30F04" w:rsidRPr="008C6432" w:rsidRDefault="00E30F04" w:rsidP="00E30F0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D7141">
              <w:rPr>
                <w:rFonts w:cstheme="minorHAnsi"/>
                <w:b/>
                <w:bCs/>
                <w:sz w:val="20"/>
                <w:szCs w:val="20"/>
              </w:rPr>
              <w:t>Obudowa:</w:t>
            </w:r>
          </w:p>
          <w:p w14:paraId="29B39ECD" w14:textId="49BF4EF4" w:rsidR="00E30F04" w:rsidRPr="008C6432" w:rsidRDefault="00E30F04" w:rsidP="00E30F04">
            <w:pPr>
              <w:pStyle w:val="Akapitzlist"/>
              <w:numPr>
                <w:ilvl w:val="0"/>
                <w:numId w:val="3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8C6432">
              <w:rPr>
                <w:rFonts w:cstheme="minorHAnsi"/>
                <w:sz w:val="20"/>
                <w:szCs w:val="20"/>
              </w:rPr>
              <w:t>Obudowa Rack o wysokości ma</w:t>
            </w:r>
            <w:r>
              <w:rPr>
                <w:rFonts w:cstheme="minorHAnsi"/>
                <w:sz w:val="20"/>
                <w:szCs w:val="20"/>
              </w:rPr>
              <w:t>ksymalnie</w:t>
            </w:r>
            <w:r w:rsidRPr="008C6432">
              <w:rPr>
                <w:rFonts w:cstheme="minorHAnsi"/>
                <w:sz w:val="20"/>
                <w:szCs w:val="20"/>
              </w:rPr>
              <w:t xml:space="preserve"> 2U umożliwiająca instalację min. 16 dysków 2,5” z kompletem wysuwanych szyn umożliwiających montaż w szafie Rack 19” (600x1000) będącej na wyposażeniu Zamawiającego i wysuwanie serwera do celów serwisowych. </w:t>
            </w:r>
          </w:p>
          <w:p w14:paraId="464CDDF9" w14:textId="71524617" w:rsidR="00E30F04" w:rsidRPr="008C6432" w:rsidRDefault="00E30F04" w:rsidP="00E30F04">
            <w:pPr>
              <w:pStyle w:val="Akapitzlist"/>
              <w:numPr>
                <w:ilvl w:val="0"/>
                <w:numId w:val="3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8C6432">
              <w:rPr>
                <w:rFonts w:cstheme="minorHAnsi"/>
                <w:sz w:val="20"/>
                <w:szCs w:val="20"/>
              </w:rPr>
              <w:t xml:space="preserve">Obudowa wyposażona w kartę umożliwiającą dostęp bezpośredni poprzez urządzenia mobilne będące na wyposażeniu Zamawiającego - serwer musi posiadać możliwość konfiguracji oraz monitoringu najważniejszych komponentów serwera przy użyciu dedykowanej aplikacji mobilnej (Android 11 i nowszy będącej na wyposażeniu Zamawiającego) przy użyciu jednego z protokołów BLE/ WIFI. </w:t>
            </w:r>
          </w:p>
          <w:p w14:paraId="0418B39C" w14:textId="7DF29875" w:rsidR="00E30F04" w:rsidRPr="008C6432" w:rsidRDefault="00E30F04" w:rsidP="00E30F04">
            <w:pPr>
              <w:pStyle w:val="Akapitzlist"/>
              <w:numPr>
                <w:ilvl w:val="0"/>
                <w:numId w:val="3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8C6432">
              <w:rPr>
                <w:rFonts w:cstheme="minorHAnsi"/>
                <w:sz w:val="20"/>
                <w:szCs w:val="20"/>
              </w:rPr>
              <w:t>Zatrzask górnej pokrywy oraz blokada na ramce panelu zamykana na klucz służąca do ochrony nieautoryzowanego dostępu do dysków twardych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05" w:type="dxa"/>
          </w:tcPr>
          <w:p w14:paraId="42AF09C4" w14:textId="77777777" w:rsidR="00E30F04" w:rsidRPr="001D7141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1992A8D6" w14:textId="77777777" w:rsidTr="00E04EF4">
        <w:tc>
          <w:tcPr>
            <w:tcW w:w="4957" w:type="dxa"/>
          </w:tcPr>
          <w:p w14:paraId="6C8C3D42" w14:textId="124E02FF" w:rsidR="00E30F04" w:rsidRPr="008C6432" w:rsidRDefault="00E30F04" w:rsidP="00E30F0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D7141">
              <w:rPr>
                <w:rFonts w:cstheme="minorHAnsi"/>
                <w:b/>
                <w:bCs/>
                <w:sz w:val="20"/>
                <w:szCs w:val="20"/>
              </w:rPr>
              <w:t>Płyta główna:</w:t>
            </w:r>
          </w:p>
          <w:p w14:paraId="2426E14E" w14:textId="277D9DB9" w:rsidR="00E30F04" w:rsidRPr="008C6432" w:rsidRDefault="00E30F04" w:rsidP="00E30F04">
            <w:pPr>
              <w:pStyle w:val="Akapitzlist"/>
              <w:numPr>
                <w:ilvl w:val="0"/>
                <w:numId w:val="38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8C6432">
              <w:rPr>
                <w:rFonts w:cstheme="minorHAnsi"/>
                <w:sz w:val="20"/>
                <w:szCs w:val="20"/>
              </w:rPr>
              <w:t xml:space="preserve">Płyta główna z możliwością zainstalowania dwóch procesorów. </w:t>
            </w:r>
          </w:p>
          <w:p w14:paraId="3CE336AD" w14:textId="0B470265" w:rsidR="00E30F04" w:rsidRPr="008C6432" w:rsidRDefault="00E30F04" w:rsidP="00E30F04">
            <w:pPr>
              <w:pStyle w:val="Akapitzlist"/>
              <w:numPr>
                <w:ilvl w:val="0"/>
                <w:numId w:val="38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8C6432">
              <w:rPr>
                <w:rFonts w:cstheme="minorHAnsi"/>
                <w:sz w:val="20"/>
                <w:szCs w:val="20"/>
              </w:rPr>
              <w:t xml:space="preserve">Płyta główna powinna obsługiwać </w:t>
            </w:r>
            <w:r w:rsidR="0089082B" w:rsidRPr="00C90787">
              <w:rPr>
                <w:rFonts w:cstheme="minorHAnsi"/>
                <w:sz w:val="20"/>
                <w:szCs w:val="20"/>
              </w:rPr>
              <w:t>4</w:t>
            </w:r>
            <w:r w:rsidRPr="00C90787">
              <w:rPr>
                <w:rFonts w:cstheme="minorHAnsi"/>
                <w:sz w:val="20"/>
                <w:szCs w:val="20"/>
              </w:rPr>
              <w:t>TB</w:t>
            </w:r>
            <w:r w:rsidRPr="008C6432">
              <w:rPr>
                <w:rFonts w:cstheme="minorHAnsi"/>
                <w:sz w:val="20"/>
                <w:szCs w:val="20"/>
              </w:rPr>
              <w:t xml:space="preserve"> pamięci RAM. </w:t>
            </w:r>
          </w:p>
          <w:p w14:paraId="11AD4DB2" w14:textId="1F7910F8" w:rsidR="00E30F04" w:rsidRPr="008C6432" w:rsidRDefault="00E30F04" w:rsidP="00E30F04">
            <w:pPr>
              <w:pStyle w:val="Akapitzlist"/>
              <w:numPr>
                <w:ilvl w:val="0"/>
                <w:numId w:val="38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8C6432">
              <w:rPr>
                <w:rFonts w:cstheme="minorHAnsi"/>
                <w:sz w:val="20"/>
                <w:szCs w:val="20"/>
              </w:rPr>
              <w:t>Na płycie głównej powinno znajdować się minimum 32 slot</w:t>
            </w:r>
            <w:r w:rsidR="00CE3B94">
              <w:rPr>
                <w:rFonts w:cstheme="minorHAnsi"/>
                <w:sz w:val="20"/>
                <w:szCs w:val="20"/>
              </w:rPr>
              <w:t>y</w:t>
            </w:r>
            <w:r w:rsidRPr="008C6432">
              <w:rPr>
                <w:rFonts w:cstheme="minorHAnsi"/>
                <w:sz w:val="20"/>
                <w:szCs w:val="20"/>
              </w:rPr>
              <w:t xml:space="preserve"> przeznaczonych do instalacji pamięci.</w:t>
            </w:r>
          </w:p>
        </w:tc>
        <w:tc>
          <w:tcPr>
            <w:tcW w:w="4105" w:type="dxa"/>
          </w:tcPr>
          <w:p w14:paraId="408A6D5F" w14:textId="77777777" w:rsidR="00E30F04" w:rsidRPr="001D7141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3159A677" w14:textId="77777777" w:rsidTr="00E04EF4">
        <w:tc>
          <w:tcPr>
            <w:tcW w:w="4957" w:type="dxa"/>
          </w:tcPr>
          <w:p w14:paraId="25F2E61D" w14:textId="77777777" w:rsidR="00E30F04" w:rsidRPr="001D7141" w:rsidRDefault="00E30F04" w:rsidP="00E30F0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D7141">
              <w:rPr>
                <w:rFonts w:cstheme="minorHAnsi"/>
                <w:b/>
                <w:bCs/>
                <w:sz w:val="20"/>
                <w:szCs w:val="20"/>
              </w:rPr>
              <w:t>Chipset:</w:t>
            </w:r>
          </w:p>
          <w:p w14:paraId="0F47B6B8" w14:textId="3E2DA66C" w:rsidR="00E30F04" w:rsidRPr="001D7141" w:rsidRDefault="00E30F04" w:rsidP="00E30F04">
            <w:pPr>
              <w:rPr>
                <w:rFonts w:cstheme="minorHAnsi"/>
                <w:sz w:val="20"/>
                <w:szCs w:val="20"/>
              </w:rPr>
            </w:pPr>
            <w:r w:rsidRPr="001D7141">
              <w:rPr>
                <w:rFonts w:cstheme="minorHAnsi"/>
                <w:sz w:val="20"/>
                <w:szCs w:val="20"/>
              </w:rPr>
              <w:t>Dedykowany przez producenta procesora do pracy w serwerach dwuprocesorowych.</w:t>
            </w:r>
          </w:p>
        </w:tc>
        <w:tc>
          <w:tcPr>
            <w:tcW w:w="4105" w:type="dxa"/>
          </w:tcPr>
          <w:p w14:paraId="4D397C12" w14:textId="77777777" w:rsidR="00E30F04" w:rsidRPr="001D7141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652B6CF3" w14:textId="77777777" w:rsidTr="00E04EF4">
        <w:tc>
          <w:tcPr>
            <w:tcW w:w="4957" w:type="dxa"/>
          </w:tcPr>
          <w:p w14:paraId="0C9C881D" w14:textId="77777777" w:rsidR="00E30F04" w:rsidRPr="001D7141" w:rsidRDefault="00E30F04" w:rsidP="00E30F0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D7141">
              <w:rPr>
                <w:rFonts w:cstheme="minorHAnsi"/>
                <w:b/>
                <w:bCs/>
                <w:sz w:val="20"/>
                <w:szCs w:val="20"/>
              </w:rPr>
              <w:t>Procesor:</w:t>
            </w:r>
          </w:p>
          <w:p w14:paraId="1CD3E079" w14:textId="09724A6C" w:rsidR="00E30F04" w:rsidRDefault="00E30F04" w:rsidP="00E30F04">
            <w:pPr>
              <w:rPr>
                <w:rFonts w:cstheme="minorHAnsi"/>
                <w:sz w:val="20"/>
                <w:szCs w:val="20"/>
              </w:rPr>
            </w:pPr>
            <w:r w:rsidRPr="001D7141">
              <w:rPr>
                <w:rFonts w:cstheme="minorHAnsi"/>
                <w:sz w:val="20"/>
                <w:szCs w:val="20"/>
              </w:rPr>
              <w:lastRenderedPageBreak/>
              <w:t xml:space="preserve">Zainstalowane dwa procesory dwunasto-rdzeniowe klasy x86 do pracy z zaoferowanym serwerem umożliwiające osiągnięcie wyniku min. 216 punktów w teście SPECrate2017_int_base dostępnym na stronie </w:t>
            </w:r>
            <w:hyperlink r:id="rId8" w:history="1">
              <w:r w:rsidR="00951F29" w:rsidRPr="00D367D1">
                <w:rPr>
                  <w:rStyle w:val="Hipercze"/>
                  <w:rFonts w:cstheme="minorHAnsi"/>
                  <w:sz w:val="20"/>
                  <w:szCs w:val="20"/>
                </w:rPr>
                <w:t>www.spec.org</w:t>
              </w:r>
            </w:hyperlink>
          </w:p>
          <w:p w14:paraId="03B97ED1" w14:textId="65550113" w:rsidR="00951F29" w:rsidRPr="001D7141" w:rsidRDefault="00951F29" w:rsidP="00E30F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5" w:type="dxa"/>
          </w:tcPr>
          <w:p w14:paraId="7E42D67D" w14:textId="09172DDE" w:rsidR="00E30F04" w:rsidRPr="001D7141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3B605AE7" w14:textId="77777777" w:rsidTr="00E04EF4">
        <w:tc>
          <w:tcPr>
            <w:tcW w:w="4957" w:type="dxa"/>
          </w:tcPr>
          <w:p w14:paraId="067CA4C9" w14:textId="16FE69A7" w:rsidR="00E30F04" w:rsidRPr="00FE2ED1" w:rsidRDefault="00E30F04" w:rsidP="00E30F0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D7141">
              <w:rPr>
                <w:rFonts w:cstheme="minorHAnsi"/>
                <w:b/>
                <w:bCs/>
                <w:sz w:val="20"/>
                <w:szCs w:val="20"/>
              </w:rPr>
              <w:t>Pamięć:</w:t>
            </w:r>
          </w:p>
          <w:p w14:paraId="65499788" w14:textId="58E31F2C" w:rsidR="00E30F04" w:rsidRPr="00FE2ED1" w:rsidRDefault="00E30F04" w:rsidP="00E30F04">
            <w:pPr>
              <w:pStyle w:val="Akapitzlist"/>
              <w:numPr>
                <w:ilvl w:val="0"/>
                <w:numId w:val="41"/>
              </w:numPr>
              <w:ind w:left="165" w:hanging="142"/>
              <w:rPr>
                <w:sz w:val="20"/>
                <w:szCs w:val="20"/>
              </w:rPr>
            </w:pPr>
            <w:r w:rsidRPr="00FE2ED1">
              <w:rPr>
                <w:rFonts w:cstheme="minorHAnsi"/>
                <w:sz w:val="20"/>
                <w:szCs w:val="20"/>
              </w:rPr>
              <w:t xml:space="preserve">512GB DDR4 </w:t>
            </w:r>
            <w:r w:rsidR="00292BF8" w:rsidRPr="00C90787">
              <w:rPr>
                <w:rFonts w:cstheme="minorHAnsi"/>
                <w:sz w:val="20"/>
                <w:szCs w:val="20"/>
              </w:rPr>
              <w:t xml:space="preserve">ECC </w:t>
            </w:r>
            <w:r w:rsidRPr="00C90787">
              <w:rPr>
                <w:rFonts w:cstheme="minorHAnsi"/>
                <w:sz w:val="20"/>
                <w:szCs w:val="20"/>
              </w:rPr>
              <w:t>RDIM</w:t>
            </w:r>
            <w:r w:rsidRPr="000916FE">
              <w:rPr>
                <w:rFonts w:cstheme="minorHAnsi"/>
                <w:sz w:val="20"/>
                <w:szCs w:val="20"/>
              </w:rPr>
              <w:t>M.</w:t>
            </w:r>
          </w:p>
          <w:p w14:paraId="0F704653" w14:textId="68E0FC03" w:rsidR="00E30F04" w:rsidRPr="00FE2ED1" w:rsidRDefault="00E30F04" w:rsidP="00E30F04">
            <w:pPr>
              <w:pStyle w:val="Akapitzlist"/>
              <w:numPr>
                <w:ilvl w:val="0"/>
                <w:numId w:val="41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FE2ED1">
              <w:rPr>
                <w:sz w:val="20"/>
                <w:szCs w:val="20"/>
              </w:rPr>
              <w:t xml:space="preserve">Czyszczenie pamięci polegające na odczytywaniu z każdej lokalizacji pamięci komputera, korygowaniu błędów bitowych za pomocą kodu korekcyjnego i zapisywaniu poprawionych danych z powrotem w tej samej lokalizacji tzw. </w:t>
            </w:r>
            <w:r w:rsidRPr="00FE2ED1">
              <w:rPr>
                <w:rFonts w:cstheme="minorHAnsi"/>
                <w:sz w:val="20"/>
                <w:szCs w:val="20"/>
              </w:rPr>
              <w:t>Demand Scrubbing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A39AB93" w14:textId="610A1C98" w:rsidR="00E30F04" w:rsidRPr="00FE2ED1" w:rsidRDefault="00E30F04" w:rsidP="00E30F04">
            <w:pPr>
              <w:pStyle w:val="Akapitzlist"/>
              <w:numPr>
                <w:ilvl w:val="0"/>
                <w:numId w:val="41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FE2ED1">
              <w:rPr>
                <w:rFonts w:cstheme="minorHAnsi"/>
                <w:sz w:val="20"/>
                <w:szCs w:val="20"/>
              </w:rPr>
              <w:t>Proaktywne przeszukiwanie pamięci i naprawa błędów możliwych do poprawienia tzw. Patrol Scrubbing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E9C252F" w14:textId="5BF7DDD7" w:rsidR="00E30F04" w:rsidRPr="00FE2ED1" w:rsidRDefault="00E30F04" w:rsidP="00E30F04">
            <w:pPr>
              <w:pStyle w:val="Akapitzlist"/>
              <w:numPr>
                <w:ilvl w:val="0"/>
                <w:numId w:val="41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FE2ED1">
              <w:rPr>
                <w:rFonts w:cstheme="minorHAnsi"/>
                <w:sz w:val="20"/>
                <w:szCs w:val="20"/>
              </w:rPr>
              <w:t>Brak alokacji danych do uszkodzonych obszarów pamięci tzw. Permanent Fault Detection (PFD)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05" w:type="dxa"/>
          </w:tcPr>
          <w:p w14:paraId="174B35EC" w14:textId="77777777" w:rsidR="00E30F04" w:rsidRPr="001D7141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653B53E7" w14:textId="77777777" w:rsidTr="00E04EF4">
        <w:tc>
          <w:tcPr>
            <w:tcW w:w="4957" w:type="dxa"/>
          </w:tcPr>
          <w:p w14:paraId="541288EE" w14:textId="0E3D7116" w:rsidR="00E30F04" w:rsidRPr="00FE2ED1" w:rsidRDefault="00E30F04" w:rsidP="00E30F0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D7141">
              <w:rPr>
                <w:rFonts w:cstheme="minorHAnsi"/>
                <w:b/>
                <w:bCs/>
                <w:sz w:val="20"/>
                <w:szCs w:val="20"/>
              </w:rPr>
              <w:t>Gniazda PCIe:</w:t>
            </w:r>
          </w:p>
          <w:p w14:paraId="35F7AC0C" w14:textId="66281409" w:rsidR="00E30F04" w:rsidRPr="00FE2ED1" w:rsidRDefault="00E30F04" w:rsidP="00E30F04">
            <w:pPr>
              <w:pStyle w:val="Akapitzlist"/>
              <w:numPr>
                <w:ilvl w:val="0"/>
                <w:numId w:val="42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FE2ED1">
              <w:rPr>
                <w:rFonts w:cstheme="minorHAnsi"/>
                <w:sz w:val="20"/>
                <w:szCs w:val="20"/>
              </w:rPr>
              <w:t>Cztery sloty PCIe x16 generacji 4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85F5E41" w14:textId="2A957C35" w:rsidR="00E30F04" w:rsidRPr="00FE2ED1" w:rsidRDefault="00E30F04" w:rsidP="00E30F04">
            <w:pPr>
              <w:pStyle w:val="Akapitzlist"/>
              <w:numPr>
                <w:ilvl w:val="0"/>
                <w:numId w:val="42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FE2ED1">
              <w:rPr>
                <w:rFonts w:cstheme="minorHAnsi"/>
                <w:sz w:val="20"/>
                <w:szCs w:val="20"/>
              </w:rPr>
              <w:t>Dwa sloty PCIe x16 generacji 5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05" w:type="dxa"/>
          </w:tcPr>
          <w:p w14:paraId="4DAF9D88" w14:textId="77777777" w:rsidR="00E30F04" w:rsidRPr="001D7141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0AB06F2B" w14:textId="77777777" w:rsidTr="00E04EF4">
        <w:tc>
          <w:tcPr>
            <w:tcW w:w="4957" w:type="dxa"/>
          </w:tcPr>
          <w:p w14:paraId="6802A030" w14:textId="47C82FC6" w:rsidR="00E30F04" w:rsidRPr="001D7141" w:rsidRDefault="00E30F04" w:rsidP="00E30F0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D7141">
              <w:rPr>
                <w:rFonts w:cstheme="minorHAnsi"/>
                <w:b/>
                <w:bCs/>
                <w:sz w:val="20"/>
                <w:szCs w:val="20"/>
              </w:rPr>
              <w:t>Interfejsy sieciowe/FC/SAS:</w:t>
            </w:r>
          </w:p>
          <w:p w14:paraId="19B233F3" w14:textId="55B23F25" w:rsidR="00E30F04" w:rsidRPr="00FE2ED1" w:rsidRDefault="00E30F04" w:rsidP="00E30F04">
            <w:pPr>
              <w:pStyle w:val="Akapitzlist"/>
              <w:numPr>
                <w:ilvl w:val="0"/>
                <w:numId w:val="48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FE2ED1">
              <w:rPr>
                <w:rFonts w:cstheme="minorHAnsi"/>
                <w:sz w:val="20"/>
                <w:szCs w:val="20"/>
              </w:rPr>
              <w:t>Zainstalowane:</w:t>
            </w:r>
          </w:p>
          <w:p w14:paraId="039926E3" w14:textId="37C3BE52" w:rsidR="00E30F04" w:rsidRPr="005E5144" w:rsidRDefault="00E30F04" w:rsidP="00E30F04">
            <w:pPr>
              <w:pStyle w:val="Akapitzlist"/>
              <w:numPr>
                <w:ilvl w:val="0"/>
                <w:numId w:val="47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Pr="005E5144">
              <w:rPr>
                <w:rFonts w:cstheme="minorHAnsi"/>
                <w:sz w:val="20"/>
                <w:szCs w:val="20"/>
              </w:rPr>
              <w:t>edna karta dwuportowa 10 Gb/s Ethernet RJ-45,</w:t>
            </w:r>
          </w:p>
          <w:p w14:paraId="00629721" w14:textId="32709ACC" w:rsidR="00E30F04" w:rsidRPr="005E5144" w:rsidRDefault="00E30F04" w:rsidP="00E30F04">
            <w:pPr>
              <w:pStyle w:val="Akapitzlist"/>
              <w:numPr>
                <w:ilvl w:val="0"/>
                <w:numId w:val="47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Pr="005E5144">
              <w:rPr>
                <w:rFonts w:cstheme="minorHAnsi"/>
                <w:sz w:val="20"/>
                <w:szCs w:val="20"/>
              </w:rPr>
              <w:t>edna karta dwuportowa FC 32 Gb/s,</w:t>
            </w:r>
          </w:p>
          <w:p w14:paraId="2D387E9C" w14:textId="0BB23EF2" w:rsidR="00E30F04" w:rsidRPr="005E5144" w:rsidRDefault="00E30F04" w:rsidP="00E30F04">
            <w:pPr>
              <w:pStyle w:val="Akapitzlist"/>
              <w:numPr>
                <w:ilvl w:val="0"/>
                <w:numId w:val="47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5E5144">
              <w:rPr>
                <w:rFonts w:cstheme="minorHAnsi"/>
                <w:sz w:val="20"/>
                <w:szCs w:val="20"/>
              </w:rPr>
              <w:t>budowane 2 interfejsy 1 Gb/s Ethernet RJ-45,</w:t>
            </w:r>
          </w:p>
          <w:p w14:paraId="0ED963B0" w14:textId="4C9DF097" w:rsidR="00E30F04" w:rsidRPr="005E5144" w:rsidRDefault="00E30F04" w:rsidP="00E30F04">
            <w:pPr>
              <w:pStyle w:val="Akapitzlist"/>
              <w:numPr>
                <w:ilvl w:val="0"/>
                <w:numId w:val="47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5E5144">
              <w:rPr>
                <w:rFonts w:cstheme="minorHAnsi"/>
                <w:sz w:val="20"/>
                <w:szCs w:val="20"/>
              </w:rPr>
              <w:t>budowane 2 interfejsy 25 Gb/s Ethernet SFP28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50144E7C" w14:textId="4A67E631" w:rsidR="00E30F04" w:rsidRPr="00FE2ED1" w:rsidRDefault="00E30F04" w:rsidP="00E30F04">
            <w:pPr>
              <w:pStyle w:val="Akapitzlist"/>
              <w:numPr>
                <w:ilvl w:val="0"/>
                <w:numId w:val="48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FE2ED1">
              <w:rPr>
                <w:rFonts w:cstheme="minorHAnsi"/>
                <w:sz w:val="20"/>
                <w:szCs w:val="20"/>
              </w:rPr>
              <w:t>Możliwość instalacji modułów wymiennych:</w:t>
            </w:r>
          </w:p>
          <w:p w14:paraId="6CF41B89" w14:textId="24BC372B" w:rsidR="00E30F04" w:rsidRPr="005E5144" w:rsidRDefault="00E30F04" w:rsidP="00E30F04">
            <w:pPr>
              <w:pStyle w:val="Akapitzlist"/>
              <w:numPr>
                <w:ilvl w:val="0"/>
                <w:numId w:val="46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5E5144">
              <w:rPr>
                <w:rFonts w:cstheme="minorHAnsi"/>
                <w:sz w:val="20"/>
                <w:szCs w:val="20"/>
              </w:rPr>
              <w:t>wa interfejsy 10Gb/s Ethernet w standardzie BaseT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6BD147D5" w14:textId="22549DAC" w:rsidR="00E30F04" w:rsidRPr="005E5144" w:rsidRDefault="00E30F04" w:rsidP="00E30F04">
            <w:pPr>
              <w:pStyle w:val="Akapitzlist"/>
              <w:numPr>
                <w:ilvl w:val="0"/>
                <w:numId w:val="46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5E5144">
              <w:rPr>
                <w:rFonts w:cstheme="minorHAnsi"/>
                <w:sz w:val="20"/>
                <w:szCs w:val="20"/>
              </w:rPr>
              <w:t>wa interfejsy 1Gb/s Ethernet w standardzie BaseT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56BDBA54" w14:textId="23319851" w:rsidR="00E30F04" w:rsidRPr="005E5144" w:rsidRDefault="00E30F04" w:rsidP="00E30F04">
            <w:pPr>
              <w:pStyle w:val="Akapitzlist"/>
              <w:numPr>
                <w:ilvl w:val="0"/>
                <w:numId w:val="46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5E5144">
              <w:rPr>
                <w:rFonts w:cstheme="minorHAnsi"/>
                <w:sz w:val="20"/>
                <w:szCs w:val="20"/>
              </w:rPr>
              <w:t>wa interfejsy 10Gb/s Ethernet w standardzie SFP+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47A1FD69" w14:textId="4D51E0DC" w:rsidR="00E30F04" w:rsidRPr="005E5144" w:rsidRDefault="00E30F04" w:rsidP="00E30F04">
            <w:pPr>
              <w:pStyle w:val="Akapitzlist"/>
              <w:numPr>
                <w:ilvl w:val="0"/>
                <w:numId w:val="46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5E5144">
              <w:rPr>
                <w:rFonts w:cstheme="minorHAnsi"/>
                <w:sz w:val="20"/>
                <w:szCs w:val="20"/>
              </w:rPr>
              <w:t>ztery interfejsy 10Gb/s Ethernet w standardzie SFP+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2C837744" w14:textId="592C4431" w:rsidR="00E30F04" w:rsidRPr="005E5144" w:rsidRDefault="00E30F04" w:rsidP="00E30F04">
            <w:pPr>
              <w:pStyle w:val="Akapitzlist"/>
              <w:numPr>
                <w:ilvl w:val="0"/>
                <w:numId w:val="46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5E5144">
              <w:rPr>
                <w:rFonts w:cstheme="minorHAnsi"/>
                <w:sz w:val="20"/>
                <w:szCs w:val="20"/>
              </w:rPr>
              <w:t>ztery interfejsy 25Gb/s Ethernet ze złączami SFP28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281B8EAF" w14:textId="1240F7B3" w:rsidR="00E30F04" w:rsidRPr="005E5144" w:rsidRDefault="00E30F04" w:rsidP="00E30F04">
            <w:pPr>
              <w:pStyle w:val="Akapitzlist"/>
              <w:numPr>
                <w:ilvl w:val="0"/>
                <w:numId w:val="46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5E5144">
              <w:rPr>
                <w:rFonts w:cstheme="minorHAnsi"/>
                <w:sz w:val="20"/>
                <w:szCs w:val="20"/>
              </w:rPr>
              <w:t>ztery interfejsy 1Gb/s Ethernet w standardzie BaseT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05" w:type="dxa"/>
          </w:tcPr>
          <w:p w14:paraId="443D9CAD" w14:textId="77777777" w:rsidR="00E30F04" w:rsidRPr="001D7141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2FC91957" w14:textId="77777777" w:rsidTr="00E04EF4">
        <w:tc>
          <w:tcPr>
            <w:tcW w:w="4957" w:type="dxa"/>
          </w:tcPr>
          <w:p w14:paraId="1B01E4E2" w14:textId="69AF8DEE" w:rsidR="00E30F04" w:rsidRPr="00FE2ED1" w:rsidRDefault="00E30F04" w:rsidP="00E30F0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D7141">
              <w:rPr>
                <w:rFonts w:cstheme="minorHAnsi"/>
                <w:b/>
                <w:bCs/>
                <w:sz w:val="20"/>
                <w:szCs w:val="20"/>
              </w:rPr>
              <w:t>Dyski twarde:</w:t>
            </w:r>
          </w:p>
          <w:p w14:paraId="19893A45" w14:textId="395F462E" w:rsidR="00E30F04" w:rsidRPr="00FE2ED1" w:rsidRDefault="00E30F04" w:rsidP="00E30F04">
            <w:pPr>
              <w:pStyle w:val="Akapitzlist"/>
              <w:numPr>
                <w:ilvl w:val="0"/>
                <w:numId w:val="45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FE2ED1">
              <w:rPr>
                <w:rFonts w:cstheme="minorHAnsi"/>
                <w:sz w:val="20"/>
                <w:szCs w:val="20"/>
              </w:rPr>
              <w:t>Zainstalowane:</w:t>
            </w:r>
          </w:p>
          <w:p w14:paraId="7AECDB2D" w14:textId="3C7BD185" w:rsidR="00E30F04" w:rsidRPr="005E5144" w:rsidRDefault="00E30F04" w:rsidP="00E30F04">
            <w:pPr>
              <w:pStyle w:val="Akapitzlist"/>
              <w:numPr>
                <w:ilvl w:val="0"/>
                <w:numId w:val="44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5E5144">
              <w:rPr>
                <w:rFonts w:cstheme="minorHAnsi"/>
                <w:sz w:val="20"/>
                <w:szCs w:val="20"/>
              </w:rPr>
              <w:t>wa dyski hot-swap M.2 NVMe 480 GB z możliwością konfiguracji RAID 1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42F0955E" w14:textId="298B8D11" w:rsidR="00E30F04" w:rsidRPr="00FE2ED1" w:rsidRDefault="00E30F04" w:rsidP="00E30F04">
            <w:pPr>
              <w:pStyle w:val="Akapitzlist"/>
              <w:numPr>
                <w:ilvl w:val="0"/>
                <w:numId w:val="44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5E5144">
              <w:rPr>
                <w:rFonts w:cstheme="minorHAnsi"/>
                <w:sz w:val="20"/>
                <w:szCs w:val="20"/>
              </w:rPr>
              <w:t>rzy dyski 1.92 TB SSD SED vSAS DWPD 3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1463F83" w14:textId="44D1E35B" w:rsidR="00E30F04" w:rsidRPr="00FE2ED1" w:rsidRDefault="00E30F04" w:rsidP="00E30F04">
            <w:pPr>
              <w:pStyle w:val="Akapitzlist"/>
              <w:numPr>
                <w:ilvl w:val="0"/>
                <w:numId w:val="45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FE2ED1">
              <w:rPr>
                <w:rFonts w:cstheme="minorHAnsi"/>
                <w:sz w:val="20"/>
                <w:szCs w:val="20"/>
              </w:rPr>
              <w:t>Możliwości instalacji dysków SAS/SATA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05" w:type="dxa"/>
          </w:tcPr>
          <w:p w14:paraId="4EFF360B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71F20DBC" w14:textId="77777777" w:rsidTr="00E04EF4">
        <w:tc>
          <w:tcPr>
            <w:tcW w:w="4957" w:type="dxa"/>
          </w:tcPr>
          <w:p w14:paraId="4B416227" w14:textId="587738A7" w:rsidR="00E30F04" w:rsidRPr="00D80B03" w:rsidRDefault="00E30F04" w:rsidP="00E30F0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34118">
              <w:rPr>
                <w:rFonts w:cstheme="minorHAnsi"/>
                <w:b/>
                <w:bCs/>
                <w:sz w:val="20"/>
                <w:szCs w:val="20"/>
              </w:rPr>
              <w:t>Kontroler RAID/HBA:</w:t>
            </w:r>
          </w:p>
          <w:p w14:paraId="7D057715" w14:textId="2C681B73" w:rsidR="00E30F04" w:rsidRPr="00D80B03" w:rsidRDefault="00E30F04" w:rsidP="00E30F04">
            <w:pPr>
              <w:pStyle w:val="Akapitzlist"/>
              <w:numPr>
                <w:ilvl w:val="0"/>
                <w:numId w:val="34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D80B03">
              <w:rPr>
                <w:rFonts w:cstheme="minorHAnsi"/>
                <w:sz w:val="20"/>
                <w:szCs w:val="20"/>
              </w:rPr>
              <w:t>Sprzętowy kontroler dyskowy z pojemnością cache 8 GB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DE9349D" w14:textId="30F1E7D8" w:rsidR="00E30F04" w:rsidRPr="00D80B03" w:rsidRDefault="00E30F04" w:rsidP="00E30F04">
            <w:pPr>
              <w:pStyle w:val="Akapitzlist"/>
              <w:numPr>
                <w:ilvl w:val="0"/>
                <w:numId w:val="34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D80B03">
              <w:rPr>
                <w:rFonts w:cstheme="minorHAnsi"/>
                <w:sz w:val="20"/>
                <w:szCs w:val="20"/>
              </w:rPr>
              <w:t>Możliwe konfiguracje RAID: 0,1,5,6,10,50,60,non-RAID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05" w:type="dxa"/>
          </w:tcPr>
          <w:p w14:paraId="36944A45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063138F7" w14:textId="77777777" w:rsidTr="00E04EF4">
        <w:tc>
          <w:tcPr>
            <w:tcW w:w="4957" w:type="dxa"/>
          </w:tcPr>
          <w:p w14:paraId="59B7C5C0" w14:textId="6464A87B" w:rsidR="00E30F04" w:rsidRDefault="00E30F04" w:rsidP="00E30F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Wbudowane porty:</w:t>
            </w:r>
          </w:p>
          <w:p w14:paraId="41DAC453" w14:textId="0AB1F487" w:rsidR="00E30F04" w:rsidRPr="00D80B03" w:rsidRDefault="00E30F04" w:rsidP="00E30F04">
            <w:pPr>
              <w:pStyle w:val="Akapitzlist"/>
              <w:numPr>
                <w:ilvl w:val="0"/>
                <w:numId w:val="31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D80B03">
              <w:rPr>
                <w:rFonts w:cstheme="minorHAnsi"/>
                <w:sz w:val="20"/>
                <w:szCs w:val="20"/>
              </w:rPr>
              <w:t>Jeden port USB 2.0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55731864" w14:textId="2D13E0CF" w:rsidR="00E30F04" w:rsidRPr="00D80B03" w:rsidRDefault="00E30F04" w:rsidP="00E30F04">
            <w:pPr>
              <w:pStyle w:val="Akapitzlist"/>
              <w:numPr>
                <w:ilvl w:val="0"/>
                <w:numId w:val="31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D80B03">
              <w:rPr>
                <w:rFonts w:cstheme="minorHAnsi"/>
                <w:sz w:val="20"/>
                <w:szCs w:val="20"/>
              </w:rPr>
              <w:t>Jeden port USB 3.0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AE6C7E9" w14:textId="6EA42689" w:rsidR="00E30F04" w:rsidRPr="00D80B03" w:rsidRDefault="00E30F04" w:rsidP="00E30F04">
            <w:pPr>
              <w:pStyle w:val="Akapitzlist"/>
              <w:numPr>
                <w:ilvl w:val="0"/>
                <w:numId w:val="31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D80B03">
              <w:rPr>
                <w:rFonts w:cstheme="minorHAnsi"/>
                <w:sz w:val="20"/>
                <w:szCs w:val="20"/>
              </w:rPr>
              <w:t>Jeden port VGA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05" w:type="dxa"/>
          </w:tcPr>
          <w:p w14:paraId="228FEAD9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59423FE6" w14:textId="77777777" w:rsidTr="00E04EF4">
        <w:tc>
          <w:tcPr>
            <w:tcW w:w="4957" w:type="dxa"/>
          </w:tcPr>
          <w:p w14:paraId="52EDA2AB" w14:textId="77777777" w:rsidR="00E30F04" w:rsidRDefault="00E30F04" w:rsidP="00E30F0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Video:</w:t>
            </w:r>
          </w:p>
          <w:p w14:paraId="7270737E" w14:textId="2A673E99" w:rsidR="00E30F04" w:rsidRPr="00FE2ED1" w:rsidRDefault="00E30F04" w:rsidP="00E30F04">
            <w:pPr>
              <w:pStyle w:val="Akapitzlist"/>
              <w:numPr>
                <w:ilvl w:val="0"/>
                <w:numId w:val="43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FE2ED1">
              <w:rPr>
                <w:rFonts w:cstheme="minorHAnsi"/>
                <w:sz w:val="20"/>
                <w:szCs w:val="20"/>
              </w:rPr>
              <w:t>Zintegrowana karta graficzna umożliwiająca wyświetlanie rozdzielczości ekranu 1600x900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05" w:type="dxa"/>
          </w:tcPr>
          <w:p w14:paraId="5F0B8D8D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6EF95142" w14:textId="77777777" w:rsidTr="00E04EF4">
        <w:tc>
          <w:tcPr>
            <w:tcW w:w="4957" w:type="dxa"/>
          </w:tcPr>
          <w:p w14:paraId="046F6671" w14:textId="17AD4011" w:rsidR="00E30F04" w:rsidRDefault="00E30F04" w:rsidP="00E30F0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Wentylatory:</w:t>
            </w:r>
          </w:p>
          <w:p w14:paraId="4B6C70A7" w14:textId="55D92B8D" w:rsidR="00E30F04" w:rsidRPr="00FE2ED1" w:rsidRDefault="00E30F04" w:rsidP="00E30F04">
            <w:pPr>
              <w:pStyle w:val="Akapitzlist"/>
              <w:numPr>
                <w:ilvl w:val="0"/>
                <w:numId w:val="43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FE2ED1">
              <w:rPr>
                <w:rFonts w:cstheme="minorHAnsi"/>
                <w:sz w:val="20"/>
                <w:szCs w:val="20"/>
              </w:rPr>
              <w:t>Redundantne Hot-Plug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05" w:type="dxa"/>
          </w:tcPr>
          <w:p w14:paraId="1A2A9741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083B0968" w14:textId="77777777" w:rsidTr="00E04EF4">
        <w:tc>
          <w:tcPr>
            <w:tcW w:w="4957" w:type="dxa"/>
          </w:tcPr>
          <w:p w14:paraId="10675C56" w14:textId="77777777" w:rsidR="00E30F04" w:rsidRDefault="00E30F04" w:rsidP="00E30F0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Zasilacze:</w:t>
            </w:r>
          </w:p>
          <w:p w14:paraId="738FBA2F" w14:textId="5D02C7FE" w:rsidR="00E30F04" w:rsidRPr="00D80B03" w:rsidRDefault="00E30F04" w:rsidP="00E30F04">
            <w:pPr>
              <w:pStyle w:val="Akapitzlist"/>
              <w:numPr>
                <w:ilvl w:val="0"/>
                <w:numId w:val="32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D80B03">
              <w:rPr>
                <w:rFonts w:cstheme="minorHAnsi"/>
                <w:sz w:val="20"/>
                <w:szCs w:val="20"/>
              </w:rPr>
              <w:t xml:space="preserve">Dwa zasilacze Hot-Plug maksymalnie 1100W </w:t>
            </w:r>
            <w:r w:rsidR="00CF2283" w:rsidRPr="00C90787">
              <w:rPr>
                <w:rFonts w:cstheme="minorHAnsi"/>
                <w:sz w:val="20"/>
                <w:szCs w:val="20"/>
              </w:rPr>
              <w:t xml:space="preserve">(osiągające 90% sprawnością przy 10% obciążeniu, 92% sprawnością przy 20% obciążeniu, 94% sprawnością </w:t>
            </w:r>
            <w:r w:rsidR="00CF2283" w:rsidRPr="00C90787">
              <w:rPr>
                <w:rFonts w:cstheme="minorHAnsi"/>
                <w:sz w:val="20"/>
                <w:szCs w:val="20"/>
              </w:rPr>
              <w:lastRenderedPageBreak/>
              <w:t>przy 50% obciążenia oraz 90% sprawnością przy pełnym obciążeniu)</w:t>
            </w:r>
          </w:p>
        </w:tc>
        <w:tc>
          <w:tcPr>
            <w:tcW w:w="4105" w:type="dxa"/>
          </w:tcPr>
          <w:p w14:paraId="6BE696FB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4B40015A" w14:textId="77777777" w:rsidTr="00E04EF4">
        <w:tc>
          <w:tcPr>
            <w:tcW w:w="4957" w:type="dxa"/>
          </w:tcPr>
          <w:p w14:paraId="0B9F1759" w14:textId="42049D77" w:rsidR="00E30F04" w:rsidRDefault="00E30F04" w:rsidP="00E30F0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Bezpieczeństwo:</w:t>
            </w:r>
          </w:p>
          <w:p w14:paraId="41AF7852" w14:textId="552E830F" w:rsidR="00E30F04" w:rsidRPr="00D80B03" w:rsidRDefault="00E30F04" w:rsidP="00E30F04">
            <w:pPr>
              <w:pStyle w:val="Akapitzlist"/>
              <w:numPr>
                <w:ilvl w:val="0"/>
                <w:numId w:val="33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D80B03">
              <w:rPr>
                <w:rFonts w:cstheme="minorHAnsi"/>
                <w:sz w:val="20"/>
                <w:szCs w:val="20"/>
              </w:rPr>
              <w:t>Możliwość wyłączenia w BIOS funkcji przycisku zasilania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D80B0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3A7AF7E" w14:textId="233DD048" w:rsidR="00E30F04" w:rsidRPr="00D80B03" w:rsidRDefault="00E30F04" w:rsidP="00E30F04">
            <w:pPr>
              <w:pStyle w:val="Akapitzlist"/>
              <w:numPr>
                <w:ilvl w:val="0"/>
                <w:numId w:val="33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D80B03">
              <w:rPr>
                <w:rFonts w:cstheme="minorHAnsi"/>
                <w:sz w:val="20"/>
                <w:szCs w:val="20"/>
              </w:rPr>
              <w:t>BIOS musi mieć możliwość przejścia do bezpiecznego trybu rozruchowego z możliwością zarządzania blokadą zasilania, panelem sterowania oraz zmianą hasła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5304361C" w14:textId="6E0049C3" w:rsidR="00E30F04" w:rsidRPr="00D80B03" w:rsidRDefault="00E30F04" w:rsidP="00E30F04">
            <w:pPr>
              <w:pStyle w:val="Akapitzlist"/>
              <w:numPr>
                <w:ilvl w:val="0"/>
                <w:numId w:val="33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D80B03">
              <w:rPr>
                <w:rFonts w:cstheme="minorHAnsi"/>
                <w:sz w:val="20"/>
                <w:szCs w:val="20"/>
              </w:rPr>
              <w:t>Wbudowany czujnik otwarcia obudowy współpracujący z BIOS i kartą zarządzającą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39CB8FF" w14:textId="4658DC01" w:rsidR="00E30F04" w:rsidRPr="00D80B03" w:rsidRDefault="00E30F04" w:rsidP="00E30F04">
            <w:pPr>
              <w:pStyle w:val="Akapitzlist"/>
              <w:numPr>
                <w:ilvl w:val="0"/>
                <w:numId w:val="33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D80B03">
              <w:rPr>
                <w:rFonts w:cstheme="minorHAnsi"/>
                <w:sz w:val="20"/>
                <w:szCs w:val="20"/>
              </w:rPr>
              <w:t>TPM 2.0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E71ECE6" w14:textId="58C1A442" w:rsidR="00E30F04" w:rsidRPr="00D80B03" w:rsidRDefault="00E30F04" w:rsidP="00E30F04">
            <w:pPr>
              <w:pStyle w:val="Akapitzlist"/>
              <w:numPr>
                <w:ilvl w:val="0"/>
                <w:numId w:val="33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D80B03">
              <w:rPr>
                <w:rFonts w:cstheme="minorHAnsi"/>
                <w:sz w:val="20"/>
                <w:szCs w:val="20"/>
              </w:rPr>
              <w:t>Możliwość dynamicznego włączania i wyłączania portów USB na obudowie – bez potrzeby restartu serwera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399FA5D" w14:textId="113048D0" w:rsidR="00E30F04" w:rsidRPr="00D80B03" w:rsidRDefault="00E30F04" w:rsidP="00E30F04">
            <w:pPr>
              <w:pStyle w:val="Akapitzlist"/>
              <w:numPr>
                <w:ilvl w:val="0"/>
                <w:numId w:val="33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D80B03">
              <w:rPr>
                <w:rFonts w:cstheme="minorHAnsi"/>
                <w:sz w:val="20"/>
                <w:szCs w:val="20"/>
              </w:rPr>
              <w:t>Możliwość wymazania danych ze znajdujących się dysków wewnątrz serwera – niezależne od zainstalowanego systemu operacyjnego, uruchamiane z poziomu zarządzania serwerem.</w:t>
            </w:r>
          </w:p>
          <w:p w14:paraId="3A0E55C3" w14:textId="4AFF8B9A" w:rsidR="00E30F04" w:rsidRPr="00D80B03" w:rsidRDefault="00E30F04" w:rsidP="00E30F04">
            <w:pPr>
              <w:pStyle w:val="Akapitzlist"/>
              <w:numPr>
                <w:ilvl w:val="0"/>
                <w:numId w:val="33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D80B03">
              <w:rPr>
                <w:rFonts w:cstheme="minorHAnsi"/>
                <w:sz w:val="20"/>
                <w:szCs w:val="20"/>
              </w:rPr>
              <w:t>Możliwość integracji z RSA SecurID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05" w:type="dxa"/>
          </w:tcPr>
          <w:p w14:paraId="52FCE73D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31CFECE2" w14:textId="77777777" w:rsidTr="00E04EF4">
        <w:tc>
          <w:tcPr>
            <w:tcW w:w="4957" w:type="dxa"/>
          </w:tcPr>
          <w:p w14:paraId="01E4244C" w14:textId="77777777" w:rsidR="00E30F04" w:rsidRDefault="00E30F04" w:rsidP="00E30F0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Karta zarządzająca:</w:t>
            </w:r>
          </w:p>
          <w:p w14:paraId="069DCC5B" w14:textId="58802B9F" w:rsidR="00E30F04" w:rsidRPr="00A535B2" w:rsidRDefault="00E30F04" w:rsidP="00E30F04">
            <w:pPr>
              <w:rPr>
                <w:rFonts w:cstheme="minorHAnsi"/>
                <w:sz w:val="20"/>
                <w:szCs w:val="20"/>
              </w:rPr>
            </w:pPr>
            <w:r w:rsidRPr="00A535B2">
              <w:rPr>
                <w:rFonts w:cstheme="minorHAnsi"/>
                <w:sz w:val="20"/>
                <w:szCs w:val="20"/>
              </w:rPr>
              <w:t>Niezależna od zainstalowanego na serwerze systemu operacyjnego posiadająca dedykowane port RJ-45 Gigabit Ethernet umożliwiająca:</w:t>
            </w:r>
          </w:p>
          <w:p w14:paraId="036DAEEF" w14:textId="554FA873" w:rsidR="00E30F04" w:rsidRDefault="00E30F04" w:rsidP="00E30F04">
            <w:pPr>
              <w:pStyle w:val="Akapitzlist"/>
              <w:numPr>
                <w:ilvl w:val="0"/>
                <w:numId w:val="28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A535B2">
              <w:rPr>
                <w:rFonts w:cstheme="minorHAnsi"/>
                <w:sz w:val="20"/>
                <w:szCs w:val="20"/>
              </w:rPr>
              <w:t>Zdalny dostęp do graficznego interfejsu Web karty zarządzającej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1C6D0E4" w14:textId="1007D976" w:rsidR="00E30F04" w:rsidRDefault="00E30F04" w:rsidP="00E30F04">
            <w:pPr>
              <w:pStyle w:val="Akapitzlist"/>
              <w:numPr>
                <w:ilvl w:val="0"/>
                <w:numId w:val="28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A535B2">
              <w:rPr>
                <w:rFonts w:cstheme="minorHAnsi"/>
                <w:sz w:val="20"/>
                <w:szCs w:val="20"/>
              </w:rPr>
              <w:t>Szyfrowane połączenie (TLS) oraz autentykacje i autoryzację użytkownika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127C1C7" w14:textId="3F338678" w:rsidR="00E30F04" w:rsidRDefault="00E30F04" w:rsidP="00E30F04">
            <w:pPr>
              <w:pStyle w:val="Akapitzlist"/>
              <w:numPr>
                <w:ilvl w:val="0"/>
                <w:numId w:val="28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A535B2">
              <w:rPr>
                <w:rFonts w:cstheme="minorHAnsi"/>
                <w:sz w:val="20"/>
                <w:szCs w:val="20"/>
              </w:rPr>
              <w:t>Możliwość podmontowania zdalnych wirtualnych napędów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374593D" w14:textId="2D3140E9" w:rsidR="00E30F04" w:rsidRPr="00A535B2" w:rsidRDefault="00E30F04" w:rsidP="00E30F04">
            <w:pPr>
              <w:pStyle w:val="Akapitzlist"/>
              <w:numPr>
                <w:ilvl w:val="0"/>
                <w:numId w:val="28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A535B2">
              <w:rPr>
                <w:rFonts w:cstheme="minorHAnsi"/>
                <w:sz w:val="20"/>
                <w:szCs w:val="20"/>
              </w:rPr>
              <w:t>sparcie dla IPv6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19036E7" w14:textId="283DF496" w:rsidR="00E30F04" w:rsidRPr="00A535B2" w:rsidRDefault="00E30F04" w:rsidP="00E30F04">
            <w:pPr>
              <w:pStyle w:val="Akapitzlist"/>
              <w:numPr>
                <w:ilvl w:val="0"/>
                <w:numId w:val="28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A535B2">
              <w:rPr>
                <w:rFonts w:cstheme="minorHAnsi"/>
                <w:sz w:val="20"/>
                <w:szCs w:val="20"/>
              </w:rPr>
              <w:t>sparcie dla SNMP; IPMI2.0, VLAN tagging, SSH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DA565D4" w14:textId="14278979" w:rsidR="00E30F04" w:rsidRDefault="00E30F04" w:rsidP="00E30F04">
            <w:pPr>
              <w:pStyle w:val="Akapitzlist"/>
              <w:numPr>
                <w:ilvl w:val="0"/>
                <w:numId w:val="28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A535B2">
              <w:rPr>
                <w:rFonts w:cstheme="minorHAnsi"/>
                <w:sz w:val="20"/>
                <w:szCs w:val="20"/>
              </w:rPr>
              <w:t>Możliwość zdalnego monitorowania w czasie rzeczywistym poboru prądu przez serwer, dane historyczne powinny być dostępne przez min. 7 dni wstecz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008FC0B" w14:textId="4797CB7A" w:rsidR="00E30F04" w:rsidRPr="00C90787" w:rsidRDefault="00E30F04" w:rsidP="00E30F04">
            <w:pPr>
              <w:pStyle w:val="Akapitzlist"/>
              <w:numPr>
                <w:ilvl w:val="0"/>
                <w:numId w:val="28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A535B2">
              <w:rPr>
                <w:rFonts w:cstheme="minorHAnsi"/>
                <w:sz w:val="20"/>
                <w:szCs w:val="20"/>
              </w:rPr>
              <w:t>Integracja z Active Directory</w:t>
            </w:r>
            <w:r w:rsidR="00B046D3">
              <w:rPr>
                <w:rFonts w:cstheme="minorHAnsi"/>
                <w:sz w:val="20"/>
                <w:szCs w:val="20"/>
              </w:rPr>
              <w:t xml:space="preserve"> </w:t>
            </w:r>
            <w:r w:rsidR="00B046D3" w:rsidRPr="00C90787">
              <w:rPr>
                <w:rFonts w:cstheme="minorHAnsi"/>
                <w:sz w:val="20"/>
                <w:szCs w:val="20"/>
              </w:rPr>
              <w:t>stosowanym przez Zamawiającego.</w:t>
            </w:r>
          </w:p>
          <w:p w14:paraId="6A96D792" w14:textId="0237B6F6" w:rsidR="00E30F04" w:rsidRDefault="00E30F04" w:rsidP="00E30F04">
            <w:pPr>
              <w:pStyle w:val="Akapitzlist"/>
              <w:numPr>
                <w:ilvl w:val="0"/>
                <w:numId w:val="28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0137E3">
              <w:rPr>
                <w:rFonts w:cstheme="minorHAnsi"/>
                <w:sz w:val="20"/>
                <w:szCs w:val="20"/>
              </w:rPr>
              <w:t>Możliwość obsługi przez czterech administratorów jednocześnie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7FB0D3A" w14:textId="00AA6626" w:rsidR="00E30F04" w:rsidRDefault="00E30F04" w:rsidP="00E30F04">
            <w:pPr>
              <w:pStyle w:val="Akapitzlist"/>
              <w:numPr>
                <w:ilvl w:val="0"/>
                <w:numId w:val="28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0137E3">
              <w:rPr>
                <w:rFonts w:cstheme="minorHAnsi"/>
                <w:sz w:val="20"/>
                <w:szCs w:val="20"/>
              </w:rPr>
              <w:t>Wsparcie dla automatycznej rejestracji DNS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66281C0" w14:textId="167DDE1F" w:rsidR="00E30F04" w:rsidRDefault="00E30F04" w:rsidP="00E30F04">
            <w:pPr>
              <w:pStyle w:val="Akapitzlist"/>
              <w:numPr>
                <w:ilvl w:val="0"/>
                <w:numId w:val="28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0137E3">
              <w:rPr>
                <w:rFonts w:cstheme="minorHAnsi"/>
                <w:sz w:val="20"/>
                <w:szCs w:val="20"/>
              </w:rPr>
              <w:t>sparcie dla LLDP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125C98D" w14:textId="3AFBDD5F" w:rsidR="00E30F04" w:rsidRDefault="00E30F04" w:rsidP="00E30F04">
            <w:pPr>
              <w:pStyle w:val="Akapitzlist"/>
              <w:numPr>
                <w:ilvl w:val="0"/>
                <w:numId w:val="28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0137E3">
              <w:rPr>
                <w:rFonts w:cstheme="minorHAnsi"/>
                <w:sz w:val="20"/>
                <w:szCs w:val="20"/>
              </w:rPr>
              <w:t>Wysyłanie do administratora maila z powiadomieniem o awarii lub zmianie konfiguracji sprzętowej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3D4B016" w14:textId="1E35D056" w:rsidR="00E30F04" w:rsidRDefault="00E30F04" w:rsidP="00E30F04">
            <w:pPr>
              <w:pStyle w:val="Akapitzlist"/>
              <w:numPr>
                <w:ilvl w:val="0"/>
                <w:numId w:val="28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0137E3">
              <w:rPr>
                <w:rFonts w:cstheme="minorHAnsi"/>
                <w:sz w:val="20"/>
                <w:szCs w:val="20"/>
              </w:rPr>
              <w:t>Możliwość podłączenia lokalnego poprzez złącze RS-232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9201C45" w14:textId="634BA9B8" w:rsidR="00E30F04" w:rsidRDefault="00E30F04" w:rsidP="00E30F04">
            <w:pPr>
              <w:pStyle w:val="Akapitzlist"/>
              <w:numPr>
                <w:ilvl w:val="0"/>
                <w:numId w:val="28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0137E3">
              <w:rPr>
                <w:rFonts w:cstheme="minorHAnsi"/>
                <w:sz w:val="20"/>
                <w:szCs w:val="20"/>
              </w:rPr>
              <w:t>Możliwość zarządzania bezpośredniego poprzez złącze microUSB umieszczone na froncie obudowy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37A7A76" w14:textId="65F90AFB" w:rsidR="00E30F04" w:rsidRDefault="00E30F04" w:rsidP="00E30F04">
            <w:pPr>
              <w:pStyle w:val="Akapitzlist"/>
              <w:numPr>
                <w:ilvl w:val="0"/>
                <w:numId w:val="28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0137E3">
              <w:rPr>
                <w:rFonts w:cstheme="minorHAnsi"/>
                <w:sz w:val="20"/>
                <w:szCs w:val="20"/>
              </w:rPr>
              <w:t>Monitorowanie zużycia dysków SSD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67A8D49" w14:textId="5F36B2FC" w:rsidR="00E30F04" w:rsidRDefault="00E30F04" w:rsidP="00E30F04">
            <w:pPr>
              <w:pStyle w:val="Akapitzlist"/>
              <w:numPr>
                <w:ilvl w:val="0"/>
                <w:numId w:val="28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0137E3">
              <w:rPr>
                <w:rFonts w:cstheme="minorHAnsi"/>
                <w:sz w:val="20"/>
                <w:szCs w:val="20"/>
              </w:rPr>
              <w:t>Możliwość monitorowania z jednej konsoli min. 8 serwerami fizycznymi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653F0A4" w14:textId="740E1145" w:rsidR="00E30F04" w:rsidRDefault="00E30F04" w:rsidP="00E30F04">
            <w:pPr>
              <w:pStyle w:val="Akapitzlist"/>
              <w:numPr>
                <w:ilvl w:val="0"/>
                <w:numId w:val="28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0137E3">
              <w:rPr>
                <w:rFonts w:cstheme="minorHAnsi"/>
                <w:sz w:val="20"/>
                <w:szCs w:val="20"/>
              </w:rPr>
              <w:t>Automatyczne zgłaszanie alertów do centrum serwisowego producenta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42975A6" w14:textId="15E6CCED" w:rsidR="00E30F04" w:rsidRDefault="00E30F04" w:rsidP="00E30F04">
            <w:pPr>
              <w:pStyle w:val="Akapitzlist"/>
              <w:numPr>
                <w:ilvl w:val="0"/>
                <w:numId w:val="28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0137E3">
              <w:rPr>
                <w:rFonts w:cstheme="minorHAnsi"/>
                <w:sz w:val="20"/>
                <w:szCs w:val="20"/>
              </w:rPr>
              <w:t>Automatyczne update firmware dla wszystkich komponentów serwera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C57A823" w14:textId="6F639768" w:rsidR="00E30F04" w:rsidRDefault="00E30F04" w:rsidP="00E30F04">
            <w:pPr>
              <w:pStyle w:val="Akapitzlist"/>
              <w:numPr>
                <w:ilvl w:val="0"/>
                <w:numId w:val="28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0137E3">
              <w:rPr>
                <w:rFonts w:cstheme="minorHAnsi"/>
                <w:sz w:val="20"/>
                <w:szCs w:val="20"/>
              </w:rPr>
              <w:t>Możliwość przywrócenia poprzednich wersji firmware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98B2320" w14:textId="562BB30E" w:rsidR="00E30F04" w:rsidRDefault="00E30F04" w:rsidP="00E30F04">
            <w:pPr>
              <w:pStyle w:val="Akapitzlist"/>
              <w:numPr>
                <w:ilvl w:val="0"/>
                <w:numId w:val="28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0137E3">
              <w:rPr>
                <w:rFonts w:cstheme="minorHAnsi"/>
                <w:sz w:val="20"/>
                <w:szCs w:val="20"/>
              </w:rPr>
              <w:t>Możliwość eksportu/importu konfiguracji (ustawienie karty zarządzającej, BIOSu, kart sieciowych, HBA oraz konfiguracji kontrolera RAID) serwera do pliku XML lub JSON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9F81FFB" w14:textId="22C6CAD4" w:rsidR="00E30F04" w:rsidRDefault="00E30F04" w:rsidP="00E30F04">
            <w:pPr>
              <w:pStyle w:val="Akapitzlist"/>
              <w:numPr>
                <w:ilvl w:val="0"/>
                <w:numId w:val="28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0137E3">
              <w:rPr>
                <w:rFonts w:cstheme="minorHAnsi"/>
                <w:sz w:val="20"/>
                <w:szCs w:val="20"/>
              </w:rPr>
              <w:lastRenderedPageBreak/>
              <w:t>Możliwość zaimportowania ustawień, poprzez bezpośrednie podłączenie plików konfiguracyjnych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3CD84D9" w14:textId="5DEBA750" w:rsidR="00E30F04" w:rsidRDefault="00E30F04" w:rsidP="00E30F04">
            <w:pPr>
              <w:pStyle w:val="Akapitzlist"/>
              <w:numPr>
                <w:ilvl w:val="0"/>
                <w:numId w:val="28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0137E3">
              <w:rPr>
                <w:rFonts w:cstheme="minorHAnsi"/>
                <w:sz w:val="20"/>
                <w:szCs w:val="20"/>
              </w:rPr>
              <w:t>Automatyczne tworzenie kopii ustawień serwera w oparciu o harmonogram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94196D0" w14:textId="740DEF4E" w:rsidR="00E30F04" w:rsidRDefault="00E30F04" w:rsidP="00E30F04">
            <w:pPr>
              <w:pStyle w:val="Akapitzlist"/>
              <w:numPr>
                <w:ilvl w:val="0"/>
                <w:numId w:val="28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0137E3">
              <w:rPr>
                <w:rFonts w:cstheme="minorHAnsi"/>
                <w:sz w:val="20"/>
                <w:szCs w:val="20"/>
              </w:rPr>
              <w:t>Możliwość wykrywania odchyleń konfiguracji na poziomie konfiguracji UEFI oraz wersji firmware serwera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3072DFC" w14:textId="5244A8DA" w:rsidR="00E30F04" w:rsidRPr="00AB59FA" w:rsidRDefault="00E30F04" w:rsidP="00E30F04">
            <w:pPr>
              <w:pStyle w:val="Akapitzlist"/>
              <w:numPr>
                <w:ilvl w:val="0"/>
                <w:numId w:val="28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0137E3">
              <w:rPr>
                <w:rFonts w:cstheme="minorHAnsi"/>
                <w:sz w:val="20"/>
                <w:szCs w:val="20"/>
              </w:rPr>
              <w:t>Serwer musi posiadać możliwość uruchomienia funkcjonalności umożliwiającej dostęp bezpośredni poprzez urządzenia mobilne - serwer musi posiadać możliwość konfiguracji oraz monitoringu najważniejszych komponentów serwera przy użyciu dedykowanej aplikacji mobilnej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137E3">
              <w:rPr>
                <w:rFonts w:cstheme="minorHAnsi"/>
                <w:sz w:val="20"/>
                <w:szCs w:val="20"/>
              </w:rPr>
              <w:t>(</w:t>
            </w:r>
            <w:r w:rsidRPr="001D7141">
              <w:rPr>
                <w:rFonts w:cstheme="minorHAnsi"/>
                <w:sz w:val="20"/>
                <w:szCs w:val="20"/>
              </w:rPr>
              <w:t xml:space="preserve">Android 11 i nowszy </w:t>
            </w:r>
            <w:r>
              <w:rPr>
                <w:rFonts w:cstheme="minorHAnsi"/>
                <w:sz w:val="20"/>
                <w:szCs w:val="20"/>
              </w:rPr>
              <w:t>będącej na wyposażeniu Zamawiającego</w:t>
            </w:r>
            <w:r w:rsidRPr="000137E3">
              <w:rPr>
                <w:rFonts w:cstheme="minorHAnsi"/>
                <w:sz w:val="20"/>
                <w:szCs w:val="20"/>
              </w:rPr>
              <w:t>) przy użyciu jednego z protokołów BLE lub WIFI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05" w:type="dxa"/>
          </w:tcPr>
          <w:p w14:paraId="757C04C5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28F3C4BC" w14:textId="77777777" w:rsidTr="00E04EF4">
        <w:tc>
          <w:tcPr>
            <w:tcW w:w="4957" w:type="dxa"/>
          </w:tcPr>
          <w:p w14:paraId="652322F7" w14:textId="77777777" w:rsidR="00E30F04" w:rsidRDefault="00E30F04" w:rsidP="00E30F0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Oprogramowanie do zarządzania:</w:t>
            </w:r>
          </w:p>
          <w:p w14:paraId="451C7268" w14:textId="0D330901" w:rsidR="00E30F04" w:rsidRPr="00BD02A1" w:rsidRDefault="00E30F04" w:rsidP="00E30F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BD02A1">
              <w:rPr>
                <w:rFonts w:cstheme="minorHAnsi"/>
                <w:sz w:val="20"/>
                <w:szCs w:val="20"/>
              </w:rPr>
              <w:t>ainstalowane oprogramowanie producenta do zarządz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BD02A1">
              <w:rPr>
                <w:rFonts w:cstheme="minorHAnsi"/>
                <w:sz w:val="20"/>
                <w:szCs w:val="20"/>
              </w:rPr>
              <w:t xml:space="preserve">nia, spełniające poniższe wymagania: </w:t>
            </w:r>
          </w:p>
          <w:p w14:paraId="2F36E30F" w14:textId="05C2D425" w:rsidR="00E30F04" w:rsidRDefault="00E30F04" w:rsidP="00E30F04">
            <w:pPr>
              <w:pStyle w:val="Akapitzlist"/>
              <w:numPr>
                <w:ilvl w:val="0"/>
                <w:numId w:val="2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BD02A1">
              <w:rPr>
                <w:rFonts w:cstheme="minorHAnsi"/>
                <w:sz w:val="20"/>
                <w:szCs w:val="20"/>
              </w:rPr>
              <w:t>Wsparcie dla serwerów, urządzeń sieciowych oraz pamięci masowych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C46E266" w14:textId="77777777" w:rsidR="005A5EBC" w:rsidRPr="00C90787" w:rsidRDefault="00E30F04" w:rsidP="005A5EBC">
            <w:pPr>
              <w:pStyle w:val="Akapitzlist"/>
              <w:numPr>
                <w:ilvl w:val="0"/>
                <w:numId w:val="28"/>
              </w:numPr>
              <w:spacing w:after="200" w:line="276" w:lineRule="auto"/>
              <w:ind w:left="165" w:hanging="142"/>
              <w:rPr>
                <w:rFonts w:cstheme="minorHAnsi"/>
                <w:sz w:val="20"/>
                <w:szCs w:val="20"/>
              </w:rPr>
            </w:pPr>
            <w:r w:rsidRPr="00BD02A1">
              <w:rPr>
                <w:rFonts w:cstheme="minorHAnsi"/>
                <w:sz w:val="20"/>
                <w:szCs w:val="20"/>
              </w:rPr>
              <w:t xml:space="preserve">Integracja z Active </w:t>
            </w:r>
            <w:r w:rsidRPr="00C90787">
              <w:rPr>
                <w:rFonts w:cstheme="minorHAnsi"/>
                <w:sz w:val="20"/>
                <w:szCs w:val="20"/>
              </w:rPr>
              <w:t>Directory</w:t>
            </w:r>
            <w:r w:rsidR="005A5EBC" w:rsidRPr="00C90787">
              <w:rPr>
                <w:rFonts w:cstheme="minorHAnsi"/>
                <w:sz w:val="20"/>
                <w:szCs w:val="20"/>
              </w:rPr>
              <w:t xml:space="preserve"> stosowanym przez Zamawiającego.</w:t>
            </w:r>
          </w:p>
          <w:p w14:paraId="53CA74A0" w14:textId="678FBF59" w:rsidR="00E30F04" w:rsidRDefault="00E30F04" w:rsidP="00E30F04">
            <w:pPr>
              <w:pStyle w:val="Akapitzlist"/>
              <w:numPr>
                <w:ilvl w:val="0"/>
                <w:numId w:val="2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BD02A1">
              <w:rPr>
                <w:rFonts w:cstheme="minorHAnsi"/>
                <w:sz w:val="20"/>
                <w:szCs w:val="20"/>
              </w:rPr>
              <w:t>Możliwość zarządzania dostarczonymi serwerami bez udziału dedykowanego agenta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159A609" w14:textId="4CDDD3DF" w:rsidR="00E30F04" w:rsidRDefault="00E30F04" w:rsidP="00E30F04">
            <w:pPr>
              <w:pStyle w:val="Akapitzlist"/>
              <w:numPr>
                <w:ilvl w:val="0"/>
                <w:numId w:val="2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BD02A1">
              <w:rPr>
                <w:rFonts w:cstheme="minorHAnsi"/>
                <w:sz w:val="20"/>
                <w:szCs w:val="20"/>
              </w:rPr>
              <w:t>Wsparcie dla protokołów SNMP, IPMI, Linux SSH, Redfish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0BA8DE6" w14:textId="67E5BAC2" w:rsidR="00E30F04" w:rsidRDefault="00E30F04" w:rsidP="00E30F04">
            <w:pPr>
              <w:pStyle w:val="Akapitzlist"/>
              <w:numPr>
                <w:ilvl w:val="0"/>
                <w:numId w:val="2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BD02A1">
              <w:rPr>
                <w:rFonts w:cstheme="minorHAnsi"/>
                <w:sz w:val="20"/>
                <w:szCs w:val="20"/>
              </w:rPr>
              <w:t>Możliwość uruchamiania procesu wykrywania urządzeń w oparciu o harmonogram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BC917FD" w14:textId="28E11A82" w:rsidR="00E30F04" w:rsidRDefault="00E30F04" w:rsidP="00E30F04">
            <w:pPr>
              <w:pStyle w:val="Akapitzlist"/>
              <w:numPr>
                <w:ilvl w:val="0"/>
                <w:numId w:val="2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BD02A1">
              <w:rPr>
                <w:rFonts w:cstheme="minorHAnsi"/>
                <w:sz w:val="20"/>
                <w:szCs w:val="20"/>
              </w:rPr>
              <w:t>Szczegółowy opis wykrytych systemów oraz ich komponentów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1AD7950" w14:textId="70E8AE05" w:rsidR="00E30F04" w:rsidRDefault="00E30F04" w:rsidP="00E30F04">
            <w:pPr>
              <w:pStyle w:val="Akapitzlist"/>
              <w:numPr>
                <w:ilvl w:val="0"/>
                <w:numId w:val="2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BD02A1">
              <w:rPr>
                <w:rFonts w:cstheme="minorHAnsi"/>
                <w:sz w:val="20"/>
                <w:szCs w:val="20"/>
              </w:rPr>
              <w:t>Możliwość eksportu raportu do CSV, HTML, XLS, PD</w:t>
            </w:r>
            <w:r>
              <w:rPr>
                <w:rFonts w:cstheme="minorHAnsi"/>
                <w:sz w:val="20"/>
                <w:szCs w:val="20"/>
              </w:rPr>
              <w:t>F.</w:t>
            </w:r>
          </w:p>
          <w:p w14:paraId="07BA9D9A" w14:textId="3696DEE6" w:rsidR="00E30F04" w:rsidRDefault="00E30F04" w:rsidP="00E30F04">
            <w:pPr>
              <w:pStyle w:val="Akapitzlist"/>
              <w:numPr>
                <w:ilvl w:val="0"/>
                <w:numId w:val="2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BD02A1">
              <w:rPr>
                <w:rFonts w:cstheme="minorHAnsi"/>
                <w:sz w:val="20"/>
                <w:szCs w:val="20"/>
              </w:rPr>
              <w:t>Możliwość tworzenia własnych raportów w oparciu o wszystkie informacje zawarte w inwentarzu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BC92118" w14:textId="5EB8B160" w:rsidR="00E30F04" w:rsidRDefault="00E30F04" w:rsidP="00E30F04">
            <w:pPr>
              <w:pStyle w:val="Akapitzlist"/>
              <w:numPr>
                <w:ilvl w:val="0"/>
                <w:numId w:val="2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BD02A1">
              <w:rPr>
                <w:rFonts w:cstheme="minorHAnsi"/>
                <w:sz w:val="20"/>
                <w:szCs w:val="20"/>
              </w:rPr>
              <w:t>Grupowanie urządzeń w oparciu o kryteria użytkownika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414B083" w14:textId="4906933F" w:rsidR="00E30F04" w:rsidRDefault="00E30F04" w:rsidP="00E30F04">
            <w:pPr>
              <w:pStyle w:val="Akapitzlist"/>
              <w:numPr>
                <w:ilvl w:val="0"/>
                <w:numId w:val="2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BD02A1">
              <w:rPr>
                <w:rFonts w:cstheme="minorHAnsi"/>
                <w:sz w:val="20"/>
                <w:szCs w:val="20"/>
              </w:rPr>
              <w:t>Tworzenie automatycznie grup urządzeń w oparciu o dowolny element konfiguracji serwera np. Nazwa, lokalizacja, system operacyjny, obsadzenie slotów PCIe, pozostałego czasu gwarancji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9FB3A0D" w14:textId="1DA64CFD" w:rsidR="00E30F04" w:rsidRDefault="00E30F04" w:rsidP="00E30F04">
            <w:pPr>
              <w:pStyle w:val="Akapitzlist"/>
              <w:numPr>
                <w:ilvl w:val="0"/>
                <w:numId w:val="2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BD02A1">
              <w:rPr>
                <w:rFonts w:cstheme="minorHAnsi"/>
                <w:sz w:val="20"/>
                <w:szCs w:val="20"/>
              </w:rPr>
              <w:t>Możliwość uruchamiania narzędzi zarządzających w poszczególnych urządzeniach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D7B66FC" w14:textId="42D34D1E" w:rsidR="00E30F04" w:rsidRDefault="00E30F04" w:rsidP="00E30F04">
            <w:pPr>
              <w:pStyle w:val="Akapitzlist"/>
              <w:numPr>
                <w:ilvl w:val="0"/>
                <w:numId w:val="2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BD02A1">
              <w:rPr>
                <w:rFonts w:cstheme="minorHAnsi"/>
                <w:sz w:val="20"/>
                <w:szCs w:val="20"/>
              </w:rPr>
              <w:t>Szybki podgląd stanu środowiska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762989D" w14:textId="6ED64ADD" w:rsidR="00E30F04" w:rsidRDefault="00E30F04" w:rsidP="00E30F04">
            <w:pPr>
              <w:pStyle w:val="Akapitzlist"/>
              <w:numPr>
                <w:ilvl w:val="0"/>
                <w:numId w:val="2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BD02A1">
              <w:rPr>
                <w:rFonts w:cstheme="minorHAnsi"/>
                <w:sz w:val="20"/>
                <w:szCs w:val="20"/>
              </w:rPr>
              <w:t>odsumowanie stanu dla każdego urządzenia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2B08303" w14:textId="42032681" w:rsidR="00E30F04" w:rsidRDefault="00E30F04" w:rsidP="00E30F04">
            <w:pPr>
              <w:pStyle w:val="Akapitzlist"/>
              <w:numPr>
                <w:ilvl w:val="0"/>
                <w:numId w:val="2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BD02A1">
              <w:rPr>
                <w:rFonts w:cstheme="minorHAnsi"/>
                <w:sz w:val="20"/>
                <w:szCs w:val="20"/>
              </w:rPr>
              <w:t xml:space="preserve">Szczegółowy status 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BD02A1">
              <w:rPr>
                <w:rFonts w:cstheme="minorHAnsi"/>
                <w:sz w:val="20"/>
                <w:szCs w:val="20"/>
              </w:rPr>
              <w:t>rządzenia/elementu/komponentu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6766B14" w14:textId="3F7DE831" w:rsidR="00E30F04" w:rsidRDefault="00E30F04" w:rsidP="00E30F04">
            <w:pPr>
              <w:pStyle w:val="Akapitzlist"/>
              <w:numPr>
                <w:ilvl w:val="0"/>
                <w:numId w:val="2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BD02A1">
              <w:rPr>
                <w:rFonts w:cstheme="minorHAnsi"/>
                <w:sz w:val="20"/>
                <w:szCs w:val="20"/>
              </w:rPr>
              <w:t>Generowanie alertów przy zmianie stanu urządzenia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BA2C823" w14:textId="54CAD26F" w:rsidR="00E30F04" w:rsidRDefault="00E30F04" w:rsidP="00E30F04">
            <w:pPr>
              <w:pStyle w:val="Akapitzlist"/>
              <w:numPr>
                <w:ilvl w:val="0"/>
                <w:numId w:val="2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BD02A1">
              <w:rPr>
                <w:rFonts w:cstheme="minorHAnsi"/>
                <w:sz w:val="20"/>
                <w:szCs w:val="20"/>
              </w:rPr>
              <w:t>Filtry raportów umożliwiające podgląd najważniejszych zdarzeń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B74A92D" w14:textId="53EA25E3" w:rsidR="00E30F04" w:rsidRDefault="00E30F04" w:rsidP="00E30F04">
            <w:pPr>
              <w:pStyle w:val="Akapitzlist"/>
              <w:numPr>
                <w:ilvl w:val="0"/>
                <w:numId w:val="2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BD02A1">
              <w:rPr>
                <w:rFonts w:cstheme="minorHAnsi"/>
                <w:sz w:val="20"/>
                <w:szCs w:val="20"/>
              </w:rPr>
              <w:t>Integracja z service desk producenta dostarczonej platformy sprzętowej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B276A06" w14:textId="4A132254" w:rsidR="00E30F04" w:rsidRDefault="00E30F04" w:rsidP="00E30F04">
            <w:pPr>
              <w:pStyle w:val="Akapitzlist"/>
              <w:numPr>
                <w:ilvl w:val="0"/>
                <w:numId w:val="2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BD02A1">
              <w:rPr>
                <w:rFonts w:cstheme="minorHAnsi"/>
                <w:sz w:val="20"/>
                <w:szCs w:val="20"/>
              </w:rPr>
              <w:t>Możliwość przejęcia zdalnego pulpitu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545599F" w14:textId="6165733D" w:rsidR="00E30F04" w:rsidRDefault="00E30F04" w:rsidP="00E30F04">
            <w:pPr>
              <w:pStyle w:val="Akapitzlist"/>
              <w:numPr>
                <w:ilvl w:val="0"/>
                <w:numId w:val="2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BD02A1">
              <w:rPr>
                <w:rFonts w:cstheme="minorHAnsi"/>
                <w:sz w:val="20"/>
                <w:szCs w:val="20"/>
              </w:rPr>
              <w:t>Możliwość podmontowania wirtualnego napędu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AB004FE" w14:textId="61CDBCDA" w:rsidR="00E30F04" w:rsidRDefault="00E30F04" w:rsidP="00E30F04">
            <w:pPr>
              <w:pStyle w:val="Akapitzlist"/>
              <w:numPr>
                <w:ilvl w:val="0"/>
                <w:numId w:val="2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BD02A1">
              <w:rPr>
                <w:rFonts w:cstheme="minorHAnsi"/>
                <w:sz w:val="20"/>
                <w:szCs w:val="20"/>
              </w:rPr>
              <w:t>Kreator umożliwiający dostosowanie akcji dla wybranych alertów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8A176B6" w14:textId="62B6BBF2" w:rsidR="00E30F04" w:rsidRDefault="00E30F04" w:rsidP="00E30F04">
            <w:pPr>
              <w:pStyle w:val="Akapitzlist"/>
              <w:numPr>
                <w:ilvl w:val="0"/>
                <w:numId w:val="2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BD02A1">
              <w:rPr>
                <w:rFonts w:cstheme="minorHAnsi"/>
                <w:sz w:val="20"/>
                <w:szCs w:val="20"/>
              </w:rPr>
              <w:t>Możliwość definiowania ról administratorów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5D842AD" w14:textId="35137712" w:rsidR="00E30F04" w:rsidRDefault="00E30F04" w:rsidP="00E30F04">
            <w:pPr>
              <w:pStyle w:val="Akapitzlist"/>
              <w:numPr>
                <w:ilvl w:val="0"/>
                <w:numId w:val="2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BD02A1">
              <w:rPr>
                <w:rFonts w:cstheme="minorHAnsi"/>
                <w:sz w:val="20"/>
                <w:szCs w:val="20"/>
              </w:rPr>
              <w:t>Możliwość zdalnej aktualizacji oprogramowania wewnętrznego serwerów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9C70478" w14:textId="1122D7A2" w:rsidR="00E30F04" w:rsidRDefault="00E30F04" w:rsidP="00E30F04">
            <w:pPr>
              <w:pStyle w:val="Akapitzlist"/>
              <w:numPr>
                <w:ilvl w:val="0"/>
                <w:numId w:val="2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BD02A1">
              <w:rPr>
                <w:rFonts w:cstheme="minorHAnsi"/>
                <w:sz w:val="20"/>
                <w:szCs w:val="20"/>
              </w:rPr>
              <w:lastRenderedPageBreak/>
              <w:t>Aktualizacja oparta o wybranie źródła bibliotek (lokalna, on-line producenta oferowanego rozwiązania)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12659F0" w14:textId="0907FCB8" w:rsidR="00E30F04" w:rsidRDefault="00E30F04" w:rsidP="00E30F04">
            <w:pPr>
              <w:pStyle w:val="Akapitzlist"/>
              <w:numPr>
                <w:ilvl w:val="0"/>
                <w:numId w:val="2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BD02A1">
              <w:rPr>
                <w:rFonts w:cstheme="minorHAnsi"/>
                <w:sz w:val="20"/>
                <w:szCs w:val="20"/>
              </w:rPr>
              <w:t>Możliwość instalacji oprogramowania wewnętrznego bez potrzeby instalacji agenta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E139872" w14:textId="74A3031F" w:rsidR="00E30F04" w:rsidRDefault="00E30F04" w:rsidP="00E30F04">
            <w:pPr>
              <w:pStyle w:val="Akapitzlist"/>
              <w:numPr>
                <w:ilvl w:val="0"/>
                <w:numId w:val="2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BD02A1">
              <w:rPr>
                <w:rFonts w:cstheme="minorHAnsi"/>
                <w:sz w:val="20"/>
                <w:szCs w:val="20"/>
              </w:rPr>
              <w:t>Możliwość automatycznego generowania i zgłaszania incydentów awarii bezpośrednio do centrum serwisowego producenta serwerów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F29783E" w14:textId="38836B27" w:rsidR="00E30F04" w:rsidRDefault="00E30F04" w:rsidP="00E30F04">
            <w:pPr>
              <w:pStyle w:val="Akapitzlist"/>
              <w:numPr>
                <w:ilvl w:val="0"/>
                <w:numId w:val="2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BD02A1">
              <w:rPr>
                <w:rFonts w:cstheme="minorHAnsi"/>
                <w:sz w:val="20"/>
                <w:szCs w:val="20"/>
              </w:rPr>
              <w:t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alertów, MAC adresów kart sieciowych, stanie poszczególnych komponentów serwera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D534A04" w14:textId="70DF31FE" w:rsidR="00E30F04" w:rsidRDefault="00E30F04" w:rsidP="00E30F04">
            <w:pPr>
              <w:pStyle w:val="Akapitzlist"/>
              <w:numPr>
                <w:ilvl w:val="0"/>
                <w:numId w:val="2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BD02A1">
              <w:rPr>
                <w:rFonts w:cstheme="minorHAnsi"/>
                <w:sz w:val="20"/>
                <w:szCs w:val="20"/>
              </w:rPr>
              <w:t>Możliwość tworzenia sprzętowej konfiguracji bazowej i na jej podstawie weryfikacji środowiska w celu wykrycia rozbieżności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A5DA71B" w14:textId="0365A674" w:rsidR="00E30F04" w:rsidRDefault="00E30F04" w:rsidP="00E30F04">
            <w:pPr>
              <w:pStyle w:val="Akapitzlist"/>
              <w:numPr>
                <w:ilvl w:val="0"/>
                <w:numId w:val="2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BD02A1">
              <w:rPr>
                <w:rFonts w:cstheme="minorHAnsi"/>
                <w:sz w:val="20"/>
                <w:szCs w:val="20"/>
              </w:rPr>
              <w:t>Wdrażanie serwerów, rozwiązań modularnych oraz przełączników sieciowych w oparciu o profile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57353AE" w14:textId="7AB32B68" w:rsidR="00E30F04" w:rsidRDefault="00E30F04" w:rsidP="00E30F04">
            <w:pPr>
              <w:pStyle w:val="Akapitzlist"/>
              <w:numPr>
                <w:ilvl w:val="0"/>
                <w:numId w:val="2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BD02A1">
              <w:rPr>
                <w:rFonts w:cstheme="minorHAnsi"/>
                <w:sz w:val="20"/>
                <w:szCs w:val="20"/>
              </w:rPr>
              <w:t>Możliwość migracji ustawień serwera wraz z wirtualnymi adresami sieciowymi (MAC, WWN, IQN) między urządzeniami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9041C27" w14:textId="637ACC2C" w:rsidR="00E30F04" w:rsidRDefault="00E30F04" w:rsidP="00E30F04">
            <w:pPr>
              <w:pStyle w:val="Akapitzlist"/>
              <w:numPr>
                <w:ilvl w:val="0"/>
                <w:numId w:val="2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BD02A1">
              <w:rPr>
                <w:rFonts w:cstheme="minorHAnsi"/>
                <w:sz w:val="20"/>
                <w:szCs w:val="20"/>
              </w:rPr>
              <w:t>Tworzenie gotowych paczek informacji umożliwiających zdiagnozowanie awarii urządzenia przez serwis producenta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4C7F12B" w14:textId="50F0D0CF" w:rsidR="00E30F04" w:rsidRDefault="00E30F04" w:rsidP="00E30F04">
            <w:pPr>
              <w:pStyle w:val="Akapitzlist"/>
              <w:numPr>
                <w:ilvl w:val="0"/>
                <w:numId w:val="2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BD02A1">
              <w:rPr>
                <w:rFonts w:cstheme="minorHAnsi"/>
                <w:sz w:val="20"/>
                <w:szCs w:val="20"/>
              </w:rPr>
              <w:t>Zdalne uruchamianie diagnostyki serwera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C0C5E18" w14:textId="0400A134" w:rsidR="00E30F04" w:rsidRDefault="00E30F04" w:rsidP="00E30F04">
            <w:pPr>
              <w:pStyle w:val="Akapitzlist"/>
              <w:numPr>
                <w:ilvl w:val="0"/>
                <w:numId w:val="2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BD02A1">
              <w:rPr>
                <w:rFonts w:cstheme="minorHAnsi"/>
                <w:sz w:val="20"/>
                <w:szCs w:val="20"/>
              </w:rPr>
              <w:t>Dedykowana aplikacja na urządzenia mobilne integrująca się z wyżej opisanymi oprogramowaniem zarządzającym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16D9C49" w14:textId="78430566" w:rsidR="00E30F04" w:rsidRPr="00BD02A1" w:rsidRDefault="00E30F04" w:rsidP="00E30F04">
            <w:pPr>
              <w:pStyle w:val="Akapitzlist"/>
              <w:numPr>
                <w:ilvl w:val="0"/>
                <w:numId w:val="2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BD02A1">
              <w:rPr>
                <w:rFonts w:cstheme="minorHAnsi"/>
                <w:sz w:val="20"/>
                <w:szCs w:val="20"/>
              </w:rPr>
              <w:t>Oprogramowanie dostarczane jako wirtualny appliance dla KVM, ESXi i Hyper-V</w:t>
            </w:r>
            <w:r w:rsidR="00D95F4E">
              <w:rPr>
                <w:rFonts w:cstheme="minorHAnsi"/>
                <w:sz w:val="20"/>
                <w:szCs w:val="20"/>
              </w:rPr>
              <w:t xml:space="preserve"> </w:t>
            </w:r>
            <w:r w:rsidR="00D95F4E" w:rsidRPr="00C90787">
              <w:rPr>
                <w:rFonts w:cstheme="minorHAnsi"/>
                <w:sz w:val="20"/>
                <w:szCs w:val="20"/>
              </w:rPr>
              <w:t>stosowane przez Zamawiającego.</w:t>
            </w:r>
          </w:p>
        </w:tc>
        <w:tc>
          <w:tcPr>
            <w:tcW w:w="4105" w:type="dxa"/>
          </w:tcPr>
          <w:p w14:paraId="25116F9E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0EFACE2D" w14:textId="77777777" w:rsidTr="00E04EF4">
        <w:tc>
          <w:tcPr>
            <w:tcW w:w="4957" w:type="dxa"/>
          </w:tcPr>
          <w:p w14:paraId="2A7EB2CC" w14:textId="77777777" w:rsidR="00E30F04" w:rsidRDefault="00E30F04" w:rsidP="00E30F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Certyfikaty:</w:t>
            </w:r>
          </w:p>
          <w:p w14:paraId="55EDC4B2" w14:textId="5A1B5FC3" w:rsidR="00E30F04" w:rsidRPr="001B6CF0" w:rsidRDefault="00E30F04" w:rsidP="00E30F04">
            <w:pPr>
              <w:pStyle w:val="Akapitzlist"/>
              <w:numPr>
                <w:ilvl w:val="0"/>
                <w:numId w:val="51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1B6CF0">
              <w:rPr>
                <w:rFonts w:cstheme="minorHAnsi"/>
                <w:sz w:val="20"/>
                <w:szCs w:val="20"/>
              </w:rPr>
              <w:t>Serwer musi być wyprodukowany zgodnie z normą ISO-9001:2015 oraz ISO-14001 lub równoważną.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1B6CF0">
              <w:rPr>
                <w:rFonts w:cstheme="minorHAnsi"/>
                <w:sz w:val="20"/>
                <w:szCs w:val="20"/>
              </w:rPr>
              <w:t xml:space="preserve">Przez normę równoważną zamawiający rozumie taką, która co najmniej: </w:t>
            </w:r>
          </w:p>
          <w:p w14:paraId="1D9FC751" w14:textId="67B808A8" w:rsidR="00E30F04" w:rsidRPr="009D36BA" w:rsidRDefault="00E30F04" w:rsidP="00E30F04">
            <w:pPr>
              <w:pStyle w:val="Akapitzlist"/>
              <w:numPr>
                <w:ilvl w:val="0"/>
                <w:numId w:val="49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9D36BA">
              <w:rPr>
                <w:rFonts w:cstheme="minorHAnsi"/>
                <w:sz w:val="20"/>
                <w:szCs w:val="20"/>
              </w:rPr>
              <w:t xml:space="preserve">określa politykę jakości organizacji; </w:t>
            </w:r>
          </w:p>
          <w:p w14:paraId="15AE426C" w14:textId="63B8A221" w:rsidR="00E30F04" w:rsidRPr="009D36BA" w:rsidRDefault="00E30F04" w:rsidP="00E30F04">
            <w:pPr>
              <w:pStyle w:val="Akapitzlist"/>
              <w:numPr>
                <w:ilvl w:val="0"/>
                <w:numId w:val="49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9D36BA">
              <w:rPr>
                <w:rFonts w:cstheme="minorHAnsi"/>
                <w:sz w:val="20"/>
                <w:szCs w:val="20"/>
              </w:rPr>
              <w:t xml:space="preserve">określa wymagania dotyczące wyrobu oraz umożliwia ich przegląd; </w:t>
            </w:r>
          </w:p>
          <w:p w14:paraId="5936F476" w14:textId="0FB537EA" w:rsidR="00E30F04" w:rsidRPr="009D36BA" w:rsidRDefault="00E30F04" w:rsidP="00E30F04">
            <w:pPr>
              <w:pStyle w:val="Akapitzlist"/>
              <w:numPr>
                <w:ilvl w:val="0"/>
                <w:numId w:val="49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9D36BA">
              <w:rPr>
                <w:rFonts w:cstheme="minorHAnsi"/>
                <w:sz w:val="20"/>
                <w:szCs w:val="20"/>
              </w:rPr>
              <w:t xml:space="preserve">określa cele w zakresie jakości wyrobów; </w:t>
            </w:r>
          </w:p>
          <w:p w14:paraId="2C4D3ACB" w14:textId="39C8517B" w:rsidR="00E30F04" w:rsidRPr="009D36BA" w:rsidRDefault="00E30F04" w:rsidP="00E30F04">
            <w:pPr>
              <w:pStyle w:val="Akapitzlist"/>
              <w:numPr>
                <w:ilvl w:val="0"/>
                <w:numId w:val="49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9D36BA">
              <w:rPr>
                <w:rFonts w:cstheme="minorHAnsi"/>
                <w:sz w:val="20"/>
                <w:szCs w:val="20"/>
              </w:rPr>
              <w:t xml:space="preserve">reguluje kwestie odpowiedzialności kierownictwa; </w:t>
            </w:r>
          </w:p>
          <w:p w14:paraId="29D5551D" w14:textId="48010CDB" w:rsidR="00E30F04" w:rsidRPr="009D36BA" w:rsidRDefault="00E30F04" w:rsidP="00E30F04">
            <w:pPr>
              <w:pStyle w:val="Akapitzlist"/>
              <w:numPr>
                <w:ilvl w:val="0"/>
                <w:numId w:val="49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9D36BA">
              <w:rPr>
                <w:rFonts w:cstheme="minorHAnsi"/>
                <w:sz w:val="20"/>
                <w:szCs w:val="20"/>
              </w:rPr>
              <w:t xml:space="preserve">definiuje uprawnienia pracowników; </w:t>
            </w:r>
          </w:p>
          <w:p w14:paraId="782F0B6E" w14:textId="05929C6B" w:rsidR="00E30F04" w:rsidRPr="009D36BA" w:rsidRDefault="00E30F04" w:rsidP="00E30F04">
            <w:pPr>
              <w:pStyle w:val="Akapitzlist"/>
              <w:numPr>
                <w:ilvl w:val="0"/>
                <w:numId w:val="49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9D36BA">
              <w:rPr>
                <w:rFonts w:cstheme="minorHAnsi"/>
                <w:sz w:val="20"/>
                <w:szCs w:val="20"/>
              </w:rPr>
              <w:t xml:space="preserve">definiuje politykę środowiskowa organizacji; </w:t>
            </w:r>
          </w:p>
          <w:p w14:paraId="3FD66941" w14:textId="3B365EEF" w:rsidR="00E30F04" w:rsidRPr="009D36BA" w:rsidRDefault="00E30F04" w:rsidP="00E30F04">
            <w:pPr>
              <w:pStyle w:val="Akapitzlist"/>
              <w:numPr>
                <w:ilvl w:val="0"/>
                <w:numId w:val="49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9D36BA">
              <w:rPr>
                <w:rFonts w:cstheme="minorHAnsi"/>
                <w:sz w:val="20"/>
                <w:szCs w:val="20"/>
              </w:rPr>
              <w:t xml:space="preserve">określa jej cele, zadania i programy środowiskowe; </w:t>
            </w:r>
          </w:p>
          <w:p w14:paraId="1F90CAD7" w14:textId="770C281A" w:rsidR="00E30F04" w:rsidRPr="009D36BA" w:rsidRDefault="00E30F04" w:rsidP="00E30F04">
            <w:pPr>
              <w:pStyle w:val="Akapitzlist"/>
              <w:numPr>
                <w:ilvl w:val="0"/>
                <w:numId w:val="49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9D36BA">
              <w:rPr>
                <w:rFonts w:cstheme="minorHAnsi"/>
                <w:sz w:val="20"/>
                <w:szCs w:val="20"/>
              </w:rPr>
              <w:t xml:space="preserve">definiuje i wskazuje niezbędne zasoby, role, odpowiedzialność i uprawnienia; </w:t>
            </w:r>
          </w:p>
          <w:p w14:paraId="10C266FC" w14:textId="39916B20" w:rsidR="00E30F04" w:rsidRPr="009D36BA" w:rsidRDefault="00E30F04" w:rsidP="00E30F04">
            <w:pPr>
              <w:pStyle w:val="Akapitzlist"/>
              <w:numPr>
                <w:ilvl w:val="0"/>
                <w:numId w:val="49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9D36BA">
              <w:rPr>
                <w:rFonts w:cstheme="minorHAnsi"/>
                <w:sz w:val="20"/>
                <w:szCs w:val="20"/>
              </w:rPr>
              <w:t xml:space="preserve">opisuje sterowanie operacyjne oraz gotowość i czasy reakcji na awarie; </w:t>
            </w:r>
          </w:p>
          <w:p w14:paraId="746447D3" w14:textId="23D8AA19" w:rsidR="00E30F04" w:rsidRPr="001B6CF0" w:rsidRDefault="00E30F04" w:rsidP="00E30F04">
            <w:pPr>
              <w:pStyle w:val="Akapitzlist"/>
              <w:numPr>
                <w:ilvl w:val="0"/>
                <w:numId w:val="49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9D36BA">
              <w:rPr>
                <w:rFonts w:cstheme="minorHAnsi"/>
                <w:sz w:val="20"/>
                <w:szCs w:val="20"/>
              </w:rPr>
              <w:t>wskazuje metody monitorowania i pomiaru wyrobów i procesów.</w:t>
            </w:r>
          </w:p>
          <w:p w14:paraId="508DED8A" w14:textId="3268214F" w:rsidR="00E30F04" w:rsidRPr="001B6CF0" w:rsidRDefault="00E30F04" w:rsidP="00E30F04">
            <w:pPr>
              <w:pStyle w:val="Akapitzlist"/>
              <w:numPr>
                <w:ilvl w:val="0"/>
                <w:numId w:val="51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C90787">
              <w:rPr>
                <w:rFonts w:cstheme="minorHAnsi"/>
                <w:sz w:val="20"/>
                <w:szCs w:val="20"/>
              </w:rPr>
              <w:t>Serwer</w:t>
            </w:r>
            <w:r w:rsidR="000E436B" w:rsidRPr="00C90787">
              <w:rPr>
                <w:rFonts w:cstheme="minorHAnsi"/>
                <w:sz w:val="20"/>
                <w:szCs w:val="20"/>
              </w:rPr>
              <w:t>y</w:t>
            </w:r>
            <w:r w:rsidRPr="00C90787">
              <w:rPr>
                <w:rFonts w:cstheme="minorHAnsi"/>
                <w:sz w:val="20"/>
                <w:szCs w:val="20"/>
              </w:rPr>
              <w:t xml:space="preserve"> mus</w:t>
            </w:r>
            <w:r w:rsidR="000E436B" w:rsidRPr="00C90787">
              <w:rPr>
                <w:rFonts w:cstheme="minorHAnsi"/>
                <w:sz w:val="20"/>
                <w:szCs w:val="20"/>
              </w:rPr>
              <w:t>zą</w:t>
            </w:r>
            <w:r w:rsidRPr="00C90787">
              <w:rPr>
                <w:rFonts w:cstheme="minorHAnsi"/>
                <w:sz w:val="20"/>
                <w:szCs w:val="20"/>
              </w:rPr>
              <w:t xml:space="preserve"> posiadać</w:t>
            </w:r>
            <w:r w:rsidRPr="001B6CF0">
              <w:rPr>
                <w:rFonts w:cstheme="minorHAnsi"/>
                <w:sz w:val="20"/>
                <w:szCs w:val="20"/>
              </w:rPr>
              <w:t xml:space="preserve"> deklaracja CE</w:t>
            </w:r>
            <w:r>
              <w:t xml:space="preserve"> </w:t>
            </w:r>
            <w:r w:rsidRPr="001B6CF0">
              <w:rPr>
                <w:rFonts w:cstheme="minorHAnsi"/>
                <w:sz w:val="20"/>
                <w:szCs w:val="20"/>
              </w:rPr>
              <w:t>lub równoważną.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1B6CF0">
              <w:rPr>
                <w:rFonts w:cstheme="minorHAnsi"/>
                <w:sz w:val="20"/>
                <w:szCs w:val="20"/>
              </w:rPr>
              <w:t xml:space="preserve">Przez dokument równoważny zamawiający rozumie taki, który potwierdza zgodność oferowanych urządzeń co najmniej z: </w:t>
            </w:r>
          </w:p>
          <w:p w14:paraId="6FDEB8F2" w14:textId="01AC3B89" w:rsidR="00E30F04" w:rsidRPr="009D36BA" w:rsidRDefault="00E30F04" w:rsidP="00E30F04">
            <w:pPr>
              <w:pStyle w:val="Akapitzlist"/>
              <w:numPr>
                <w:ilvl w:val="0"/>
                <w:numId w:val="50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9D36BA">
              <w:rPr>
                <w:rFonts w:cstheme="minorHAnsi"/>
                <w:sz w:val="20"/>
                <w:szCs w:val="20"/>
              </w:rPr>
              <w:lastRenderedPageBreak/>
              <w:t xml:space="preserve">R &amp; TTE 1999/5/EC1, </w:t>
            </w:r>
          </w:p>
          <w:p w14:paraId="4E6A18BE" w14:textId="5E9AA841" w:rsidR="00E30F04" w:rsidRPr="009D36BA" w:rsidRDefault="00E30F04" w:rsidP="00E30F04">
            <w:pPr>
              <w:pStyle w:val="Akapitzlist"/>
              <w:numPr>
                <w:ilvl w:val="0"/>
                <w:numId w:val="50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9D36BA">
              <w:rPr>
                <w:rFonts w:cstheme="minorHAnsi"/>
                <w:sz w:val="20"/>
                <w:szCs w:val="20"/>
              </w:rPr>
              <w:t xml:space="preserve">rozporządzeniem Komisji (WE) nr 1275/2008, </w:t>
            </w:r>
          </w:p>
          <w:p w14:paraId="7AC4CD58" w14:textId="3D5B9D01" w:rsidR="00E30F04" w:rsidRPr="001B6CF0" w:rsidRDefault="00E30F04" w:rsidP="00E30F04">
            <w:pPr>
              <w:pStyle w:val="Akapitzlist"/>
              <w:numPr>
                <w:ilvl w:val="0"/>
                <w:numId w:val="50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9D36BA">
              <w:rPr>
                <w:rFonts w:cstheme="minorHAnsi"/>
                <w:sz w:val="20"/>
                <w:szCs w:val="20"/>
              </w:rPr>
              <w:t>przepisami dyrektywy ErP 2009/125/WE.</w:t>
            </w:r>
          </w:p>
          <w:p w14:paraId="0CFE3FBC" w14:textId="1F2E0C19" w:rsidR="00E30F04" w:rsidRPr="00C90787" w:rsidRDefault="000E436B" w:rsidP="00E30F04">
            <w:pPr>
              <w:pStyle w:val="Akapitzlist"/>
              <w:numPr>
                <w:ilvl w:val="0"/>
                <w:numId w:val="52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C90787">
              <w:rPr>
                <w:rFonts w:cstheme="minorHAnsi"/>
                <w:sz w:val="20"/>
                <w:szCs w:val="20"/>
              </w:rPr>
              <w:t>Serwery</w:t>
            </w:r>
            <w:r w:rsidR="00E30F04" w:rsidRPr="00C90787">
              <w:rPr>
                <w:rFonts w:cstheme="minorHAnsi"/>
                <w:sz w:val="20"/>
                <w:szCs w:val="20"/>
              </w:rPr>
              <w:t xml:space="preserve"> wyprodukowane są przez producenta, zgodnie z normą PN-EN ISO 50001 lub równoważną o stosowaniu w fabrykach polityki zarządzania energią, która jest zgodna z obowiązującymi przepisami na terenie Unii Europejskiej. </w:t>
            </w:r>
            <w:r w:rsidR="00573F52" w:rsidRPr="00C90787">
              <w:rPr>
                <w:rFonts w:cstheme="minorHAnsi"/>
                <w:sz w:val="20"/>
                <w:szCs w:val="20"/>
              </w:rPr>
              <w:t>Przez normę równoważną Zamawiający rozumie taką, która co najmniej:</w:t>
            </w:r>
          </w:p>
          <w:p w14:paraId="2C0457CF" w14:textId="651A8CD0" w:rsidR="00573F52" w:rsidRPr="00C90787" w:rsidRDefault="00573F52" w:rsidP="00573F52">
            <w:pPr>
              <w:pStyle w:val="Akapitzlist"/>
              <w:numPr>
                <w:ilvl w:val="0"/>
                <w:numId w:val="68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C90787">
              <w:rPr>
                <w:rFonts w:cstheme="minorHAnsi"/>
                <w:sz w:val="20"/>
                <w:szCs w:val="20"/>
              </w:rPr>
              <w:t>pozwala na efektywne zarządzanie energią poprzez identyfikację i kontrolę nad obszarami znaczącego zużycia energii,</w:t>
            </w:r>
          </w:p>
          <w:p w14:paraId="3DA9710C" w14:textId="7539797D" w:rsidR="00573F52" w:rsidRPr="00C90787" w:rsidRDefault="00573F52" w:rsidP="00573F52">
            <w:pPr>
              <w:pStyle w:val="Akapitzlist"/>
              <w:numPr>
                <w:ilvl w:val="0"/>
                <w:numId w:val="68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C90787">
              <w:rPr>
                <w:rFonts w:cstheme="minorHAnsi"/>
                <w:sz w:val="20"/>
                <w:szCs w:val="20"/>
              </w:rPr>
              <w:t>wprowadza najlepsze praktyki poprawiające efektywność energetyczną,</w:t>
            </w:r>
          </w:p>
          <w:p w14:paraId="4045F351" w14:textId="57725E93" w:rsidR="00E30F04" w:rsidRPr="00C90787" w:rsidRDefault="00573F52" w:rsidP="00C90787">
            <w:pPr>
              <w:pStyle w:val="Akapitzlist"/>
              <w:numPr>
                <w:ilvl w:val="0"/>
                <w:numId w:val="68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C90787">
              <w:rPr>
                <w:rFonts w:cstheme="minorHAnsi"/>
                <w:sz w:val="20"/>
                <w:szCs w:val="20"/>
              </w:rPr>
              <w:t>ograniczenie wydatki na energię i tym samym zmniejsza koszty prowadzenia działalności.</w:t>
            </w:r>
          </w:p>
        </w:tc>
        <w:tc>
          <w:tcPr>
            <w:tcW w:w="4105" w:type="dxa"/>
          </w:tcPr>
          <w:p w14:paraId="5694367A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4831B656" w14:textId="77777777" w:rsidTr="00E04EF4">
        <w:tc>
          <w:tcPr>
            <w:tcW w:w="4957" w:type="dxa"/>
          </w:tcPr>
          <w:p w14:paraId="6AE7DC72" w14:textId="77777777" w:rsidR="00E30F04" w:rsidRDefault="00E30F04" w:rsidP="00E30F0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Oprogramowanie:</w:t>
            </w:r>
          </w:p>
          <w:p w14:paraId="44E317A7" w14:textId="3DF90016" w:rsidR="00E30F04" w:rsidRPr="0019135F" w:rsidRDefault="00E30F04" w:rsidP="00E30F04">
            <w:pPr>
              <w:pStyle w:val="Akapitzlist"/>
              <w:numPr>
                <w:ilvl w:val="0"/>
                <w:numId w:val="26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19135F">
              <w:rPr>
                <w:rFonts w:cstheme="minorHAnsi"/>
                <w:sz w:val="20"/>
                <w:szCs w:val="20"/>
              </w:rPr>
              <w:t xml:space="preserve">Licencja Windows Server 2022 Datacenter - 2 Core w licencjonowaniu Microsoft MPSA (liczba licencji musi być zgodna z </w:t>
            </w:r>
            <w:r w:rsidRPr="00C90787">
              <w:rPr>
                <w:rFonts w:cstheme="minorHAnsi"/>
                <w:sz w:val="20"/>
                <w:szCs w:val="20"/>
              </w:rPr>
              <w:t xml:space="preserve">liczbą </w:t>
            </w:r>
            <w:r w:rsidR="000E436B" w:rsidRPr="00C90787">
              <w:rPr>
                <w:rFonts w:cstheme="minorHAnsi"/>
                <w:sz w:val="20"/>
                <w:szCs w:val="20"/>
              </w:rPr>
              <w:t>rdzeni</w:t>
            </w:r>
            <w:r w:rsidR="000E436B">
              <w:rPr>
                <w:rFonts w:cstheme="minorHAnsi"/>
                <w:sz w:val="20"/>
                <w:szCs w:val="20"/>
              </w:rPr>
              <w:t xml:space="preserve"> </w:t>
            </w:r>
            <w:r w:rsidRPr="0019135F">
              <w:rPr>
                <w:rFonts w:cstheme="minorHAnsi"/>
                <w:sz w:val="20"/>
                <w:szCs w:val="20"/>
              </w:rPr>
              <w:t xml:space="preserve">w oferowanych procesorach w każdym z serwerów) </w:t>
            </w:r>
            <w:r>
              <w:rPr>
                <w:rFonts w:cstheme="minorHAnsi"/>
                <w:sz w:val="20"/>
                <w:szCs w:val="20"/>
              </w:rPr>
              <w:t>oraz</w:t>
            </w:r>
            <w:r w:rsidRPr="0019135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l</w:t>
            </w:r>
            <w:r w:rsidRPr="0019135F">
              <w:rPr>
                <w:rFonts w:cstheme="minorHAnsi"/>
                <w:sz w:val="20"/>
                <w:szCs w:val="20"/>
              </w:rPr>
              <w:t>icencja Windows Server 2022 - Device CAL w licencjonowaniu Microsoft MPSA – 250 sztuk.</w:t>
            </w:r>
          </w:p>
          <w:p w14:paraId="592DDA23" w14:textId="77777777" w:rsidR="00E30F04" w:rsidRDefault="00E30F04" w:rsidP="00E30F04">
            <w:pPr>
              <w:pStyle w:val="Akapitzlist"/>
              <w:numPr>
                <w:ilvl w:val="0"/>
                <w:numId w:val="26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Dopuszcza się oprogramowanie równoważne zgodnie z warunkami równoważności (wiersz tabeli poniżej).</w:t>
            </w:r>
          </w:p>
          <w:p w14:paraId="2B8E9C24" w14:textId="18C6DFC7" w:rsidR="00E30F04" w:rsidRPr="00C90787" w:rsidRDefault="00E30F04" w:rsidP="00E30F04">
            <w:pPr>
              <w:pStyle w:val="Akapitzlist"/>
              <w:numPr>
                <w:ilvl w:val="0"/>
                <w:numId w:val="26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51483D">
              <w:rPr>
                <w:rFonts w:cstheme="minorHAnsi"/>
                <w:sz w:val="20"/>
                <w:szCs w:val="20"/>
              </w:rPr>
              <w:t xml:space="preserve">Szkolenie dla dwóch </w:t>
            </w:r>
            <w:r w:rsidR="0051483D" w:rsidRPr="0051483D">
              <w:rPr>
                <w:rFonts w:cstheme="minorHAnsi"/>
                <w:sz w:val="20"/>
                <w:szCs w:val="20"/>
              </w:rPr>
              <w:t>administratorów</w:t>
            </w:r>
            <w:r w:rsidRPr="00C90787">
              <w:rPr>
                <w:rFonts w:cstheme="minorHAnsi"/>
                <w:sz w:val="20"/>
                <w:szCs w:val="20"/>
              </w:rPr>
              <w:t>: Managing Windows Server 2022 lub równoważne zgodne z zakresem ww. szkolenia i trwające min. 5 dni (35 godzin).</w:t>
            </w:r>
          </w:p>
          <w:p w14:paraId="3D9EF7FE" w14:textId="68CFD027" w:rsidR="00E30F04" w:rsidRPr="00027927" w:rsidRDefault="00E30F04" w:rsidP="00E30F04">
            <w:pPr>
              <w:ind w:left="23"/>
              <w:rPr>
                <w:rFonts w:cstheme="minorHAnsi"/>
                <w:b/>
                <w:bCs/>
                <w:sz w:val="20"/>
                <w:szCs w:val="20"/>
              </w:rPr>
            </w:pPr>
            <w:r w:rsidRPr="00C90787">
              <w:rPr>
                <w:rFonts w:cstheme="minorHAnsi"/>
                <w:b/>
                <w:bCs/>
                <w:sz w:val="20"/>
                <w:szCs w:val="20"/>
              </w:rPr>
              <w:t>Wymagania ogólne dla licencji:</w:t>
            </w:r>
          </w:p>
          <w:p w14:paraId="169C9D79" w14:textId="77777777" w:rsidR="00E30F04" w:rsidRPr="00D836A1" w:rsidRDefault="00E30F04" w:rsidP="00E30F04">
            <w:pPr>
              <w:pStyle w:val="Akapitzlist"/>
              <w:numPr>
                <w:ilvl w:val="0"/>
                <w:numId w:val="54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D836A1">
              <w:rPr>
                <w:rFonts w:cstheme="minorHAnsi"/>
                <w:sz w:val="20"/>
                <w:szCs w:val="20"/>
              </w:rPr>
              <w:t xml:space="preserve">Licencje nie mogą posiadać ograniczeń czasowych, muszą pochodzić z oficjalnego kanału dystrybucji. </w:t>
            </w:r>
          </w:p>
          <w:p w14:paraId="1151E867" w14:textId="77777777" w:rsidR="00E30F04" w:rsidRPr="00D836A1" w:rsidRDefault="00E30F04" w:rsidP="00E30F04">
            <w:pPr>
              <w:pStyle w:val="Akapitzlist"/>
              <w:numPr>
                <w:ilvl w:val="0"/>
                <w:numId w:val="54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D836A1">
              <w:rPr>
                <w:rFonts w:cstheme="minorHAnsi"/>
                <w:sz w:val="20"/>
                <w:szCs w:val="20"/>
              </w:rPr>
              <w:t xml:space="preserve">Zakup licencji oprogramowania jest uzupełnieniem stanu licencyjnego oprogramowania eksploatowanego przez Zamawiającego w środowisku serwerowym: Windows Server 2012, Windows Server 2016, Windows Server 2019. </w:t>
            </w:r>
          </w:p>
          <w:p w14:paraId="3DBC9A52" w14:textId="0C653655" w:rsidR="00E30F04" w:rsidRPr="00027927" w:rsidRDefault="00E30F04" w:rsidP="00E30F04">
            <w:pPr>
              <w:pStyle w:val="Akapitzlist"/>
              <w:numPr>
                <w:ilvl w:val="0"/>
                <w:numId w:val="54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D836A1">
              <w:rPr>
                <w:rFonts w:cstheme="minorHAnsi"/>
                <w:sz w:val="20"/>
                <w:szCs w:val="20"/>
              </w:rPr>
              <w:t>Licencje muszą pozwalać na swobodne przenoszenie pomiędzy serwerami (np. w przypadku wymiany sprzętu) które są w posiadaniu Zamawiającego i nie mogą być dedykowane tylko do jednego producenta sprzętu serwerowego.</w:t>
            </w:r>
          </w:p>
        </w:tc>
        <w:tc>
          <w:tcPr>
            <w:tcW w:w="4105" w:type="dxa"/>
          </w:tcPr>
          <w:p w14:paraId="07790140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03284DB0" w14:textId="77777777" w:rsidTr="00E04EF4">
        <w:tc>
          <w:tcPr>
            <w:tcW w:w="4957" w:type="dxa"/>
          </w:tcPr>
          <w:p w14:paraId="3D97E80E" w14:textId="088D0388" w:rsidR="00E30F04" w:rsidRDefault="00E30F04" w:rsidP="00E30F0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Warunki równoważności dla licencji systemu Microsoft Windows Server 2022 Datacenter – należy wypełnić tylko w przypadku zaproponowania oprogramowania równoważnego:</w:t>
            </w:r>
          </w:p>
          <w:p w14:paraId="07AE3529" w14:textId="77777777" w:rsidR="00E30F04" w:rsidRDefault="00E30F04" w:rsidP="00E30F04">
            <w:pPr>
              <w:rPr>
                <w:rFonts w:cstheme="minorHAnsi"/>
                <w:sz w:val="20"/>
                <w:szCs w:val="20"/>
              </w:rPr>
            </w:pPr>
          </w:p>
          <w:p w14:paraId="6BC6F05F" w14:textId="6CA67F74" w:rsidR="00E30F04" w:rsidRDefault="00E30F04" w:rsidP="00E30F04">
            <w:pPr>
              <w:rPr>
                <w:rFonts w:cstheme="minorHAnsi"/>
                <w:sz w:val="20"/>
                <w:szCs w:val="20"/>
              </w:rPr>
            </w:pPr>
            <w:r w:rsidRPr="00D836A1">
              <w:rPr>
                <w:rFonts w:cstheme="minorHAnsi"/>
                <w:sz w:val="20"/>
                <w:szCs w:val="20"/>
              </w:rPr>
              <w:t>W przypadku zaoferowania przez Wykonawcę licencji systemu równoważnego do systemu Microsoft Windows Server 2022 Datacenter, Zamawiający wymaga dostarczenia licencji dla 12 serwerów</w:t>
            </w:r>
            <w:r>
              <w:rPr>
                <w:rFonts w:cstheme="minorHAnsi"/>
                <w:sz w:val="20"/>
                <w:szCs w:val="20"/>
              </w:rPr>
              <w:t xml:space="preserve"> fizycznych, 30 serwerów wirtualnych </w:t>
            </w:r>
            <w:r w:rsidRPr="00D836A1">
              <w:rPr>
                <w:rFonts w:cstheme="minorHAnsi"/>
                <w:sz w:val="20"/>
                <w:szCs w:val="20"/>
              </w:rPr>
              <w:t>oraz instalacji i migracji obecnego środowiska</w:t>
            </w:r>
            <w:r>
              <w:rPr>
                <w:rFonts w:cstheme="minorHAnsi"/>
                <w:sz w:val="20"/>
                <w:szCs w:val="20"/>
              </w:rPr>
              <w:t xml:space="preserve"> produkcyjnego. </w:t>
            </w:r>
            <w:r w:rsidRPr="00D836A1">
              <w:rPr>
                <w:rFonts w:cstheme="minorHAnsi"/>
                <w:sz w:val="20"/>
                <w:szCs w:val="20"/>
              </w:rPr>
              <w:t xml:space="preserve"> Zamawiający wymaga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D836A1">
              <w:rPr>
                <w:rFonts w:cstheme="minorHAnsi"/>
                <w:sz w:val="20"/>
                <w:szCs w:val="20"/>
              </w:rPr>
              <w:t xml:space="preserve"> aby produkt równoważny spełniał niżej wymienione wymagania:</w:t>
            </w:r>
          </w:p>
          <w:p w14:paraId="4A006A9E" w14:textId="77777777" w:rsidR="00E30F04" w:rsidRDefault="00E30F04" w:rsidP="00E30F04">
            <w:pPr>
              <w:pStyle w:val="Akapitzlist"/>
              <w:numPr>
                <w:ilvl w:val="0"/>
                <w:numId w:val="55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D836A1">
              <w:rPr>
                <w:rFonts w:cstheme="minorHAnsi"/>
                <w:sz w:val="20"/>
                <w:szCs w:val="20"/>
              </w:rPr>
              <w:t>Współpraca z procesorami o architekturze x86 – 64bit.</w:t>
            </w:r>
          </w:p>
          <w:p w14:paraId="0D06FDDA" w14:textId="77777777" w:rsidR="00E30F04" w:rsidRDefault="00E30F04" w:rsidP="00E30F04">
            <w:pPr>
              <w:pStyle w:val="Akapitzlist"/>
              <w:numPr>
                <w:ilvl w:val="0"/>
                <w:numId w:val="55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D836A1">
              <w:rPr>
                <w:rFonts w:cstheme="minorHAnsi"/>
                <w:sz w:val="20"/>
                <w:szCs w:val="20"/>
              </w:rPr>
              <w:lastRenderedPageBreak/>
              <w:t>Instalacja i użytkowanie aplikacji 32-bit i 64-bit na dostarczonym systemie operacyjnym.</w:t>
            </w:r>
          </w:p>
          <w:p w14:paraId="60454E7D" w14:textId="77777777" w:rsidR="00E30F04" w:rsidRDefault="00E30F04" w:rsidP="00E30F04">
            <w:pPr>
              <w:pStyle w:val="Akapitzlist"/>
              <w:numPr>
                <w:ilvl w:val="0"/>
                <w:numId w:val="55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D836A1">
              <w:rPr>
                <w:rFonts w:cstheme="minorHAnsi"/>
                <w:sz w:val="20"/>
                <w:szCs w:val="20"/>
              </w:rPr>
              <w:t>Możliwość budowania klastrów składających się z 64 węzłów.</w:t>
            </w:r>
          </w:p>
          <w:p w14:paraId="5DE0F763" w14:textId="77777777" w:rsidR="00E30F04" w:rsidRDefault="00E30F04" w:rsidP="00E30F04">
            <w:pPr>
              <w:pStyle w:val="Akapitzlist"/>
              <w:numPr>
                <w:ilvl w:val="0"/>
                <w:numId w:val="55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D836A1">
              <w:rPr>
                <w:rFonts w:cstheme="minorHAnsi"/>
                <w:sz w:val="20"/>
                <w:szCs w:val="20"/>
              </w:rPr>
              <w:t>Pojedyncza licencja musi obsłużyć serwer fizyczny wyposażony w 2 procesory oraz 12 rdzeni.</w:t>
            </w:r>
          </w:p>
          <w:p w14:paraId="1A7F72F9" w14:textId="77777777" w:rsidR="00E30F04" w:rsidRDefault="00E30F04" w:rsidP="00E30F04">
            <w:pPr>
              <w:pStyle w:val="Akapitzlist"/>
              <w:numPr>
                <w:ilvl w:val="0"/>
                <w:numId w:val="55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D836A1">
              <w:rPr>
                <w:rFonts w:cstheme="minorHAnsi"/>
                <w:sz w:val="20"/>
                <w:szCs w:val="20"/>
              </w:rPr>
              <w:t>Praca w roli klienta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36A1">
              <w:rPr>
                <w:rFonts w:cstheme="minorHAnsi"/>
                <w:sz w:val="20"/>
                <w:szCs w:val="20"/>
              </w:rPr>
              <w:t>domeny Microsoft Active Directory.</w:t>
            </w:r>
          </w:p>
          <w:p w14:paraId="266A846A" w14:textId="77777777" w:rsidR="00E30F04" w:rsidRDefault="00E30F04" w:rsidP="00E30F04">
            <w:pPr>
              <w:pStyle w:val="Akapitzlist"/>
              <w:numPr>
                <w:ilvl w:val="0"/>
                <w:numId w:val="55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D836A1">
              <w:rPr>
                <w:rFonts w:cstheme="minorHAnsi"/>
                <w:sz w:val="20"/>
                <w:szCs w:val="20"/>
              </w:rPr>
              <w:t>Możliwość uruchomienia roli kontrolera domeny Microsoft Active Directory na poziomie funkcjonalności Microsoft Windows Server 2016.</w:t>
            </w:r>
          </w:p>
          <w:p w14:paraId="5F6694B2" w14:textId="77777777" w:rsidR="00E30F04" w:rsidRDefault="00E30F04" w:rsidP="00E30F04">
            <w:pPr>
              <w:pStyle w:val="Akapitzlist"/>
              <w:numPr>
                <w:ilvl w:val="0"/>
                <w:numId w:val="55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D836A1">
              <w:rPr>
                <w:rFonts w:cstheme="minorHAnsi"/>
                <w:sz w:val="20"/>
                <w:szCs w:val="20"/>
              </w:rPr>
              <w:t>Możliwość federowania klastrów typu failover w zespół klastrów (Cluster Set) z możliwością przenoszenia maszyn wirtualnych wewnątrz zespołu</w:t>
            </w:r>
            <w:r>
              <w:rPr>
                <w:rFonts w:cstheme="minorHAnsi"/>
                <w:sz w:val="20"/>
                <w:szCs w:val="20"/>
              </w:rPr>
              <w:t xml:space="preserve"> w trakcie pracy</w:t>
            </w:r>
            <w:r w:rsidRPr="00D836A1">
              <w:rPr>
                <w:rFonts w:cstheme="minorHAnsi"/>
                <w:sz w:val="20"/>
                <w:szCs w:val="20"/>
              </w:rPr>
              <w:t>.</w:t>
            </w:r>
          </w:p>
          <w:p w14:paraId="7D6367B9" w14:textId="77777777" w:rsidR="00E30F04" w:rsidRDefault="00E30F04" w:rsidP="00E30F04">
            <w:pPr>
              <w:pStyle w:val="Akapitzlist"/>
              <w:numPr>
                <w:ilvl w:val="0"/>
                <w:numId w:val="55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D836A1">
              <w:rPr>
                <w:rFonts w:cstheme="minorHAnsi"/>
                <w:sz w:val="20"/>
                <w:szCs w:val="20"/>
              </w:rPr>
              <w:t>Możliwość uruchomienia roli klienta i serwera czasu (NTP).</w:t>
            </w:r>
          </w:p>
          <w:p w14:paraId="698F1619" w14:textId="77777777" w:rsidR="00E30F04" w:rsidRDefault="00E30F04" w:rsidP="00E30F04">
            <w:pPr>
              <w:pStyle w:val="Akapitzlist"/>
              <w:numPr>
                <w:ilvl w:val="0"/>
                <w:numId w:val="55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D836A1">
              <w:rPr>
                <w:rFonts w:cstheme="minorHAnsi"/>
                <w:sz w:val="20"/>
                <w:szCs w:val="20"/>
              </w:rPr>
              <w:t>Możliwość uruchomienia roli serwera plików z uwierzytelnieniem i autoryzacją dostępu w domenie Microsoft Active Directory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14F9A85" w14:textId="77777777" w:rsidR="00E30F04" w:rsidRDefault="00E30F04" w:rsidP="00E30F04">
            <w:pPr>
              <w:pStyle w:val="Akapitzlist"/>
              <w:numPr>
                <w:ilvl w:val="0"/>
                <w:numId w:val="55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D836A1">
              <w:rPr>
                <w:rFonts w:cstheme="minorHAnsi"/>
                <w:sz w:val="20"/>
                <w:szCs w:val="20"/>
              </w:rPr>
              <w:t>Możliwość uruchomienia roli serwera wydruku z uwierzytelnieniem i autoryzacją dostępu w domenie Microsoft Active Directory.</w:t>
            </w:r>
          </w:p>
          <w:p w14:paraId="55E7A733" w14:textId="77777777" w:rsidR="00E30F04" w:rsidRDefault="00E30F04" w:rsidP="00E30F04">
            <w:pPr>
              <w:pStyle w:val="Akapitzlist"/>
              <w:numPr>
                <w:ilvl w:val="0"/>
                <w:numId w:val="55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D836A1">
              <w:rPr>
                <w:rFonts w:cstheme="minorHAnsi"/>
                <w:sz w:val="20"/>
                <w:szCs w:val="20"/>
              </w:rPr>
              <w:t>Możliwość uruchomienia roli serwera stron WWW.</w:t>
            </w:r>
          </w:p>
          <w:p w14:paraId="330622EC" w14:textId="77777777" w:rsidR="00E30F04" w:rsidRDefault="00E30F04" w:rsidP="00E30F04">
            <w:pPr>
              <w:pStyle w:val="Akapitzlist"/>
              <w:numPr>
                <w:ilvl w:val="0"/>
                <w:numId w:val="55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W ramach dostarczonej licencji zawarte prawo do użytkowania i dostęp do oprogramowania oferowanego przez producenta systemu operacyjnego umożliwiającego wirtualizowanie zasobów sprzętowych serwera.</w:t>
            </w:r>
          </w:p>
          <w:p w14:paraId="0D7697F2" w14:textId="77777777" w:rsidR="00E30F04" w:rsidRDefault="00E30F04" w:rsidP="00E30F04">
            <w:pPr>
              <w:pStyle w:val="Akapitzlist"/>
              <w:numPr>
                <w:ilvl w:val="0"/>
                <w:numId w:val="55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Możliwość pełnej konfiguracji klienckich systemów operacyjnych Windows 10 / 11 Pro będących na wyposażeniu Zamawiającego za pośrednictwem polityk grupowych.</w:t>
            </w:r>
          </w:p>
          <w:p w14:paraId="19AFDB16" w14:textId="77777777" w:rsidR="00E30F04" w:rsidRDefault="00E30F04" w:rsidP="00E30F04">
            <w:pPr>
              <w:pStyle w:val="Akapitzlist"/>
              <w:numPr>
                <w:ilvl w:val="0"/>
                <w:numId w:val="55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W ramach dostarczonej licencji zawarte prawo do pobierania poprawek systemu operacyjnego do 14 października 2031.</w:t>
            </w:r>
          </w:p>
          <w:p w14:paraId="0A748900" w14:textId="77777777" w:rsidR="00E30F04" w:rsidRDefault="00E30F04" w:rsidP="00E30F04">
            <w:pPr>
              <w:pStyle w:val="Akapitzlist"/>
              <w:numPr>
                <w:ilvl w:val="0"/>
                <w:numId w:val="55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Wszystkie wymienione parametry, role, funkcje, itp. systemu operacyjnego objęte są dostarczoną licencją (licencjami) i zawarte w dostarczonej wersji oprogramowania (nie wymagają ponoszenia przez Zamawiającego dodatkowych kosztów).</w:t>
            </w:r>
          </w:p>
          <w:p w14:paraId="33B88CB5" w14:textId="77777777" w:rsidR="00E30F04" w:rsidRDefault="00E30F04" w:rsidP="00E30F04">
            <w:pPr>
              <w:pStyle w:val="Akapitzlist"/>
              <w:numPr>
                <w:ilvl w:val="0"/>
                <w:numId w:val="55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Automatyczna weryfikacja cyfrowych sygnatur sterowników w celu sprawdzenia czy sterownik przeszedł testy jakości przeprowadzone przez producenta systemu operacyjnego.</w:t>
            </w:r>
          </w:p>
          <w:p w14:paraId="49FACF13" w14:textId="77777777" w:rsidR="00E30F04" w:rsidRDefault="00E30F04" w:rsidP="00E30F04">
            <w:pPr>
              <w:pStyle w:val="Akapitzlist"/>
              <w:numPr>
                <w:ilvl w:val="0"/>
                <w:numId w:val="55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Możliwość dynamicznego obniżania poboru energii przez rdzenie procesorów niewykorzystywane w bieżącej pracy.</w:t>
            </w:r>
          </w:p>
          <w:p w14:paraId="35E6E525" w14:textId="77777777" w:rsidR="00E30F04" w:rsidRPr="00C36FBD" w:rsidRDefault="00E30F04" w:rsidP="00E30F04">
            <w:pPr>
              <w:pStyle w:val="Akapitzlist"/>
              <w:numPr>
                <w:ilvl w:val="0"/>
                <w:numId w:val="55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Wbudowane wsparcie instalacji i pracy na wolumenach, które:</w:t>
            </w:r>
          </w:p>
          <w:p w14:paraId="75F17CBA" w14:textId="77777777" w:rsidR="00E30F04" w:rsidRPr="00C36FBD" w:rsidRDefault="00E30F04" w:rsidP="00E30F04">
            <w:pPr>
              <w:pStyle w:val="Akapitzlist"/>
              <w:numPr>
                <w:ilvl w:val="0"/>
                <w:numId w:val="56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pozwalają na zmianę rozmiaru w czasie pracy systemu,</w:t>
            </w:r>
          </w:p>
          <w:p w14:paraId="4C4AE5EE" w14:textId="77777777" w:rsidR="00E30F04" w:rsidRPr="00C36FBD" w:rsidRDefault="00E30F04" w:rsidP="00E30F04">
            <w:pPr>
              <w:pStyle w:val="Akapitzlist"/>
              <w:numPr>
                <w:ilvl w:val="0"/>
                <w:numId w:val="56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umożliwiają tworzenie w czasie pracy systemu migawek, dających użytkownikom końcowym (lokalnym i sieciowym) prosty wgląd w poprzednie wersje plików i folderów,</w:t>
            </w:r>
          </w:p>
          <w:p w14:paraId="7063A6C3" w14:textId="77777777" w:rsidR="00E30F04" w:rsidRPr="00C36FBD" w:rsidRDefault="00E30F04" w:rsidP="00E30F04">
            <w:pPr>
              <w:pStyle w:val="Akapitzlist"/>
              <w:numPr>
                <w:ilvl w:val="0"/>
                <w:numId w:val="56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umożliwiają kompresję "w locie" dla wybranych plików i/lub folderów,</w:t>
            </w:r>
          </w:p>
          <w:p w14:paraId="3A0175BC" w14:textId="77777777" w:rsidR="00E30F04" w:rsidRPr="00C36FBD" w:rsidRDefault="00E30F04" w:rsidP="00E30F04">
            <w:pPr>
              <w:pStyle w:val="Akapitzlist"/>
              <w:numPr>
                <w:ilvl w:val="0"/>
                <w:numId w:val="56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umożliwiają zdefiniowanie list kontroli dostępu (ACL).</w:t>
            </w:r>
          </w:p>
          <w:p w14:paraId="650E808A" w14:textId="77777777" w:rsidR="00E30F04" w:rsidRPr="00C36FBD" w:rsidRDefault="00E30F04" w:rsidP="00E30F04">
            <w:pPr>
              <w:pStyle w:val="Akapitzlist"/>
              <w:numPr>
                <w:ilvl w:val="0"/>
                <w:numId w:val="5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lastRenderedPageBreak/>
              <w:t>Wbudowany mechanizm klasyfikowania i indeksowania plików (dokumentów) w oparciu o ich zawartość</w:t>
            </w:r>
          </w:p>
          <w:p w14:paraId="786626C4" w14:textId="77777777" w:rsidR="00E30F04" w:rsidRPr="00C36FBD" w:rsidRDefault="00E30F04" w:rsidP="00E30F04">
            <w:pPr>
              <w:pStyle w:val="Akapitzlist"/>
              <w:numPr>
                <w:ilvl w:val="0"/>
                <w:numId w:val="5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Wbudowane szyfrowanie dysków przy pomocy mechanizmów posiadających certyfikat FIPS 140-2 lub równoważny wydany przez NIST lub inną agendę rządową zajmującą się bezpieczeństwem informacji.</w:t>
            </w:r>
          </w:p>
          <w:p w14:paraId="01EA17FB" w14:textId="77777777" w:rsidR="00E30F04" w:rsidRPr="00C36FBD" w:rsidRDefault="00E30F04" w:rsidP="00E30F04">
            <w:pPr>
              <w:pStyle w:val="Akapitzlist"/>
              <w:numPr>
                <w:ilvl w:val="0"/>
                <w:numId w:val="5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Możliwość uruchamiania aplikacji internetowych wykorzystujących technologię ASP.NET</w:t>
            </w:r>
          </w:p>
          <w:p w14:paraId="0CA6A585" w14:textId="77777777" w:rsidR="00E30F04" w:rsidRPr="00C36FBD" w:rsidRDefault="00E30F04" w:rsidP="00E30F04">
            <w:pPr>
              <w:pStyle w:val="Akapitzlist"/>
              <w:numPr>
                <w:ilvl w:val="0"/>
                <w:numId w:val="5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Możliwość dystrybucji ruchu sieciowego HTTP pomiędzy kilka serwerów.</w:t>
            </w:r>
          </w:p>
          <w:p w14:paraId="70288EAC" w14:textId="77777777" w:rsidR="00E30F04" w:rsidRPr="00C36FBD" w:rsidRDefault="00E30F04" w:rsidP="00E30F04">
            <w:pPr>
              <w:pStyle w:val="Akapitzlist"/>
              <w:numPr>
                <w:ilvl w:val="0"/>
                <w:numId w:val="5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Możliwość wykorzystania standardu http/2.</w:t>
            </w:r>
          </w:p>
          <w:p w14:paraId="5EF64586" w14:textId="77777777" w:rsidR="00E30F04" w:rsidRPr="00C36FBD" w:rsidRDefault="00E30F04" w:rsidP="00E30F04">
            <w:pPr>
              <w:pStyle w:val="Akapitzlist"/>
              <w:numPr>
                <w:ilvl w:val="0"/>
                <w:numId w:val="5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Wbudowana zapora internetowa (firewall) z obsługą definiowanych reguł dla ochrony połączeń internetowych i intranetowych.</w:t>
            </w:r>
          </w:p>
          <w:p w14:paraId="28D609B6" w14:textId="77777777" w:rsidR="00E30F04" w:rsidRPr="00C36FBD" w:rsidRDefault="00E30F04" w:rsidP="00E30F04">
            <w:pPr>
              <w:pStyle w:val="Akapitzlist"/>
              <w:numPr>
                <w:ilvl w:val="0"/>
                <w:numId w:val="5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Zlokalizowane w języku polskim, co najmniej następujące elementy: menu, przeglądarka internetowa, pomoc, komunikaty systemowe.</w:t>
            </w:r>
          </w:p>
          <w:p w14:paraId="363F5167" w14:textId="77777777" w:rsidR="00E30F04" w:rsidRPr="00C36FBD" w:rsidRDefault="00E30F04" w:rsidP="00E30F04">
            <w:pPr>
              <w:pStyle w:val="Akapitzlist"/>
              <w:numPr>
                <w:ilvl w:val="0"/>
                <w:numId w:val="5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Możliwość zmiany języka interfejsu po zainstalowaniu systemu, dla co najmniej 10 języków poprzez wybór z listy dostępnych lokalizacji.</w:t>
            </w:r>
          </w:p>
          <w:p w14:paraId="36229E6E" w14:textId="77777777" w:rsidR="00E30F04" w:rsidRDefault="00E30F04" w:rsidP="00E30F04">
            <w:pPr>
              <w:pStyle w:val="Akapitzlist"/>
              <w:numPr>
                <w:ilvl w:val="0"/>
                <w:numId w:val="5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Mechanizmy logowania w oparciu o:</w:t>
            </w:r>
          </w:p>
          <w:p w14:paraId="6924BCC6" w14:textId="77777777" w:rsidR="00E30F04" w:rsidRPr="00C36FBD" w:rsidRDefault="00E30F04" w:rsidP="00E30F04">
            <w:pPr>
              <w:pStyle w:val="Akapitzlist"/>
              <w:numPr>
                <w:ilvl w:val="0"/>
                <w:numId w:val="58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login i hasło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416AD777" w14:textId="77777777" w:rsidR="00E30F04" w:rsidRPr="00C36FBD" w:rsidRDefault="00E30F04" w:rsidP="00E30F04">
            <w:pPr>
              <w:pStyle w:val="Akapitzlist"/>
              <w:numPr>
                <w:ilvl w:val="0"/>
                <w:numId w:val="58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karty z certyfikatami (smartcard),</w:t>
            </w:r>
          </w:p>
          <w:p w14:paraId="3AD8BA69" w14:textId="77777777" w:rsidR="00E30F04" w:rsidRPr="00C36FBD" w:rsidRDefault="00E30F04" w:rsidP="00E30F04">
            <w:pPr>
              <w:pStyle w:val="Akapitzlist"/>
              <w:numPr>
                <w:ilvl w:val="0"/>
                <w:numId w:val="58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wirtualne karty (logowanie w oparciu o certyfikat chroniony poprzez moduł TPM).</w:t>
            </w:r>
          </w:p>
          <w:p w14:paraId="2774213E" w14:textId="77777777" w:rsidR="00E30F04" w:rsidRPr="00C36FBD" w:rsidRDefault="00E30F04" w:rsidP="00E30F04">
            <w:pPr>
              <w:pStyle w:val="Akapitzlist"/>
              <w:numPr>
                <w:ilvl w:val="0"/>
                <w:numId w:val="59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Możliwość wymuszania wieloelementowej dynamicznej kontroli dostępu dla:</w:t>
            </w:r>
          </w:p>
          <w:p w14:paraId="2D2C0BDC" w14:textId="77777777" w:rsidR="00E30F04" w:rsidRDefault="00E30F04" w:rsidP="00E30F04">
            <w:pPr>
              <w:pStyle w:val="Akapitzlist"/>
              <w:numPr>
                <w:ilvl w:val="0"/>
                <w:numId w:val="60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określonych grup użytkowników,</w:t>
            </w:r>
          </w:p>
          <w:p w14:paraId="0DCFC394" w14:textId="77777777" w:rsidR="00E30F04" w:rsidRDefault="00E30F04" w:rsidP="00E30F04">
            <w:pPr>
              <w:pStyle w:val="Akapitzlist"/>
              <w:numPr>
                <w:ilvl w:val="0"/>
                <w:numId w:val="60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zastosowanej klasyfikacji danych,</w:t>
            </w:r>
          </w:p>
          <w:p w14:paraId="768EB145" w14:textId="77777777" w:rsidR="00E30F04" w:rsidRDefault="00E30F04" w:rsidP="00E30F04">
            <w:pPr>
              <w:pStyle w:val="Akapitzlist"/>
              <w:numPr>
                <w:ilvl w:val="0"/>
                <w:numId w:val="60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centralnych polityk dostępu w sieci,</w:t>
            </w:r>
          </w:p>
          <w:p w14:paraId="5B33A039" w14:textId="77777777" w:rsidR="00E30F04" w:rsidRPr="00C36FBD" w:rsidRDefault="00E30F04" w:rsidP="00E30F04">
            <w:pPr>
              <w:pStyle w:val="Akapitzlist"/>
              <w:numPr>
                <w:ilvl w:val="0"/>
                <w:numId w:val="60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centralnych polityk audytowych oraz narzuconych dla grup użytkowników praw do wykorzystywania szyfrowanych danych.</w:t>
            </w:r>
          </w:p>
          <w:p w14:paraId="669683CB" w14:textId="77777777" w:rsidR="00E30F04" w:rsidRDefault="00E30F04" w:rsidP="00E30F04">
            <w:pPr>
              <w:pStyle w:val="Akapitzlist"/>
              <w:numPr>
                <w:ilvl w:val="0"/>
                <w:numId w:val="59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Wsparcie dla większości powszechnie używanych urządzeń peryferyjnych (drukarek, urządzeń sieciowych, standardów USB, Plug&amp;Play).</w:t>
            </w:r>
          </w:p>
          <w:p w14:paraId="374B01D3" w14:textId="77777777" w:rsidR="00E30F04" w:rsidRDefault="00E30F04" w:rsidP="00E30F04">
            <w:pPr>
              <w:pStyle w:val="Akapitzlist"/>
              <w:numPr>
                <w:ilvl w:val="0"/>
                <w:numId w:val="59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Możliwość zdalnej konfiguracji, administrowania oraz aktualizowania systemu.</w:t>
            </w:r>
          </w:p>
          <w:p w14:paraId="5391D7E3" w14:textId="77777777" w:rsidR="00E30F04" w:rsidRDefault="00E30F04" w:rsidP="00E30F04">
            <w:pPr>
              <w:pStyle w:val="Akapitzlist"/>
              <w:numPr>
                <w:ilvl w:val="0"/>
                <w:numId w:val="59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Dostępność bezpłatnych narzędzi producenta systemu umożliwiających badanie i wdrażanie zdefiniowanego zestawu polityk bezpieczeństwa.</w:t>
            </w:r>
          </w:p>
          <w:p w14:paraId="1D14104F" w14:textId="77777777" w:rsidR="00E30F04" w:rsidRDefault="00E30F04" w:rsidP="00E30F04">
            <w:pPr>
              <w:pStyle w:val="Akapitzlist"/>
              <w:numPr>
                <w:ilvl w:val="0"/>
                <w:numId w:val="59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Dostępny, pochodzący od producenta systemu serwis zarządzania polityką dostępu do informacji w dokumentach (Digital Rights Management).</w:t>
            </w:r>
          </w:p>
          <w:p w14:paraId="25C26F4F" w14:textId="77777777" w:rsidR="00E30F04" w:rsidRDefault="00E30F04" w:rsidP="00E30F04">
            <w:pPr>
              <w:pStyle w:val="Akapitzlist"/>
              <w:numPr>
                <w:ilvl w:val="0"/>
                <w:numId w:val="59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Wsparcie dla środowisk Java i .NET Framework 4.x i wyższych – możliwość uruchomienia aplikacji działających we wskazanych środowiskach.</w:t>
            </w:r>
          </w:p>
          <w:p w14:paraId="2F34DD8D" w14:textId="77777777" w:rsidR="00E30F04" w:rsidRPr="00C36FBD" w:rsidRDefault="00E30F04" w:rsidP="00E30F04">
            <w:pPr>
              <w:pStyle w:val="Akapitzlist"/>
              <w:numPr>
                <w:ilvl w:val="0"/>
                <w:numId w:val="59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 xml:space="preserve">Możliwość implementacji następujących funkcjonalności bez potrzeby instalowania dodatkowych produktów (oprogramowania) innych producentów </w:t>
            </w:r>
            <w:r>
              <w:rPr>
                <w:rFonts w:cstheme="minorHAnsi"/>
                <w:sz w:val="20"/>
                <w:szCs w:val="20"/>
              </w:rPr>
              <w:t xml:space="preserve">niezależnie czy </w:t>
            </w:r>
            <w:r w:rsidRPr="00C36FBD">
              <w:rPr>
                <w:rFonts w:cstheme="minorHAnsi"/>
                <w:sz w:val="20"/>
                <w:szCs w:val="20"/>
              </w:rPr>
              <w:t>wymagają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36FBD">
              <w:rPr>
                <w:rFonts w:cstheme="minorHAnsi"/>
                <w:sz w:val="20"/>
                <w:szCs w:val="20"/>
              </w:rPr>
              <w:t>dodatkowych licencji:</w:t>
            </w:r>
          </w:p>
          <w:p w14:paraId="1A243860" w14:textId="77777777" w:rsidR="00E30F04" w:rsidRDefault="00E30F04" w:rsidP="00E30F04">
            <w:pPr>
              <w:pStyle w:val="Akapitzlist"/>
              <w:numPr>
                <w:ilvl w:val="0"/>
                <w:numId w:val="61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podstawowe usługi sieciowe: DHCP oraz DNS wspierający DNSSEC.</w:t>
            </w:r>
          </w:p>
          <w:p w14:paraId="7A937FA8" w14:textId="77777777" w:rsidR="00E30F04" w:rsidRPr="00C36FBD" w:rsidRDefault="00E30F04" w:rsidP="00E30F04">
            <w:pPr>
              <w:pStyle w:val="Akapitzlist"/>
              <w:numPr>
                <w:ilvl w:val="0"/>
                <w:numId w:val="61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 xml:space="preserve">usługi katalogowe oparte o LDAP i pozwalające na uwierzytelnianie użytkowników stacji roboczych, bez konieczności instalowania dodatkowego </w:t>
            </w:r>
            <w:r w:rsidRPr="00C36FBD">
              <w:rPr>
                <w:rFonts w:cstheme="minorHAnsi"/>
                <w:sz w:val="20"/>
                <w:szCs w:val="20"/>
              </w:rPr>
              <w:lastRenderedPageBreak/>
              <w:t>oprogramowania na tych stacjach, pozwalające na zarządzanie zasobami w sieci (użytkownicy, komputery, drukarki, udziały sieciowe), z możliwością wykorzystania następujących funkcji:</w:t>
            </w:r>
          </w:p>
          <w:p w14:paraId="0795467F" w14:textId="77777777" w:rsidR="00E30F04" w:rsidRDefault="00E30F04" w:rsidP="00E30F04">
            <w:pPr>
              <w:pStyle w:val="Akapitzlist"/>
              <w:numPr>
                <w:ilvl w:val="0"/>
                <w:numId w:val="62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podłączenie do domeny w trybie offline – bez dostępnego połączenia sieciowego z domeną,</w:t>
            </w:r>
          </w:p>
          <w:p w14:paraId="04BE305C" w14:textId="77777777" w:rsidR="00E30F04" w:rsidRDefault="00E30F04" w:rsidP="00E30F04">
            <w:pPr>
              <w:pStyle w:val="Akapitzlist"/>
              <w:numPr>
                <w:ilvl w:val="0"/>
                <w:numId w:val="62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ustanawianie praw dostępu do zasobów domeny na bazie sposobu logowania użytkownika – na przykład typu certyfikatu użytego do logowania,</w:t>
            </w:r>
          </w:p>
          <w:p w14:paraId="0F51F212" w14:textId="77777777" w:rsidR="00E30F04" w:rsidRDefault="00E30F04" w:rsidP="00E30F04">
            <w:pPr>
              <w:pStyle w:val="Akapitzlist"/>
              <w:numPr>
                <w:ilvl w:val="0"/>
                <w:numId w:val="62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odzyskiwanie przypadkowo skasowanych obiektów usługi katalogowej z mechanizmu kosza,</w:t>
            </w:r>
          </w:p>
          <w:p w14:paraId="55C05C4D" w14:textId="77777777" w:rsidR="00E30F04" w:rsidRPr="00C36FBD" w:rsidRDefault="00E30F04" w:rsidP="00E30F04">
            <w:pPr>
              <w:pStyle w:val="Akapitzlist"/>
              <w:numPr>
                <w:ilvl w:val="0"/>
                <w:numId w:val="62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 xml:space="preserve">bezpieczny mechanizm dołączania do domeny uprawnionych użytkowników prywatnych urządzeń mobilnych opartych o iOS i Windows </w:t>
            </w:r>
            <w:r>
              <w:rPr>
                <w:rFonts w:cstheme="minorHAnsi"/>
                <w:sz w:val="20"/>
                <w:szCs w:val="20"/>
              </w:rPr>
              <w:t>10 / 11</w:t>
            </w:r>
            <w:r w:rsidRPr="00C36FBD">
              <w:rPr>
                <w:rFonts w:cstheme="minorHAnsi"/>
                <w:sz w:val="20"/>
                <w:szCs w:val="20"/>
              </w:rPr>
              <w:t>,</w:t>
            </w:r>
          </w:p>
          <w:p w14:paraId="4FA1E5EA" w14:textId="77777777" w:rsidR="00E30F04" w:rsidRDefault="00E30F04" w:rsidP="00E30F04">
            <w:pPr>
              <w:pStyle w:val="Akapitzlist"/>
              <w:numPr>
                <w:ilvl w:val="0"/>
                <w:numId w:val="63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zdalna dystrybucja oprogramowania na stacje robocze,</w:t>
            </w:r>
          </w:p>
          <w:p w14:paraId="10FE2A16" w14:textId="77777777" w:rsidR="00E30F04" w:rsidRDefault="00E30F04" w:rsidP="00E30F04">
            <w:pPr>
              <w:pStyle w:val="Akapitzlist"/>
              <w:numPr>
                <w:ilvl w:val="0"/>
                <w:numId w:val="63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praca zdalna na serwerze z wykorzystaniem terminala (cienkiego klienta) lub odpowiednio skonfigurowanej stacji roboczej z możliwością dostępu minimum 65 tys. Użytkowników,</w:t>
            </w:r>
          </w:p>
          <w:p w14:paraId="01A14CF0" w14:textId="77777777" w:rsidR="00E30F04" w:rsidRPr="00C36FBD" w:rsidRDefault="00E30F04" w:rsidP="00E30F04">
            <w:pPr>
              <w:pStyle w:val="Akapitzlist"/>
              <w:numPr>
                <w:ilvl w:val="0"/>
                <w:numId w:val="63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Centrum Certyfikatów (CA), obsługa klucza publicznego i prywatnego) umożliwiające:</w:t>
            </w:r>
          </w:p>
          <w:p w14:paraId="2411367B" w14:textId="77777777" w:rsidR="00E30F04" w:rsidRDefault="00E30F04" w:rsidP="00E30F04">
            <w:pPr>
              <w:pStyle w:val="Akapitzlist"/>
              <w:numPr>
                <w:ilvl w:val="0"/>
                <w:numId w:val="64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C36FBD">
              <w:rPr>
                <w:rFonts w:cstheme="minorHAnsi"/>
                <w:sz w:val="20"/>
                <w:szCs w:val="20"/>
              </w:rPr>
              <w:t>ystrybucję certyfikatów poprzez http,</w:t>
            </w:r>
          </w:p>
          <w:p w14:paraId="4363D55E" w14:textId="77777777" w:rsidR="00E30F04" w:rsidRDefault="00E30F04" w:rsidP="00E30F04">
            <w:pPr>
              <w:pStyle w:val="Akapitzlist"/>
              <w:numPr>
                <w:ilvl w:val="0"/>
                <w:numId w:val="64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C36FBD">
              <w:rPr>
                <w:rFonts w:cstheme="minorHAnsi"/>
                <w:sz w:val="20"/>
                <w:szCs w:val="20"/>
              </w:rPr>
              <w:t>onsolidację CA dla wielu lasów domeny,</w:t>
            </w:r>
          </w:p>
          <w:p w14:paraId="67FD3D77" w14:textId="77777777" w:rsidR="00E30F04" w:rsidRDefault="00E30F04" w:rsidP="00E30F04">
            <w:pPr>
              <w:pStyle w:val="Akapitzlist"/>
              <w:numPr>
                <w:ilvl w:val="0"/>
                <w:numId w:val="64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C36FBD">
              <w:rPr>
                <w:rFonts w:cstheme="minorHAnsi"/>
                <w:sz w:val="20"/>
                <w:szCs w:val="20"/>
              </w:rPr>
              <w:t>utomatyczne rejestrowania certyfikatów pomiędzy różnymi lasami domen,</w:t>
            </w:r>
          </w:p>
          <w:p w14:paraId="792BFD4E" w14:textId="77777777" w:rsidR="00E30F04" w:rsidRPr="00C36FBD" w:rsidRDefault="00E30F04" w:rsidP="00E30F04">
            <w:pPr>
              <w:pStyle w:val="Akapitzlist"/>
              <w:numPr>
                <w:ilvl w:val="0"/>
                <w:numId w:val="64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C36FBD">
              <w:rPr>
                <w:rFonts w:cstheme="minorHAnsi"/>
                <w:sz w:val="20"/>
                <w:szCs w:val="20"/>
              </w:rPr>
              <w:t>utomatyczne występowanie i używanie (wystawianie) certyfikatów PKI X.509.</w:t>
            </w:r>
          </w:p>
          <w:p w14:paraId="27A19BF0" w14:textId="77777777" w:rsidR="00E30F04" w:rsidRDefault="00E30F04" w:rsidP="00E30F04">
            <w:pPr>
              <w:pStyle w:val="Akapitzlist"/>
              <w:numPr>
                <w:ilvl w:val="0"/>
                <w:numId w:val="65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szyfrowanie plików i folderów,</w:t>
            </w:r>
          </w:p>
          <w:p w14:paraId="7DE810BD" w14:textId="77777777" w:rsidR="00E30F04" w:rsidRDefault="00E30F04" w:rsidP="00E30F04">
            <w:pPr>
              <w:pStyle w:val="Akapitzlist"/>
              <w:numPr>
                <w:ilvl w:val="0"/>
                <w:numId w:val="65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szyfrowanie połączeń sieciowych pomiędzy serwerami oraz serwerami i stacjami roboczymi (IPSec),</w:t>
            </w:r>
          </w:p>
          <w:p w14:paraId="4AD71899" w14:textId="77777777" w:rsidR="00E30F04" w:rsidRDefault="00E30F04" w:rsidP="00E30F04">
            <w:pPr>
              <w:pStyle w:val="Akapitzlist"/>
              <w:numPr>
                <w:ilvl w:val="0"/>
                <w:numId w:val="65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szyfrowanie sieci wirtualnych pomiędzy maszynami wirtualnymi,</w:t>
            </w:r>
          </w:p>
          <w:p w14:paraId="38D77BD3" w14:textId="77777777" w:rsidR="00E30F04" w:rsidRDefault="00E30F04" w:rsidP="00E30F04">
            <w:pPr>
              <w:pStyle w:val="Akapitzlist"/>
              <w:numPr>
                <w:ilvl w:val="0"/>
                <w:numId w:val="65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możliwość tworzenia systemów wysokiej dostępności (klastry typu fail-over) oraz rozłożenia obciążenia serwerów,</w:t>
            </w:r>
          </w:p>
          <w:p w14:paraId="3DB62A1D" w14:textId="77777777" w:rsidR="00E30F04" w:rsidRDefault="00E30F04" w:rsidP="00E30F04">
            <w:pPr>
              <w:pStyle w:val="Akapitzlist"/>
              <w:numPr>
                <w:ilvl w:val="0"/>
                <w:numId w:val="65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serwis udostępniania stron WWW,</w:t>
            </w:r>
          </w:p>
          <w:p w14:paraId="107A79EC" w14:textId="77777777" w:rsidR="00E30F04" w:rsidRDefault="00E30F04" w:rsidP="00E30F04">
            <w:pPr>
              <w:pStyle w:val="Akapitzlist"/>
              <w:numPr>
                <w:ilvl w:val="0"/>
                <w:numId w:val="65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wsparcie dla protokołu IP w wersji 6 (IPv6),</w:t>
            </w:r>
          </w:p>
          <w:p w14:paraId="45A40EFA" w14:textId="77777777" w:rsidR="00E30F04" w:rsidRDefault="00E30F04" w:rsidP="00E30F04">
            <w:pPr>
              <w:pStyle w:val="Akapitzlist"/>
              <w:numPr>
                <w:ilvl w:val="0"/>
                <w:numId w:val="65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wbudowane usługi VPN pozwalające na zestawienie nielimitowanej liczby równoczesnych połączeń i niewymagające instalacji dodatkowego oprogramowania na komputerach z systemem Windows,</w:t>
            </w:r>
          </w:p>
          <w:p w14:paraId="41DF6828" w14:textId="77777777" w:rsidR="00E30F04" w:rsidRDefault="00E30F04" w:rsidP="00E30F04">
            <w:pPr>
              <w:pStyle w:val="Akapitzlist"/>
              <w:numPr>
                <w:ilvl w:val="0"/>
                <w:numId w:val="65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wbudowane mechanizmy wirtualizacji (Hypervisor) pozwalające na uruchamianie uruchomienie nieograniczonej liczby aktywnych środowisk wirtualnych systemów operacyjnych (liczba ograniczona parametrami fizycznymi serwera),</w:t>
            </w:r>
          </w:p>
          <w:p w14:paraId="32ABB07B" w14:textId="77777777" w:rsidR="00E30F04" w:rsidRDefault="00E30F04" w:rsidP="00E30F04">
            <w:pPr>
              <w:pStyle w:val="Akapitzlist"/>
              <w:numPr>
                <w:ilvl w:val="0"/>
                <w:numId w:val="65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możliwość migracji maszyn wirtualnych między fizycznymi serwerami z uruchomionym mechanizmem wirtualizacji (hypervisor) przez sieć Ethernet, bez konieczności stosowania dodatkowych mechanizmów współdzielenia pamięci.</w:t>
            </w:r>
          </w:p>
          <w:p w14:paraId="7F9E3260" w14:textId="77777777" w:rsidR="00E30F04" w:rsidRDefault="00E30F04" w:rsidP="00E30F04">
            <w:pPr>
              <w:pStyle w:val="Akapitzlist"/>
              <w:numPr>
                <w:ilvl w:val="0"/>
                <w:numId w:val="65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możliwość przenoszenia maszyn wirtualnych pomiędzy serwerami klastra typu failover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36FBD">
              <w:rPr>
                <w:rFonts w:cstheme="minorHAnsi"/>
                <w:sz w:val="20"/>
                <w:szCs w:val="20"/>
              </w:rPr>
              <w:t xml:space="preserve">z </w:t>
            </w:r>
            <w:r w:rsidRPr="00C36FBD">
              <w:rPr>
                <w:rFonts w:cstheme="minorHAnsi"/>
                <w:sz w:val="20"/>
                <w:szCs w:val="20"/>
              </w:rPr>
              <w:lastRenderedPageBreak/>
              <w:t>jednoczesnym zachowaniem pozostałej funkcjonalności.</w:t>
            </w:r>
          </w:p>
          <w:p w14:paraId="72FF88F4" w14:textId="77777777" w:rsidR="00E30F04" w:rsidRPr="00C36FBD" w:rsidRDefault="00E30F04" w:rsidP="00E30F04">
            <w:pPr>
              <w:pStyle w:val="Akapitzlist"/>
              <w:numPr>
                <w:ilvl w:val="0"/>
                <w:numId w:val="65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C36FBD">
              <w:rPr>
                <w:rFonts w:cstheme="minorHAnsi"/>
                <w:sz w:val="20"/>
                <w:szCs w:val="20"/>
              </w:rPr>
              <w:t>mechanizmy wirtualizacji mające wsparcie dla:</w:t>
            </w:r>
          </w:p>
          <w:p w14:paraId="5035F10D" w14:textId="77777777" w:rsidR="00E30F04" w:rsidRDefault="00E30F04" w:rsidP="00E30F04">
            <w:pPr>
              <w:pStyle w:val="Akapitzlist"/>
              <w:numPr>
                <w:ilvl w:val="0"/>
                <w:numId w:val="66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 w:rsidRPr="00EF7BC9">
              <w:rPr>
                <w:rFonts w:cstheme="minorHAnsi"/>
                <w:sz w:val="20"/>
                <w:szCs w:val="20"/>
              </w:rPr>
              <w:t>dynamicznego podłączania zasobów dyskowych typu hot-plug do maszyn wirtualnych,</w:t>
            </w:r>
          </w:p>
          <w:p w14:paraId="406D55AA" w14:textId="77777777" w:rsidR="00E30F04" w:rsidRDefault="00E30F04" w:rsidP="00E30F04">
            <w:pPr>
              <w:pStyle w:val="Akapitzlist"/>
              <w:numPr>
                <w:ilvl w:val="0"/>
                <w:numId w:val="66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 w:rsidRPr="00EF7BC9">
              <w:rPr>
                <w:rFonts w:cstheme="minorHAnsi"/>
                <w:sz w:val="20"/>
                <w:szCs w:val="20"/>
              </w:rPr>
              <w:t>obsługi ramek typu jumbo frames dla maszyn wirtualnych.</w:t>
            </w:r>
          </w:p>
          <w:p w14:paraId="3D7C41B6" w14:textId="77777777" w:rsidR="00E30F04" w:rsidRDefault="00E30F04" w:rsidP="00E30F04">
            <w:pPr>
              <w:pStyle w:val="Akapitzlist"/>
              <w:numPr>
                <w:ilvl w:val="0"/>
                <w:numId w:val="66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 w:rsidRPr="00EF7BC9">
              <w:rPr>
                <w:rFonts w:cstheme="minorHAnsi"/>
                <w:sz w:val="20"/>
                <w:szCs w:val="20"/>
              </w:rPr>
              <w:t>obsługi 4-KB sektorów dysków,</w:t>
            </w:r>
          </w:p>
          <w:p w14:paraId="62F1AC9F" w14:textId="77777777" w:rsidR="00E30F04" w:rsidRDefault="00E30F04" w:rsidP="00E30F04">
            <w:pPr>
              <w:pStyle w:val="Akapitzlist"/>
              <w:numPr>
                <w:ilvl w:val="0"/>
                <w:numId w:val="66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 w:rsidRPr="00EF7BC9">
              <w:rPr>
                <w:rFonts w:cstheme="minorHAnsi"/>
                <w:sz w:val="20"/>
                <w:szCs w:val="20"/>
              </w:rPr>
              <w:t>nielimitowanej liczby jednocześnie przenoszonych maszyn wirtualnych pomiędzy węzłami klastra,</w:t>
            </w:r>
          </w:p>
          <w:p w14:paraId="6C7830DE" w14:textId="77777777" w:rsidR="00E30F04" w:rsidRPr="00EF7BC9" w:rsidRDefault="00E30F04" w:rsidP="00E30F04">
            <w:pPr>
              <w:pStyle w:val="Akapitzlist"/>
              <w:numPr>
                <w:ilvl w:val="0"/>
                <w:numId w:val="66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 w:rsidRPr="00EF7BC9">
              <w:rPr>
                <w:rFonts w:cstheme="minorHAnsi"/>
                <w:sz w:val="20"/>
                <w:szCs w:val="20"/>
              </w:rPr>
              <w:t>możliwość tworzenia wirtualnych maszyn chronionych, separowanych od środowiska systemu operacyjnego.</w:t>
            </w:r>
          </w:p>
          <w:p w14:paraId="59F79E12" w14:textId="77777777" w:rsidR="00E30F04" w:rsidRDefault="00E30F04" w:rsidP="00E30F04">
            <w:pPr>
              <w:pStyle w:val="Akapitzlist"/>
              <w:numPr>
                <w:ilvl w:val="0"/>
                <w:numId w:val="67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EF7BC9">
              <w:rPr>
                <w:rFonts w:cstheme="minorHAnsi"/>
                <w:sz w:val="20"/>
                <w:szCs w:val="20"/>
              </w:rPr>
              <w:t>możliwość uruchamiania kontenerów bazujących na Windows i Linux na tym samym hoście kontenerów.</w:t>
            </w:r>
          </w:p>
          <w:p w14:paraId="0B780843" w14:textId="77777777" w:rsidR="00E30F04" w:rsidRDefault="00E30F04" w:rsidP="00E30F04">
            <w:pPr>
              <w:pStyle w:val="Akapitzlist"/>
              <w:numPr>
                <w:ilvl w:val="0"/>
                <w:numId w:val="67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EF7BC9">
              <w:rPr>
                <w:rFonts w:cstheme="minorHAnsi"/>
                <w:sz w:val="20"/>
                <w:szCs w:val="20"/>
              </w:rPr>
              <w:t>wsparcie dla rozwiązania Kubernetes.</w:t>
            </w:r>
          </w:p>
          <w:p w14:paraId="16E19F26" w14:textId="77777777" w:rsidR="00E30F04" w:rsidRDefault="00E30F04" w:rsidP="00E30F04">
            <w:pPr>
              <w:pStyle w:val="Akapitzlist"/>
              <w:numPr>
                <w:ilvl w:val="0"/>
                <w:numId w:val="67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EF7BC9">
              <w:rPr>
                <w:rFonts w:cstheme="minorHAnsi"/>
                <w:sz w:val="20"/>
                <w:szCs w:val="20"/>
              </w:rPr>
              <w:t>możliwość automatycznej aktualizacji w oparciu o poprawki publikowane przez producenta wraz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F7BC9">
              <w:rPr>
                <w:rFonts w:cstheme="minorHAnsi"/>
                <w:sz w:val="20"/>
                <w:szCs w:val="20"/>
              </w:rPr>
              <w:t>z dostępnością bezpłatnego rozwiązania producenta serwerowego systemu operacyjnego umożliwiającego lokalną dystrybucję poprawek zatwierdzonych przez administratora, bez połączenia z siecią Internet.</w:t>
            </w:r>
          </w:p>
          <w:p w14:paraId="68A3401B" w14:textId="77777777" w:rsidR="00E30F04" w:rsidRDefault="00E30F04" w:rsidP="00E30F04">
            <w:pPr>
              <w:pStyle w:val="Akapitzlist"/>
              <w:numPr>
                <w:ilvl w:val="0"/>
                <w:numId w:val="67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EF7BC9">
              <w:rPr>
                <w:rFonts w:cstheme="minorHAnsi"/>
                <w:sz w:val="20"/>
                <w:szCs w:val="20"/>
              </w:rPr>
              <w:t>wsparcie dostępu do zasobu dyskowego poprzez wiele ścieżek (Multipath).</w:t>
            </w:r>
          </w:p>
          <w:p w14:paraId="59DF3AB4" w14:textId="77777777" w:rsidR="00E30F04" w:rsidRDefault="00E30F04" w:rsidP="00E30F04">
            <w:pPr>
              <w:pStyle w:val="Akapitzlist"/>
              <w:numPr>
                <w:ilvl w:val="0"/>
                <w:numId w:val="67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EF7BC9">
              <w:rPr>
                <w:rFonts w:cstheme="minorHAnsi"/>
                <w:sz w:val="20"/>
                <w:szCs w:val="20"/>
              </w:rPr>
              <w:t>mechanizmy deduplikacji i kompresji na wolumenach.</w:t>
            </w:r>
          </w:p>
          <w:p w14:paraId="63DBDEA2" w14:textId="77777777" w:rsidR="00E30F04" w:rsidRDefault="00E30F04" w:rsidP="00E30F04">
            <w:pPr>
              <w:pStyle w:val="Akapitzlist"/>
              <w:numPr>
                <w:ilvl w:val="0"/>
                <w:numId w:val="67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EF7BC9">
              <w:rPr>
                <w:rFonts w:cstheme="minorHAnsi"/>
                <w:sz w:val="20"/>
                <w:szCs w:val="20"/>
              </w:rPr>
              <w:t>mechanizmy zdalnej administracji oraz mechanizmy (również działające zdalnie) administracji przez skrypty.</w:t>
            </w:r>
          </w:p>
          <w:p w14:paraId="04F8E57D" w14:textId="77777777" w:rsidR="00E30F04" w:rsidRDefault="00E30F04" w:rsidP="00E30F04">
            <w:pPr>
              <w:pStyle w:val="Akapitzlist"/>
              <w:numPr>
                <w:ilvl w:val="0"/>
                <w:numId w:val="67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EF7BC9">
              <w:rPr>
                <w:rFonts w:cstheme="minorHAnsi"/>
                <w:sz w:val="20"/>
                <w:szCs w:val="20"/>
              </w:rPr>
              <w:t>mechanizm konfiguracji połączenia VPN do platformy Azure.</w:t>
            </w:r>
          </w:p>
          <w:p w14:paraId="5B88B0D1" w14:textId="77777777" w:rsidR="00E30F04" w:rsidRDefault="00E30F04" w:rsidP="00E30F04">
            <w:pPr>
              <w:pStyle w:val="Akapitzlist"/>
              <w:numPr>
                <w:ilvl w:val="0"/>
                <w:numId w:val="67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EF7BC9">
              <w:rPr>
                <w:rFonts w:cstheme="minorHAnsi"/>
                <w:sz w:val="20"/>
                <w:szCs w:val="20"/>
              </w:rPr>
              <w:t>wbudowany mechanizm wykrywania ataków na poziomie pamięci RAM i jądra systemu.</w:t>
            </w:r>
          </w:p>
          <w:p w14:paraId="25F43BE9" w14:textId="77777777" w:rsidR="00E30F04" w:rsidRDefault="00E30F04" w:rsidP="00E30F04">
            <w:pPr>
              <w:pStyle w:val="Akapitzlist"/>
              <w:numPr>
                <w:ilvl w:val="0"/>
                <w:numId w:val="67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EF7BC9">
              <w:rPr>
                <w:rFonts w:cstheme="minorHAnsi"/>
                <w:sz w:val="20"/>
                <w:szCs w:val="20"/>
              </w:rPr>
              <w:t>mechanizmy pozwalające na blokadę dostępu nieznanych procesów do chronionych katalogów.</w:t>
            </w:r>
          </w:p>
          <w:p w14:paraId="41A105E0" w14:textId="5CDE80F6" w:rsidR="00E30F04" w:rsidRPr="00027927" w:rsidRDefault="00E30F04" w:rsidP="00E30F04">
            <w:pPr>
              <w:pStyle w:val="Akapitzlist"/>
              <w:numPr>
                <w:ilvl w:val="0"/>
                <w:numId w:val="67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EF7BC9">
              <w:rPr>
                <w:rFonts w:cstheme="minorHAnsi"/>
                <w:sz w:val="20"/>
                <w:szCs w:val="20"/>
              </w:rPr>
              <w:t>możliwość instalacji i poprawnej pracy Systemu Bazodanowego (Microsoft SQL Server Standard).</w:t>
            </w:r>
          </w:p>
        </w:tc>
        <w:tc>
          <w:tcPr>
            <w:tcW w:w="4105" w:type="dxa"/>
          </w:tcPr>
          <w:p w14:paraId="596B444E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0AD4AAD5" w14:textId="77777777" w:rsidTr="00E04EF4">
        <w:tc>
          <w:tcPr>
            <w:tcW w:w="4957" w:type="dxa"/>
          </w:tcPr>
          <w:p w14:paraId="1FB18437" w14:textId="77777777" w:rsidR="00E30F04" w:rsidRDefault="00E30F04" w:rsidP="00E30F0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Normy środowiskowe:</w:t>
            </w:r>
          </w:p>
          <w:p w14:paraId="7251FED5" w14:textId="03B5490E" w:rsidR="00E30F04" w:rsidRPr="000C1D58" w:rsidRDefault="00CF6D7E" w:rsidP="00E30F04">
            <w:pPr>
              <w:pStyle w:val="Akapitzlist"/>
              <w:numPr>
                <w:ilvl w:val="0"/>
                <w:numId w:val="53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C90787">
              <w:rPr>
                <w:rFonts w:cstheme="minorHAnsi"/>
                <w:sz w:val="20"/>
                <w:szCs w:val="20"/>
              </w:rPr>
              <w:t>Zaoferowane serwery</w:t>
            </w:r>
            <w:r w:rsidR="00E30F04" w:rsidRPr="000C1D58">
              <w:rPr>
                <w:rFonts w:cstheme="minorHAnsi"/>
                <w:sz w:val="20"/>
                <w:szCs w:val="20"/>
              </w:rPr>
              <w:t xml:space="preserve"> muszą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</w:t>
            </w:r>
          </w:p>
          <w:p w14:paraId="039DE9C7" w14:textId="3CB9417B" w:rsidR="00C002B3" w:rsidRPr="00E31BB5" w:rsidRDefault="00E30F04" w:rsidP="00E31BB5">
            <w:pPr>
              <w:pStyle w:val="Akapitzlist"/>
              <w:numPr>
                <w:ilvl w:val="0"/>
                <w:numId w:val="53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bookmarkStart w:id="1" w:name="_Hlk150431263"/>
            <w:r w:rsidRPr="00F14399">
              <w:rPr>
                <w:rFonts w:cstheme="minorHAnsi"/>
                <w:sz w:val="20"/>
                <w:szCs w:val="20"/>
              </w:rPr>
              <w:t xml:space="preserve">Zaoferowane </w:t>
            </w:r>
            <w:r w:rsidR="00FC4201" w:rsidRPr="00F14399">
              <w:rPr>
                <w:rFonts w:cstheme="minorHAnsi"/>
                <w:sz w:val="20"/>
                <w:szCs w:val="20"/>
              </w:rPr>
              <w:t>serwery</w:t>
            </w:r>
            <w:r w:rsidRPr="00F14399">
              <w:rPr>
                <w:rFonts w:cstheme="minorHAnsi"/>
                <w:sz w:val="20"/>
                <w:szCs w:val="20"/>
              </w:rPr>
              <w:t xml:space="preserve"> mus</w:t>
            </w:r>
            <w:r w:rsidR="00FC4201" w:rsidRPr="00F14399">
              <w:rPr>
                <w:rFonts w:cstheme="minorHAnsi"/>
                <w:sz w:val="20"/>
                <w:szCs w:val="20"/>
              </w:rPr>
              <w:t>zą</w:t>
            </w:r>
            <w:r w:rsidRPr="00F14399">
              <w:rPr>
                <w:rFonts w:cstheme="minorHAnsi"/>
                <w:sz w:val="20"/>
                <w:szCs w:val="20"/>
              </w:rPr>
              <w:t xml:space="preserve"> spełniać kryteria środowiskowe, w tym zgodności z dyrektywą RoHS Unii Europejskiej o eliminacji substancji niebezpiecznych </w:t>
            </w:r>
            <w:r w:rsidR="002F1018">
              <w:rPr>
                <w:rFonts w:cstheme="minorHAnsi"/>
                <w:sz w:val="20"/>
                <w:szCs w:val="20"/>
              </w:rPr>
              <w:t>-</w:t>
            </w:r>
            <w:r w:rsidRPr="00951F29">
              <w:rPr>
                <w:rFonts w:cstheme="minorHAnsi"/>
                <w:sz w:val="20"/>
                <w:szCs w:val="20"/>
              </w:rPr>
              <w:t xml:space="preserve"> </w:t>
            </w:r>
            <w:r w:rsidRPr="00951F29">
              <w:rPr>
                <w:rFonts w:cstheme="minorHAnsi"/>
                <w:b/>
                <w:bCs/>
                <w:color w:val="0000FF"/>
                <w:sz w:val="20"/>
                <w:szCs w:val="20"/>
              </w:rPr>
              <w:t>oświadczeni</w:t>
            </w:r>
            <w:r w:rsidR="002F1018">
              <w:rPr>
                <w:rFonts w:cstheme="minorHAnsi"/>
                <w:b/>
                <w:bCs/>
                <w:color w:val="0000FF"/>
                <w:sz w:val="20"/>
                <w:szCs w:val="20"/>
              </w:rPr>
              <w:t>e</w:t>
            </w:r>
            <w:r w:rsidRPr="00951F29">
              <w:rPr>
                <w:rFonts w:cstheme="minorHAnsi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="00F14399" w:rsidRPr="00951F29">
              <w:rPr>
                <w:rFonts w:cstheme="minorHAnsi"/>
                <w:b/>
                <w:bCs/>
                <w:color w:val="0000FF"/>
                <w:sz w:val="20"/>
                <w:szCs w:val="20"/>
              </w:rPr>
              <w:t>Wykonawcy</w:t>
            </w:r>
            <w:r w:rsidRPr="00951F29">
              <w:rPr>
                <w:rFonts w:cstheme="minorHAnsi"/>
                <w:color w:val="0000FF"/>
                <w:sz w:val="20"/>
                <w:szCs w:val="20"/>
              </w:rPr>
              <w:t xml:space="preserve"> </w:t>
            </w:r>
            <w:r w:rsidRPr="00F14399">
              <w:rPr>
                <w:rFonts w:cstheme="minorHAnsi"/>
                <w:sz w:val="20"/>
                <w:szCs w:val="20"/>
              </w:rPr>
              <w:t xml:space="preserve">(wg wytycznych Krajowej </w:t>
            </w:r>
            <w:r w:rsidRPr="00F14399">
              <w:rPr>
                <w:rFonts w:cstheme="minorHAnsi"/>
                <w:sz w:val="20"/>
                <w:szCs w:val="20"/>
              </w:rPr>
              <w:lastRenderedPageBreak/>
              <w:t>Agencji Poszanowania Energii S.A., zawartych w dokumencie „Opracowanie propozycji kryteriów środowiskowych dla produktów zużywających energię możliwych do wykorzystania przy formułowaniu specyfikacji na potrzeby zamówień publicznych”, pkt 3.4.2.1; dokument z grudnia 2006 r.), w szczególności zgodności z normą ISO 1043-4 dla płyty głównej oraz elementów wykonanych z tworzyw sztucznych o masie powyżej 25 gr.</w:t>
            </w:r>
            <w:bookmarkEnd w:id="1"/>
          </w:p>
        </w:tc>
        <w:tc>
          <w:tcPr>
            <w:tcW w:w="4105" w:type="dxa"/>
          </w:tcPr>
          <w:p w14:paraId="5C1E2094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7EDB1058" w14:textId="77777777" w:rsidTr="00E04EF4">
        <w:tc>
          <w:tcPr>
            <w:tcW w:w="4957" w:type="dxa"/>
          </w:tcPr>
          <w:p w14:paraId="2FBD71E5" w14:textId="5DFE156D" w:rsidR="00E30F04" w:rsidRDefault="00E30F04" w:rsidP="00E30F0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Gwarancja:</w:t>
            </w:r>
          </w:p>
          <w:p w14:paraId="5984B289" w14:textId="305ACDD1" w:rsidR="00E30F04" w:rsidRPr="00417B07" w:rsidRDefault="00E30F04" w:rsidP="00E30F04">
            <w:pPr>
              <w:pStyle w:val="Akapitzlist"/>
              <w:numPr>
                <w:ilvl w:val="0"/>
                <w:numId w:val="39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417B07">
              <w:rPr>
                <w:rFonts w:cstheme="minorHAnsi"/>
                <w:sz w:val="20"/>
                <w:szCs w:val="20"/>
              </w:rPr>
              <w:t>Zamawiający wymaga 36 miesięcy gwarancji producenta oraz możliwości zgłaszania zdarzeń serwisowych w trybie 24/7/365 następującymi kanałami: telefonicznie, przez Internet oraz z wykorzystaniem aplikacji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5E9937B5" w14:textId="7984242B" w:rsidR="00E30F04" w:rsidRPr="00417B07" w:rsidRDefault="00E30F04" w:rsidP="00E30F04">
            <w:pPr>
              <w:pStyle w:val="Akapitzlist"/>
              <w:numPr>
                <w:ilvl w:val="0"/>
                <w:numId w:val="39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417B07">
              <w:rPr>
                <w:rFonts w:cstheme="minorHAnsi"/>
                <w:sz w:val="20"/>
                <w:szCs w:val="20"/>
              </w:rPr>
              <w:t>Zamawiający oczekuje bezpośredniego dostępu do wykwalifikowanej kadry inżynierów technicznych a w przypadku konieczności eskalacji zgłoszenia serwisowego wyznaczonego Kierownika Eskalacji po stronie Wykonawcy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CD5CF2F" w14:textId="273FC270" w:rsidR="00E30F04" w:rsidRPr="00417B07" w:rsidRDefault="00E30F04" w:rsidP="00E30F04">
            <w:pPr>
              <w:pStyle w:val="Akapitzlist"/>
              <w:numPr>
                <w:ilvl w:val="0"/>
                <w:numId w:val="39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417B07">
              <w:rPr>
                <w:rFonts w:cstheme="minorHAnsi"/>
                <w:sz w:val="20"/>
                <w:szCs w:val="20"/>
              </w:rPr>
              <w:t>Zamawiający wymaga pojedynczego punktu kontaktu dla całego rozwiązania producenta, w tym także sprzedanego oprogramowania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AA91347" w14:textId="1441F630" w:rsidR="00E30F04" w:rsidRPr="00417B07" w:rsidRDefault="00E30F04" w:rsidP="00E30F04">
            <w:pPr>
              <w:pStyle w:val="Akapitzlist"/>
              <w:numPr>
                <w:ilvl w:val="0"/>
                <w:numId w:val="39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417B07">
              <w:rPr>
                <w:rFonts w:cstheme="minorHAnsi"/>
                <w:sz w:val="20"/>
                <w:szCs w:val="20"/>
              </w:rPr>
              <w:t>Zgłoszenie przyjęte jest potwierdzane przez zespół pomocy technicznej (mail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17B07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17B07">
              <w:rPr>
                <w:rFonts w:cstheme="minorHAnsi"/>
                <w:sz w:val="20"/>
                <w:szCs w:val="20"/>
              </w:rPr>
              <w:t>telefon / aplikacja / portal) przez nadanie unikalnego numeru zgłoszenia pozwalającego na identyfikację zgłoszenia w trakcie realizacji naprawy i po jej zakończeniu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29CF780" w14:textId="58F38D76" w:rsidR="00E30F04" w:rsidRPr="00417B07" w:rsidRDefault="00E30F04" w:rsidP="00E30F04">
            <w:pPr>
              <w:pStyle w:val="Akapitzlist"/>
              <w:numPr>
                <w:ilvl w:val="0"/>
                <w:numId w:val="39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417B07">
              <w:rPr>
                <w:rFonts w:cstheme="minorHAnsi"/>
                <w:sz w:val="20"/>
                <w:szCs w:val="20"/>
              </w:rPr>
              <w:t>Zamawiający oczekuje możliwości samodzielnego kwalifikowania poziomu ważności naprawy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15498F0" w14:textId="583A9D7C" w:rsidR="00E30F04" w:rsidRPr="00417B07" w:rsidRDefault="00E30F04" w:rsidP="00E30F04">
            <w:pPr>
              <w:pStyle w:val="Akapitzlist"/>
              <w:numPr>
                <w:ilvl w:val="0"/>
                <w:numId w:val="39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417B07">
              <w:rPr>
                <w:rFonts w:cstheme="minorHAnsi"/>
                <w:sz w:val="20"/>
                <w:szCs w:val="20"/>
              </w:rPr>
              <w:t>Zamawiający oczekuje rozpoczęcia diagnostyki telefonicznej / internetowej już w momencie dokonania zgłoszenia. Certyfikowany Technik producenta z właściwym zestawem części do naprawy (potwierdzonym na etapie diagnostyki) ma rozpocząć naprawę w siedzibie Zamawiającego najpóźniej w następnym dniu roboczym (NBD) od otrzymania zgłoszenia / zakończenia diagnostyki. Naprawa ma się odbywać w siedzibie Zamawiającego, chyba, że Zamawiający dla danej naprawy zgodzi się na inną formę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E884394" w14:textId="2EBE6B26" w:rsidR="00E30F04" w:rsidRPr="00417B07" w:rsidRDefault="00E30F04" w:rsidP="00E30F04">
            <w:pPr>
              <w:pStyle w:val="Akapitzlist"/>
              <w:numPr>
                <w:ilvl w:val="0"/>
                <w:numId w:val="39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951F29">
              <w:rPr>
                <w:rFonts w:cstheme="minorHAnsi"/>
                <w:b/>
                <w:bCs/>
                <w:color w:val="0000FF"/>
                <w:sz w:val="20"/>
                <w:szCs w:val="20"/>
              </w:rPr>
              <w:t xml:space="preserve">oświadczenia </w:t>
            </w:r>
            <w:r w:rsidR="00EE7A8A" w:rsidRPr="00951F29">
              <w:rPr>
                <w:rFonts w:cstheme="minorHAnsi"/>
                <w:b/>
                <w:bCs/>
                <w:color w:val="0000FF"/>
                <w:sz w:val="20"/>
                <w:szCs w:val="20"/>
              </w:rPr>
              <w:t>Wykonawcy</w:t>
            </w:r>
            <w:r w:rsidR="00EE7A8A" w:rsidRPr="00F14399">
              <w:rPr>
                <w:rFonts w:cstheme="minorHAnsi"/>
                <w:sz w:val="20"/>
                <w:szCs w:val="20"/>
              </w:rPr>
              <w:t xml:space="preserve"> </w:t>
            </w:r>
            <w:r w:rsidRPr="00417B07">
              <w:rPr>
                <w:rFonts w:cstheme="minorHAnsi"/>
                <w:sz w:val="20"/>
                <w:szCs w:val="20"/>
              </w:rPr>
              <w:t xml:space="preserve">potwierdzające, </w:t>
            </w:r>
            <w:bookmarkStart w:id="2" w:name="_Hlk150431321"/>
            <w:r w:rsidRPr="00417B07">
              <w:rPr>
                <w:rFonts w:cstheme="minorHAnsi"/>
                <w:sz w:val="20"/>
                <w:szCs w:val="20"/>
              </w:rPr>
              <w:t xml:space="preserve">że </w:t>
            </w:r>
            <w:r w:rsidR="00A41A25">
              <w:rPr>
                <w:rFonts w:cstheme="minorHAnsi"/>
                <w:sz w:val="20"/>
                <w:szCs w:val="20"/>
              </w:rPr>
              <w:t>s</w:t>
            </w:r>
            <w:r w:rsidRPr="00417B07">
              <w:rPr>
                <w:rFonts w:cstheme="minorHAnsi"/>
                <w:sz w:val="20"/>
                <w:szCs w:val="20"/>
              </w:rPr>
              <w:t>erwis urządzeń będzie realizowany bezpośrednio przez Producenta i/lub we współpracy z Autoryzowanym Partnerem Serwisowym Producenta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bookmarkEnd w:id="2"/>
          <w:p w14:paraId="10467AD6" w14:textId="78061B8D" w:rsidR="00E30F04" w:rsidRPr="00417B07" w:rsidRDefault="00FF4835" w:rsidP="00E30F04">
            <w:pPr>
              <w:pStyle w:val="Akapitzlist"/>
              <w:numPr>
                <w:ilvl w:val="0"/>
                <w:numId w:val="39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F14399">
              <w:rPr>
                <w:rFonts w:cstheme="minorHAnsi"/>
                <w:sz w:val="20"/>
                <w:szCs w:val="20"/>
              </w:rPr>
              <w:t>W</w:t>
            </w:r>
            <w:r w:rsidR="00E30F04" w:rsidRPr="00F14399">
              <w:rPr>
                <w:rFonts w:cstheme="minorHAnsi"/>
                <w:sz w:val="20"/>
                <w:szCs w:val="20"/>
              </w:rPr>
              <w:t xml:space="preserve"> przypadku wystąpienia awarii dysku twardego w urządzeniu objętym aktywnym wparciem technicznym, uszkodzony dysk twardy pozostaje u Zamawiającego</w:t>
            </w:r>
            <w:r w:rsidR="00E30F04">
              <w:rPr>
                <w:rFonts w:cstheme="minorHAnsi"/>
                <w:sz w:val="20"/>
                <w:szCs w:val="20"/>
              </w:rPr>
              <w:t>.</w:t>
            </w:r>
          </w:p>
          <w:p w14:paraId="25D81259" w14:textId="2ECD44FA" w:rsidR="00E30F04" w:rsidRPr="00417B07" w:rsidRDefault="00951F29" w:rsidP="00E30F04">
            <w:pPr>
              <w:pStyle w:val="Akapitzlist"/>
              <w:numPr>
                <w:ilvl w:val="0"/>
                <w:numId w:val="39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951F29">
              <w:rPr>
                <w:rFonts w:cstheme="minorHAnsi"/>
                <w:b/>
                <w:bCs/>
                <w:color w:val="0000FF"/>
                <w:sz w:val="20"/>
                <w:szCs w:val="20"/>
              </w:rPr>
              <w:t>o</w:t>
            </w:r>
            <w:r w:rsidR="00E30F04" w:rsidRPr="00951F29">
              <w:rPr>
                <w:rFonts w:cstheme="minorHAnsi"/>
                <w:b/>
                <w:bCs/>
                <w:color w:val="0000FF"/>
                <w:sz w:val="20"/>
                <w:szCs w:val="20"/>
              </w:rPr>
              <w:t xml:space="preserve">świadczenie </w:t>
            </w:r>
            <w:r w:rsidR="00FF4835" w:rsidRPr="00951F29">
              <w:rPr>
                <w:rFonts w:cstheme="minorHAnsi"/>
                <w:b/>
                <w:bCs/>
                <w:color w:val="0000FF"/>
                <w:sz w:val="20"/>
                <w:szCs w:val="20"/>
              </w:rPr>
              <w:t>Wykonawcy</w:t>
            </w:r>
            <w:r w:rsidRPr="00951F29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="00E30F04" w:rsidRPr="00951F29">
              <w:rPr>
                <w:rFonts w:cstheme="minorHAnsi"/>
                <w:sz w:val="20"/>
                <w:szCs w:val="20"/>
              </w:rPr>
              <w:t xml:space="preserve"> potwierdzające, </w:t>
            </w:r>
            <w:bookmarkStart w:id="3" w:name="_Hlk150431369"/>
            <w:r w:rsidR="00E30F04" w:rsidRPr="00951F29">
              <w:rPr>
                <w:rFonts w:cstheme="minorHAnsi"/>
                <w:sz w:val="20"/>
                <w:szCs w:val="20"/>
              </w:rPr>
              <w:t>że sprzęt pochodzi z oficjalnego kanału dystrybucyjnego producenta.</w:t>
            </w:r>
            <w:bookmarkEnd w:id="3"/>
          </w:p>
        </w:tc>
        <w:tc>
          <w:tcPr>
            <w:tcW w:w="4105" w:type="dxa"/>
          </w:tcPr>
          <w:p w14:paraId="6D44AE2E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1259AB24" w14:textId="77777777" w:rsidTr="00E04EF4">
        <w:tc>
          <w:tcPr>
            <w:tcW w:w="4957" w:type="dxa"/>
          </w:tcPr>
          <w:p w14:paraId="1E14F0ED" w14:textId="5B8C9148" w:rsidR="00E30F04" w:rsidRDefault="00E30F04" w:rsidP="00E30F0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Komponenty dodatkowe:</w:t>
            </w:r>
          </w:p>
          <w:p w14:paraId="08E92986" w14:textId="354A692E" w:rsidR="00E30F04" w:rsidRPr="00D80B03" w:rsidRDefault="00E30F04" w:rsidP="00E30F04">
            <w:pPr>
              <w:pStyle w:val="Akapitzlist"/>
              <w:numPr>
                <w:ilvl w:val="0"/>
                <w:numId w:val="30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D80B03">
              <w:rPr>
                <w:rFonts w:cstheme="minorHAnsi"/>
                <w:sz w:val="20"/>
                <w:szCs w:val="20"/>
              </w:rPr>
              <w:t>Cztery moduły nadawczo-odbiorczy producenta serwera 10GbE SFP+ SR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A2D2C24" w14:textId="02B1E6C7" w:rsidR="00E30F04" w:rsidRPr="00D80B03" w:rsidRDefault="00E30F04" w:rsidP="00E30F04">
            <w:pPr>
              <w:pStyle w:val="Akapitzlist"/>
              <w:numPr>
                <w:ilvl w:val="0"/>
                <w:numId w:val="30"/>
              </w:numPr>
              <w:ind w:left="165" w:hanging="142"/>
              <w:rPr>
                <w:rFonts w:cstheme="minorHAnsi"/>
                <w:b/>
                <w:bCs/>
                <w:sz w:val="20"/>
                <w:szCs w:val="20"/>
              </w:rPr>
            </w:pPr>
            <w:r w:rsidRPr="00D80B03">
              <w:rPr>
                <w:rFonts w:cstheme="minorHAnsi"/>
                <w:sz w:val="20"/>
                <w:szCs w:val="20"/>
              </w:rPr>
              <w:t>Okablowanie LC-LC do podłączenia do przełączników FC 5m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05" w:type="dxa"/>
          </w:tcPr>
          <w:p w14:paraId="42034422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41120C31" w14:textId="77777777" w:rsidTr="00E04EF4">
        <w:tc>
          <w:tcPr>
            <w:tcW w:w="4957" w:type="dxa"/>
          </w:tcPr>
          <w:p w14:paraId="3923395C" w14:textId="3AAE5E8F" w:rsidR="00E30F04" w:rsidRDefault="00E30F04" w:rsidP="00E30F0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Dokumentacja użytkownika:</w:t>
            </w:r>
          </w:p>
          <w:p w14:paraId="63A5DDEC" w14:textId="39342D91" w:rsidR="00E30F04" w:rsidRPr="00BC0B44" w:rsidRDefault="00E30F04" w:rsidP="00E30F04">
            <w:pPr>
              <w:pStyle w:val="Akapitzlist"/>
              <w:numPr>
                <w:ilvl w:val="0"/>
                <w:numId w:val="29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BC0B44">
              <w:rPr>
                <w:rFonts w:cstheme="minorHAnsi"/>
                <w:sz w:val="20"/>
                <w:szCs w:val="20"/>
              </w:rPr>
              <w:lastRenderedPageBreak/>
              <w:t>Zamawiający wymaga dokumentacji w języku polskim lub angielskim.</w:t>
            </w:r>
          </w:p>
          <w:p w14:paraId="5BD36FF0" w14:textId="17915864" w:rsidR="00E30F04" w:rsidRPr="00BC0B44" w:rsidRDefault="00E30F04" w:rsidP="00E30F04">
            <w:pPr>
              <w:pStyle w:val="Akapitzlist"/>
              <w:numPr>
                <w:ilvl w:val="0"/>
                <w:numId w:val="29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BC0B44">
              <w:rPr>
                <w:rFonts w:cstheme="minorHAnsi"/>
                <w:sz w:val="20"/>
                <w:szCs w:val="20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  <w:tc>
          <w:tcPr>
            <w:tcW w:w="4105" w:type="dxa"/>
          </w:tcPr>
          <w:p w14:paraId="597A3A0E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7F7E17E8" w14:textId="12778B99" w:rsidTr="000F502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F332348" w14:textId="3DDF8B1F" w:rsidR="00E30F04" w:rsidRPr="00E85746" w:rsidRDefault="00E30F04" w:rsidP="00E30F04">
            <w:pPr>
              <w:pStyle w:val="Nagwek1"/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4FA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 Przełączniki światłowodowe – 2 sztuki</w:t>
            </w:r>
          </w:p>
        </w:tc>
      </w:tr>
      <w:tr w:rsidR="00E30F04" w:rsidRPr="00E85746" w14:paraId="0D77409E" w14:textId="77777777" w:rsidTr="00E04EF4">
        <w:tc>
          <w:tcPr>
            <w:tcW w:w="4957" w:type="dxa"/>
          </w:tcPr>
          <w:p w14:paraId="17911078" w14:textId="43283236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E85746">
              <w:rPr>
                <w:rFonts w:cstheme="minorHAnsi"/>
                <w:sz w:val="20"/>
                <w:szCs w:val="20"/>
              </w:rPr>
              <w:t>Należy podać producenta i oferowany model</w:t>
            </w:r>
          </w:p>
        </w:tc>
        <w:tc>
          <w:tcPr>
            <w:tcW w:w="4105" w:type="dxa"/>
          </w:tcPr>
          <w:p w14:paraId="333182E4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6C812A4F" w14:textId="37DD4B90" w:rsidTr="00E04EF4">
        <w:tc>
          <w:tcPr>
            <w:tcW w:w="4957" w:type="dxa"/>
          </w:tcPr>
          <w:p w14:paraId="68C93DD0" w14:textId="786C27CB" w:rsidR="00E30F04" w:rsidRDefault="00E30F04" w:rsidP="00E30F0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Technologia:</w:t>
            </w:r>
          </w:p>
          <w:p w14:paraId="23681F30" w14:textId="6013B81B" w:rsidR="00E30F04" w:rsidRPr="008C6432" w:rsidRDefault="00E30F04" w:rsidP="00E30F04">
            <w:pPr>
              <w:pStyle w:val="Akapitzlist"/>
              <w:numPr>
                <w:ilvl w:val="0"/>
                <w:numId w:val="36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8C6432">
              <w:rPr>
                <w:rFonts w:cstheme="minorHAnsi"/>
                <w:sz w:val="20"/>
                <w:szCs w:val="20"/>
              </w:rPr>
              <w:t>Przełącznik FC musi być wykonany w technologii FC 32 Gb/s i posiadać możliwość pracy portów FC z prędkościami 16, 8 Gb/s z funkcją autonegocjacji prędkości.</w:t>
            </w:r>
          </w:p>
        </w:tc>
        <w:tc>
          <w:tcPr>
            <w:tcW w:w="4105" w:type="dxa"/>
          </w:tcPr>
          <w:p w14:paraId="3FA894F3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0417E241" w14:textId="41670C9D" w:rsidTr="00E04EF4">
        <w:tc>
          <w:tcPr>
            <w:tcW w:w="4957" w:type="dxa"/>
          </w:tcPr>
          <w:p w14:paraId="63B5AE2F" w14:textId="7CE391E9" w:rsidR="00E30F04" w:rsidRDefault="00E30F04" w:rsidP="00E30F04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Porty:</w:t>
            </w:r>
          </w:p>
          <w:p w14:paraId="5D0B8C53" w14:textId="77777777" w:rsidR="00E30F04" w:rsidRDefault="00E30F04" w:rsidP="00E30F04">
            <w:pPr>
              <w:pStyle w:val="Akapitzlist"/>
              <w:numPr>
                <w:ilvl w:val="0"/>
                <w:numId w:val="35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5F46C2">
              <w:rPr>
                <w:rFonts w:cstheme="minorHAnsi"/>
                <w:sz w:val="20"/>
                <w:szCs w:val="20"/>
              </w:rPr>
              <w:t xml:space="preserve">Przełącznik FC musi posiadać minimum 24 </w:t>
            </w:r>
            <w:r>
              <w:rPr>
                <w:rFonts w:cstheme="minorHAnsi"/>
                <w:sz w:val="20"/>
                <w:szCs w:val="20"/>
              </w:rPr>
              <w:t xml:space="preserve">sloty na </w:t>
            </w:r>
            <w:r w:rsidRPr="005F46C2">
              <w:rPr>
                <w:rFonts w:cstheme="minorHAnsi"/>
                <w:sz w:val="20"/>
                <w:szCs w:val="20"/>
              </w:rPr>
              <w:t>moduł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5F46C2">
              <w:rPr>
                <w:rFonts w:cstheme="minorHAnsi"/>
                <w:sz w:val="20"/>
                <w:szCs w:val="20"/>
              </w:rPr>
              <w:t xml:space="preserve"> FC.</w:t>
            </w:r>
          </w:p>
          <w:p w14:paraId="3241098B" w14:textId="474C815C" w:rsidR="00E30F04" w:rsidRPr="005F46C2" w:rsidRDefault="00E30F04" w:rsidP="00E30F04">
            <w:pPr>
              <w:pStyle w:val="Akapitzlist"/>
              <w:numPr>
                <w:ilvl w:val="0"/>
                <w:numId w:val="35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5F46C2">
              <w:rPr>
                <w:rFonts w:cstheme="minorHAnsi"/>
                <w:sz w:val="20"/>
                <w:szCs w:val="20"/>
              </w:rPr>
              <w:t>Wszystkie wymagane funkcje muszą być dostępne dla minimum 8 portów FC przełącznika.</w:t>
            </w:r>
          </w:p>
        </w:tc>
        <w:tc>
          <w:tcPr>
            <w:tcW w:w="4105" w:type="dxa"/>
          </w:tcPr>
          <w:p w14:paraId="295BB0D0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3FBCCA54" w14:textId="3D9AE3DE" w:rsidTr="00E04EF4">
        <w:tc>
          <w:tcPr>
            <w:tcW w:w="4957" w:type="dxa"/>
          </w:tcPr>
          <w:p w14:paraId="234F9967" w14:textId="29157E85" w:rsidR="00E30F04" w:rsidRPr="00334D7C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34D7C">
              <w:rPr>
                <w:rFonts w:cstheme="minorHAnsi"/>
                <w:sz w:val="20"/>
                <w:szCs w:val="20"/>
              </w:rPr>
              <w:t>Przełącznik musi być dostarczony wraz z minimum 8 modułami SFP FC 16 Gb/s.</w:t>
            </w:r>
          </w:p>
        </w:tc>
        <w:tc>
          <w:tcPr>
            <w:tcW w:w="4105" w:type="dxa"/>
          </w:tcPr>
          <w:p w14:paraId="7A24A059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5949C1C7" w14:textId="6A287B54" w:rsidTr="00E04EF4">
        <w:tc>
          <w:tcPr>
            <w:tcW w:w="4957" w:type="dxa"/>
          </w:tcPr>
          <w:p w14:paraId="48AABE0D" w14:textId="418E4E01" w:rsidR="00E30F04" w:rsidRPr="00334D7C" w:rsidRDefault="00E30F04" w:rsidP="00E30F04">
            <w:pPr>
              <w:rPr>
                <w:rFonts w:cstheme="minorHAnsi"/>
                <w:sz w:val="20"/>
                <w:szCs w:val="20"/>
              </w:rPr>
            </w:pPr>
            <w:r w:rsidRPr="00334D7C">
              <w:rPr>
                <w:rFonts w:cstheme="minorHAnsi"/>
                <w:sz w:val="20"/>
                <w:szCs w:val="20"/>
              </w:rPr>
              <w:t>Rodzaj obsługiwanych portów: F,E,M,D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05" w:type="dxa"/>
          </w:tcPr>
          <w:p w14:paraId="2E102F3E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3EF1D3E5" w14:textId="77777777" w:rsidTr="00E04EF4">
        <w:tc>
          <w:tcPr>
            <w:tcW w:w="4957" w:type="dxa"/>
          </w:tcPr>
          <w:p w14:paraId="47509DA7" w14:textId="2EE998F5" w:rsidR="00E30F04" w:rsidRPr="00334D7C" w:rsidRDefault="00E30F04" w:rsidP="00E30F04">
            <w:pPr>
              <w:rPr>
                <w:rFonts w:cstheme="minorHAnsi"/>
                <w:sz w:val="20"/>
                <w:szCs w:val="20"/>
              </w:rPr>
            </w:pPr>
            <w:r w:rsidRPr="00334D7C">
              <w:rPr>
                <w:rFonts w:cstheme="minorHAnsi"/>
                <w:sz w:val="20"/>
                <w:szCs w:val="20"/>
              </w:rPr>
              <w:t xml:space="preserve">Przełącznik FC musi mieć wysokość maksymalnie 1U (jednostka wysokości szafy montażowej) i szerokość 19” oraz zapewniać techniczną możliwość montażu w szafie </w:t>
            </w:r>
            <w:r>
              <w:rPr>
                <w:rFonts w:cstheme="minorHAnsi"/>
                <w:sz w:val="20"/>
                <w:szCs w:val="20"/>
              </w:rPr>
              <w:t xml:space="preserve">Rack </w:t>
            </w:r>
            <w:r w:rsidRPr="00334D7C">
              <w:rPr>
                <w:rFonts w:cstheme="minorHAnsi"/>
                <w:sz w:val="20"/>
                <w:szCs w:val="20"/>
              </w:rPr>
              <w:t>19”</w:t>
            </w:r>
            <w:r>
              <w:rPr>
                <w:rFonts w:cstheme="minorHAnsi"/>
                <w:sz w:val="20"/>
                <w:szCs w:val="20"/>
              </w:rPr>
              <w:t xml:space="preserve"> (600x1000) bez stosowania dodatkowych półek</w:t>
            </w:r>
            <w:r w:rsidRPr="00334D7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05" w:type="dxa"/>
          </w:tcPr>
          <w:p w14:paraId="7ABCFAE3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26994884" w14:textId="77777777" w:rsidTr="00E04EF4">
        <w:tc>
          <w:tcPr>
            <w:tcW w:w="4957" w:type="dxa"/>
          </w:tcPr>
          <w:p w14:paraId="56124138" w14:textId="3F1340D7" w:rsidR="00E30F04" w:rsidRPr="00334D7C" w:rsidRDefault="00E30F04" w:rsidP="00E30F04">
            <w:pPr>
              <w:rPr>
                <w:rFonts w:cstheme="minorHAnsi"/>
                <w:sz w:val="20"/>
                <w:szCs w:val="20"/>
              </w:rPr>
            </w:pPr>
            <w:r w:rsidRPr="00334D7C">
              <w:rPr>
                <w:rFonts w:cstheme="minorHAnsi"/>
                <w:sz w:val="20"/>
                <w:szCs w:val="20"/>
              </w:rPr>
              <w:t>Przełącznik FC musi być wykonany w tzw. architekturze „non-blocking” uniemożliwiającej blokowanie się ruchu wewnątrz przełącznika przy pełnej prędkości pracy wszystkich portów.</w:t>
            </w:r>
          </w:p>
        </w:tc>
        <w:tc>
          <w:tcPr>
            <w:tcW w:w="4105" w:type="dxa"/>
          </w:tcPr>
          <w:p w14:paraId="155CDD0F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0C6C63C6" w14:textId="77777777" w:rsidTr="00E04EF4">
        <w:tc>
          <w:tcPr>
            <w:tcW w:w="4957" w:type="dxa"/>
          </w:tcPr>
          <w:p w14:paraId="7868314A" w14:textId="12CC01BB" w:rsidR="00E30F04" w:rsidRPr="00334D7C" w:rsidRDefault="00E30F04" w:rsidP="00E30F04">
            <w:pPr>
              <w:rPr>
                <w:rFonts w:cstheme="minorHAnsi"/>
                <w:sz w:val="20"/>
                <w:szCs w:val="20"/>
              </w:rPr>
            </w:pPr>
            <w:r w:rsidRPr="00334D7C">
              <w:rPr>
                <w:rFonts w:cstheme="minorHAnsi"/>
                <w:sz w:val="20"/>
                <w:szCs w:val="20"/>
              </w:rPr>
              <w:t xml:space="preserve">Przełącznik </w:t>
            </w:r>
            <w:r>
              <w:rPr>
                <w:rFonts w:cstheme="minorHAnsi"/>
                <w:sz w:val="20"/>
                <w:szCs w:val="20"/>
              </w:rPr>
              <w:t xml:space="preserve">FC </w:t>
            </w:r>
            <w:r w:rsidRPr="00334D7C">
              <w:rPr>
                <w:rFonts w:cstheme="minorHAnsi"/>
                <w:sz w:val="20"/>
                <w:szCs w:val="20"/>
              </w:rPr>
              <w:t>musi posiadać mechanizm balansowania ruchu między grupami połączeń tzw. „trunk” oraz obsługiwać grupy połączeń „trunk” o różnych długościach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05" w:type="dxa"/>
          </w:tcPr>
          <w:p w14:paraId="5037EC2D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272F81FC" w14:textId="77777777" w:rsidTr="00E04EF4">
        <w:tc>
          <w:tcPr>
            <w:tcW w:w="4957" w:type="dxa"/>
          </w:tcPr>
          <w:p w14:paraId="07A18AB8" w14:textId="0A8F7C8F" w:rsidR="00E30F04" w:rsidRPr="00334D7C" w:rsidRDefault="00E30F04" w:rsidP="00E30F04">
            <w:pPr>
              <w:rPr>
                <w:rFonts w:cstheme="minorHAnsi"/>
                <w:sz w:val="20"/>
                <w:szCs w:val="20"/>
              </w:rPr>
            </w:pPr>
            <w:r w:rsidRPr="00334D7C">
              <w:rPr>
                <w:rFonts w:cstheme="minorHAnsi"/>
                <w:sz w:val="20"/>
                <w:szCs w:val="20"/>
              </w:rPr>
              <w:t xml:space="preserve">Przełącznik FC musi udostępniać usługę Name Server Zoning - tworzenia stref (zon) w oparciu </w:t>
            </w:r>
            <w:r>
              <w:rPr>
                <w:rFonts w:cstheme="minorHAnsi"/>
                <w:sz w:val="20"/>
                <w:szCs w:val="20"/>
              </w:rPr>
              <w:t xml:space="preserve">o </w:t>
            </w:r>
            <w:r w:rsidRPr="00334D7C">
              <w:rPr>
                <w:rFonts w:cstheme="minorHAnsi"/>
                <w:sz w:val="20"/>
                <w:szCs w:val="20"/>
              </w:rPr>
              <w:t>bazę danych nazw serwerów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05" w:type="dxa"/>
          </w:tcPr>
          <w:p w14:paraId="5B5356A3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6F33B3CD" w14:textId="77777777" w:rsidTr="00E04EF4">
        <w:tc>
          <w:tcPr>
            <w:tcW w:w="4957" w:type="dxa"/>
          </w:tcPr>
          <w:p w14:paraId="055EEC90" w14:textId="0C7D9C61" w:rsidR="00E30F04" w:rsidRPr="00334D7C" w:rsidRDefault="00E30F04" w:rsidP="00E30F04">
            <w:pPr>
              <w:rPr>
                <w:rFonts w:cstheme="minorHAnsi"/>
                <w:sz w:val="20"/>
                <w:szCs w:val="20"/>
              </w:rPr>
            </w:pPr>
            <w:r w:rsidRPr="00334D7C">
              <w:rPr>
                <w:rFonts w:cstheme="minorHAnsi"/>
                <w:sz w:val="20"/>
                <w:szCs w:val="20"/>
              </w:rPr>
              <w:t>Przełącznik FC musi posiadać możliwość wymiany i aktywacji wersji firmware’u (zarówno na wersję wyższą jak i na niższą) w czasie pracy urządzenia, bez wymogu ponownego uruchomienia urządzeń w sieci SAN.</w:t>
            </w:r>
          </w:p>
        </w:tc>
        <w:tc>
          <w:tcPr>
            <w:tcW w:w="4105" w:type="dxa"/>
          </w:tcPr>
          <w:p w14:paraId="25A61300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4589A611" w14:textId="77777777" w:rsidTr="00E04EF4">
        <w:tc>
          <w:tcPr>
            <w:tcW w:w="4957" w:type="dxa"/>
          </w:tcPr>
          <w:p w14:paraId="34FE7035" w14:textId="77777777" w:rsidR="00E30F04" w:rsidRPr="00AB59FA" w:rsidRDefault="00E30F04" w:rsidP="00E30F04">
            <w:pPr>
              <w:rPr>
                <w:rFonts w:cstheme="minorHAnsi"/>
                <w:sz w:val="20"/>
                <w:szCs w:val="20"/>
              </w:rPr>
            </w:pPr>
            <w:r w:rsidRPr="00AB59FA">
              <w:rPr>
                <w:rFonts w:cstheme="minorHAnsi"/>
                <w:sz w:val="20"/>
                <w:szCs w:val="20"/>
              </w:rPr>
              <w:t>Przełącznik FC musi posiadać wsparcie dla następujących mechanizmów zwiększających poziom bezpieczeństwa:</w:t>
            </w:r>
          </w:p>
          <w:p w14:paraId="202378B3" w14:textId="4D008476" w:rsidR="00E30F04" w:rsidRPr="00AB59FA" w:rsidRDefault="00E30F04" w:rsidP="00E30F04">
            <w:pPr>
              <w:pStyle w:val="Akapitzlist"/>
              <w:numPr>
                <w:ilvl w:val="0"/>
                <w:numId w:val="40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AB59FA">
              <w:rPr>
                <w:rFonts w:cstheme="minorHAnsi"/>
                <w:sz w:val="20"/>
                <w:szCs w:val="20"/>
              </w:rPr>
              <w:t>Listy Kontroli Dostępu definiujące urządzenia (przełączniki i urządzenia końcowe) uprawnione do pracy w sieci Fabric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BDA1D88" w14:textId="27E67EA8" w:rsidR="00E30F04" w:rsidRPr="00AB59FA" w:rsidRDefault="00E30F04" w:rsidP="00E30F04">
            <w:pPr>
              <w:pStyle w:val="Akapitzlist"/>
              <w:numPr>
                <w:ilvl w:val="0"/>
                <w:numId w:val="40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AB59FA">
              <w:rPr>
                <w:rFonts w:cstheme="minorHAnsi"/>
                <w:sz w:val="20"/>
                <w:szCs w:val="20"/>
              </w:rPr>
              <w:t>Możliwość uwierzytelnienia (autentykacji) przełączników z listy kontroli dostępu w sieci Fabric za pomocą protokołów DH-CHAP i FCAP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9ABAE37" w14:textId="5095BA10" w:rsidR="00E30F04" w:rsidRPr="00AB59FA" w:rsidRDefault="00E30F04" w:rsidP="00E30F04">
            <w:pPr>
              <w:pStyle w:val="Akapitzlist"/>
              <w:numPr>
                <w:ilvl w:val="0"/>
                <w:numId w:val="40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AB59FA">
              <w:rPr>
                <w:rFonts w:cstheme="minorHAnsi"/>
                <w:sz w:val="20"/>
                <w:szCs w:val="20"/>
              </w:rPr>
              <w:t>Możliwość uwierzytelnienia (autentykacji) urządzeń końcowych z listy kontroli dostępu w sieci Fabric za pomocą protokołu DH-CHAP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5A475C94" w14:textId="1B0FD926" w:rsidR="00E30F04" w:rsidRPr="00AB59FA" w:rsidRDefault="00E30F04" w:rsidP="00E30F04">
            <w:pPr>
              <w:pStyle w:val="Akapitzlist"/>
              <w:numPr>
                <w:ilvl w:val="0"/>
                <w:numId w:val="40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AB59FA">
              <w:rPr>
                <w:rFonts w:cstheme="minorHAnsi"/>
                <w:sz w:val="20"/>
                <w:szCs w:val="20"/>
              </w:rPr>
              <w:t>Kontrola dostępu administracyjnego definiująca możliwość zarządzania przełącznikiem tylko z określonych urządzeń oraz portów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C987378" w14:textId="48D95892" w:rsidR="00E30F04" w:rsidRPr="00AB59FA" w:rsidRDefault="00E30F04" w:rsidP="00E30F04">
            <w:pPr>
              <w:pStyle w:val="Akapitzlist"/>
              <w:numPr>
                <w:ilvl w:val="0"/>
                <w:numId w:val="40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AB59FA">
              <w:rPr>
                <w:rFonts w:cstheme="minorHAnsi"/>
                <w:sz w:val="20"/>
                <w:szCs w:val="20"/>
              </w:rPr>
              <w:t xml:space="preserve">Szyfrowanie połączenia z konsolą administracyjną. </w:t>
            </w:r>
          </w:p>
          <w:p w14:paraId="7EB7897B" w14:textId="0522D111" w:rsidR="00E30F04" w:rsidRPr="00AB59FA" w:rsidRDefault="00E30F04" w:rsidP="00E30F04">
            <w:pPr>
              <w:pStyle w:val="Akapitzlist"/>
              <w:numPr>
                <w:ilvl w:val="0"/>
                <w:numId w:val="40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AB59FA">
              <w:rPr>
                <w:rFonts w:cstheme="minorHAnsi"/>
                <w:sz w:val="20"/>
                <w:szCs w:val="20"/>
              </w:rPr>
              <w:t>Wsparcie dla SSHv2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2222D37" w14:textId="23BB2024" w:rsidR="00E30F04" w:rsidRPr="00AB59FA" w:rsidRDefault="00E30F04" w:rsidP="00E30F04">
            <w:pPr>
              <w:pStyle w:val="Akapitzlist"/>
              <w:numPr>
                <w:ilvl w:val="0"/>
                <w:numId w:val="40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AB59FA">
              <w:rPr>
                <w:rFonts w:cstheme="minorHAnsi"/>
                <w:sz w:val="20"/>
                <w:szCs w:val="20"/>
              </w:rPr>
              <w:lastRenderedPageBreak/>
              <w:t>Wskazanie nadrzędnych przełączników odpowiedzialnych za bezpieczeństwo w sieci typu Fabric.</w:t>
            </w:r>
          </w:p>
          <w:p w14:paraId="542D88CC" w14:textId="5CCCC9F0" w:rsidR="00E30F04" w:rsidRPr="00AB59FA" w:rsidRDefault="00E30F04" w:rsidP="00E30F04">
            <w:pPr>
              <w:pStyle w:val="Akapitzlist"/>
              <w:numPr>
                <w:ilvl w:val="0"/>
                <w:numId w:val="40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AB59FA">
              <w:rPr>
                <w:rFonts w:cstheme="minorHAnsi"/>
                <w:sz w:val="20"/>
                <w:szCs w:val="20"/>
              </w:rPr>
              <w:t>Konta użytkowników definiowane w środowisku RADIUS lub LDAP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1E5D093" w14:textId="376BD341" w:rsidR="00E30F04" w:rsidRPr="00AB59FA" w:rsidRDefault="00E30F04" w:rsidP="00E30F04">
            <w:pPr>
              <w:pStyle w:val="Akapitzlist"/>
              <w:numPr>
                <w:ilvl w:val="0"/>
                <w:numId w:val="40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AB59FA">
              <w:rPr>
                <w:rFonts w:cstheme="minorHAnsi"/>
                <w:sz w:val="20"/>
                <w:szCs w:val="20"/>
              </w:rPr>
              <w:t>Szyfrowanie komunikacji narzędzi administracyjnych za pomocą SSL/HTTPS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82E7485" w14:textId="3E944100" w:rsidR="00E30F04" w:rsidRPr="00AB59FA" w:rsidRDefault="00E30F04" w:rsidP="00E30F04">
            <w:pPr>
              <w:pStyle w:val="Akapitzlist"/>
              <w:numPr>
                <w:ilvl w:val="0"/>
                <w:numId w:val="40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AB59FA">
              <w:rPr>
                <w:rFonts w:cstheme="minorHAnsi"/>
                <w:sz w:val="20"/>
                <w:szCs w:val="20"/>
              </w:rPr>
              <w:t>Obsługa SNMP v3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05" w:type="dxa"/>
          </w:tcPr>
          <w:p w14:paraId="6938DD2B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1AD47943" w14:textId="77777777" w:rsidTr="00E04EF4">
        <w:tc>
          <w:tcPr>
            <w:tcW w:w="4957" w:type="dxa"/>
          </w:tcPr>
          <w:p w14:paraId="1A28F18F" w14:textId="6D3CD1A2" w:rsidR="00E30F04" w:rsidRPr="00334D7C" w:rsidRDefault="00E30F04" w:rsidP="00E30F04">
            <w:pPr>
              <w:rPr>
                <w:rFonts w:cstheme="minorHAnsi"/>
                <w:sz w:val="20"/>
                <w:szCs w:val="20"/>
              </w:rPr>
            </w:pPr>
            <w:r w:rsidRPr="00334D7C">
              <w:rPr>
                <w:rFonts w:cstheme="minorHAnsi"/>
                <w:sz w:val="20"/>
                <w:szCs w:val="20"/>
              </w:rPr>
              <w:t xml:space="preserve">Przełącznik FC musi posiadać możliwość konfiguracji przez komendy tekstowe w interfejsie znakowym oraz przez przeglądarkę internetową z interfejsem graficznym.  </w:t>
            </w:r>
          </w:p>
        </w:tc>
        <w:tc>
          <w:tcPr>
            <w:tcW w:w="4105" w:type="dxa"/>
          </w:tcPr>
          <w:p w14:paraId="2FC7B0C0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2C7BCFA1" w14:textId="77777777" w:rsidTr="00E04EF4">
        <w:tc>
          <w:tcPr>
            <w:tcW w:w="4957" w:type="dxa"/>
          </w:tcPr>
          <w:p w14:paraId="3DB2B6D0" w14:textId="77A70643" w:rsidR="00E30F04" w:rsidRPr="00424FAA" w:rsidRDefault="00E30F04" w:rsidP="00E30F04">
            <w:pPr>
              <w:rPr>
                <w:rFonts w:cstheme="minorHAnsi"/>
                <w:sz w:val="20"/>
                <w:szCs w:val="20"/>
              </w:rPr>
            </w:pPr>
            <w:r w:rsidRPr="00334D7C">
              <w:rPr>
                <w:rFonts w:cstheme="minorHAnsi"/>
                <w:sz w:val="20"/>
                <w:szCs w:val="20"/>
              </w:rPr>
              <w:t>Przełącznik FC musi zapewnić możliwość jego zarządzania przez zintegrowany port Ethernet, RS232 oraz inband IP-over-FC, USB port.</w:t>
            </w:r>
          </w:p>
        </w:tc>
        <w:tc>
          <w:tcPr>
            <w:tcW w:w="4105" w:type="dxa"/>
          </w:tcPr>
          <w:p w14:paraId="0C1C15C5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2F189132" w14:textId="77777777" w:rsidTr="00E04EF4">
        <w:tc>
          <w:tcPr>
            <w:tcW w:w="4957" w:type="dxa"/>
          </w:tcPr>
          <w:p w14:paraId="679289A1" w14:textId="590F4943" w:rsidR="00E30F04" w:rsidRPr="00424FAA" w:rsidRDefault="00E30F04" w:rsidP="00E30F04">
            <w:pPr>
              <w:rPr>
                <w:rFonts w:cstheme="minorHAnsi"/>
                <w:sz w:val="20"/>
                <w:szCs w:val="20"/>
              </w:rPr>
            </w:pPr>
            <w:r w:rsidRPr="00334D7C">
              <w:rPr>
                <w:rFonts w:cstheme="minorHAnsi"/>
                <w:sz w:val="20"/>
                <w:szCs w:val="20"/>
              </w:rPr>
              <w:t>Przełącznik FC musi zapewniać wsparcie dla standardu zarządzającego SMI-S v1.1 (powinien zawierać agenta SMI-S zgodnego z wersją standardu v1.1)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05" w:type="dxa"/>
          </w:tcPr>
          <w:p w14:paraId="7BB6CE62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3CAFADDD" w14:textId="77777777" w:rsidTr="00E04EF4">
        <w:tc>
          <w:tcPr>
            <w:tcW w:w="4957" w:type="dxa"/>
          </w:tcPr>
          <w:p w14:paraId="3E90D156" w14:textId="0E792864" w:rsidR="00E30F04" w:rsidRPr="00424FAA" w:rsidRDefault="00E30F04" w:rsidP="00E30F04">
            <w:pPr>
              <w:rPr>
                <w:rFonts w:cstheme="minorHAnsi"/>
                <w:sz w:val="20"/>
                <w:szCs w:val="20"/>
              </w:rPr>
            </w:pPr>
            <w:r w:rsidRPr="00334D7C">
              <w:rPr>
                <w:rFonts w:cstheme="minorHAnsi"/>
                <w:sz w:val="20"/>
                <w:szCs w:val="20"/>
              </w:rPr>
              <w:t>Przełącznik FC musi zapewniać możliwość nadawania adresu IP dla zarządzającego portu Ethernet za pomocą protokołu DHCP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05" w:type="dxa"/>
          </w:tcPr>
          <w:p w14:paraId="54BB9E2B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135D5BD1" w14:textId="77777777" w:rsidTr="00E04EF4">
        <w:tc>
          <w:tcPr>
            <w:tcW w:w="4957" w:type="dxa"/>
          </w:tcPr>
          <w:p w14:paraId="7632D92B" w14:textId="5D89E73E" w:rsidR="00E30F04" w:rsidRPr="00424FAA" w:rsidRDefault="00E30F04" w:rsidP="00E30F04">
            <w:pPr>
              <w:rPr>
                <w:rFonts w:cstheme="minorHAnsi"/>
                <w:sz w:val="20"/>
                <w:szCs w:val="20"/>
              </w:rPr>
            </w:pPr>
            <w:r w:rsidRPr="00334D7C">
              <w:rPr>
                <w:rFonts w:cstheme="minorHAnsi"/>
                <w:sz w:val="20"/>
                <w:szCs w:val="20"/>
              </w:rPr>
              <w:t>Maksymalny dopuszczalny pobór mocy przełącznika FC to 77W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05" w:type="dxa"/>
          </w:tcPr>
          <w:p w14:paraId="17C24853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1B4212BD" w14:textId="77777777" w:rsidTr="00E04EF4">
        <w:tc>
          <w:tcPr>
            <w:tcW w:w="4957" w:type="dxa"/>
          </w:tcPr>
          <w:p w14:paraId="442C299E" w14:textId="33972320" w:rsidR="00E30F04" w:rsidRPr="00424FAA" w:rsidRDefault="00E30F04" w:rsidP="00E30F04">
            <w:pPr>
              <w:rPr>
                <w:rFonts w:cstheme="minorHAnsi"/>
                <w:sz w:val="20"/>
                <w:szCs w:val="20"/>
              </w:rPr>
            </w:pPr>
            <w:r w:rsidRPr="00334D7C">
              <w:rPr>
                <w:rFonts w:cstheme="minorHAnsi"/>
                <w:sz w:val="20"/>
                <w:szCs w:val="20"/>
              </w:rPr>
              <w:t>Przełącznik FC musi zapewniać możliwość dynamicznego aktywowania portów za pomocą zakupionych kluczy licencyjnych</w:t>
            </w:r>
            <w:r>
              <w:rPr>
                <w:rFonts w:cstheme="minorHAnsi"/>
                <w:sz w:val="20"/>
                <w:szCs w:val="20"/>
              </w:rPr>
              <w:t xml:space="preserve"> (w przypadku gdy licencja jest wymagana).</w:t>
            </w:r>
          </w:p>
        </w:tc>
        <w:tc>
          <w:tcPr>
            <w:tcW w:w="4105" w:type="dxa"/>
          </w:tcPr>
          <w:p w14:paraId="6D456BB6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404CC07E" w14:textId="77777777" w:rsidTr="00E04EF4">
        <w:tc>
          <w:tcPr>
            <w:tcW w:w="4957" w:type="dxa"/>
          </w:tcPr>
          <w:p w14:paraId="628EBDCE" w14:textId="7930BB2F" w:rsidR="00E30F04" w:rsidRPr="00424FAA" w:rsidRDefault="00E30F04" w:rsidP="00E30F04">
            <w:pPr>
              <w:rPr>
                <w:rFonts w:cstheme="minorHAnsi"/>
                <w:sz w:val="20"/>
                <w:szCs w:val="20"/>
              </w:rPr>
            </w:pPr>
            <w:r w:rsidRPr="00334D7C">
              <w:rPr>
                <w:rFonts w:cstheme="minorHAnsi"/>
                <w:sz w:val="20"/>
                <w:szCs w:val="20"/>
              </w:rPr>
              <w:t>Przełącznik FC musi zapewniać sprzętową obsługę zoningu na podstawie portów i adresów WWN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05" w:type="dxa"/>
          </w:tcPr>
          <w:p w14:paraId="19147156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44FF027F" w14:textId="77777777" w:rsidTr="00E04EF4">
        <w:tc>
          <w:tcPr>
            <w:tcW w:w="4957" w:type="dxa"/>
          </w:tcPr>
          <w:p w14:paraId="7AB47C0E" w14:textId="5327A5F8" w:rsidR="00E30F04" w:rsidRPr="00424FAA" w:rsidRDefault="00E30F04" w:rsidP="00E30F04">
            <w:pPr>
              <w:rPr>
                <w:rFonts w:cstheme="minorHAnsi"/>
                <w:sz w:val="20"/>
                <w:szCs w:val="20"/>
              </w:rPr>
            </w:pPr>
            <w:r w:rsidRPr="00334D7C">
              <w:rPr>
                <w:rFonts w:cstheme="minorHAnsi"/>
                <w:sz w:val="20"/>
                <w:szCs w:val="20"/>
              </w:rPr>
              <w:t>Możliwość wymiany w trybie „na gorąco”: minimum w odniesieniu do modułów portów Fibre Channel (SFP+).</w:t>
            </w:r>
          </w:p>
        </w:tc>
        <w:tc>
          <w:tcPr>
            <w:tcW w:w="4105" w:type="dxa"/>
          </w:tcPr>
          <w:p w14:paraId="79080D9C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54C6B5F0" w14:textId="77777777" w:rsidTr="00E04EF4">
        <w:tc>
          <w:tcPr>
            <w:tcW w:w="4957" w:type="dxa"/>
          </w:tcPr>
          <w:p w14:paraId="3844679A" w14:textId="005ED6A9" w:rsidR="00E30F04" w:rsidRPr="00424FAA" w:rsidRDefault="00E30F04" w:rsidP="00E30F04">
            <w:pPr>
              <w:rPr>
                <w:rFonts w:cstheme="minorHAnsi"/>
                <w:sz w:val="20"/>
                <w:szCs w:val="20"/>
              </w:rPr>
            </w:pPr>
            <w:r w:rsidRPr="00334D7C">
              <w:rPr>
                <w:rFonts w:cstheme="minorHAnsi"/>
                <w:sz w:val="20"/>
                <w:szCs w:val="20"/>
              </w:rPr>
              <w:t>Wsparcie dla N_Port ID Virtualization (NPIV).</w:t>
            </w:r>
          </w:p>
        </w:tc>
        <w:tc>
          <w:tcPr>
            <w:tcW w:w="4105" w:type="dxa"/>
          </w:tcPr>
          <w:p w14:paraId="334763A6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FC4201" w:rsidRPr="00E85746" w14:paraId="6D5317AF" w14:textId="77777777" w:rsidTr="00E04EF4">
        <w:tc>
          <w:tcPr>
            <w:tcW w:w="4957" w:type="dxa"/>
          </w:tcPr>
          <w:p w14:paraId="27C08BC9" w14:textId="77777777" w:rsidR="00FC4201" w:rsidRPr="00F14399" w:rsidRDefault="00FC4201" w:rsidP="00FC420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14399">
              <w:rPr>
                <w:rFonts w:cstheme="minorHAnsi"/>
                <w:b/>
                <w:bCs/>
                <w:sz w:val="20"/>
                <w:szCs w:val="20"/>
              </w:rPr>
              <w:t>Normy środowiskowe:</w:t>
            </w:r>
          </w:p>
          <w:p w14:paraId="0CCEDE33" w14:textId="77777777" w:rsidR="00F14399" w:rsidRDefault="00CF6D7E" w:rsidP="00F14399">
            <w:pPr>
              <w:pStyle w:val="Akapitzlist"/>
              <w:numPr>
                <w:ilvl w:val="0"/>
                <w:numId w:val="53"/>
              </w:numPr>
              <w:spacing w:after="200" w:line="276" w:lineRule="auto"/>
              <w:ind w:left="165" w:hanging="142"/>
              <w:rPr>
                <w:rFonts w:cstheme="minorHAnsi"/>
                <w:sz w:val="20"/>
                <w:szCs w:val="20"/>
              </w:rPr>
            </w:pPr>
            <w:r w:rsidRPr="00F14399">
              <w:rPr>
                <w:rFonts w:cstheme="minorHAnsi"/>
                <w:sz w:val="20"/>
                <w:szCs w:val="20"/>
              </w:rPr>
              <w:t>Zaoferowane przełączniki</w:t>
            </w:r>
            <w:r w:rsidR="00FC4201" w:rsidRPr="00F14399">
              <w:rPr>
                <w:rFonts w:cstheme="minorHAnsi"/>
                <w:sz w:val="20"/>
                <w:szCs w:val="20"/>
              </w:rPr>
              <w:t xml:space="preserve"> muszą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</w:t>
            </w:r>
          </w:p>
          <w:p w14:paraId="3637C4E4" w14:textId="625F3D4B" w:rsidR="00FC4201" w:rsidRPr="00F14399" w:rsidRDefault="00FC4201" w:rsidP="00F14399">
            <w:pPr>
              <w:pStyle w:val="Akapitzlist"/>
              <w:numPr>
                <w:ilvl w:val="0"/>
                <w:numId w:val="53"/>
              </w:numPr>
              <w:spacing w:after="200" w:line="276" w:lineRule="auto"/>
              <w:ind w:left="165" w:hanging="142"/>
              <w:rPr>
                <w:rFonts w:cstheme="minorHAnsi"/>
                <w:sz w:val="20"/>
                <w:szCs w:val="20"/>
              </w:rPr>
            </w:pPr>
            <w:r w:rsidRPr="00F14399">
              <w:rPr>
                <w:rFonts w:cstheme="minorHAnsi"/>
                <w:sz w:val="20"/>
                <w:szCs w:val="20"/>
              </w:rPr>
              <w:t>Zaoferowane przełączniki muszą spełniać kryteria środowiskowe, w tym zgodności z dyrektywą RoHS Unii Europejskiej o eliminacji substancji niebezpiecznych</w:t>
            </w:r>
            <w:r w:rsidR="00951F29">
              <w:rPr>
                <w:rFonts w:cstheme="minorHAnsi"/>
                <w:sz w:val="20"/>
                <w:szCs w:val="20"/>
              </w:rPr>
              <w:t>, co zostanie potwierdzone</w:t>
            </w:r>
            <w:r w:rsidRPr="00F14399">
              <w:rPr>
                <w:rFonts w:cstheme="minorHAnsi"/>
                <w:sz w:val="20"/>
                <w:szCs w:val="20"/>
              </w:rPr>
              <w:t xml:space="preserve"> w </w:t>
            </w:r>
            <w:r w:rsidRPr="00951F29">
              <w:rPr>
                <w:rFonts w:cstheme="minorHAnsi"/>
                <w:sz w:val="20"/>
                <w:szCs w:val="20"/>
              </w:rPr>
              <w:t xml:space="preserve">postaci </w:t>
            </w:r>
            <w:r w:rsidRPr="00951F29">
              <w:rPr>
                <w:rFonts w:cstheme="minorHAnsi"/>
                <w:b/>
                <w:bCs/>
                <w:color w:val="0000FF"/>
                <w:sz w:val="20"/>
                <w:szCs w:val="20"/>
              </w:rPr>
              <w:t xml:space="preserve">oświadczenia </w:t>
            </w:r>
            <w:r w:rsidR="00F14399" w:rsidRPr="00951F29">
              <w:rPr>
                <w:rFonts w:cstheme="minorHAnsi"/>
                <w:b/>
                <w:bCs/>
                <w:color w:val="0000FF"/>
                <w:sz w:val="20"/>
                <w:szCs w:val="20"/>
              </w:rPr>
              <w:t>Wykonawcy</w:t>
            </w:r>
            <w:r w:rsidRPr="00F14399">
              <w:rPr>
                <w:rFonts w:cstheme="minorHAnsi"/>
                <w:sz w:val="20"/>
                <w:szCs w:val="20"/>
              </w:rPr>
              <w:t xml:space="preserve"> (wg wytycznych Krajowej Agencji Poszanowania Energii S.A., zawartych w dokumencie </w:t>
            </w:r>
            <w:r w:rsidRPr="00F14399">
              <w:rPr>
                <w:rFonts w:cstheme="minorHAnsi"/>
                <w:sz w:val="20"/>
                <w:szCs w:val="20"/>
              </w:rPr>
              <w:lastRenderedPageBreak/>
              <w:t>„Opracowanie propozycji kryteriów środowiskowych dla produktów zużywających energię możliwych do wykorzystania przy formułowaniu specyfikacji na potrzeby zamówień publicznych”, pkt 3.4.2.1; dokument z grudnia 2006 r.), w szczególności zgodności z normą ISO 1043-4 dla płyty głównej oraz elementów wykonanych z tworzyw sztucznych o masie powyżej 25 gr.</w:t>
            </w:r>
          </w:p>
        </w:tc>
        <w:tc>
          <w:tcPr>
            <w:tcW w:w="4105" w:type="dxa"/>
          </w:tcPr>
          <w:p w14:paraId="14892B69" w14:textId="77777777" w:rsidR="00FC4201" w:rsidRPr="00E85746" w:rsidRDefault="00FC4201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291BDA46" w14:textId="77777777" w:rsidTr="00E04EF4">
        <w:tc>
          <w:tcPr>
            <w:tcW w:w="4957" w:type="dxa"/>
          </w:tcPr>
          <w:p w14:paraId="4906A64D" w14:textId="601109AA" w:rsidR="00E30F04" w:rsidRPr="00424FAA" w:rsidRDefault="000111EC" w:rsidP="00E30F04">
            <w:pPr>
              <w:rPr>
                <w:rFonts w:cstheme="minorHAnsi"/>
                <w:sz w:val="20"/>
                <w:szCs w:val="20"/>
              </w:rPr>
            </w:pPr>
            <w:r w:rsidRPr="00DC253A">
              <w:rPr>
                <w:rFonts w:cstheme="minorHAnsi"/>
                <w:sz w:val="20"/>
                <w:szCs w:val="20"/>
              </w:rPr>
              <w:t>Zamawiający wymaga 36 miesięcy gwarancji producenta oraz możliwości zgłaszania zdarzeń serwisowych w trybie 24/7/365 następującymi kanałami: telefonicznie, przez Internet oraz z wykorzystaniem aplikacji</w:t>
            </w:r>
            <w:r w:rsidR="00DC253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05" w:type="dxa"/>
          </w:tcPr>
          <w:p w14:paraId="1F26A886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2A165268" w14:textId="77777777" w:rsidTr="00E04EF4">
        <w:tc>
          <w:tcPr>
            <w:tcW w:w="4957" w:type="dxa"/>
          </w:tcPr>
          <w:p w14:paraId="0C8DD7C2" w14:textId="1DDF39F0" w:rsidR="00E30F04" w:rsidRPr="00424FAA" w:rsidRDefault="00E30F04" w:rsidP="00E30F04">
            <w:pPr>
              <w:rPr>
                <w:rFonts w:cstheme="minorHAnsi"/>
                <w:sz w:val="20"/>
                <w:szCs w:val="20"/>
              </w:rPr>
            </w:pPr>
            <w:r w:rsidRPr="00334D7C">
              <w:rPr>
                <w:rFonts w:cstheme="minorHAnsi"/>
                <w:sz w:val="20"/>
                <w:szCs w:val="20"/>
              </w:rPr>
              <w:t>Produkt musi być fabrycznie nowy i dostarczony przez autoryzowany kanał sprzedaży producenta na terenie kraju.</w:t>
            </w:r>
          </w:p>
        </w:tc>
        <w:tc>
          <w:tcPr>
            <w:tcW w:w="4105" w:type="dxa"/>
          </w:tcPr>
          <w:p w14:paraId="389AEA2B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9D36BA" w14:paraId="6CF1FD47" w14:textId="77777777" w:rsidTr="00D1792E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2561F0C" w14:textId="77777777" w:rsidR="00E30F04" w:rsidRPr="009D36BA" w:rsidRDefault="00E30F04" w:rsidP="00E30F04">
            <w:pPr>
              <w:pStyle w:val="Nagwek1"/>
              <w:spacing w:befor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D36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 Macierz – 1 sztuka</w:t>
            </w:r>
          </w:p>
        </w:tc>
      </w:tr>
      <w:tr w:rsidR="00E30F04" w:rsidRPr="00E85746" w14:paraId="704CE1B2" w14:textId="77777777" w:rsidTr="00D1792E">
        <w:tc>
          <w:tcPr>
            <w:tcW w:w="4957" w:type="dxa"/>
          </w:tcPr>
          <w:p w14:paraId="1A8E789E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976676">
              <w:rPr>
                <w:rFonts w:cstheme="minorHAnsi"/>
                <w:sz w:val="20"/>
                <w:szCs w:val="20"/>
              </w:rPr>
              <w:t>Producent i model oferowanego sprzętu</w:t>
            </w:r>
          </w:p>
        </w:tc>
        <w:tc>
          <w:tcPr>
            <w:tcW w:w="4105" w:type="dxa"/>
          </w:tcPr>
          <w:p w14:paraId="66B6078F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7B697FEE" w14:textId="77777777" w:rsidTr="00D1792E">
        <w:tc>
          <w:tcPr>
            <w:tcW w:w="4957" w:type="dxa"/>
          </w:tcPr>
          <w:p w14:paraId="507B6751" w14:textId="77777777" w:rsidR="00E30F04" w:rsidRPr="00AA07D9" w:rsidRDefault="00E30F04" w:rsidP="00E30F04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AA07D9">
              <w:rPr>
                <w:rFonts w:cstheme="minorHAnsi"/>
                <w:b/>
                <w:bCs/>
                <w:sz w:val="20"/>
                <w:szCs w:val="20"/>
              </w:rPr>
              <w:t>Obudowa:</w:t>
            </w:r>
          </w:p>
          <w:p w14:paraId="29377FCB" w14:textId="04F8F8EB" w:rsidR="00E30F04" w:rsidRPr="00E85746" w:rsidRDefault="00E30F04" w:rsidP="00E30F04">
            <w:pPr>
              <w:pStyle w:val="Akapitzlist"/>
              <w:numPr>
                <w:ilvl w:val="0"/>
                <w:numId w:val="1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976676">
              <w:rPr>
                <w:rFonts w:cstheme="minorHAnsi"/>
                <w:sz w:val="20"/>
                <w:szCs w:val="20"/>
              </w:rPr>
              <w:t>budowa R</w:t>
            </w:r>
            <w:r>
              <w:rPr>
                <w:rFonts w:cstheme="minorHAnsi"/>
                <w:sz w:val="20"/>
                <w:szCs w:val="20"/>
              </w:rPr>
              <w:t>ack</w:t>
            </w:r>
            <w:r w:rsidRPr="00976676">
              <w:rPr>
                <w:rFonts w:cstheme="minorHAnsi"/>
                <w:sz w:val="20"/>
                <w:szCs w:val="20"/>
              </w:rPr>
              <w:t xml:space="preserve"> umożliwiająca montaż w standardowej szafie </w:t>
            </w:r>
            <w:r w:rsidRPr="00496AEF"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>ack</w:t>
            </w:r>
            <w:r w:rsidRPr="00496AEF">
              <w:rPr>
                <w:rFonts w:cstheme="minorHAnsi"/>
                <w:sz w:val="20"/>
                <w:szCs w:val="20"/>
              </w:rPr>
              <w:t xml:space="preserve"> 19”</w:t>
            </w:r>
            <w:r>
              <w:rPr>
                <w:rFonts w:cstheme="minorHAnsi"/>
                <w:sz w:val="20"/>
                <w:szCs w:val="20"/>
              </w:rPr>
              <w:t xml:space="preserve"> (600x1000).</w:t>
            </w:r>
          </w:p>
        </w:tc>
        <w:tc>
          <w:tcPr>
            <w:tcW w:w="4105" w:type="dxa"/>
          </w:tcPr>
          <w:p w14:paraId="512E61C4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727B713E" w14:textId="77777777" w:rsidTr="00D1792E">
        <w:tc>
          <w:tcPr>
            <w:tcW w:w="4957" w:type="dxa"/>
          </w:tcPr>
          <w:p w14:paraId="195DC49A" w14:textId="77777777" w:rsidR="00E30F04" w:rsidRPr="00AA07D9" w:rsidRDefault="00E30F04" w:rsidP="00E30F0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A07D9">
              <w:rPr>
                <w:rFonts w:cstheme="minorHAnsi"/>
                <w:b/>
                <w:bCs/>
                <w:sz w:val="20"/>
                <w:szCs w:val="20"/>
              </w:rPr>
              <w:t>Kontrolery:</w:t>
            </w:r>
          </w:p>
          <w:p w14:paraId="3D4BF43A" w14:textId="77777777" w:rsidR="00E30F04" w:rsidRPr="00976676" w:rsidRDefault="00E30F04" w:rsidP="00E30F04">
            <w:pPr>
              <w:pStyle w:val="Akapitzlist"/>
              <w:numPr>
                <w:ilvl w:val="0"/>
                <w:numId w:val="1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976676">
              <w:rPr>
                <w:rFonts w:cstheme="minorHAnsi"/>
                <w:sz w:val="20"/>
                <w:szCs w:val="20"/>
              </w:rPr>
              <w:t>wa kontrolery wyposażone w przynajmniej 16GB cache każdy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5E53C53" w14:textId="77777777" w:rsidR="00E30F04" w:rsidRPr="00E85746" w:rsidRDefault="00E30F04" w:rsidP="00E30F04">
            <w:pPr>
              <w:pStyle w:val="Akapitzlist"/>
              <w:numPr>
                <w:ilvl w:val="0"/>
                <w:numId w:val="1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976676">
              <w:rPr>
                <w:rFonts w:cstheme="minorHAnsi"/>
                <w:sz w:val="20"/>
                <w:szCs w:val="20"/>
              </w:rPr>
              <w:t xml:space="preserve"> przypadku awarii zasilania dane </w:t>
            </w:r>
            <w:r w:rsidRPr="00496AEF">
              <w:rPr>
                <w:rFonts w:cstheme="minorHAnsi"/>
                <w:sz w:val="20"/>
                <w:szCs w:val="20"/>
              </w:rPr>
              <w:t>niezapisane</w:t>
            </w:r>
            <w:r w:rsidRPr="00976676">
              <w:rPr>
                <w:rFonts w:cstheme="minorHAnsi"/>
                <w:sz w:val="20"/>
                <w:szCs w:val="20"/>
              </w:rPr>
              <w:t xml:space="preserve"> na dyski, przechowywane w pamięci muszą być zabezpieczone za pomocą podtrzymania bateryjnego przez 72 godziny lub jako zrzut na pamięć flash.</w:t>
            </w:r>
          </w:p>
        </w:tc>
        <w:tc>
          <w:tcPr>
            <w:tcW w:w="4105" w:type="dxa"/>
          </w:tcPr>
          <w:p w14:paraId="6647FB2A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21ADEC30" w14:textId="77777777" w:rsidTr="00D1792E">
        <w:tc>
          <w:tcPr>
            <w:tcW w:w="4957" w:type="dxa"/>
          </w:tcPr>
          <w:p w14:paraId="04B44273" w14:textId="77777777" w:rsidR="00E30F04" w:rsidRPr="00AA07D9" w:rsidRDefault="00E30F04" w:rsidP="00E30F0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A07D9">
              <w:rPr>
                <w:rFonts w:cstheme="minorHAnsi"/>
                <w:b/>
                <w:bCs/>
                <w:sz w:val="20"/>
                <w:szCs w:val="20"/>
              </w:rPr>
              <w:t>Dyski:</w:t>
            </w:r>
          </w:p>
          <w:p w14:paraId="1265F10C" w14:textId="77777777" w:rsidR="00E30F04" w:rsidRPr="00976676" w:rsidRDefault="00E30F04" w:rsidP="00E30F04">
            <w:pPr>
              <w:pStyle w:val="Akapitzlist"/>
              <w:numPr>
                <w:ilvl w:val="0"/>
                <w:numId w:val="2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Macierz</w:t>
            </w:r>
            <w:r w:rsidRPr="00976676">
              <w:rPr>
                <w:rFonts w:cstheme="minorHAnsi"/>
                <w:sz w:val="20"/>
                <w:szCs w:val="20"/>
              </w:rPr>
              <w:t xml:space="preserve"> musi zostać dostarczon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976676">
              <w:rPr>
                <w:rFonts w:cstheme="minorHAnsi"/>
                <w:sz w:val="20"/>
                <w:szCs w:val="20"/>
              </w:rPr>
              <w:t xml:space="preserve"> w konfiguracji zawierającej minimum:</w:t>
            </w:r>
          </w:p>
          <w:p w14:paraId="6BDD26D5" w14:textId="77777777" w:rsidR="00E30F04" w:rsidRPr="00976676" w:rsidRDefault="00E30F04" w:rsidP="00E30F04">
            <w:pPr>
              <w:pStyle w:val="Akapitzlist"/>
              <w:numPr>
                <w:ilvl w:val="1"/>
                <w:numId w:val="3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976676">
              <w:rPr>
                <w:rFonts w:cstheme="minorHAnsi"/>
                <w:sz w:val="20"/>
                <w:szCs w:val="20"/>
              </w:rPr>
              <w:t>9 dysków każdy o pojemności min. 1,9TB NVMe SSD</w:t>
            </w:r>
          </w:p>
          <w:p w14:paraId="1E27B28A" w14:textId="77777777" w:rsidR="00E30F04" w:rsidRPr="00976676" w:rsidRDefault="00E30F04" w:rsidP="00E30F04">
            <w:pPr>
              <w:pStyle w:val="Akapitzlist"/>
              <w:ind w:left="312"/>
              <w:rPr>
                <w:rFonts w:cstheme="minorHAnsi"/>
                <w:sz w:val="20"/>
                <w:szCs w:val="20"/>
              </w:rPr>
            </w:pPr>
            <w:r w:rsidRPr="00976676">
              <w:rPr>
                <w:rFonts w:cstheme="minorHAnsi"/>
                <w:sz w:val="20"/>
                <w:szCs w:val="20"/>
              </w:rPr>
              <w:t>oraz</w:t>
            </w:r>
          </w:p>
          <w:p w14:paraId="73F92708" w14:textId="77777777" w:rsidR="00E30F04" w:rsidRPr="00976676" w:rsidRDefault="00E30F04" w:rsidP="00E30F04">
            <w:pPr>
              <w:pStyle w:val="Akapitzlist"/>
              <w:numPr>
                <w:ilvl w:val="1"/>
                <w:numId w:val="3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976676">
              <w:rPr>
                <w:rFonts w:cstheme="minorHAnsi"/>
                <w:sz w:val="20"/>
                <w:szCs w:val="20"/>
              </w:rPr>
              <w:t>9 dysków każdy o pojemności min. 8TB NL-SAS o prędkości obrotowej min. 7,2 ty</w:t>
            </w:r>
            <w:r>
              <w:rPr>
                <w:rFonts w:cstheme="minorHAnsi"/>
                <w:sz w:val="20"/>
                <w:szCs w:val="20"/>
              </w:rPr>
              <w:t>s.</w:t>
            </w:r>
            <w:r w:rsidRPr="00976676">
              <w:rPr>
                <w:rFonts w:cstheme="minorHAnsi"/>
                <w:sz w:val="20"/>
                <w:szCs w:val="20"/>
              </w:rPr>
              <w:t xml:space="preserve"> obrotów/min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976676">
              <w:rPr>
                <w:rFonts w:cstheme="minorHAnsi"/>
                <w:sz w:val="20"/>
                <w:szCs w:val="20"/>
              </w:rPr>
              <w:t xml:space="preserve"> lub SSD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85B4203" w14:textId="77777777" w:rsidR="00E30F04" w:rsidRPr="00976676" w:rsidRDefault="00E30F04" w:rsidP="00E30F04">
            <w:pPr>
              <w:pStyle w:val="Akapitzlist"/>
              <w:numPr>
                <w:ilvl w:val="0"/>
                <w:numId w:val="2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976676">
              <w:rPr>
                <w:rFonts w:cstheme="minorHAnsi"/>
                <w:sz w:val="20"/>
                <w:szCs w:val="20"/>
              </w:rPr>
              <w:t>Obsługa wszystkich dysków musi się odbywać przez te same dwa kontrolery macierzy.</w:t>
            </w:r>
          </w:p>
          <w:p w14:paraId="20003A58" w14:textId="77777777" w:rsidR="00E30F04" w:rsidRPr="00976676" w:rsidRDefault="00E30F04" w:rsidP="00E30F04">
            <w:pPr>
              <w:pStyle w:val="Akapitzlist"/>
              <w:numPr>
                <w:ilvl w:val="0"/>
                <w:numId w:val="2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976676">
              <w:rPr>
                <w:rFonts w:cstheme="minorHAnsi"/>
                <w:sz w:val="20"/>
                <w:szCs w:val="20"/>
              </w:rPr>
              <w:t xml:space="preserve">System musi mieć możliwość rozbudowy do minimum 500TB przestrzeni RAW oraz musi pozwalać na rozbudowę do wyższych modeli bez potrzeby migracji danych (przez rozbudowę do wyższego modelu </w:t>
            </w:r>
            <w:r>
              <w:rPr>
                <w:rFonts w:cstheme="minorHAnsi"/>
                <w:sz w:val="20"/>
                <w:szCs w:val="20"/>
              </w:rPr>
              <w:t>Z</w:t>
            </w:r>
            <w:r w:rsidRPr="00976676">
              <w:rPr>
                <w:rFonts w:cstheme="minorHAnsi"/>
                <w:sz w:val="20"/>
                <w:szCs w:val="20"/>
              </w:rPr>
              <w:t xml:space="preserve">amawiający rozumie </w:t>
            </w:r>
            <w:r>
              <w:rPr>
                <w:rFonts w:cstheme="minorHAnsi"/>
                <w:sz w:val="20"/>
                <w:szCs w:val="20"/>
              </w:rPr>
              <w:t xml:space="preserve">migrację </w:t>
            </w:r>
            <w:r w:rsidRPr="00496AEF">
              <w:rPr>
                <w:rFonts w:cstheme="minorHAnsi"/>
                <w:sz w:val="20"/>
                <w:szCs w:val="20"/>
              </w:rPr>
              <w:t>do modelu macierzy</w:t>
            </w:r>
            <w:r w:rsidRPr="00976676">
              <w:rPr>
                <w:rFonts w:cstheme="minorHAnsi"/>
                <w:sz w:val="20"/>
                <w:szCs w:val="20"/>
              </w:rPr>
              <w:t xml:space="preserve"> z większą ilością Cache, większą skalowalnością i mocniejszymi procesorami) jeżeli istnieje model wyższy.</w:t>
            </w:r>
          </w:p>
          <w:p w14:paraId="43CAFFDC" w14:textId="77777777" w:rsidR="00E30F04" w:rsidRPr="00976676" w:rsidRDefault="00E30F04" w:rsidP="00E30F04">
            <w:pPr>
              <w:pStyle w:val="Akapitzlist"/>
              <w:numPr>
                <w:ilvl w:val="0"/>
                <w:numId w:val="2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Macierz</w:t>
            </w:r>
            <w:r w:rsidRPr="00976676">
              <w:rPr>
                <w:rFonts w:cstheme="minorHAnsi"/>
                <w:sz w:val="20"/>
                <w:szCs w:val="20"/>
              </w:rPr>
              <w:t xml:space="preserve"> musi pozwalać </w:t>
            </w:r>
            <w:r w:rsidRPr="00496AEF">
              <w:rPr>
                <w:rFonts w:cstheme="minorHAnsi"/>
                <w:sz w:val="20"/>
                <w:szCs w:val="20"/>
              </w:rPr>
              <w:t>na</w:t>
            </w:r>
            <w:r w:rsidRPr="00976676">
              <w:rPr>
                <w:rFonts w:cstheme="minorHAnsi"/>
                <w:sz w:val="20"/>
                <w:szCs w:val="20"/>
              </w:rPr>
              <w:t xml:space="preserve"> rozbudowę o dyski NVMe, SSD oraz HDD (co najmniej NL-SAS) poprzez dokładanie zewnętrznych półek dyskowych.</w:t>
            </w:r>
          </w:p>
        </w:tc>
        <w:tc>
          <w:tcPr>
            <w:tcW w:w="4105" w:type="dxa"/>
          </w:tcPr>
          <w:p w14:paraId="5DC6761C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47D76212" w14:textId="77777777" w:rsidTr="00D1792E">
        <w:tc>
          <w:tcPr>
            <w:tcW w:w="4957" w:type="dxa"/>
          </w:tcPr>
          <w:p w14:paraId="284AA303" w14:textId="77777777" w:rsidR="00E30F04" w:rsidRPr="00AA07D9" w:rsidRDefault="00E30F04" w:rsidP="00E30F0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A07D9">
              <w:rPr>
                <w:rFonts w:cstheme="minorHAnsi"/>
                <w:b/>
                <w:bCs/>
                <w:sz w:val="20"/>
                <w:szCs w:val="20"/>
              </w:rPr>
              <w:t>Wydajność:</w:t>
            </w:r>
          </w:p>
          <w:p w14:paraId="525C7F0F" w14:textId="77777777" w:rsidR="00E30F04" w:rsidRPr="00976676" w:rsidRDefault="00E30F04" w:rsidP="00E30F04">
            <w:pPr>
              <w:pStyle w:val="Akapitzlist"/>
              <w:numPr>
                <w:ilvl w:val="0"/>
                <w:numId w:val="4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976676">
              <w:rPr>
                <w:rFonts w:cstheme="minorHAnsi"/>
                <w:sz w:val="20"/>
                <w:szCs w:val="20"/>
              </w:rPr>
              <w:t>Macierz musi docelowo pozwalać na osiągnięcie nie mniej niż 550 000 IOps przy ruchu random dla bloku 4KB 100% odczytów.</w:t>
            </w:r>
          </w:p>
          <w:p w14:paraId="41833B8A" w14:textId="77777777" w:rsidR="00E30F04" w:rsidRPr="00E85746" w:rsidRDefault="00E30F04" w:rsidP="00E30F04">
            <w:pPr>
              <w:pStyle w:val="Akapitzlist"/>
              <w:numPr>
                <w:ilvl w:val="0"/>
                <w:numId w:val="4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976676">
              <w:rPr>
                <w:rFonts w:cstheme="minorHAnsi"/>
                <w:sz w:val="20"/>
                <w:szCs w:val="20"/>
              </w:rPr>
              <w:t xml:space="preserve">Wydajność macierzy w oferowanej konfiguracji opartej o dyski pojemności 1,9TB NVMe SSD przy dostępie losowym „random” to minimum 270 000 IOPS przy proporcji 70/30% odczyt/zapis blokiem 4KB z </w:t>
            </w:r>
            <w:r w:rsidRPr="00976676">
              <w:rPr>
                <w:rFonts w:cstheme="minorHAnsi"/>
                <w:sz w:val="20"/>
                <w:szCs w:val="20"/>
              </w:rPr>
              <w:lastRenderedPageBreak/>
              <w:t>pominięciem Cache, wydajność z samych dysków w konfiguracji Raid5 przy opóźnieniu max. 6 ms.</w:t>
            </w:r>
          </w:p>
        </w:tc>
        <w:tc>
          <w:tcPr>
            <w:tcW w:w="4105" w:type="dxa"/>
          </w:tcPr>
          <w:p w14:paraId="628FF5D9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548B24FC" w14:textId="77777777" w:rsidTr="00D1792E">
        <w:tc>
          <w:tcPr>
            <w:tcW w:w="4957" w:type="dxa"/>
          </w:tcPr>
          <w:p w14:paraId="2CDA1705" w14:textId="77777777" w:rsidR="00E30F04" w:rsidRPr="00AA07D9" w:rsidRDefault="00E30F04" w:rsidP="00E30F0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A07D9">
              <w:rPr>
                <w:rFonts w:cstheme="minorHAnsi"/>
                <w:b/>
                <w:bCs/>
                <w:sz w:val="20"/>
                <w:szCs w:val="20"/>
              </w:rPr>
              <w:t>Porty:</w:t>
            </w:r>
          </w:p>
          <w:p w14:paraId="45B1E36C" w14:textId="77777777" w:rsidR="00E30F04" w:rsidRPr="00DE20DF" w:rsidRDefault="00E30F04" w:rsidP="00E30F04">
            <w:pPr>
              <w:pStyle w:val="Akapitzlist"/>
              <w:numPr>
                <w:ilvl w:val="0"/>
                <w:numId w:val="5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DE20DF">
              <w:rPr>
                <w:rFonts w:cstheme="minorHAnsi"/>
                <w:sz w:val="20"/>
                <w:szCs w:val="20"/>
              </w:rPr>
              <w:t>Oferowana macierz musi mieć minimum:</w:t>
            </w:r>
          </w:p>
          <w:p w14:paraId="546E8072" w14:textId="77777777" w:rsidR="00E30F04" w:rsidRPr="00DE20DF" w:rsidRDefault="00E30F04" w:rsidP="00E30F04">
            <w:pPr>
              <w:pStyle w:val="Akapitzlist"/>
              <w:numPr>
                <w:ilvl w:val="1"/>
                <w:numId w:val="6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DE20DF">
              <w:rPr>
                <w:rFonts w:cstheme="minorHAnsi"/>
                <w:sz w:val="20"/>
                <w:szCs w:val="20"/>
              </w:rPr>
              <w:t>8 portów 32Gb FC z wkładkami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2E4289EE" w14:textId="77777777" w:rsidR="00E30F04" w:rsidRPr="00E85746" w:rsidRDefault="00E30F04" w:rsidP="00E30F04">
            <w:pPr>
              <w:pStyle w:val="Akapitzlist"/>
              <w:numPr>
                <w:ilvl w:val="1"/>
                <w:numId w:val="6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DE20DF">
              <w:rPr>
                <w:rFonts w:cstheme="minorHAnsi"/>
                <w:sz w:val="20"/>
                <w:szCs w:val="20"/>
              </w:rPr>
              <w:t>2 porty 1Gb do zarządzania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05" w:type="dxa"/>
          </w:tcPr>
          <w:p w14:paraId="49B2343F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7F4E1F1F" w14:textId="77777777" w:rsidTr="00D1792E">
        <w:tc>
          <w:tcPr>
            <w:tcW w:w="4957" w:type="dxa"/>
          </w:tcPr>
          <w:p w14:paraId="7916B80D" w14:textId="77777777" w:rsidR="00E30F04" w:rsidRPr="00AA07D9" w:rsidRDefault="00E30F04" w:rsidP="00E30F0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A07D9">
              <w:rPr>
                <w:rFonts w:cstheme="minorHAnsi"/>
                <w:b/>
                <w:bCs/>
                <w:sz w:val="20"/>
                <w:szCs w:val="20"/>
              </w:rPr>
              <w:t>Raid:</w:t>
            </w:r>
          </w:p>
          <w:p w14:paraId="779FC920" w14:textId="77777777" w:rsidR="00E30F04" w:rsidRPr="00D20654" w:rsidRDefault="00E30F04" w:rsidP="00E30F04">
            <w:pPr>
              <w:pStyle w:val="Akapitzlist"/>
              <w:numPr>
                <w:ilvl w:val="0"/>
                <w:numId w:val="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D20654">
              <w:rPr>
                <w:rFonts w:cstheme="minorHAnsi"/>
                <w:sz w:val="20"/>
                <w:szCs w:val="20"/>
              </w:rPr>
              <w:t>Wsparcie dla RAID: 0, 1, 5, 6, 10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7F3BAF3" w14:textId="77777777" w:rsidR="00E30F04" w:rsidRPr="00D20654" w:rsidRDefault="00E30F04" w:rsidP="00E30F04">
            <w:pPr>
              <w:pStyle w:val="Akapitzlist"/>
              <w:numPr>
                <w:ilvl w:val="0"/>
                <w:numId w:val="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D20654">
              <w:rPr>
                <w:rFonts w:cstheme="minorHAnsi"/>
                <w:sz w:val="20"/>
                <w:szCs w:val="20"/>
              </w:rPr>
              <w:t>Obliczanie sum kontrolnych (kodów parzystości) dla grup dyskowych RAID5 i RAID6 musi być realizowane w sposób sprzętowy przez dedykowany układ w macierzy.</w:t>
            </w:r>
          </w:p>
        </w:tc>
        <w:tc>
          <w:tcPr>
            <w:tcW w:w="4105" w:type="dxa"/>
          </w:tcPr>
          <w:p w14:paraId="6C57CC86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481B3718" w14:textId="77777777" w:rsidTr="00D1792E">
        <w:tc>
          <w:tcPr>
            <w:tcW w:w="4957" w:type="dxa"/>
          </w:tcPr>
          <w:p w14:paraId="730CDE92" w14:textId="77777777" w:rsidR="00E30F04" w:rsidRPr="00AA07D9" w:rsidRDefault="00E30F04" w:rsidP="00E30F0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A07D9">
              <w:rPr>
                <w:rFonts w:cstheme="minorHAnsi"/>
                <w:b/>
                <w:bCs/>
                <w:sz w:val="20"/>
                <w:szCs w:val="20"/>
              </w:rPr>
              <w:t>Protokoły:</w:t>
            </w:r>
          </w:p>
          <w:p w14:paraId="4FC3800C" w14:textId="77777777" w:rsidR="00E30F04" w:rsidRPr="00D20654" w:rsidRDefault="00E30F04" w:rsidP="00E30F04">
            <w:pPr>
              <w:pStyle w:val="Akapitzlist"/>
              <w:numPr>
                <w:ilvl w:val="0"/>
                <w:numId w:val="8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D20654">
              <w:rPr>
                <w:rFonts w:cstheme="minorHAnsi"/>
                <w:sz w:val="20"/>
                <w:szCs w:val="20"/>
              </w:rPr>
              <w:t>Wspierane protokoły: FC, iSCSI, CIFS, NFS, S3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A1433B0" w14:textId="77777777" w:rsidR="00E30F04" w:rsidRPr="00D20654" w:rsidRDefault="00E30F04" w:rsidP="00E30F04">
            <w:pPr>
              <w:pStyle w:val="Akapitzlist"/>
              <w:numPr>
                <w:ilvl w:val="0"/>
                <w:numId w:val="8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D20654">
              <w:rPr>
                <w:rFonts w:cstheme="minorHAnsi"/>
                <w:sz w:val="20"/>
                <w:szCs w:val="20"/>
              </w:rPr>
              <w:t>Zamawiający dopuszcza rozwiązani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D20654">
              <w:rPr>
                <w:rFonts w:cstheme="minorHAnsi"/>
                <w:sz w:val="20"/>
                <w:szCs w:val="20"/>
              </w:rPr>
              <w:t xml:space="preserve">, które realizuje CIFS, NFS czy S3 za pomocą oprogramowania typu </w:t>
            </w:r>
            <w:r w:rsidRPr="00496AEF">
              <w:rPr>
                <w:rFonts w:cstheme="minorHAnsi"/>
                <w:sz w:val="20"/>
                <w:szCs w:val="20"/>
              </w:rPr>
              <w:t>„Software Defined Storage” (SDS) ze</w:t>
            </w:r>
            <w:r w:rsidRPr="00D20654">
              <w:rPr>
                <w:rFonts w:cstheme="minorHAnsi"/>
                <w:sz w:val="20"/>
                <w:szCs w:val="20"/>
              </w:rPr>
              <w:t xml:space="preserve"> wsparciem aktualizacyjnym i technicznym zgodnie z zaoferowan</w:t>
            </w:r>
            <w:r>
              <w:rPr>
                <w:rFonts w:cstheme="minorHAnsi"/>
                <w:sz w:val="20"/>
                <w:szCs w:val="20"/>
              </w:rPr>
              <w:t>ą</w:t>
            </w:r>
            <w:r w:rsidRPr="00D20654">
              <w:rPr>
                <w:rFonts w:cstheme="minorHAnsi"/>
                <w:sz w:val="20"/>
                <w:szCs w:val="20"/>
              </w:rPr>
              <w:t xml:space="preserve"> gwarancj</w:t>
            </w:r>
            <w:r>
              <w:rPr>
                <w:rFonts w:cstheme="minorHAnsi"/>
                <w:sz w:val="20"/>
                <w:szCs w:val="20"/>
              </w:rPr>
              <w:t>ą</w:t>
            </w:r>
            <w:r w:rsidRPr="00D20654">
              <w:rPr>
                <w:rFonts w:cstheme="minorHAnsi"/>
                <w:sz w:val="20"/>
                <w:szCs w:val="20"/>
              </w:rPr>
              <w:t xml:space="preserve"> na macierz. </w:t>
            </w:r>
          </w:p>
          <w:p w14:paraId="140FACEC" w14:textId="77777777" w:rsidR="00E30F04" w:rsidRPr="00E85746" w:rsidRDefault="00E30F04" w:rsidP="00E30F04">
            <w:pPr>
              <w:pStyle w:val="Akapitzlist"/>
              <w:numPr>
                <w:ilvl w:val="0"/>
                <w:numId w:val="8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D20654">
              <w:rPr>
                <w:rFonts w:cstheme="minorHAnsi"/>
                <w:sz w:val="20"/>
                <w:szCs w:val="20"/>
              </w:rPr>
              <w:t>W przypadku zaoferowania rozwiązania opartego o „Software Defined Storage</w:t>
            </w:r>
            <w:r w:rsidRPr="00496AEF">
              <w:rPr>
                <w:rFonts w:cstheme="minorHAnsi"/>
                <w:sz w:val="20"/>
                <w:szCs w:val="20"/>
              </w:rPr>
              <w:t>” (SDS) należy</w:t>
            </w:r>
            <w:r w:rsidRPr="00D20654">
              <w:rPr>
                <w:rFonts w:cstheme="minorHAnsi"/>
                <w:sz w:val="20"/>
                <w:szCs w:val="20"/>
              </w:rPr>
              <w:t xml:space="preserve"> w ofercie podać nazwę proponowanego rozwiązania.</w:t>
            </w:r>
          </w:p>
        </w:tc>
        <w:tc>
          <w:tcPr>
            <w:tcW w:w="4105" w:type="dxa"/>
          </w:tcPr>
          <w:p w14:paraId="3869A63D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7E6EF4C7" w14:textId="77777777" w:rsidTr="00D1792E">
        <w:tc>
          <w:tcPr>
            <w:tcW w:w="4957" w:type="dxa"/>
          </w:tcPr>
          <w:p w14:paraId="571D71C1" w14:textId="77777777" w:rsidR="00E30F04" w:rsidRPr="00AA07D9" w:rsidRDefault="00E30F04" w:rsidP="00E30F0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A07D9">
              <w:rPr>
                <w:rFonts w:cstheme="minorHAnsi"/>
                <w:b/>
                <w:bCs/>
                <w:sz w:val="20"/>
                <w:szCs w:val="20"/>
              </w:rPr>
              <w:t>Wymagania funkcjonalne:</w:t>
            </w:r>
          </w:p>
          <w:p w14:paraId="1FA1D162" w14:textId="77777777" w:rsidR="00E30F04" w:rsidRPr="00A9657B" w:rsidRDefault="00E30F04" w:rsidP="00E30F04">
            <w:pPr>
              <w:pStyle w:val="Akapitzlist"/>
              <w:numPr>
                <w:ilvl w:val="0"/>
                <w:numId w:val="9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A9657B">
              <w:rPr>
                <w:rFonts w:cstheme="minorHAnsi"/>
                <w:sz w:val="20"/>
                <w:szCs w:val="20"/>
              </w:rPr>
              <w:t>Macierz musi posiadać wsparcie dla systemów:</w:t>
            </w:r>
          </w:p>
          <w:p w14:paraId="1DEA4F08" w14:textId="2FFF55B5" w:rsidR="00E30F04" w:rsidRPr="00A9657B" w:rsidRDefault="00E30F04" w:rsidP="00E30F04">
            <w:pPr>
              <w:pStyle w:val="Akapitzlist"/>
              <w:ind w:left="165"/>
              <w:rPr>
                <w:rFonts w:cstheme="minorHAnsi"/>
                <w:sz w:val="20"/>
                <w:szCs w:val="20"/>
              </w:rPr>
            </w:pPr>
            <w:r w:rsidRPr="00A9657B">
              <w:rPr>
                <w:rFonts w:cstheme="minorHAnsi"/>
                <w:sz w:val="20"/>
                <w:szCs w:val="20"/>
              </w:rPr>
              <w:t>Microsoft® Windows Server®, VMware® ESX®</w:t>
            </w:r>
            <w:r w:rsidR="002A46E6">
              <w:rPr>
                <w:rFonts w:cstheme="minorHAnsi"/>
                <w:sz w:val="20"/>
                <w:szCs w:val="20"/>
              </w:rPr>
              <w:t xml:space="preserve"> </w:t>
            </w:r>
            <w:r w:rsidR="002A46E6" w:rsidRPr="002534D3">
              <w:rPr>
                <w:rFonts w:cstheme="minorHAnsi"/>
                <w:sz w:val="20"/>
                <w:szCs w:val="20"/>
              </w:rPr>
              <w:t>będących na wyposażeniu Zamawiającego oraz oprogramowania dostarczonego wraz z Serwerami w przypadku gdy zostanie zaproponowane oprogramowanie równoważne</w:t>
            </w:r>
            <w:r w:rsidR="002534D3">
              <w:rPr>
                <w:rFonts w:cstheme="minorHAnsi"/>
                <w:sz w:val="20"/>
                <w:szCs w:val="20"/>
              </w:rPr>
              <w:t xml:space="preserve"> (system operacyjny</w:t>
            </w:r>
            <w:r w:rsidR="00432B7A">
              <w:rPr>
                <w:rFonts w:cstheme="minorHAnsi"/>
                <w:sz w:val="20"/>
                <w:szCs w:val="20"/>
              </w:rPr>
              <w:t xml:space="preserve"> zaproponowanego wraz z Serwerami</w:t>
            </w:r>
            <w:r w:rsidR="002534D3">
              <w:rPr>
                <w:rFonts w:cstheme="minorHAnsi"/>
                <w:sz w:val="20"/>
                <w:szCs w:val="20"/>
              </w:rPr>
              <w:t>).</w:t>
            </w:r>
          </w:p>
          <w:p w14:paraId="40E6A2C0" w14:textId="77777777" w:rsidR="00E30F04" w:rsidRPr="00A9657B" w:rsidRDefault="00E30F04" w:rsidP="00E30F04">
            <w:pPr>
              <w:pStyle w:val="Akapitzlist"/>
              <w:numPr>
                <w:ilvl w:val="0"/>
                <w:numId w:val="9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A9657B">
              <w:rPr>
                <w:rFonts w:cstheme="minorHAnsi"/>
                <w:sz w:val="20"/>
                <w:szCs w:val="20"/>
              </w:rPr>
              <w:t>Macierz musi posiadać funkcjonalność wykonywania snapshotów minimum 128 per wolumen.</w:t>
            </w:r>
          </w:p>
          <w:p w14:paraId="6AFE661B" w14:textId="77777777" w:rsidR="00E30F04" w:rsidRPr="00A9657B" w:rsidRDefault="00E30F04" w:rsidP="00E30F04">
            <w:pPr>
              <w:pStyle w:val="Akapitzlist"/>
              <w:numPr>
                <w:ilvl w:val="0"/>
                <w:numId w:val="9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A9657B">
              <w:rPr>
                <w:rFonts w:cstheme="minorHAnsi"/>
                <w:sz w:val="20"/>
                <w:szCs w:val="20"/>
              </w:rPr>
              <w:t>Macierz musi posiadać funkcjonalność klonowania danych.</w:t>
            </w:r>
          </w:p>
          <w:p w14:paraId="3CA00927" w14:textId="21422311" w:rsidR="00E30F04" w:rsidRPr="00A9657B" w:rsidRDefault="00E30F04" w:rsidP="00E30F04">
            <w:pPr>
              <w:pStyle w:val="Akapitzlist"/>
              <w:numPr>
                <w:ilvl w:val="0"/>
                <w:numId w:val="9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A9657B">
              <w:rPr>
                <w:rFonts w:cstheme="minorHAnsi"/>
                <w:sz w:val="20"/>
                <w:szCs w:val="20"/>
              </w:rPr>
              <w:t>Macierz musi umożliwiać dynamiczną zmianę rozmiaru wolumenów logicznych bez przerywania pracy macierzy i bez przerywania dostępu do danych znajdujących się na danym wolumenie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28BF402" w14:textId="77777777" w:rsidR="00E30F04" w:rsidRPr="00A9657B" w:rsidRDefault="00E30F04" w:rsidP="00E30F04">
            <w:pPr>
              <w:pStyle w:val="Akapitzlist"/>
              <w:numPr>
                <w:ilvl w:val="0"/>
                <w:numId w:val="9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A9657B">
              <w:rPr>
                <w:rFonts w:cstheme="minorHAnsi"/>
                <w:sz w:val="20"/>
                <w:szCs w:val="20"/>
              </w:rPr>
              <w:t xml:space="preserve">Macierz musi posiadać funkcjonalność balansowania obciążenia kontrolerów macierzy przez przełączanie w trybie </w:t>
            </w:r>
            <w:r w:rsidRPr="00496AEF">
              <w:rPr>
                <w:rFonts w:cstheme="minorHAnsi"/>
                <w:sz w:val="20"/>
                <w:szCs w:val="20"/>
              </w:rPr>
              <w:t>online wolum</w:t>
            </w:r>
            <w:r w:rsidRPr="00A9657B">
              <w:rPr>
                <w:rFonts w:cstheme="minorHAnsi"/>
                <w:sz w:val="20"/>
                <w:szCs w:val="20"/>
              </w:rPr>
              <w:t xml:space="preserve">enów logicznych. Musi istnieć możliwość wyłączenia tej funkcjonalności z poziomu interfejsu użytkownika. </w:t>
            </w:r>
          </w:p>
          <w:p w14:paraId="2E1CDE93" w14:textId="77777777" w:rsidR="00E30F04" w:rsidRPr="00A9657B" w:rsidRDefault="00E30F04" w:rsidP="00E30F04">
            <w:pPr>
              <w:pStyle w:val="Akapitzlist"/>
              <w:numPr>
                <w:ilvl w:val="0"/>
                <w:numId w:val="9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A9657B">
              <w:rPr>
                <w:rFonts w:cstheme="minorHAnsi"/>
                <w:sz w:val="20"/>
                <w:szCs w:val="20"/>
              </w:rPr>
              <w:t>Z poziomu graficznego interfejsu do zarządzania istnieje możliwość sprawdzenia stanu zużycia dysków flash.</w:t>
            </w:r>
          </w:p>
          <w:p w14:paraId="24936BD2" w14:textId="77777777" w:rsidR="00E30F04" w:rsidRPr="00A9657B" w:rsidRDefault="00E30F04" w:rsidP="00E30F04">
            <w:pPr>
              <w:pStyle w:val="Akapitzlist"/>
              <w:numPr>
                <w:ilvl w:val="0"/>
                <w:numId w:val="9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A9657B">
              <w:rPr>
                <w:rFonts w:cstheme="minorHAnsi"/>
                <w:sz w:val="20"/>
                <w:szCs w:val="20"/>
              </w:rPr>
              <w:t>Macierz musi posiadać oprogramowanie do monitoringu stanu dysków, które pozwala na identyfikowanie potencjalnie zagrożonych awarią dysków.</w:t>
            </w:r>
          </w:p>
          <w:p w14:paraId="469C1687" w14:textId="77777777" w:rsidR="00E30F04" w:rsidRPr="00A9657B" w:rsidRDefault="00E30F04" w:rsidP="00E30F04">
            <w:pPr>
              <w:pStyle w:val="Akapitzlist"/>
              <w:numPr>
                <w:ilvl w:val="0"/>
                <w:numId w:val="9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A9657B">
              <w:rPr>
                <w:rFonts w:cstheme="minorHAnsi"/>
                <w:sz w:val="20"/>
                <w:szCs w:val="20"/>
              </w:rPr>
              <w:t xml:space="preserve">Wraz z </w:t>
            </w:r>
            <w:r>
              <w:rPr>
                <w:rFonts w:cstheme="minorHAnsi"/>
                <w:sz w:val="20"/>
                <w:szCs w:val="20"/>
              </w:rPr>
              <w:t>macierzą</w:t>
            </w:r>
            <w:r w:rsidRPr="00A9657B">
              <w:rPr>
                <w:rFonts w:cstheme="minorHAnsi"/>
                <w:sz w:val="20"/>
                <w:szCs w:val="20"/>
              </w:rPr>
              <w:t xml:space="preserve"> musi zostać dostarczone narzędzie do monitoringu macierzy w kontekście: </w:t>
            </w:r>
          </w:p>
          <w:p w14:paraId="6D191E92" w14:textId="77777777" w:rsidR="00E30F04" w:rsidRPr="00A9657B" w:rsidRDefault="00E30F04" w:rsidP="00E30F04">
            <w:pPr>
              <w:pStyle w:val="Akapitzlist"/>
              <w:numPr>
                <w:ilvl w:val="0"/>
                <w:numId w:val="10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A9657B">
              <w:rPr>
                <w:rFonts w:cstheme="minorHAnsi"/>
                <w:sz w:val="20"/>
                <w:szCs w:val="20"/>
              </w:rPr>
              <w:t>wydajności i opóźnień na wolumenach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77B6A598" w14:textId="77777777" w:rsidR="00E30F04" w:rsidRPr="00A9657B" w:rsidRDefault="00E30F04" w:rsidP="00E30F04">
            <w:pPr>
              <w:pStyle w:val="Akapitzlist"/>
              <w:numPr>
                <w:ilvl w:val="0"/>
                <w:numId w:val="10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A9657B">
              <w:rPr>
                <w:rFonts w:cstheme="minorHAnsi"/>
                <w:sz w:val="20"/>
                <w:szCs w:val="20"/>
              </w:rPr>
              <w:t>wydajności I/Ops, MB/s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34FBC16A" w14:textId="77777777" w:rsidR="00E30F04" w:rsidRPr="00A9657B" w:rsidRDefault="00E30F04" w:rsidP="00E30F04">
            <w:pPr>
              <w:pStyle w:val="Akapitzlist"/>
              <w:numPr>
                <w:ilvl w:val="0"/>
                <w:numId w:val="10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A9657B">
              <w:rPr>
                <w:rFonts w:cstheme="minorHAnsi"/>
                <w:sz w:val="20"/>
                <w:szCs w:val="20"/>
              </w:rPr>
              <w:t>trafności w cache kontrolerów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937C976" w14:textId="516E2884" w:rsidR="00E30F04" w:rsidRPr="00A9657B" w:rsidRDefault="00E30F04" w:rsidP="00E30F04">
            <w:pPr>
              <w:pStyle w:val="Akapitzlist"/>
              <w:numPr>
                <w:ilvl w:val="0"/>
                <w:numId w:val="9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A9657B">
              <w:rPr>
                <w:rFonts w:cstheme="minorHAnsi"/>
                <w:sz w:val="20"/>
                <w:szCs w:val="20"/>
              </w:rPr>
              <w:t>Macierz musi posiadać możliwość integracji z Active Directory</w:t>
            </w:r>
            <w:r w:rsidR="001631AE">
              <w:rPr>
                <w:rFonts w:cstheme="minorHAnsi"/>
                <w:sz w:val="20"/>
                <w:szCs w:val="20"/>
              </w:rPr>
              <w:t xml:space="preserve"> </w:t>
            </w:r>
            <w:r w:rsidR="001631AE" w:rsidRPr="000A5E34">
              <w:rPr>
                <w:rFonts w:cstheme="minorHAnsi"/>
                <w:sz w:val="20"/>
                <w:szCs w:val="20"/>
              </w:rPr>
              <w:t>z której korzysta Zamawiający</w:t>
            </w:r>
            <w:r w:rsidRPr="00A9657B">
              <w:rPr>
                <w:rFonts w:cstheme="minorHAnsi"/>
                <w:sz w:val="20"/>
                <w:szCs w:val="20"/>
              </w:rPr>
              <w:t xml:space="preserve"> w zakresie definicji i mapowania grup i użytkowników pod kątem </w:t>
            </w:r>
            <w:r w:rsidRPr="00A9657B">
              <w:rPr>
                <w:rFonts w:cstheme="minorHAnsi"/>
                <w:sz w:val="20"/>
                <w:szCs w:val="20"/>
              </w:rPr>
              <w:lastRenderedPageBreak/>
              <w:t xml:space="preserve">uwierzytelniania i dostępu dla użytkowników/administratorów. </w:t>
            </w:r>
          </w:p>
          <w:p w14:paraId="0CED7133" w14:textId="77777777" w:rsidR="00E30F04" w:rsidRPr="00A9657B" w:rsidRDefault="00E30F04" w:rsidP="00E30F04">
            <w:pPr>
              <w:pStyle w:val="Akapitzlist"/>
              <w:numPr>
                <w:ilvl w:val="0"/>
                <w:numId w:val="9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A9657B">
              <w:rPr>
                <w:rFonts w:cstheme="minorHAnsi"/>
                <w:sz w:val="20"/>
                <w:szCs w:val="20"/>
              </w:rPr>
              <w:t>Macierz musi zapewniać możliwość szyfrowania danych, realizacja procesu szyfrowania i zarządzania kluczem może się odbywać przez kontrolery macierzy lub zewnętrzne urządzenia i oprogramowanie do zarządzania kluczami.</w:t>
            </w:r>
          </w:p>
          <w:p w14:paraId="0C1C5C04" w14:textId="77777777" w:rsidR="00E30F04" w:rsidRPr="00E85746" w:rsidRDefault="00E30F04" w:rsidP="00E30F04">
            <w:pPr>
              <w:pStyle w:val="Akapitzlist"/>
              <w:numPr>
                <w:ilvl w:val="0"/>
                <w:numId w:val="9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A9657B">
              <w:rPr>
                <w:rFonts w:cstheme="minorHAnsi"/>
                <w:sz w:val="20"/>
                <w:szCs w:val="20"/>
              </w:rPr>
              <w:t>Wszystkie licencje na funkcjonalności muszą być dostarczone na maksymalną pojemność macierzy.</w:t>
            </w:r>
          </w:p>
        </w:tc>
        <w:tc>
          <w:tcPr>
            <w:tcW w:w="4105" w:type="dxa"/>
          </w:tcPr>
          <w:p w14:paraId="3702B88E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445E02D0" w14:textId="77777777" w:rsidTr="00D1792E">
        <w:tc>
          <w:tcPr>
            <w:tcW w:w="4957" w:type="dxa"/>
          </w:tcPr>
          <w:p w14:paraId="01B1644B" w14:textId="77777777" w:rsidR="00E30F04" w:rsidRPr="00AA07D9" w:rsidRDefault="00E30F04" w:rsidP="00E30F0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A07D9">
              <w:rPr>
                <w:rFonts w:cstheme="minorHAnsi"/>
                <w:b/>
                <w:bCs/>
                <w:sz w:val="20"/>
                <w:szCs w:val="20"/>
              </w:rPr>
              <w:t>Certyfikaty:</w:t>
            </w:r>
          </w:p>
          <w:p w14:paraId="0D61373D" w14:textId="77777777" w:rsidR="00E30F04" w:rsidRPr="00342C64" w:rsidRDefault="00E30F04" w:rsidP="00E30F04">
            <w:pPr>
              <w:pStyle w:val="Akapitzlist"/>
              <w:numPr>
                <w:ilvl w:val="0"/>
                <w:numId w:val="12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342C64">
              <w:rPr>
                <w:rFonts w:cstheme="minorHAnsi"/>
                <w:sz w:val="20"/>
                <w:szCs w:val="20"/>
              </w:rPr>
              <w:t>Macierz musi być wyprodukowan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342C64">
              <w:rPr>
                <w:rFonts w:cstheme="minorHAnsi"/>
                <w:sz w:val="20"/>
                <w:szCs w:val="20"/>
              </w:rPr>
              <w:t xml:space="preserve"> zgodnie z normą ISO-9001/ ISO-14001 lub równoważną.</w:t>
            </w:r>
          </w:p>
          <w:p w14:paraId="6590D628" w14:textId="77777777" w:rsidR="00E30F04" w:rsidRPr="00342C64" w:rsidRDefault="00E30F04" w:rsidP="00E30F04">
            <w:pPr>
              <w:pStyle w:val="Akapitzlist"/>
              <w:ind w:left="165"/>
              <w:rPr>
                <w:rFonts w:cstheme="minorHAnsi"/>
                <w:sz w:val="20"/>
                <w:szCs w:val="20"/>
              </w:rPr>
            </w:pPr>
            <w:r w:rsidRPr="00342C64">
              <w:rPr>
                <w:rFonts w:cstheme="minorHAnsi"/>
                <w:sz w:val="20"/>
                <w:szCs w:val="20"/>
              </w:rPr>
              <w:t xml:space="preserve">Przez normę równoważną zamawiający rozumie taką, która co najmniej: </w:t>
            </w:r>
          </w:p>
          <w:p w14:paraId="0074B9D1" w14:textId="77777777" w:rsidR="00E30F04" w:rsidRPr="00342C64" w:rsidRDefault="00E30F04" w:rsidP="00E30F04">
            <w:pPr>
              <w:pStyle w:val="Akapitzlist"/>
              <w:numPr>
                <w:ilvl w:val="0"/>
                <w:numId w:val="13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342C64">
              <w:rPr>
                <w:rFonts w:cstheme="minorHAnsi"/>
                <w:sz w:val="20"/>
                <w:szCs w:val="20"/>
              </w:rPr>
              <w:t xml:space="preserve">określa politykę jakości organizacji; </w:t>
            </w:r>
          </w:p>
          <w:p w14:paraId="19092F04" w14:textId="77777777" w:rsidR="00E30F04" w:rsidRPr="00342C64" w:rsidRDefault="00E30F04" w:rsidP="00E30F04">
            <w:pPr>
              <w:pStyle w:val="Akapitzlist"/>
              <w:numPr>
                <w:ilvl w:val="0"/>
                <w:numId w:val="13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342C64">
              <w:rPr>
                <w:rFonts w:cstheme="minorHAnsi"/>
                <w:sz w:val="20"/>
                <w:szCs w:val="20"/>
              </w:rPr>
              <w:t xml:space="preserve">określa wymagania dotyczące wyrobu oraz umożliwia ich przegląd; </w:t>
            </w:r>
          </w:p>
          <w:p w14:paraId="105D66C0" w14:textId="77777777" w:rsidR="00E30F04" w:rsidRPr="00342C64" w:rsidRDefault="00E30F04" w:rsidP="00E30F04">
            <w:pPr>
              <w:pStyle w:val="Akapitzlist"/>
              <w:numPr>
                <w:ilvl w:val="0"/>
                <w:numId w:val="13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342C64">
              <w:rPr>
                <w:rFonts w:cstheme="minorHAnsi"/>
                <w:sz w:val="20"/>
                <w:szCs w:val="20"/>
              </w:rPr>
              <w:t xml:space="preserve">określa cele w zakresie jakości wyrobów; </w:t>
            </w:r>
          </w:p>
          <w:p w14:paraId="6A3B9EDD" w14:textId="77777777" w:rsidR="00E30F04" w:rsidRPr="00342C64" w:rsidRDefault="00E30F04" w:rsidP="00E30F04">
            <w:pPr>
              <w:pStyle w:val="Akapitzlist"/>
              <w:numPr>
                <w:ilvl w:val="0"/>
                <w:numId w:val="13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342C64">
              <w:rPr>
                <w:rFonts w:cstheme="minorHAnsi"/>
                <w:sz w:val="20"/>
                <w:szCs w:val="20"/>
              </w:rPr>
              <w:t xml:space="preserve">reguluje kwestie odpowiedzialności kierownictwa; </w:t>
            </w:r>
          </w:p>
          <w:p w14:paraId="0C4A74F1" w14:textId="77777777" w:rsidR="00E30F04" w:rsidRPr="00342C64" w:rsidRDefault="00E30F04" w:rsidP="00E30F04">
            <w:pPr>
              <w:pStyle w:val="Akapitzlist"/>
              <w:numPr>
                <w:ilvl w:val="0"/>
                <w:numId w:val="13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342C64">
              <w:rPr>
                <w:rFonts w:cstheme="minorHAnsi"/>
                <w:sz w:val="20"/>
                <w:szCs w:val="20"/>
              </w:rPr>
              <w:t xml:space="preserve">definiuje uprawnienia pracowników; </w:t>
            </w:r>
          </w:p>
          <w:p w14:paraId="1F750BE2" w14:textId="77777777" w:rsidR="00E30F04" w:rsidRPr="00342C64" w:rsidRDefault="00E30F04" w:rsidP="00E30F04">
            <w:pPr>
              <w:pStyle w:val="Akapitzlist"/>
              <w:numPr>
                <w:ilvl w:val="0"/>
                <w:numId w:val="13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342C64">
              <w:rPr>
                <w:rFonts w:cstheme="minorHAnsi"/>
                <w:sz w:val="20"/>
                <w:szCs w:val="20"/>
              </w:rPr>
              <w:t xml:space="preserve">definiuje politykę środowiskowa organizacji; </w:t>
            </w:r>
          </w:p>
          <w:p w14:paraId="685597C5" w14:textId="77777777" w:rsidR="00E30F04" w:rsidRPr="00342C64" w:rsidRDefault="00E30F04" w:rsidP="00E30F04">
            <w:pPr>
              <w:pStyle w:val="Akapitzlist"/>
              <w:numPr>
                <w:ilvl w:val="0"/>
                <w:numId w:val="13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342C64">
              <w:rPr>
                <w:rFonts w:cstheme="minorHAnsi"/>
                <w:sz w:val="20"/>
                <w:szCs w:val="20"/>
              </w:rPr>
              <w:t xml:space="preserve">określa jej cele, zadania i programy środowiskowe; </w:t>
            </w:r>
          </w:p>
          <w:p w14:paraId="36AC4306" w14:textId="77777777" w:rsidR="00E30F04" w:rsidRPr="00342C64" w:rsidRDefault="00E30F04" w:rsidP="00E30F04">
            <w:pPr>
              <w:pStyle w:val="Akapitzlist"/>
              <w:numPr>
                <w:ilvl w:val="0"/>
                <w:numId w:val="13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342C64">
              <w:rPr>
                <w:rFonts w:cstheme="minorHAnsi"/>
                <w:sz w:val="20"/>
                <w:szCs w:val="20"/>
              </w:rPr>
              <w:t xml:space="preserve">definiuje i wskazuje niezbędne zasoby, role, odpowiedzialność i uprawnienia; </w:t>
            </w:r>
          </w:p>
          <w:p w14:paraId="09940A96" w14:textId="77777777" w:rsidR="00E30F04" w:rsidRPr="00342C64" w:rsidRDefault="00E30F04" w:rsidP="00E30F04">
            <w:pPr>
              <w:pStyle w:val="Akapitzlist"/>
              <w:numPr>
                <w:ilvl w:val="0"/>
                <w:numId w:val="13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342C64">
              <w:rPr>
                <w:rFonts w:cstheme="minorHAnsi"/>
                <w:sz w:val="20"/>
                <w:szCs w:val="20"/>
              </w:rPr>
              <w:t xml:space="preserve">opisuje sterowanie operacyjne oraz gotowość i czasy reakcji na awarie; </w:t>
            </w:r>
          </w:p>
          <w:p w14:paraId="0F66C1F6" w14:textId="77777777" w:rsidR="00E30F04" w:rsidRPr="00342C64" w:rsidRDefault="00E30F04" w:rsidP="00E30F04">
            <w:pPr>
              <w:pStyle w:val="Akapitzlist"/>
              <w:numPr>
                <w:ilvl w:val="0"/>
                <w:numId w:val="13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342C64">
              <w:rPr>
                <w:rFonts w:cstheme="minorHAnsi"/>
                <w:sz w:val="20"/>
                <w:szCs w:val="20"/>
              </w:rPr>
              <w:t>wskazuje metody monitorowania i pomiaru wyrobów i procesów.</w:t>
            </w:r>
          </w:p>
          <w:p w14:paraId="742BA6F2" w14:textId="77777777" w:rsidR="00E30F04" w:rsidRPr="00342C64" w:rsidRDefault="00E30F04" w:rsidP="00E30F04">
            <w:pPr>
              <w:pStyle w:val="Akapitzlist"/>
              <w:numPr>
                <w:ilvl w:val="0"/>
                <w:numId w:val="12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342C64">
              <w:rPr>
                <w:rFonts w:cstheme="minorHAnsi"/>
                <w:sz w:val="20"/>
                <w:szCs w:val="20"/>
              </w:rPr>
              <w:t>Macierz musi posiadać deklaracj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342C64">
              <w:rPr>
                <w:rFonts w:cstheme="minorHAnsi"/>
                <w:sz w:val="20"/>
                <w:szCs w:val="20"/>
              </w:rPr>
              <w:t xml:space="preserve"> CE lub równoważną.</w:t>
            </w:r>
          </w:p>
          <w:p w14:paraId="49B0950A" w14:textId="77777777" w:rsidR="00E30F04" w:rsidRPr="00342C64" w:rsidRDefault="00E30F04" w:rsidP="00E30F04">
            <w:pPr>
              <w:pStyle w:val="Akapitzlist"/>
              <w:ind w:left="165"/>
              <w:rPr>
                <w:rFonts w:cstheme="minorHAnsi"/>
                <w:sz w:val="20"/>
                <w:szCs w:val="20"/>
              </w:rPr>
            </w:pPr>
            <w:r w:rsidRPr="00342C64">
              <w:rPr>
                <w:rFonts w:cstheme="minorHAnsi"/>
                <w:sz w:val="20"/>
                <w:szCs w:val="20"/>
              </w:rPr>
              <w:t>Przez dokument równoważny zamawiający rozumie taki, który potwierdza zgodność oferowanych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42C64">
              <w:rPr>
                <w:rFonts w:cstheme="minorHAnsi"/>
                <w:sz w:val="20"/>
                <w:szCs w:val="20"/>
              </w:rPr>
              <w:t xml:space="preserve">urządzeń co najmniej z: </w:t>
            </w:r>
          </w:p>
          <w:p w14:paraId="165275AE" w14:textId="77777777" w:rsidR="00E30F04" w:rsidRPr="00342C64" w:rsidRDefault="00E30F04" w:rsidP="00E30F04">
            <w:pPr>
              <w:pStyle w:val="Akapitzlist"/>
              <w:numPr>
                <w:ilvl w:val="0"/>
                <w:numId w:val="14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342C64">
              <w:rPr>
                <w:rFonts w:cstheme="minorHAnsi"/>
                <w:sz w:val="20"/>
                <w:szCs w:val="20"/>
              </w:rPr>
              <w:t xml:space="preserve">R &amp; TTE 1999/5/EC1, </w:t>
            </w:r>
          </w:p>
          <w:p w14:paraId="74794DE7" w14:textId="77777777" w:rsidR="00E30F04" w:rsidRPr="00342C64" w:rsidRDefault="00E30F04" w:rsidP="00E30F04">
            <w:pPr>
              <w:pStyle w:val="Akapitzlist"/>
              <w:numPr>
                <w:ilvl w:val="0"/>
                <w:numId w:val="14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342C64">
              <w:rPr>
                <w:rFonts w:cstheme="minorHAnsi"/>
                <w:sz w:val="20"/>
                <w:szCs w:val="20"/>
              </w:rPr>
              <w:t xml:space="preserve">rozporządzeniem Komisji (WE) nr 1275/2008, </w:t>
            </w:r>
          </w:p>
          <w:p w14:paraId="6CAE91DF" w14:textId="77777777" w:rsidR="00E30F04" w:rsidRPr="00E85746" w:rsidRDefault="00E30F04" w:rsidP="00E30F04">
            <w:pPr>
              <w:pStyle w:val="Akapitzlist"/>
              <w:numPr>
                <w:ilvl w:val="0"/>
                <w:numId w:val="14"/>
              </w:numPr>
              <w:ind w:left="312" w:hanging="142"/>
              <w:rPr>
                <w:rFonts w:cstheme="minorHAnsi"/>
                <w:sz w:val="20"/>
                <w:szCs w:val="20"/>
              </w:rPr>
            </w:pPr>
            <w:r w:rsidRPr="00342C64">
              <w:rPr>
                <w:rFonts w:cstheme="minorHAnsi"/>
                <w:sz w:val="20"/>
                <w:szCs w:val="20"/>
              </w:rPr>
              <w:t>przepisami dyrektywy ErP 2009/125/WE.</w:t>
            </w:r>
          </w:p>
        </w:tc>
        <w:tc>
          <w:tcPr>
            <w:tcW w:w="4105" w:type="dxa"/>
          </w:tcPr>
          <w:p w14:paraId="001F1B11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074B05" w:rsidRPr="00E85746" w14:paraId="2969CDC6" w14:textId="77777777" w:rsidTr="00D1792E">
        <w:tc>
          <w:tcPr>
            <w:tcW w:w="4957" w:type="dxa"/>
          </w:tcPr>
          <w:p w14:paraId="5B07FFE4" w14:textId="77777777" w:rsidR="00074B05" w:rsidRPr="00F533D2" w:rsidRDefault="00074B05" w:rsidP="00074B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533D2">
              <w:rPr>
                <w:rFonts w:cstheme="minorHAnsi"/>
                <w:b/>
                <w:bCs/>
                <w:sz w:val="20"/>
                <w:szCs w:val="20"/>
              </w:rPr>
              <w:t>Normy środowiskowe:</w:t>
            </w:r>
          </w:p>
          <w:p w14:paraId="11E8A3E4" w14:textId="77777777" w:rsidR="00F533D2" w:rsidRDefault="00CF6D7E" w:rsidP="00F533D2">
            <w:pPr>
              <w:pStyle w:val="Akapitzlist"/>
              <w:numPr>
                <w:ilvl w:val="0"/>
                <w:numId w:val="53"/>
              </w:numPr>
              <w:spacing w:after="200" w:line="276" w:lineRule="auto"/>
              <w:ind w:left="165" w:hanging="142"/>
              <w:rPr>
                <w:rFonts w:cstheme="minorHAnsi"/>
                <w:sz w:val="20"/>
                <w:szCs w:val="20"/>
              </w:rPr>
            </w:pPr>
            <w:r w:rsidRPr="00F533D2">
              <w:rPr>
                <w:rFonts w:cstheme="minorHAnsi"/>
                <w:sz w:val="20"/>
                <w:szCs w:val="20"/>
              </w:rPr>
              <w:t>Zaoferowana macierz</w:t>
            </w:r>
            <w:r w:rsidR="00074B05" w:rsidRPr="00F533D2">
              <w:rPr>
                <w:rFonts w:cstheme="minorHAnsi"/>
                <w:sz w:val="20"/>
                <w:szCs w:val="20"/>
              </w:rPr>
              <w:t xml:space="preserve"> mus</w:t>
            </w:r>
            <w:r w:rsidRPr="00F533D2">
              <w:rPr>
                <w:rFonts w:cstheme="minorHAnsi"/>
                <w:sz w:val="20"/>
                <w:szCs w:val="20"/>
              </w:rPr>
              <w:t>i</w:t>
            </w:r>
            <w:r w:rsidR="00074B05" w:rsidRPr="00F533D2">
              <w:rPr>
                <w:rFonts w:cstheme="minorHAnsi"/>
                <w:sz w:val="20"/>
                <w:szCs w:val="20"/>
              </w:rPr>
              <w:t xml:space="preserve">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</w:t>
            </w:r>
          </w:p>
          <w:p w14:paraId="2CD7A53A" w14:textId="490CC7E6" w:rsidR="00074B05" w:rsidRPr="00F533D2" w:rsidRDefault="00074B05" w:rsidP="00F533D2">
            <w:pPr>
              <w:pStyle w:val="Akapitzlist"/>
              <w:numPr>
                <w:ilvl w:val="0"/>
                <w:numId w:val="53"/>
              </w:numPr>
              <w:spacing w:after="200" w:line="276" w:lineRule="auto"/>
              <w:ind w:left="165" w:hanging="142"/>
              <w:rPr>
                <w:rFonts w:cstheme="minorHAnsi"/>
                <w:sz w:val="20"/>
                <w:szCs w:val="20"/>
              </w:rPr>
            </w:pPr>
            <w:r w:rsidRPr="00F533D2">
              <w:rPr>
                <w:rFonts w:cstheme="minorHAnsi"/>
                <w:sz w:val="20"/>
                <w:szCs w:val="20"/>
              </w:rPr>
              <w:t xml:space="preserve">Zaoferowana macierz musi spełniać kryteria środowiskowe, w tym zgodności z dyrektywą RoHS Unii </w:t>
            </w:r>
            <w:r w:rsidRPr="00F533D2">
              <w:rPr>
                <w:rFonts w:cstheme="minorHAnsi"/>
                <w:sz w:val="20"/>
                <w:szCs w:val="20"/>
              </w:rPr>
              <w:lastRenderedPageBreak/>
              <w:t xml:space="preserve">Europejskiej o eliminacji substancji niebezpiecznych </w:t>
            </w:r>
            <w:r w:rsidR="009E143A">
              <w:rPr>
                <w:rFonts w:cstheme="minorHAnsi"/>
                <w:sz w:val="20"/>
                <w:szCs w:val="20"/>
              </w:rPr>
              <w:t>-</w:t>
            </w:r>
            <w:r w:rsidRPr="004171EC">
              <w:rPr>
                <w:rFonts w:cstheme="minorHAnsi"/>
                <w:sz w:val="20"/>
                <w:szCs w:val="20"/>
              </w:rPr>
              <w:t xml:space="preserve"> </w:t>
            </w:r>
            <w:r w:rsidRPr="004171EC">
              <w:rPr>
                <w:rFonts w:cstheme="minorHAnsi"/>
                <w:b/>
                <w:bCs/>
                <w:color w:val="0000FF"/>
                <w:sz w:val="20"/>
                <w:szCs w:val="20"/>
              </w:rPr>
              <w:t>oświadczeni</w:t>
            </w:r>
            <w:r w:rsidR="009E143A">
              <w:rPr>
                <w:rFonts w:cstheme="minorHAnsi"/>
                <w:b/>
                <w:bCs/>
                <w:color w:val="0000FF"/>
                <w:sz w:val="20"/>
                <w:szCs w:val="20"/>
              </w:rPr>
              <w:t>e</w:t>
            </w:r>
            <w:r w:rsidRPr="004171EC">
              <w:rPr>
                <w:rFonts w:cstheme="minorHAnsi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="00F533D2" w:rsidRPr="004171EC">
              <w:rPr>
                <w:rFonts w:cstheme="minorHAnsi"/>
                <w:b/>
                <w:bCs/>
                <w:color w:val="0000FF"/>
                <w:sz w:val="20"/>
                <w:szCs w:val="20"/>
              </w:rPr>
              <w:t>Wykonawcy</w:t>
            </w:r>
            <w:r w:rsidRPr="004171EC">
              <w:rPr>
                <w:rFonts w:cstheme="minorHAnsi"/>
                <w:color w:val="0000FF"/>
                <w:sz w:val="20"/>
                <w:szCs w:val="20"/>
              </w:rPr>
              <w:t xml:space="preserve"> </w:t>
            </w:r>
            <w:r w:rsidRPr="00F533D2">
              <w:rPr>
                <w:rFonts w:cstheme="minorHAnsi"/>
                <w:sz w:val="20"/>
                <w:szCs w:val="20"/>
              </w:rPr>
              <w:t>(wg wytycznych Krajowej Agencji Poszanowania Energii S.A., zawartych w dokumencie „Opracowanie propozycji kryteriów środowiskowych dla produktów zużywających energię możliwych do wykorzystania przy formułowaniu specyfikacji na potrzeby zamówień publicznych”, pkt 3.4.2.1; dokument z grudnia 2006 r.), w szczególności zgodności z normą ISO 1043-4 dla płyty głównej oraz elementów wykonanych z tworzyw sztucznych o masie powyżej 25 gr.</w:t>
            </w:r>
          </w:p>
        </w:tc>
        <w:tc>
          <w:tcPr>
            <w:tcW w:w="4105" w:type="dxa"/>
          </w:tcPr>
          <w:p w14:paraId="67EA7A7C" w14:textId="77777777" w:rsidR="00074B05" w:rsidRPr="00E85746" w:rsidRDefault="00074B05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78AD4234" w14:textId="77777777" w:rsidTr="00D1792E">
        <w:tc>
          <w:tcPr>
            <w:tcW w:w="4957" w:type="dxa"/>
          </w:tcPr>
          <w:p w14:paraId="659EC2C6" w14:textId="77777777" w:rsidR="00E30F04" w:rsidRPr="00AA07D9" w:rsidRDefault="00E30F04" w:rsidP="00E30F0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A07D9">
              <w:rPr>
                <w:rFonts w:cstheme="minorHAnsi"/>
                <w:b/>
                <w:bCs/>
                <w:sz w:val="20"/>
                <w:szCs w:val="20"/>
              </w:rPr>
              <w:t>Gwarancja producenta:</w:t>
            </w:r>
          </w:p>
          <w:p w14:paraId="16A30CA9" w14:textId="4828080B" w:rsidR="00E30F04" w:rsidRPr="00342C64" w:rsidRDefault="000111EC" w:rsidP="00E30F04">
            <w:pPr>
              <w:pStyle w:val="Akapitzlist"/>
              <w:numPr>
                <w:ilvl w:val="0"/>
                <w:numId w:val="15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F533D2">
              <w:rPr>
                <w:rFonts w:cstheme="minorHAnsi"/>
                <w:sz w:val="20"/>
                <w:szCs w:val="20"/>
              </w:rPr>
              <w:t xml:space="preserve">Zamawiający wymaga 36 miesięcy gwarancji producenta </w:t>
            </w:r>
            <w:r w:rsidR="00E30F04" w:rsidRPr="00F533D2">
              <w:rPr>
                <w:rFonts w:cstheme="minorHAnsi"/>
                <w:sz w:val="20"/>
                <w:szCs w:val="20"/>
              </w:rPr>
              <w:t>wraz</w:t>
            </w:r>
            <w:r w:rsidR="00E30F04" w:rsidRPr="00342C64">
              <w:rPr>
                <w:rFonts w:cstheme="minorHAnsi"/>
                <w:sz w:val="20"/>
                <w:szCs w:val="20"/>
              </w:rPr>
              <w:t xml:space="preserve"> z usługą serwisu gwarancyjnego świadczoną w miejscu instalacji z czasem dostawy elementu zastępczego na następny dzień roboczy wraz z usługą wymiany części. Serwis zapewnia zgłaszanie awarii w trybie 24x7, oraz gwarantuje odpowiedź w przypadku awarii krytycznych do 2h od zgłoszenia.</w:t>
            </w:r>
          </w:p>
          <w:p w14:paraId="082963FF" w14:textId="77777777" w:rsidR="00E30F04" w:rsidRPr="00342C64" w:rsidRDefault="00E30F04" w:rsidP="00E30F04">
            <w:pPr>
              <w:pStyle w:val="Akapitzlist"/>
              <w:numPr>
                <w:ilvl w:val="0"/>
                <w:numId w:val="15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342C64">
              <w:rPr>
                <w:rFonts w:cstheme="minorHAnsi"/>
                <w:sz w:val="20"/>
                <w:szCs w:val="20"/>
              </w:rPr>
              <w:t>Urządzenia muszą być fabrycznie nowe, pochodzić z autoryzowanego kanału sprzedaży producenta i reprezentować model bieżącej linii produkcyjnej. Nie dopuszcza się urządzeń: odnawianych, demonstracyjnych lub powystawowych.</w:t>
            </w:r>
          </w:p>
          <w:p w14:paraId="36EDF4BF" w14:textId="77777777" w:rsidR="00E30F04" w:rsidRPr="00342C64" w:rsidRDefault="00E30F04" w:rsidP="00E30F04">
            <w:pPr>
              <w:pStyle w:val="Akapitzlist"/>
              <w:numPr>
                <w:ilvl w:val="0"/>
                <w:numId w:val="15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342C64">
              <w:rPr>
                <w:rFonts w:cstheme="minorHAnsi"/>
                <w:sz w:val="20"/>
                <w:szCs w:val="20"/>
              </w:rPr>
              <w:t>Nie dopuszcza się urządzeń posiadających wadę prawną w zakresie pochodzenia sprzętu, wsparcia technicznego i gwarancji producenta.</w:t>
            </w:r>
          </w:p>
          <w:p w14:paraId="61D30552" w14:textId="77777777" w:rsidR="00E30F04" w:rsidRPr="00342C64" w:rsidRDefault="00E30F04" w:rsidP="00E30F04">
            <w:pPr>
              <w:pStyle w:val="Akapitzlist"/>
              <w:numPr>
                <w:ilvl w:val="0"/>
                <w:numId w:val="15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342C64">
              <w:rPr>
                <w:rFonts w:cstheme="minorHAnsi"/>
                <w:sz w:val="20"/>
                <w:szCs w:val="20"/>
              </w:rPr>
              <w:t xml:space="preserve">Elementy, z których zbudowane są urządzenia muszą być produktami producenta urządzeń lub być przez niego certyfikowane oraz całe muszą być objęte gwarancją producenta. </w:t>
            </w:r>
          </w:p>
          <w:p w14:paraId="778014FE" w14:textId="77777777" w:rsidR="00E30F04" w:rsidRPr="00342C64" w:rsidRDefault="00E30F04" w:rsidP="00E30F04">
            <w:pPr>
              <w:pStyle w:val="Akapitzlist"/>
              <w:numPr>
                <w:ilvl w:val="0"/>
                <w:numId w:val="15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342C64">
              <w:rPr>
                <w:rFonts w:cstheme="minorHAnsi"/>
                <w:sz w:val="20"/>
                <w:szCs w:val="20"/>
              </w:rPr>
              <w:t>Urządzenia i ich komponenty muszą być oznakowane w taki sposób, aby możliwa była identyfikacja zarówno produktu jak i producenta.</w:t>
            </w:r>
          </w:p>
          <w:p w14:paraId="07B25E4C" w14:textId="77777777" w:rsidR="00E30F04" w:rsidRPr="00342C64" w:rsidRDefault="00E30F04" w:rsidP="00E30F04">
            <w:pPr>
              <w:pStyle w:val="Akapitzlist"/>
              <w:numPr>
                <w:ilvl w:val="0"/>
                <w:numId w:val="15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342C64">
              <w:rPr>
                <w:rFonts w:cstheme="minorHAnsi"/>
                <w:sz w:val="20"/>
                <w:szCs w:val="20"/>
              </w:rPr>
              <w:t>Urządzenia muszą być dostarczone Zamawiającemu w oryginalnych opakowaniach producenta.</w:t>
            </w:r>
          </w:p>
          <w:p w14:paraId="60D82D33" w14:textId="77777777" w:rsidR="00E30F04" w:rsidRPr="00342C64" w:rsidRDefault="00E30F04" w:rsidP="00E30F04">
            <w:pPr>
              <w:pStyle w:val="Akapitzlist"/>
              <w:numPr>
                <w:ilvl w:val="0"/>
                <w:numId w:val="15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342C64">
              <w:rPr>
                <w:rFonts w:cstheme="minorHAnsi"/>
                <w:sz w:val="20"/>
                <w:szCs w:val="20"/>
              </w:rPr>
              <w:t>Do każdego urządzenia musi być dostarczony komplet standardowej dokumentacji dla użytkownika w języku polskim lub angielskim w formie papierowej lub elektronicznej.</w:t>
            </w:r>
          </w:p>
          <w:p w14:paraId="604AE214" w14:textId="77777777" w:rsidR="00E30F04" w:rsidRPr="00342C64" w:rsidRDefault="00E30F04" w:rsidP="00E30F04">
            <w:pPr>
              <w:pStyle w:val="Akapitzlist"/>
              <w:numPr>
                <w:ilvl w:val="0"/>
                <w:numId w:val="15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342C64">
              <w:rPr>
                <w:rFonts w:cstheme="minorHAnsi"/>
                <w:sz w:val="20"/>
                <w:szCs w:val="20"/>
              </w:rPr>
              <w:t>Gwarancja i serwis na urządzenia mu</w:t>
            </w:r>
            <w:r>
              <w:rPr>
                <w:rFonts w:cstheme="minorHAnsi"/>
                <w:sz w:val="20"/>
                <w:szCs w:val="20"/>
              </w:rPr>
              <w:t>szą</w:t>
            </w:r>
            <w:r w:rsidRPr="00342C64">
              <w:rPr>
                <w:rFonts w:cstheme="minorHAnsi"/>
                <w:sz w:val="20"/>
                <w:szCs w:val="20"/>
              </w:rPr>
              <w:t xml:space="preserve"> być świadczon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342C64">
              <w:rPr>
                <w:rFonts w:cstheme="minorHAnsi"/>
                <w:sz w:val="20"/>
                <w:szCs w:val="20"/>
              </w:rPr>
              <w:t xml:space="preserve"> przez firmę autoryzowaną przez producenta lub jego przedstawicielstwo w Polsce w przypadku gdy </w:t>
            </w:r>
            <w:r w:rsidRPr="00496AEF">
              <w:rPr>
                <w:rFonts w:cstheme="minorHAnsi"/>
                <w:sz w:val="20"/>
                <w:szCs w:val="20"/>
              </w:rPr>
              <w:t>Wykonawca nie posiada</w:t>
            </w:r>
            <w:r w:rsidRPr="00342C64">
              <w:rPr>
                <w:rFonts w:cstheme="minorHAnsi"/>
                <w:sz w:val="20"/>
                <w:szCs w:val="20"/>
              </w:rPr>
              <w:t xml:space="preserve"> takiej autoryzacji.</w:t>
            </w:r>
          </w:p>
          <w:p w14:paraId="500F320B" w14:textId="3392A5B7" w:rsidR="00E30F04" w:rsidRPr="00A41A25" w:rsidRDefault="00E30F04" w:rsidP="00A41A25">
            <w:pPr>
              <w:pStyle w:val="Akapitzlist"/>
              <w:numPr>
                <w:ilvl w:val="0"/>
                <w:numId w:val="15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342C64">
              <w:rPr>
                <w:rFonts w:cstheme="minorHAnsi"/>
                <w:sz w:val="20"/>
                <w:szCs w:val="20"/>
              </w:rPr>
              <w:t>Pakiet serwisowy (gwarancja) musi być składnikiem macierzy oraz musi być przypisany do sprzętu na etapie jego produkcji bez konieczności późniejszego aktywowania, rejestrowania lub innych działań.</w:t>
            </w:r>
          </w:p>
        </w:tc>
        <w:tc>
          <w:tcPr>
            <w:tcW w:w="4105" w:type="dxa"/>
          </w:tcPr>
          <w:p w14:paraId="71FFAD6E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7544EE13" w14:textId="77777777" w:rsidTr="00D1792E">
        <w:tc>
          <w:tcPr>
            <w:tcW w:w="4957" w:type="dxa"/>
          </w:tcPr>
          <w:p w14:paraId="29D1BECD" w14:textId="77777777" w:rsidR="00E30F04" w:rsidRPr="00AA07D9" w:rsidRDefault="00E30F04" w:rsidP="00E30F04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AA07D9">
              <w:rPr>
                <w:rFonts w:cstheme="minorHAnsi"/>
                <w:b/>
                <w:bCs/>
                <w:sz w:val="20"/>
                <w:szCs w:val="20"/>
              </w:rPr>
              <w:t>Szkolenia:</w:t>
            </w:r>
          </w:p>
          <w:p w14:paraId="6E918654" w14:textId="14CB89D5" w:rsidR="00E30F04" w:rsidRPr="00E85746" w:rsidRDefault="00E30F04" w:rsidP="00E30F04">
            <w:pPr>
              <w:pStyle w:val="Akapitzlist"/>
              <w:numPr>
                <w:ilvl w:val="0"/>
                <w:numId w:val="16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342C64">
              <w:rPr>
                <w:rFonts w:cstheme="minorHAnsi"/>
                <w:sz w:val="20"/>
                <w:szCs w:val="20"/>
              </w:rPr>
              <w:t xml:space="preserve">Szkolenie dla </w:t>
            </w:r>
            <w:r w:rsidR="0051483D">
              <w:rPr>
                <w:rFonts w:cstheme="minorHAnsi"/>
                <w:sz w:val="20"/>
                <w:szCs w:val="20"/>
              </w:rPr>
              <w:t xml:space="preserve">czterech </w:t>
            </w:r>
            <w:r w:rsidRPr="0051483D">
              <w:rPr>
                <w:rFonts w:cstheme="minorHAnsi"/>
                <w:sz w:val="20"/>
                <w:szCs w:val="20"/>
              </w:rPr>
              <w:t>administratorów</w:t>
            </w:r>
            <w:r w:rsidRPr="00342C64">
              <w:rPr>
                <w:rFonts w:cstheme="minorHAnsi"/>
                <w:sz w:val="20"/>
                <w:szCs w:val="20"/>
              </w:rPr>
              <w:t xml:space="preserve"> z instalacji i konfiguracji macierzy przeprowadzone przez autoryzowanego inżyniera producenta macierzy posiadając</w:t>
            </w:r>
            <w:r>
              <w:rPr>
                <w:rFonts w:cstheme="minorHAnsi"/>
                <w:sz w:val="20"/>
                <w:szCs w:val="20"/>
              </w:rPr>
              <w:t>ego</w:t>
            </w:r>
            <w:r w:rsidRPr="00342C64">
              <w:rPr>
                <w:rFonts w:cstheme="minorHAnsi"/>
                <w:sz w:val="20"/>
                <w:szCs w:val="20"/>
              </w:rPr>
              <w:t xml:space="preserve"> odpowiednie certyfikaty – szkolenie musi trwać minimum 2 dni (16 godzin).</w:t>
            </w:r>
          </w:p>
        </w:tc>
        <w:tc>
          <w:tcPr>
            <w:tcW w:w="4105" w:type="dxa"/>
          </w:tcPr>
          <w:p w14:paraId="5FDB25C5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45072C4D" w14:textId="77777777" w:rsidTr="008E440B">
        <w:tc>
          <w:tcPr>
            <w:tcW w:w="4957" w:type="dxa"/>
          </w:tcPr>
          <w:p w14:paraId="2313151D" w14:textId="6B2B73C9" w:rsidR="00E30F04" w:rsidRPr="00F533D2" w:rsidRDefault="00E30F04" w:rsidP="00E30F04">
            <w:pPr>
              <w:pStyle w:val="Nagwek1"/>
              <w:spacing w:before="0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F533D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lastRenderedPageBreak/>
              <w:t>Niezbędne okablowanie do podłączenia dostarczonego sprzętu w siedzibie Zamawiającego.</w:t>
            </w:r>
          </w:p>
        </w:tc>
        <w:tc>
          <w:tcPr>
            <w:tcW w:w="4105" w:type="dxa"/>
          </w:tcPr>
          <w:p w14:paraId="2E1DB721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43B5718B" w14:textId="77777777" w:rsidTr="00D1792E">
        <w:tc>
          <w:tcPr>
            <w:tcW w:w="4957" w:type="dxa"/>
          </w:tcPr>
          <w:p w14:paraId="18BF03A7" w14:textId="6B8FC903" w:rsidR="00E30F04" w:rsidRPr="00F533D2" w:rsidRDefault="00E30F04" w:rsidP="00E30F04">
            <w:r w:rsidRPr="00F533D2">
              <w:rPr>
                <w:sz w:val="20"/>
                <w:szCs w:val="20"/>
              </w:rPr>
              <w:t>Instalacja i konfiguracja dostarczonego sprzętu w siedzibie Zamawiającego.</w:t>
            </w:r>
          </w:p>
        </w:tc>
        <w:tc>
          <w:tcPr>
            <w:tcW w:w="4105" w:type="dxa"/>
          </w:tcPr>
          <w:p w14:paraId="72FBDF61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9D36BA" w14:paraId="513CC362" w14:textId="77777777" w:rsidTr="00D1792E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06E443D" w14:textId="77777777" w:rsidR="00E30F04" w:rsidRPr="009D36BA" w:rsidRDefault="00E30F04" w:rsidP="00E30F04">
            <w:pPr>
              <w:pStyle w:val="Nagwek1"/>
              <w:spacing w:befor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D36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 UPS – 4 sztuki</w:t>
            </w:r>
          </w:p>
        </w:tc>
      </w:tr>
      <w:tr w:rsidR="00E30F04" w:rsidRPr="00E85746" w14:paraId="78DBCE88" w14:textId="77777777" w:rsidTr="00D1792E">
        <w:tc>
          <w:tcPr>
            <w:tcW w:w="4957" w:type="dxa"/>
          </w:tcPr>
          <w:p w14:paraId="23205DBF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976676">
              <w:rPr>
                <w:rFonts w:cstheme="minorHAnsi"/>
                <w:sz w:val="20"/>
                <w:szCs w:val="20"/>
              </w:rPr>
              <w:t>Producent i model oferowanego sprzętu</w:t>
            </w:r>
          </w:p>
        </w:tc>
        <w:tc>
          <w:tcPr>
            <w:tcW w:w="4105" w:type="dxa"/>
          </w:tcPr>
          <w:p w14:paraId="2BB92561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3894D0FD" w14:textId="77777777" w:rsidTr="00D1792E">
        <w:tc>
          <w:tcPr>
            <w:tcW w:w="4957" w:type="dxa"/>
          </w:tcPr>
          <w:p w14:paraId="238F1E82" w14:textId="0164DE56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0C1D58">
              <w:rPr>
                <w:rFonts w:cstheme="minorHAnsi"/>
                <w:b/>
                <w:bCs/>
                <w:sz w:val="20"/>
                <w:szCs w:val="20"/>
              </w:rPr>
              <w:t>Moc pozorna: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4F5FAF">
              <w:rPr>
                <w:rFonts w:cstheme="minorHAnsi"/>
                <w:sz w:val="20"/>
                <w:szCs w:val="20"/>
              </w:rPr>
              <w:t>1500 VA</w:t>
            </w:r>
          </w:p>
        </w:tc>
        <w:tc>
          <w:tcPr>
            <w:tcW w:w="4105" w:type="dxa"/>
          </w:tcPr>
          <w:p w14:paraId="449238AB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1FFF72C5" w14:textId="77777777" w:rsidTr="00D1792E">
        <w:tc>
          <w:tcPr>
            <w:tcW w:w="4957" w:type="dxa"/>
          </w:tcPr>
          <w:p w14:paraId="40223DB8" w14:textId="15B22FD5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0C1D58">
              <w:rPr>
                <w:rFonts w:cstheme="minorHAnsi"/>
                <w:b/>
                <w:bCs/>
                <w:sz w:val="20"/>
                <w:szCs w:val="20"/>
              </w:rPr>
              <w:t>Moc rzeczywista: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4F5FAF">
              <w:rPr>
                <w:rFonts w:cstheme="minorHAnsi"/>
                <w:sz w:val="20"/>
                <w:szCs w:val="20"/>
              </w:rPr>
              <w:t>1500 W</w:t>
            </w:r>
          </w:p>
        </w:tc>
        <w:tc>
          <w:tcPr>
            <w:tcW w:w="4105" w:type="dxa"/>
          </w:tcPr>
          <w:p w14:paraId="7CA6A471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67FA1126" w14:textId="77777777" w:rsidTr="00D1792E">
        <w:tc>
          <w:tcPr>
            <w:tcW w:w="4957" w:type="dxa"/>
          </w:tcPr>
          <w:p w14:paraId="25E2C2D0" w14:textId="6FE1C6C2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0C1D58">
              <w:rPr>
                <w:rFonts w:cstheme="minorHAnsi"/>
                <w:b/>
                <w:bCs/>
                <w:sz w:val="20"/>
                <w:szCs w:val="20"/>
              </w:rPr>
              <w:t>Współczynnik mocy: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4F5F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105" w:type="dxa"/>
          </w:tcPr>
          <w:p w14:paraId="075877D6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65C1CA98" w14:textId="77777777" w:rsidTr="00D1792E">
        <w:tc>
          <w:tcPr>
            <w:tcW w:w="4957" w:type="dxa"/>
          </w:tcPr>
          <w:p w14:paraId="7F70D8C9" w14:textId="4392F7A6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0C1D58">
              <w:rPr>
                <w:rFonts w:cstheme="minorHAnsi"/>
                <w:b/>
                <w:bCs/>
                <w:sz w:val="20"/>
                <w:szCs w:val="20"/>
              </w:rPr>
              <w:t>Topologia (klasyfikacja IEC 62040-3):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4F5FAF">
              <w:rPr>
                <w:rFonts w:cstheme="minorHAnsi"/>
                <w:sz w:val="20"/>
                <w:szCs w:val="20"/>
              </w:rPr>
              <w:t>line-interactive</w:t>
            </w:r>
          </w:p>
        </w:tc>
        <w:tc>
          <w:tcPr>
            <w:tcW w:w="4105" w:type="dxa"/>
          </w:tcPr>
          <w:p w14:paraId="27398C22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5C2080D3" w14:textId="77777777" w:rsidTr="00D1792E">
        <w:tc>
          <w:tcPr>
            <w:tcW w:w="4957" w:type="dxa"/>
          </w:tcPr>
          <w:p w14:paraId="568605AE" w14:textId="78338493" w:rsidR="00E30F04" w:rsidRPr="00E85746" w:rsidRDefault="00E30F04" w:rsidP="00E30F04">
            <w:pPr>
              <w:rPr>
                <w:rFonts w:cstheme="minorHAnsi"/>
                <w:sz w:val="20"/>
                <w:szCs w:val="20"/>
              </w:rPr>
            </w:pPr>
            <w:r w:rsidRPr="000C1D58">
              <w:rPr>
                <w:rFonts w:cstheme="minorHAnsi"/>
                <w:b/>
                <w:bCs/>
                <w:sz w:val="20"/>
                <w:szCs w:val="20"/>
              </w:rPr>
              <w:t>Typ obudowy: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do montażu w szafie </w:t>
            </w:r>
            <w:r w:rsidRPr="00496AEF">
              <w:rPr>
                <w:rFonts w:cstheme="minorHAnsi"/>
                <w:sz w:val="20"/>
                <w:szCs w:val="20"/>
              </w:rPr>
              <w:t>rack 19”</w:t>
            </w:r>
            <w:r>
              <w:rPr>
                <w:rFonts w:cstheme="minorHAnsi"/>
                <w:sz w:val="20"/>
                <w:szCs w:val="20"/>
              </w:rPr>
              <w:t xml:space="preserve"> (600x1000) max.</w:t>
            </w:r>
            <w:r w:rsidRPr="004F5FAF">
              <w:rPr>
                <w:rFonts w:cstheme="minorHAnsi"/>
                <w:sz w:val="20"/>
                <w:szCs w:val="20"/>
              </w:rPr>
              <w:t xml:space="preserve"> 2U</w:t>
            </w:r>
          </w:p>
        </w:tc>
        <w:tc>
          <w:tcPr>
            <w:tcW w:w="4105" w:type="dxa"/>
          </w:tcPr>
          <w:p w14:paraId="6E94C398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2AD8F39E" w14:textId="77777777" w:rsidTr="00D1792E">
        <w:tc>
          <w:tcPr>
            <w:tcW w:w="4957" w:type="dxa"/>
          </w:tcPr>
          <w:p w14:paraId="65FAF9FD" w14:textId="6B720378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0C1D58">
              <w:rPr>
                <w:rFonts w:cstheme="minorHAnsi"/>
                <w:b/>
                <w:bCs/>
                <w:sz w:val="20"/>
                <w:szCs w:val="20"/>
              </w:rPr>
              <w:t>Typ gniazd wyjściowych: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4F5FAF">
              <w:rPr>
                <w:rFonts w:cstheme="minorHAnsi"/>
                <w:sz w:val="20"/>
                <w:szCs w:val="20"/>
              </w:rPr>
              <w:t>C13</w:t>
            </w:r>
            <w:r>
              <w:rPr>
                <w:rFonts w:cstheme="minorHAnsi"/>
                <w:sz w:val="20"/>
                <w:szCs w:val="20"/>
              </w:rPr>
              <w:t xml:space="preserve"> – 8 sztuk</w:t>
            </w:r>
          </w:p>
        </w:tc>
        <w:tc>
          <w:tcPr>
            <w:tcW w:w="4105" w:type="dxa"/>
          </w:tcPr>
          <w:p w14:paraId="685548DB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20D1C3C9" w14:textId="77777777" w:rsidTr="00D1792E">
        <w:tc>
          <w:tcPr>
            <w:tcW w:w="4957" w:type="dxa"/>
          </w:tcPr>
          <w:p w14:paraId="6006CA1D" w14:textId="0FFC0D68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0C1D58">
              <w:rPr>
                <w:rFonts w:cstheme="minorHAnsi"/>
                <w:b/>
                <w:bCs/>
                <w:sz w:val="20"/>
                <w:szCs w:val="20"/>
              </w:rPr>
              <w:t>Typ gniazda wejściowego: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>C14</w:t>
            </w:r>
          </w:p>
        </w:tc>
        <w:tc>
          <w:tcPr>
            <w:tcW w:w="4105" w:type="dxa"/>
          </w:tcPr>
          <w:p w14:paraId="7F84B2F1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3C282368" w14:textId="77777777" w:rsidTr="00D1792E">
        <w:tc>
          <w:tcPr>
            <w:tcW w:w="4957" w:type="dxa"/>
          </w:tcPr>
          <w:p w14:paraId="2A50AFCA" w14:textId="539AF72B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0C1D58">
              <w:rPr>
                <w:rFonts w:cstheme="minorHAnsi"/>
                <w:b/>
                <w:bCs/>
                <w:sz w:val="20"/>
                <w:szCs w:val="20"/>
              </w:rPr>
              <w:t>Czas podtrzymania dla 100% obciążenia: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4F5FAF">
              <w:rPr>
                <w:rFonts w:cstheme="minorHAnsi"/>
                <w:sz w:val="20"/>
                <w:szCs w:val="20"/>
              </w:rPr>
              <w:t>5 minut</w:t>
            </w:r>
          </w:p>
        </w:tc>
        <w:tc>
          <w:tcPr>
            <w:tcW w:w="4105" w:type="dxa"/>
          </w:tcPr>
          <w:p w14:paraId="7474B3F1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69A8819C" w14:textId="77777777" w:rsidTr="00D1792E">
        <w:tc>
          <w:tcPr>
            <w:tcW w:w="4957" w:type="dxa"/>
          </w:tcPr>
          <w:p w14:paraId="6AE31430" w14:textId="7B0902C9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0C1D58">
              <w:rPr>
                <w:rFonts w:cstheme="minorHAnsi"/>
                <w:b/>
                <w:bCs/>
                <w:sz w:val="20"/>
                <w:szCs w:val="20"/>
              </w:rPr>
              <w:t>Napięcie znamionowe: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4F5FAF">
              <w:rPr>
                <w:rFonts w:cstheme="minorHAnsi"/>
                <w:sz w:val="20"/>
                <w:szCs w:val="20"/>
              </w:rPr>
              <w:t>230V</w:t>
            </w:r>
          </w:p>
        </w:tc>
        <w:tc>
          <w:tcPr>
            <w:tcW w:w="4105" w:type="dxa"/>
          </w:tcPr>
          <w:p w14:paraId="248A5340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2ED12F39" w14:textId="77777777" w:rsidTr="00D1792E">
        <w:tc>
          <w:tcPr>
            <w:tcW w:w="4957" w:type="dxa"/>
          </w:tcPr>
          <w:p w14:paraId="008122D4" w14:textId="23BCD4E1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AA07D9">
              <w:rPr>
                <w:rFonts w:cstheme="minorHAnsi"/>
                <w:b/>
                <w:bCs/>
                <w:sz w:val="20"/>
                <w:szCs w:val="20"/>
              </w:rPr>
              <w:t>Tolerancja napięcia prostownika: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4F5FAF">
              <w:rPr>
                <w:rFonts w:cstheme="minorHAnsi"/>
                <w:sz w:val="20"/>
                <w:szCs w:val="20"/>
              </w:rPr>
              <w:t>160-294V (regulowana do 150-294V)</w:t>
            </w:r>
          </w:p>
        </w:tc>
        <w:tc>
          <w:tcPr>
            <w:tcW w:w="4105" w:type="dxa"/>
          </w:tcPr>
          <w:p w14:paraId="7521DABB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6ADA1750" w14:textId="77777777" w:rsidTr="00D1792E">
        <w:tc>
          <w:tcPr>
            <w:tcW w:w="4957" w:type="dxa"/>
          </w:tcPr>
          <w:p w14:paraId="2A0D6351" w14:textId="1E3F78F5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AA07D9">
              <w:rPr>
                <w:rFonts w:cstheme="minorHAnsi"/>
                <w:b/>
                <w:bCs/>
                <w:sz w:val="20"/>
                <w:szCs w:val="20"/>
              </w:rPr>
              <w:t>Częstotliwość znamionowa: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4F5FAF">
              <w:rPr>
                <w:rFonts w:cstheme="minorHAnsi"/>
                <w:sz w:val="20"/>
                <w:szCs w:val="20"/>
              </w:rPr>
              <w:t>50/60 Hz autodetekcja</w:t>
            </w:r>
          </w:p>
        </w:tc>
        <w:tc>
          <w:tcPr>
            <w:tcW w:w="4105" w:type="dxa"/>
          </w:tcPr>
          <w:p w14:paraId="5EA7EA73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1C5464CC" w14:textId="77777777" w:rsidTr="00D1792E">
        <w:tc>
          <w:tcPr>
            <w:tcW w:w="4957" w:type="dxa"/>
          </w:tcPr>
          <w:p w14:paraId="4BBD5A96" w14:textId="77777777" w:rsidR="00E30F04" w:rsidRPr="00AA07D9" w:rsidRDefault="00E30F04" w:rsidP="00E30F04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AA07D9">
              <w:rPr>
                <w:rFonts w:cstheme="minorHAnsi"/>
                <w:b/>
                <w:bCs/>
                <w:sz w:val="20"/>
                <w:szCs w:val="20"/>
              </w:rPr>
              <w:t>Tolerancja częstotliwości:</w:t>
            </w:r>
          </w:p>
          <w:p w14:paraId="3A491684" w14:textId="77777777" w:rsidR="00E30F04" w:rsidRDefault="00E30F04" w:rsidP="00E30F04">
            <w:pPr>
              <w:pStyle w:val="Akapitzlist"/>
              <w:numPr>
                <w:ilvl w:val="0"/>
                <w:numId w:val="1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4F5FAF">
              <w:rPr>
                <w:rFonts w:cstheme="minorHAnsi"/>
                <w:sz w:val="20"/>
                <w:szCs w:val="20"/>
              </w:rPr>
              <w:t>47-70 Hz (system 50 Hz);</w:t>
            </w:r>
          </w:p>
          <w:p w14:paraId="20F1A09E" w14:textId="77777777" w:rsidR="00E30F04" w:rsidRDefault="00E30F04" w:rsidP="00E30F04">
            <w:pPr>
              <w:pStyle w:val="Akapitzlist"/>
              <w:numPr>
                <w:ilvl w:val="0"/>
                <w:numId w:val="1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4F5FAF">
              <w:rPr>
                <w:rFonts w:cstheme="minorHAnsi"/>
                <w:sz w:val="20"/>
                <w:szCs w:val="20"/>
              </w:rPr>
              <w:t>56,5-70 Hz (system 60 Hz);</w:t>
            </w:r>
          </w:p>
          <w:p w14:paraId="70AB9EFE" w14:textId="77777777" w:rsidR="00E30F04" w:rsidRPr="00E85746" w:rsidRDefault="00E30F04" w:rsidP="00E30F04">
            <w:pPr>
              <w:pStyle w:val="Akapitzlist"/>
              <w:numPr>
                <w:ilvl w:val="0"/>
                <w:numId w:val="17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4F5FAF">
              <w:rPr>
                <w:rFonts w:cstheme="minorHAnsi"/>
                <w:sz w:val="20"/>
                <w:szCs w:val="20"/>
              </w:rPr>
              <w:t>40 Hz w trybie niskiej czułości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05" w:type="dxa"/>
          </w:tcPr>
          <w:p w14:paraId="02FF6F10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4B0E4D11" w14:textId="77777777" w:rsidTr="00D1792E">
        <w:tc>
          <w:tcPr>
            <w:tcW w:w="4957" w:type="dxa"/>
          </w:tcPr>
          <w:p w14:paraId="6CABB17D" w14:textId="041011D8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AA07D9">
              <w:rPr>
                <w:rFonts w:cstheme="minorHAnsi"/>
                <w:b/>
                <w:bCs/>
                <w:sz w:val="20"/>
                <w:szCs w:val="20"/>
              </w:rPr>
              <w:t>Napięcie znamionowe wyjściowe: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4F5FAF">
              <w:rPr>
                <w:rFonts w:cstheme="minorHAnsi"/>
                <w:sz w:val="20"/>
                <w:szCs w:val="20"/>
              </w:rPr>
              <w:t>230V (domyślnie) / 200/208/220/240 V</w:t>
            </w:r>
          </w:p>
        </w:tc>
        <w:tc>
          <w:tcPr>
            <w:tcW w:w="4105" w:type="dxa"/>
          </w:tcPr>
          <w:p w14:paraId="11C4EEEA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2146F263" w14:textId="77777777" w:rsidTr="00D1792E">
        <w:tc>
          <w:tcPr>
            <w:tcW w:w="4957" w:type="dxa"/>
          </w:tcPr>
          <w:p w14:paraId="7EAF58A4" w14:textId="77893FD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AA07D9">
              <w:rPr>
                <w:rFonts w:cstheme="minorHAnsi"/>
                <w:b/>
                <w:bCs/>
                <w:sz w:val="20"/>
                <w:szCs w:val="20"/>
              </w:rPr>
              <w:t>Częstotliwość wyjściowa: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4F5FAF">
              <w:rPr>
                <w:rFonts w:cstheme="minorHAnsi"/>
                <w:sz w:val="20"/>
                <w:szCs w:val="20"/>
              </w:rPr>
              <w:t>50/60 Hz</w:t>
            </w:r>
          </w:p>
        </w:tc>
        <w:tc>
          <w:tcPr>
            <w:tcW w:w="4105" w:type="dxa"/>
          </w:tcPr>
          <w:p w14:paraId="27E8991F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018DF4DE" w14:textId="77777777" w:rsidTr="00D1792E">
        <w:tc>
          <w:tcPr>
            <w:tcW w:w="4957" w:type="dxa"/>
          </w:tcPr>
          <w:p w14:paraId="39CD7551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4F5FAF">
              <w:rPr>
                <w:rFonts w:cstheme="minorHAnsi"/>
                <w:sz w:val="20"/>
                <w:szCs w:val="20"/>
              </w:rPr>
              <w:t xml:space="preserve">Baterie wymieniane przez użytkownika </w:t>
            </w:r>
            <w:r>
              <w:rPr>
                <w:rFonts w:cstheme="minorHAnsi"/>
                <w:sz w:val="20"/>
                <w:szCs w:val="20"/>
              </w:rPr>
              <w:t>„</w:t>
            </w:r>
            <w:r w:rsidRPr="004F5FAF">
              <w:rPr>
                <w:rFonts w:cstheme="minorHAnsi"/>
                <w:sz w:val="20"/>
                <w:szCs w:val="20"/>
              </w:rPr>
              <w:t>na gorąco</w:t>
            </w:r>
            <w:r>
              <w:rPr>
                <w:rFonts w:cstheme="minorHAnsi"/>
                <w:sz w:val="20"/>
                <w:szCs w:val="20"/>
              </w:rPr>
              <w:t>”</w:t>
            </w:r>
          </w:p>
        </w:tc>
        <w:tc>
          <w:tcPr>
            <w:tcW w:w="4105" w:type="dxa"/>
          </w:tcPr>
          <w:p w14:paraId="1A1A647E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7B2164BD" w14:textId="77777777" w:rsidTr="00D1792E">
        <w:tc>
          <w:tcPr>
            <w:tcW w:w="4957" w:type="dxa"/>
          </w:tcPr>
          <w:p w14:paraId="3DF799E0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4F5FAF">
              <w:rPr>
                <w:rFonts w:cstheme="minorHAnsi"/>
                <w:sz w:val="20"/>
                <w:szCs w:val="20"/>
              </w:rPr>
              <w:t>Ochrona przed przeładowaniem</w:t>
            </w:r>
          </w:p>
        </w:tc>
        <w:tc>
          <w:tcPr>
            <w:tcW w:w="4105" w:type="dxa"/>
          </w:tcPr>
          <w:p w14:paraId="5ED70D2D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4CA1F654" w14:textId="77777777" w:rsidTr="00D1792E">
        <w:tc>
          <w:tcPr>
            <w:tcW w:w="4957" w:type="dxa"/>
          </w:tcPr>
          <w:p w14:paraId="4B22AE5B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4F5FAF">
              <w:rPr>
                <w:rFonts w:cstheme="minorHAnsi"/>
                <w:sz w:val="20"/>
                <w:szCs w:val="20"/>
              </w:rPr>
              <w:t>Ochrona przed głębokim rozładowaniem</w:t>
            </w:r>
          </w:p>
        </w:tc>
        <w:tc>
          <w:tcPr>
            <w:tcW w:w="4105" w:type="dxa"/>
          </w:tcPr>
          <w:p w14:paraId="0C87B11A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34C3B59E" w14:textId="77777777" w:rsidTr="00D1792E">
        <w:tc>
          <w:tcPr>
            <w:tcW w:w="4957" w:type="dxa"/>
          </w:tcPr>
          <w:p w14:paraId="7C73E415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4F5FAF">
              <w:rPr>
                <w:rFonts w:cstheme="minorHAnsi"/>
                <w:sz w:val="20"/>
                <w:szCs w:val="20"/>
              </w:rPr>
              <w:t>Okresowy automatyczny test baterii</w:t>
            </w:r>
          </w:p>
        </w:tc>
        <w:tc>
          <w:tcPr>
            <w:tcW w:w="4105" w:type="dxa"/>
          </w:tcPr>
          <w:p w14:paraId="0501E53B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00CE9E1F" w14:textId="77777777" w:rsidTr="00D1792E">
        <w:tc>
          <w:tcPr>
            <w:tcW w:w="4957" w:type="dxa"/>
          </w:tcPr>
          <w:p w14:paraId="531B362E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4F5FAF">
              <w:rPr>
                <w:rFonts w:cstheme="minorHAnsi"/>
                <w:sz w:val="20"/>
                <w:szCs w:val="20"/>
              </w:rPr>
              <w:t>Zimny start</w:t>
            </w:r>
          </w:p>
        </w:tc>
        <w:tc>
          <w:tcPr>
            <w:tcW w:w="4105" w:type="dxa"/>
          </w:tcPr>
          <w:p w14:paraId="55FA5D00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6F6EA11E" w14:textId="77777777" w:rsidTr="00D1792E">
        <w:tc>
          <w:tcPr>
            <w:tcW w:w="4957" w:type="dxa"/>
          </w:tcPr>
          <w:p w14:paraId="1194CBEE" w14:textId="77777777" w:rsidR="00E30F04" w:rsidRPr="00AA07D9" w:rsidRDefault="00E30F04" w:rsidP="00E30F04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AA07D9">
              <w:rPr>
                <w:rFonts w:cstheme="minorHAnsi"/>
                <w:b/>
                <w:bCs/>
                <w:sz w:val="20"/>
                <w:szCs w:val="20"/>
              </w:rPr>
              <w:t>System zarządzania pracą baterii:</w:t>
            </w:r>
          </w:p>
          <w:p w14:paraId="44DBB087" w14:textId="6DA767A6" w:rsidR="00E30F04" w:rsidRPr="008C5EED" w:rsidRDefault="00E30F04" w:rsidP="008C5EED">
            <w:pPr>
              <w:pStyle w:val="Akapitzlist"/>
              <w:numPr>
                <w:ilvl w:val="0"/>
                <w:numId w:val="18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4F5FAF">
              <w:rPr>
                <w:rFonts w:cstheme="minorHAnsi"/>
                <w:sz w:val="20"/>
                <w:szCs w:val="20"/>
              </w:rPr>
              <w:t xml:space="preserve">System nieciągłego ładowania baterii. </w:t>
            </w:r>
          </w:p>
        </w:tc>
        <w:tc>
          <w:tcPr>
            <w:tcW w:w="4105" w:type="dxa"/>
          </w:tcPr>
          <w:p w14:paraId="3B0FFD21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5B784F5C" w14:textId="77777777" w:rsidTr="00D1792E">
        <w:tc>
          <w:tcPr>
            <w:tcW w:w="4957" w:type="dxa"/>
          </w:tcPr>
          <w:p w14:paraId="0227FCB4" w14:textId="77777777" w:rsidR="00E30F04" w:rsidRPr="00AA07D9" w:rsidRDefault="00E30F04" w:rsidP="00E30F0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A07D9">
              <w:rPr>
                <w:rFonts w:cstheme="minorHAnsi"/>
                <w:b/>
                <w:bCs/>
                <w:sz w:val="20"/>
                <w:szCs w:val="20"/>
              </w:rPr>
              <w:t>Interfejs</w:t>
            </w:r>
            <w:r>
              <w:rPr>
                <w:rFonts w:cstheme="minorHAnsi"/>
                <w:b/>
                <w:bCs/>
                <w:sz w:val="20"/>
                <w:szCs w:val="20"/>
              </w:rPr>
              <w:t>y</w:t>
            </w:r>
            <w:r w:rsidRPr="00AA07D9">
              <w:rPr>
                <w:rFonts w:cstheme="minorHAnsi"/>
                <w:b/>
                <w:bCs/>
                <w:sz w:val="20"/>
                <w:szCs w:val="20"/>
              </w:rPr>
              <w:t xml:space="preserve"> komunikacyjn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AA07D9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53164228" w14:textId="421027DB" w:rsidR="00E30F04" w:rsidRPr="00CA595A" w:rsidRDefault="00E30F04" w:rsidP="00E30F04">
            <w:pPr>
              <w:pStyle w:val="Akapitzlist"/>
              <w:numPr>
                <w:ilvl w:val="0"/>
                <w:numId w:val="19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CA595A">
              <w:rPr>
                <w:rFonts w:cstheme="minorHAnsi"/>
                <w:sz w:val="20"/>
                <w:szCs w:val="20"/>
              </w:rPr>
              <w:t>USB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7F4DE4A" w14:textId="264FA70A" w:rsidR="00E30F04" w:rsidRPr="00CA595A" w:rsidRDefault="00E30F04" w:rsidP="00E30F04">
            <w:pPr>
              <w:pStyle w:val="Akapitzlist"/>
              <w:numPr>
                <w:ilvl w:val="0"/>
                <w:numId w:val="19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CA595A">
              <w:rPr>
                <w:rFonts w:cstheme="minorHAnsi"/>
                <w:sz w:val="20"/>
                <w:szCs w:val="20"/>
              </w:rPr>
              <w:t>RS232 DB-9 żeński (HID)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8007AA0" w14:textId="48C98457" w:rsidR="00E30F04" w:rsidRPr="00CA595A" w:rsidRDefault="00E30F04" w:rsidP="00E30F04">
            <w:pPr>
              <w:pStyle w:val="Akapitzlist"/>
              <w:numPr>
                <w:ilvl w:val="0"/>
                <w:numId w:val="19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CA595A">
              <w:rPr>
                <w:rFonts w:cstheme="minorHAnsi"/>
                <w:sz w:val="20"/>
                <w:szCs w:val="20"/>
              </w:rPr>
              <w:t>iniport wyłącznik awaryjny RPO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56D1961" w14:textId="327CB241" w:rsidR="00E30F04" w:rsidRPr="00CA595A" w:rsidRDefault="00E30F04" w:rsidP="00E30F04">
            <w:pPr>
              <w:pStyle w:val="Akapitzlist"/>
              <w:numPr>
                <w:ilvl w:val="0"/>
                <w:numId w:val="19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CA595A">
              <w:rPr>
                <w:rFonts w:cstheme="minorHAnsi"/>
                <w:sz w:val="20"/>
                <w:szCs w:val="20"/>
              </w:rPr>
              <w:t>iniport wyłącznik ON/OFF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5735C21" w14:textId="4AB6375A" w:rsidR="00E30F04" w:rsidRPr="00E85746" w:rsidRDefault="00E30F04" w:rsidP="00E30F04">
            <w:pPr>
              <w:pStyle w:val="Akapitzlist"/>
              <w:numPr>
                <w:ilvl w:val="0"/>
                <w:numId w:val="19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Pr="00CA595A">
              <w:rPr>
                <w:rFonts w:cstheme="minorHAnsi"/>
                <w:sz w:val="20"/>
                <w:szCs w:val="20"/>
              </w:rPr>
              <w:t>istwa zaciskowa dla przekaźnika wyjściowego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05" w:type="dxa"/>
          </w:tcPr>
          <w:p w14:paraId="25A2392E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12D9C04E" w14:textId="77777777" w:rsidTr="00D1792E">
        <w:tc>
          <w:tcPr>
            <w:tcW w:w="4957" w:type="dxa"/>
          </w:tcPr>
          <w:p w14:paraId="3189585C" w14:textId="77777777" w:rsidR="00E30F04" w:rsidRPr="00AA07D9" w:rsidRDefault="00E30F04" w:rsidP="00E30F0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A07D9">
              <w:rPr>
                <w:rFonts w:cstheme="minorHAnsi"/>
                <w:b/>
                <w:bCs/>
                <w:sz w:val="20"/>
                <w:szCs w:val="20"/>
              </w:rPr>
              <w:t>Panel sterowania z wyświetlaczem LCD:</w:t>
            </w:r>
          </w:p>
          <w:p w14:paraId="7D0F9663" w14:textId="5F1ADB46" w:rsidR="00E30F04" w:rsidRPr="00CA595A" w:rsidRDefault="00E30F04" w:rsidP="00E30F04">
            <w:pPr>
              <w:pStyle w:val="Akapitzlist"/>
              <w:numPr>
                <w:ilvl w:val="0"/>
                <w:numId w:val="20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CA595A">
              <w:rPr>
                <w:rFonts w:cstheme="minorHAnsi"/>
                <w:sz w:val="20"/>
                <w:szCs w:val="20"/>
              </w:rPr>
              <w:t>anel LCD obrotowy (do ułatwienia odczytów przy obu wariantach montażu UPS’a) ze wskazaniami chwilowego poziomu obciążenia i poziomu naładowania baterii, z możliwością sterowania poszczególnymi segmentami odbiorów oraz pomiarem sprawności i zużycia energii przez odbiory (w kWh)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5A09536B" w14:textId="434E24A5" w:rsidR="00E30F04" w:rsidRPr="00CA595A" w:rsidRDefault="00E30F04" w:rsidP="00E30F04">
            <w:pPr>
              <w:pStyle w:val="Akapitzlist"/>
              <w:numPr>
                <w:ilvl w:val="0"/>
                <w:numId w:val="20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</w:t>
            </w:r>
            <w:r w:rsidRPr="00CA595A">
              <w:rPr>
                <w:rFonts w:cstheme="minorHAnsi"/>
                <w:sz w:val="20"/>
                <w:szCs w:val="20"/>
              </w:rPr>
              <w:t>ząd wskaźników stanu: trybu normalnego (zielony), trybu bateryjnego (żółty), usterki (czerwony)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2D208AA" w14:textId="6FF07C91" w:rsidR="00E30F04" w:rsidRPr="00E85746" w:rsidRDefault="00E30F04" w:rsidP="00E30F04">
            <w:pPr>
              <w:pStyle w:val="Akapitzlist"/>
              <w:numPr>
                <w:ilvl w:val="0"/>
                <w:numId w:val="20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CA595A">
              <w:rPr>
                <w:rFonts w:cstheme="minorHAnsi"/>
                <w:sz w:val="20"/>
                <w:szCs w:val="20"/>
              </w:rPr>
              <w:t>asek LED sygnalizujący stan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05" w:type="dxa"/>
          </w:tcPr>
          <w:p w14:paraId="3EA31E9A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7B306C2E" w14:textId="77777777" w:rsidTr="00D1792E">
        <w:tc>
          <w:tcPr>
            <w:tcW w:w="4957" w:type="dxa"/>
          </w:tcPr>
          <w:p w14:paraId="46B33951" w14:textId="77777777" w:rsidR="00E30F04" w:rsidRPr="00AA07D9" w:rsidRDefault="00E30F04" w:rsidP="00E30F0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A07D9">
              <w:rPr>
                <w:rFonts w:cstheme="minorHAnsi"/>
                <w:b/>
                <w:bCs/>
                <w:sz w:val="20"/>
                <w:szCs w:val="20"/>
              </w:rPr>
              <w:t>Przyciski sterujące i wskaźniki diodowe LED:</w:t>
            </w:r>
          </w:p>
          <w:p w14:paraId="64AAAF1E" w14:textId="7DA3FCB0" w:rsidR="00E30F04" w:rsidRPr="0050142C" w:rsidRDefault="00E30F04" w:rsidP="00E30F04">
            <w:pPr>
              <w:pStyle w:val="Akapitzlist"/>
              <w:numPr>
                <w:ilvl w:val="0"/>
                <w:numId w:val="21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50142C">
              <w:rPr>
                <w:rFonts w:cstheme="minorHAnsi"/>
                <w:sz w:val="20"/>
                <w:szCs w:val="20"/>
              </w:rPr>
              <w:t>ygnalizator akustyczny (awaria, serwis, niski stan naładowania baterii, przeciążenie)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30CF1D0" w14:textId="096D49D9" w:rsidR="00E30F04" w:rsidRPr="0050142C" w:rsidRDefault="00E30F04" w:rsidP="00E30F04">
            <w:pPr>
              <w:pStyle w:val="Akapitzlist"/>
              <w:numPr>
                <w:ilvl w:val="0"/>
                <w:numId w:val="21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50142C">
              <w:rPr>
                <w:rFonts w:cstheme="minorHAnsi"/>
                <w:sz w:val="20"/>
                <w:szCs w:val="20"/>
              </w:rPr>
              <w:t>rzycisk Escape (anulowanie)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2A558DC" w14:textId="052C545C" w:rsidR="00E30F04" w:rsidRPr="0050142C" w:rsidRDefault="00E30F04" w:rsidP="00E30F04">
            <w:pPr>
              <w:pStyle w:val="Akapitzlist"/>
              <w:numPr>
                <w:ilvl w:val="0"/>
                <w:numId w:val="21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50142C">
              <w:rPr>
                <w:rFonts w:cstheme="minorHAnsi"/>
                <w:sz w:val="20"/>
                <w:szCs w:val="20"/>
              </w:rPr>
              <w:t>rzyciski funkcyjne (przewijanie w górę i w dół)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C4EAE6A" w14:textId="57C62C33" w:rsidR="00E30F04" w:rsidRPr="00E85746" w:rsidRDefault="00E30F04" w:rsidP="00E30F04">
            <w:pPr>
              <w:pStyle w:val="Akapitzlist"/>
              <w:numPr>
                <w:ilvl w:val="0"/>
                <w:numId w:val="21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50142C">
              <w:rPr>
                <w:rFonts w:cstheme="minorHAnsi"/>
                <w:sz w:val="20"/>
                <w:szCs w:val="20"/>
              </w:rPr>
              <w:t>rzycisk Enter (potwierdzający)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05" w:type="dxa"/>
          </w:tcPr>
          <w:p w14:paraId="3185F5B8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59666632" w14:textId="77777777" w:rsidTr="00D1792E">
        <w:tc>
          <w:tcPr>
            <w:tcW w:w="4957" w:type="dxa"/>
          </w:tcPr>
          <w:p w14:paraId="0BB326D6" w14:textId="77777777" w:rsidR="00E30F04" w:rsidRPr="00AA07D9" w:rsidRDefault="00E30F04" w:rsidP="00E30F0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A07D9">
              <w:rPr>
                <w:rFonts w:cstheme="minorHAnsi"/>
                <w:b/>
                <w:bCs/>
                <w:sz w:val="20"/>
                <w:szCs w:val="20"/>
              </w:rPr>
              <w:t>Wyposażenie:</w:t>
            </w:r>
          </w:p>
          <w:p w14:paraId="72E5989C" w14:textId="0BF8BB6F" w:rsidR="00E30F04" w:rsidRPr="0050142C" w:rsidRDefault="00E30F04" w:rsidP="00E30F04">
            <w:pPr>
              <w:pStyle w:val="Akapitzlist"/>
              <w:numPr>
                <w:ilvl w:val="0"/>
                <w:numId w:val="22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50142C">
              <w:rPr>
                <w:rFonts w:cstheme="minorHAnsi"/>
                <w:sz w:val="20"/>
                <w:szCs w:val="20"/>
              </w:rPr>
              <w:t>UPS 1,5 kVA, instrukcja obsługi, instrukcja bezpieczeństwa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D1C93B4" w14:textId="5893E9F6" w:rsidR="00E30F04" w:rsidRPr="0050142C" w:rsidRDefault="00E30F04" w:rsidP="00E30F04">
            <w:pPr>
              <w:pStyle w:val="Akapitzlist"/>
              <w:numPr>
                <w:ilvl w:val="0"/>
                <w:numId w:val="22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50142C">
              <w:rPr>
                <w:rFonts w:cstheme="minorHAnsi"/>
                <w:sz w:val="20"/>
                <w:szCs w:val="20"/>
              </w:rPr>
              <w:t>rzewód zasilający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C5B441E" w14:textId="73CB6B0B" w:rsidR="00E30F04" w:rsidRPr="0050142C" w:rsidRDefault="00E30F04" w:rsidP="00E30F04">
            <w:pPr>
              <w:pStyle w:val="Akapitzlist"/>
              <w:numPr>
                <w:ilvl w:val="0"/>
                <w:numId w:val="22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50142C">
              <w:rPr>
                <w:rFonts w:cstheme="minorHAnsi"/>
                <w:sz w:val="20"/>
                <w:szCs w:val="20"/>
              </w:rPr>
              <w:t>abel RS232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54512A1C" w14:textId="0867D6CC" w:rsidR="00E30F04" w:rsidRPr="0050142C" w:rsidRDefault="00E30F04" w:rsidP="00E30F04">
            <w:pPr>
              <w:pStyle w:val="Akapitzlist"/>
              <w:numPr>
                <w:ilvl w:val="0"/>
                <w:numId w:val="22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50142C">
              <w:rPr>
                <w:rFonts w:cstheme="minorHAnsi"/>
                <w:sz w:val="20"/>
                <w:szCs w:val="20"/>
              </w:rPr>
              <w:t>abel USB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8C94DB6" w14:textId="52F77F27" w:rsidR="00E30F04" w:rsidRPr="0050142C" w:rsidRDefault="00E30F04" w:rsidP="00E30F04">
            <w:pPr>
              <w:pStyle w:val="Akapitzlist"/>
              <w:numPr>
                <w:ilvl w:val="0"/>
                <w:numId w:val="22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50142C">
              <w:rPr>
                <w:rFonts w:cstheme="minorHAnsi"/>
                <w:sz w:val="20"/>
                <w:szCs w:val="20"/>
              </w:rPr>
              <w:t>arta SNMP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DB71B47" w14:textId="592233D0" w:rsidR="00E30F04" w:rsidRPr="0050142C" w:rsidRDefault="00E30F04" w:rsidP="00E30F04">
            <w:pPr>
              <w:pStyle w:val="Akapitzlist"/>
              <w:numPr>
                <w:ilvl w:val="0"/>
                <w:numId w:val="22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50142C">
              <w:rPr>
                <w:rFonts w:cstheme="minorHAnsi"/>
                <w:sz w:val="20"/>
                <w:szCs w:val="20"/>
              </w:rPr>
              <w:t>chwyty kablowe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49E5CAB" w14:textId="4FE268D7" w:rsidR="00E30F04" w:rsidRPr="0050142C" w:rsidRDefault="00E30F04" w:rsidP="00E30F04">
            <w:pPr>
              <w:pStyle w:val="Akapitzlist"/>
              <w:numPr>
                <w:ilvl w:val="0"/>
                <w:numId w:val="22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50142C">
              <w:rPr>
                <w:rFonts w:cstheme="minorHAnsi"/>
                <w:sz w:val="20"/>
                <w:szCs w:val="20"/>
              </w:rPr>
              <w:t>odstawki do montażu pionowego (wieża)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A55D8EC" w14:textId="647081D7" w:rsidR="00E30F04" w:rsidRPr="0050142C" w:rsidRDefault="00E30F04" w:rsidP="00E30F04">
            <w:pPr>
              <w:pStyle w:val="Akapitzlist"/>
              <w:numPr>
                <w:ilvl w:val="0"/>
                <w:numId w:val="22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50142C">
              <w:rPr>
                <w:rFonts w:cstheme="minorHAnsi"/>
                <w:sz w:val="20"/>
                <w:szCs w:val="20"/>
              </w:rPr>
              <w:t>2 przewody IEC 10 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A6FB68A" w14:textId="26060388" w:rsidR="00E30F04" w:rsidRPr="00E85746" w:rsidRDefault="00E30F04" w:rsidP="00E30F04">
            <w:pPr>
              <w:pStyle w:val="Akapitzlist"/>
              <w:numPr>
                <w:ilvl w:val="2"/>
                <w:numId w:val="22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50142C">
              <w:rPr>
                <w:rFonts w:cstheme="minorHAnsi"/>
                <w:sz w:val="20"/>
                <w:szCs w:val="20"/>
              </w:rPr>
              <w:t xml:space="preserve">estaw szyn montażowych do </w:t>
            </w:r>
            <w:r w:rsidRPr="00496AEF">
              <w:rPr>
                <w:rFonts w:cstheme="minorHAnsi"/>
                <w:sz w:val="20"/>
                <w:szCs w:val="20"/>
              </w:rPr>
              <w:t>szafy R</w:t>
            </w:r>
            <w:r>
              <w:rPr>
                <w:rFonts w:cstheme="minorHAnsi"/>
                <w:sz w:val="20"/>
                <w:szCs w:val="20"/>
              </w:rPr>
              <w:t>ack</w:t>
            </w:r>
            <w:r w:rsidRPr="00496AEF">
              <w:rPr>
                <w:rFonts w:cstheme="minorHAnsi"/>
                <w:sz w:val="20"/>
                <w:szCs w:val="20"/>
              </w:rPr>
              <w:t xml:space="preserve"> 19" (600x1000).</w:t>
            </w:r>
          </w:p>
        </w:tc>
        <w:tc>
          <w:tcPr>
            <w:tcW w:w="4105" w:type="dxa"/>
          </w:tcPr>
          <w:p w14:paraId="2ABAC00C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0D660C56" w14:textId="77777777" w:rsidTr="00D1792E">
        <w:tc>
          <w:tcPr>
            <w:tcW w:w="4957" w:type="dxa"/>
          </w:tcPr>
          <w:p w14:paraId="486B8433" w14:textId="77777777" w:rsidR="00E30F04" w:rsidRPr="00AA07D9" w:rsidRDefault="00E30F04" w:rsidP="00E30F0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A07D9">
              <w:rPr>
                <w:rFonts w:cstheme="minorHAnsi"/>
                <w:b/>
                <w:bCs/>
                <w:sz w:val="20"/>
                <w:szCs w:val="20"/>
              </w:rPr>
              <w:t>Karta SNMP:</w:t>
            </w:r>
          </w:p>
          <w:p w14:paraId="5FBB71EA" w14:textId="26A502AF" w:rsidR="00E30F04" w:rsidRPr="00C35D94" w:rsidRDefault="00E30F04" w:rsidP="00E30F04">
            <w:pPr>
              <w:pStyle w:val="Akapitzlist"/>
              <w:numPr>
                <w:ilvl w:val="0"/>
                <w:numId w:val="23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C35D94">
              <w:rPr>
                <w:rFonts w:cstheme="minorHAnsi"/>
                <w:sz w:val="20"/>
                <w:szCs w:val="20"/>
              </w:rPr>
              <w:t>Cyberbezpieczeństwo (UL 2900-2-2/IEC62443/HTTPS/MQTT/RNDIS/LDAP/NVD/SSH/PKI, pakiet szyfrów TLS 1.2 z minimum SHA256).</w:t>
            </w:r>
          </w:p>
          <w:p w14:paraId="77EC4355" w14:textId="2DF0B476" w:rsidR="00E30F04" w:rsidRPr="00C35D94" w:rsidRDefault="00E30F04" w:rsidP="00E30F04">
            <w:pPr>
              <w:pStyle w:val="Akapitzlist"/>
              <w:numPr>
                <w:ilvl w:val="0"/>
                <w:numId w:val="23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C35D94">
              <w:rPr>
                <w:rFonts w:cstheme="minorHAnsi"/>
                <w:sz w:val="20"/>
                <w:szCs w:val="20"/>
              </w:rPr>
              <w:t>Prędkość gigabitowa (half-duplex, full-duplex).</w:t>
            </w:r>
          </w:p>
          <w:p w14:paraId="3DE00638" w14:textId="1078EB9E" w:rsidR="00E30F04" w:rsidRPr="007638F2" w:rsidRDefault="00E30F04" w:rsidP="00E30F04">
            <w:pPr>
              <w:pStyle w:val="Akapitzlist"/>
              <w:numPr>
                <w:ilvl w:val="0"/>
                <w:numId w:val="23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C35D94">
              <w:rPr>
                <w:rFonts w:cstheme="minorHAnsi"/>
                <w:sz w:val="20"/>
                <w:szCs w:val="20"/>
              </w:rPr>
              <w:t>Różne poziomy nadawania dostępu do konta administratora lub użytkownika.</w:t>
            </w:r>
          </w:p>
        </w:tc>
        <w:tc>
          <w:tcPr>
            <w:tcW w:w="4105" w:type="dxa"/>
          </w:tcPr>
          <w:p w14:paraId="565B7360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32D9D7D0" w14:textId="77777777" w:rsidTr="00D1792E">
        <w:tc>
          <w:tcPr>
            <w:tcW w:w="4957" w:type="dxa"/>
          </w:tcPr>
          <w:p w14:paraId="1EF3E648" w14:textId="77777777" w:rsidR="00E30F04" w:rsidRPr="00AA07D9" w:rsidRDefault="00E30F04" w:rsidP="00E30F04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AA07D9">
              <w:rPr>
                <w:rFonts w:cstheme="minorHAnsi"/>
                <w:b/>
                <w:bCs/>
                <w:sz w:val="20"/>
                <w:szCs w:val="20"/>
              </w:rPr>
              <w:t>Dołączone oprogramowanie:</w:t>
            </w:r>
          </w:p>
          <w:p w14:paraId="363EAD73" w14:textId="77777777" w:rsidR="00E30F04" w:rsidRPr="00C35D94" w:rsidRDefault="00E30F04" w:rsidP="00E30F04">
            <w:pPr>
              <w:pStyle w:val="Akapitzlist"/>
              <w:numPr>
                <w:ilvl w:val="0"/>
                <w:numId w:val="24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C35D94">
              <w:rPr>
                <w:rFonts w:cstheme="minorHAnsi"/>
                <w:sz w:val="20"/>
                <w:szCs w:val="20"/>
              </w:rPr>
              <w:t>Oprogramowanie do bezpiecznego zamykania systemów operacyjnych.</w:t>
            </w:r>
          </w:p>
          <w:p w14:paraId="6B2F4D7D" w14:textId="60B5B71D" w:rsidR="00E30F04" w:rsidRPr="00E85746" w:rsidRDefault="00E30F04" w:rsidP="00E30F04">
            <w:pPr>
              <w:pStyle w:val="Akapitzlist"/>
              <w:numPr>
                <w:ilvl w:val="0"/>
                <w:numId w:val="24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C35D94">
              <w:rPr>
                <w:rFonts w:cstheme="minorHAnsi"/>
                <w:sz w:val="20"/>
                <w:szCs w:val="20"/>
              </w:rPr>
              <w:t>Oprogramowanie musi mieć możliwość wyboru polskiej wersji językowej.</w:t>
            </w:r>
          </w:p>
        </w:tc>
        <w:tc>
          <w:tcPr>
            <w:tcW w:w="4105" w:type="dxa"/>
          </w:tcPr>
          <w:p w14:paraId="10BCB78A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46F82F20" w14:textId="77777777" w:rsidTr="00D1792E">
        <w:tc>
          <w:tcPr>
            <w:tcW w:w="4957" w:type="dxa"/>
          </w:tcPr>
          <w:p w14:paraId="6387076A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AA07D9">
              <w:rPr>
                <w:rFonts w:cstheme="minorHAnsi"/>
                <w:b/>
                <w:bCs/>
                <w:sz w:val="20"/>
                <w:szCs w:val="20"/>
              </w:rPr>
              <w:t>Poziom hałasu w odl. 1m:</w:t>
            </w:r>
            <w:r w:rsidRPr="007638F2">
              <w:rPr>
                <w:rFonts w:cstheme="minorHAnsi"/>
                <w:sz w:val="20"/>
                <w:szCs w:val="20"/>
              </w:rPr>
              <w:t xml:space="preserve"> &lt; 45 dBA</w:t>
            </w:r>
          </w:p>
        </w:tc>
        <w:tc>
          <w:tcPr>
            <w:tcW w:w="4105" w:type="dxa"/>
          </w:tcPr>
          <w:p w14:paraId="4E344998" w14:textId="77777777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CF6D7E" w:rsidRPr="00E85746" w14:paraId="03BC41F6" w14:textId="77777777" w:rsidTr="00D1792E">
        <w:tc>
          <w:tcPr>
            <w:tcW w:w="4957" w:type="dxa"/>
          </w:tcPr>
          <w:p w14:paraId="683B1C62" w14:textId="77777777" w:rsidR="00CF6D7E" w:rsidRPr="008C5EED" w:rsidRDefault="00CF6D7E" w:rsidP="00CF6D7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C5EED">
              <w:rPr>
                <w:rFonts w:cstheme="minorHAnsi"/>
                <w:b/>
                <w:bCs/>
                <w:sz w:val="20"/>
                <w:szCs w:val="20"/>
              </w:rPr>
              <w:t>Normy środowiskowe:</w:t>
            </w:r>
          </w:p>
          <w:p w14:paraId="0814EA3E" w14:textId="77777777" w:rsidR="008C5EED" w:rsidRDefault="00CF6D7E" w:rsidP="008C5EED">
            <w:pPr>
              <w:pStyle w:val="Akapitzlist"/>
              <w:numPr>
                <w:ilvl w:val="0"/>
                <w:numId w:val="53"/>
              </w:numPr>
              <w:spacing w:after="200" w:line="276" w:lineRule="auto"/>
              <w:ind w:left="165" w:hanging="142"/>
              <w:rPr>
                <w:rFonts w:cstheme="minorHAnsi"/>
                <w:sz w:val="20"/>
                <w:szCs w:val="20"/>
              </w:rPr>
            </w:pPr>
            <w:r w:rsidRPr="008C5EED">
              <w:rPr>
                <w:rFonts w:cstheme="minorHAnsi"/>
                <w:sz w:val="20"/>
                <w:szCs w:val="20"/>
              </w:rPr>
              <w:t>Zaoferowane UPS-y muszą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</w:t>
            </w:r>
          </w:p>
          <w:p w14:paraId="7316E7F7" w14:textId="6AFCBCD1" w:rsidR="00CF6D7E" w:rsidRPr="008C5EED" w:rsidRDefault="00CF6D7E" w:rsidP="008C5EED">
            <w:pPr>
              <w:pStyle w:val="Akapitzlist"/>
              <w:numPr>
                <w:ilvl w:val="0"/>
                <w:numId w:val="53"/>
              </w:numPr>
              <w:spacing w:after="200" w:line="276" w:lineRule="auto"/>
              <w:ind w:left="165" w:hanging="142"/>
              <w:rPr>
                <w:rFonts w:cstheme="minorHAnsi"/>
                <w:sz w:val="20"/>
                <w:szCs w:val="20"/>
              </w:rPr>
            </w:pPr>
            <w:r w:rsidRPr="008C5EED">
              <w:rPr>
                <w:rFonts w:cstheme="minorHAnsi"/>
                <w:sz w:val="20"/>
                <w:szCs w:val="20"/>
              </w:rPr>
              <w:t xml:space="preserve">Zaoferowane UPS-y muszą spełniać kryteria środowiskowe, w tym zgodności z dyrektywą RoHS Unii Europejskiej o eliminacji substancji niebezpiecznych </w:t>
            </w:r>
            <w:r w:rsidR="009E143A">
              <w:rPr>
                <w:rFonts w:cstheme="minorHAnsi"/>
                <w:sz w:val="20"/>
                <w:szCs w:val="20"/>
              </w:rPr>
              <w:t>-</w:t>
            </w:r>
            <w:r w:rsidRPr="004171EC">
              <w:rPr>
                <w:rFonts w:cstheme="minorHAnsi"/>
                <w:sz w:val="20"/>
                <w:szCs w:val="20"/>
              </w:rPr>
              <w:t xml:space="preserve"> </w:t>
            </w:r>
            <w:r w:rsidRPr="004171EC">
              <w:rPr>
                <w:rFonts w:cstheme="minorHAnsi"/>
                <w:b/>
                <w:bCs/>
                <w:color w:val="0000FF"/>
                <w:sz w:val="20"/>
                <w:szCs w:val="20"/>
              </w:rPr>
              <w:lastRenderedPageBreak/>
              <w:t>oświadczeni</w:t>
            </w:r>
            <w:r w:rsidR="009E143A">
              <w:rPr>
                <w:rFonts w:cstheme="minorHAnsi"/>
                <w:b/>
                <w:bCs/>
                <w:color w:val="0000FF"/>
                <w:sz w:val="20"/>
                <w:szCs w:val="20"/>
              </w:rPr>
              <w:t>e</w:t>
            </w:r>
            <w:r w:rsidRPr="004171EC">
              <w:rPr>
                <w:rFonts w:cstheme="minorHAnsi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="008C5EED" w:rsidRPr="004171EC">
              <w:rPr>
                <w:rFonts w:cstheme="minorHAnsi"/>
                <w:b/>
                <w:bCs/>
                <w:color w:val="0000FF"/>
                <w:sz w:val="20"/>
                <w:szCs w:val="20"/>
              </w:rPr>
              <w:t>Wykonawcy</w:t>
            </w:r>
            <w:r w:rsidRPr="004171EC">
              <w:rPr>
                <w:rFonts w:cstheme="minorHAnsi"/>
                <w:color w:val="0000FF"/>
                <w:sz w:val="20"/>
                <w:szCs w:val="20"/>
              </w:rPr>
              <w:t xml:space="preserve"> </w:t>
            </w:r>
            <w:r w:rsidRPr="008C5EED">
              <w:rPr>
                <w:rFonts w:cstheme="minorHAnsi"/>
                <w:sz w:val="20"/>
                <w:szCs w:val="20"/>
              </w:rPr>
              <w:t>(wg wytycznych Krajowej Agencji Poszanowania Energii S.A., zawartych w dokumencie „Opracowanie propozycji kryteriów środowiskowych dla produktów zużywających energię możliwych do wykorzystania przy formułowaniu specyfikacji na potrzeby zamówień publicznych”, pkt 3.4.2.1; dokument z grudnia 2006 r.), w szczególności zgodności z normą ISO 1043-4 dla płyty głównej oraz elementów wykonanych z tworzyw sztucznych o masie powyżej 25 gr.</w:t>
            </w:r>
          </w:p>
        </w:tc>
        <w:tc>
          <w:tcPr>
            <w:tcW w:w="4105" w:type="dxa"/>
          </w:tcPr>
          <w:p w14:paraId="50CDD6F4" w14:textId="77777777" w:rsidR="00CF6D7E" w:rsidRPr="00E85746" w:rsidRDefault="00CF6D7E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30F04" w:rsidRPr="00E85746" w14:paraId="7EF23E4A" w14:textId="77777777" w:rsidTr="00D1792E">
        <w:tc>
          <w:tcPr>
            <w:tcW w:w="4957" w:type="dxa"/>
          </w:tcPr>
          <w:p w14:paraId="28F2A955" w14:textId="77777777" w:rsidR="00E30F04" w:rsidRPr="00AA07D9" w:rsidRDefault="00E30F04" w:rsidP="00E30F04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AA07D9">
              <w:rPr>
                <w:rFonts w:cstheme="minorHAnsi"/>
                <w:b/>
                <w:bCs/>
                <w:sz w:val="20"/>
                <w:szCs w:val="20"/>
              </w:rPr>
              <w:t>Gwarancja producenta:</w:t>
            </w:r>
          </w:p>
          <w:p w14:paraId="0056F966" w14:textId="77777777" w:rsidR="00E30F04" w:rsidRPr="00756E23" w:rsidRDefault="00E30F04" w:rsidP="00E30F04">
            <w:pPr>
              <w:pStyle w:val="Akapitzlist"/>
              <w:numPr>
                <w:ilvl w:val="0"/>
                <w:numId w:val="25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756E23">
              <w:rPr>
                <w:rFonts w:cstheme="minorHAnsi"/>
                <w:sz w:val="20"/>
                <w:szCs w:val="20"/>
              </w:rPr>
              <w:t>co najmniej 36 miesięcy dla elektroniki;</w:t>
            </w:r>
          </w:p>
          <w:p w14:paraId="23AA7787" w14:textId="7152603F" w:rsidR="00E30F04" w:rsidRPr="007638F2" w:rsidRDefault="00E30F04" w:rsidP="00E30F04">
            <w:pPr>
              <w:pStyle w:val="Akapitzlist"/>
              <w:numPr>
                <w:ilvl w:val="0"/>
                <w:numId w:val="25"/>
              </w:numPr>
              <w:ind w:left="165" w:hanging="142"/>
              <w:rPr>
                <w:rFonts w:cstheme="minorHAnsi"/>
                <w:sz w:val="20"/>
                <w:szCs w:val="20"/>
              </w:rPr>
            </w:pPr>
            <w:r w:rsidRPr="00756E23">
              <w:rPr>
                <w:rFonts w:cstheme="minorHAnsi"/>
                <w:sz w:val="20"/>
                <w:szCs w:val="20"/>
              </w:rPr>
              <w:t>co najmniej 24 miesięcy dla baterii.</w:t>
            </w:r>
          </w:p>
        </w:tc>
        <w:tc>
          <w:tcPr>
            <w:tcW w:w="4105" w:type="dxa"/>
          </w:tcPr>
          <w:p w14:paraId="5DB835BB" w14:textId="0EE1003F" w:rsidR="00E30F04" w:rsidRPr="00E85746" w:rsidRDefault="00E30F04" w:rsidP="00E30F0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077E940E" w14:textId="77777777" w:rsidR="00DD4A36" w:rsidRPr="00E85746" w:rsidRDefault="00DD4A36" w:rsidP="00BB295C">
      <w:pPr>
        <w:spacing w:after="0"/>
        <w:rPr>
          <w:rFonts w:cstheme="minorHAnsi"/>
          <w:sz w:val="20"/>
          <w:szCs w:val="20"/>
        </w:rPr>
      </w:pPr>
    </w:p>
    <w:p w14:paraId="352C488A" w14:textId="77777777" w:rsidR="000F00CB" w:rsidRPr="00E85746" w:rsidRDefault="000F00CB" w:rsidP="00BB295C">
      <w:pPr>
        <w:rPr>
          <w:sz w:val="20"/>
          <w:szCs w:val="20"/>
        </w:rPr>
      </w:pPr>
    </w:p>
    <w:sectPr w:rsidR="000F00CB" w:rsidRPr="00E8574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B9C2B" w14:textId="77777777" w:rsidR="001B079F" w:rsidRDefault="001B079F" w:rsidP="00B6212E">
      <w:pPr>
        <w:spacing w:after="0" w:line="240" w:lineRule="auto"/>
      </w:pPr>
      <w:r>
        <w:separator/>
      </w:r>
    </w:p>
  </w:endnote>
  <w:endnote w:type="continuationSeparator" w:id="0">
    <w:p w14:paraId="3D4B7D05" w14:textId="77777777" w:rsidR="001B079F" w:rsidRDefault="001B079F" w:rsidP="00B62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C3F1" w14:textId="4848D795" w:rsidR="009060D3" w:rsidRPr="009060D3" w:rsidRDefault="009060D3" w:rsidP="009060D3">
    <w:pPr>
      <w:pStyle w:val="Stopka"/>
      <w:jc w:val="center"/>
      <w:rPr>
        <w:sz w:val="18"/>
        <w:szCs w:val="18"/>
      </w:rPr>
    </w:pPr>
    <w:r w:rsidRPr="009060D3">
      <w:rPr>
        <w:sz w:val="18"/>
        <w:szCs w:val="18"/>
      </w:rPr>
      <w:t xml:space="preserve">Strona </w:t>
    </w:r>
    <w:r w:rsidRPr="009060D3">
      <w:rPr>
        <w:b/>
        <w:bCs/>
        <w:sz w:val="18"/>
        <w:szCs w:val="18"/>
      </w:rPr>
      <w:fldChar w:fldCharType="begin"/>
    </w:r>
    <w:r w:rsidRPr="009060D3">
      <w:rPr>
        <w:b/>
        <w:bCs/>
        <w:sz w:val="18"/>
        <w:szCs w:val="18"/>
      </w:rPr>
      <w:instrText>PAGE  \* Arabic  \* MERGEFORMAT</w:instrText>
    </w:r>
    <w:r w:rsidRPr="009060D3">
      <w:rPr>
        <w:b/>
        <w:bCs/>
        <w:sz w:val="18"/>
        <w:szCs w:val="18"/>
      </w:rPr>
      <w:fldChar w:fldCharType="separate"/>
    </w:r>
    <w:r w:rsidRPr="009060D3">
      <w:rPr>
        <w:b/>
        <w:bCs/>
        <w:sz w:val="18"/>
        <w:szCs w:val="18"/>
      </w:rPr>
      <w:t>1</w:t>
    </w:r>
    <w:r w:rsidRPr="009060D3">
      <w:rPr>
        <w:b/>
        <w:bCs/>
        <w:sz w:val="18"/>
        <w:szCs w:val="18"/>
      </w:rPr>
      <w:fldChar w:fldCharType="end"/>
    </w:r>
    <w:r w:rsidRPr="009060D3">
      <w:rPr>
        <w:sz w:val="18"/>
        <w:szCs w:val="18"/>
      </w:rPr>
      <w:t xml:space="preserve"> z </w:t>
    </w:r>
    <w:r w:rsidRPr="009060D3">
      <w:rPr>
        <w:b/>
        <w:bCs/>
        <w:sz w:val="18"/>
        <w:szCs w:val="18"/>
      </w:rPr>
      <w:fldChar w:fldCharType="begin"/>
    </w:r>
    <w:r w:rsidRPr="009060D3">
      <w:rPr>
        <w:b/>
        <w:bCs/>
        <w:sz w:val="18"/>
        <w:szCs w:val="18"/>
      </w:rPr>
      <w:instrText>NUMPAGES  \* Arabic  \* MERGEFORMAT</w:instrText>
    </w:r>
    <w:r w:rsidRPr="009060D3">
      <w:rPr>
        <w:b/>
        <w:bCs/>
        <w:sz w:val="18"/>
        <w:szCs w:val="18"/>
      </w:rPr>
      <w:fldChar w:fldCharType="separate"/>
    </w:r>
    <w:r w:rsidRPr="009060D3">
      <w:rPr>
        <w:b/>
        <w:bCs/>
        <w:sz w:val="18"/>
        <w:szCs w:val="18"/>
      </w:rPr>
      <w:t>2</w:t>
    </w:r>
    <w:r w:rsidRPr="009060D3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A18F" w14:textId="77777777" w:rsidR="001B079F" w:rsidRDefault="001B079F" w:rsidP="00B6212E">
      <w:pPr>
        <w:spacing w:after="0" w:line="240" w:lineRule="auto"/>
      </w:pPr>
      <w:r>
        <w:separator/>
      </w:r>
    </w:p>
  </w:footnote>
  <w:footnote w:type="continuationSeparator" w:id="0">
    <w:p w14:paraId="1A8B7894" w14:textId="77777777" w:rsidR="001B079F" w:rsidRDefault="001B079F" w:rsidP="00B62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7543"/>
    <w:multiLevelType w:val="hybridMultilevel"/>
    <w:tmpl w:val="AC6AE4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545A"/>
    <w:multiLevelType w:val="hybridMultilevel"/>
    <w:tmpl w:val="AA2E37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E5977"/>
    <w:multiLevelType w:val="hybridMultilevel"/>
    <w:tmpl w:val="77BE3B8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963BF3"/>
    <w:multiLevelType w:val="hybridMultilevel"/>
    <w:tmpl w:val="1A9C17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F7713"/>
    <w:multiLevelType w:val="hybridMultilevel"/>
    <w:tmpl w:val="CEE48F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F7591"/>
    <w:multiLevelType w:val="hybridMultilevel"/>
    <w:tmpl w:val="043E24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3F46"/>
    <w:multiLevelType w:val="hybridMultilevel"/>
    <w:tmpl w:val="49ACD6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169CD"/>
    <w:multiLevelType w:val="hybridMultilevel"/>
    <w:tmpl w:val="6C404128"/>
    <w:lvl w:ilvl="0" w:tplc="04150005">
      <w:start w:val="1"/>
      <w:numFmt w:val="bullet"/>
      <w:lvlText w:val=""/>
      <w:lvlJc w:val="left"/>
      <w:pPr>
        <w:ind w:left="7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8" w15:restartNumberingAfterBreak="0">
    <w:nsid w:val="14163416"/>
    <w:multiLevelType w:val="hybridMultilevel"/>
    <w:tmpl w:val="FE5CC8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A07DE"/>
    <w:multiLevelType w:val="hybridMultilevel"/>
    <w:tmpl w:val="75F00D82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16642"/>
    <w:multiLevelType w:val="hybridMultilevel"/>
    <w:tmpl w:val="638C7D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006AE"/>
    <w:multiLevelType w:val="hybridMultilevel"/>
    <w:tmpl w:val="CC52250A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419B6"/>
    <w:multiLevelType w:val="hybridMultilevel"/>
    <w:tmpl w:val="2618DB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C0597"/>
    <w:multiLevelType w:val="hybridMultilevel"/>
    <w:tmpl w:val="5CF0F5B2"/>
    <w:lvl w:ilvl="0" w:tplc="3462F6CC">
      <w:start w:val="4"/>
      <w:numFmt w:val="bullet"/>
      <w:lvlText w:val="-"/>
      <w:lvlJc w:val="left"/>
      <w:pPr>
        <w:ind w:left="103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4" w15:restartNumberingAfterBreak="0">
    <w:nsid w:val="228044D8"/>
    <w:multiLevelType w:val="hybridMultilevel"/>
    <w:tmpl w:val="C682EE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444F1"/>
    <w:multiLevelType w:val="hybridMultilevel"/>
    <w:tmpl w:val="21EA5D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02132E"/>
    <w:multiLevelType w:val="hybridMultilevel"/>
    <w:tmpl w:val="DA6C1E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F48ED"/>
    <w:multiLevelType w:val="hybridMultilevel"/>
    <w:tmpl w:val="F2FA0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614570"/>
    <w:multiLevelType w:val="hybridMultilevel"/>
    <w:tmpl w:val="1BDC3580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91233"/>
    <w:multiLevelType w:val="hybridMultilevel"/>
    <w:tmpl w:val="2D626C12"/>
    <w:lvl w:ilvl="0" w:tplc="5ABEA7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442717"/>
    <w:multiLevelType w:val="hybridMultilevel"/>
    <w:tmpl w:val="FA6A573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5C1DF6"/>
    <w:multiLevelType w:val="hybridMultilevel"/>
    <w:tmpl w:val="2C7CE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811C12"/>
    <w:multiLevelType w:val="hybridMultilevel"/>
    <w:tmpl w:val="2B9A1F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E2395"/>
    <w:multiLevelType w:val="hybridMultilevel"/>
    <w:tmpl w:val="A2FE7B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E61FD2"/>
    <w:multiLevelType w:val="hybridMultilevel"/>
    <w:tmpl w:val="FCF032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A663E9"/>
    <w:multiLevelType w:val="hybridMultilevel"/>
    <w:tmpl w:val="466C1B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2A14C0"/>
    <w:multiLevelType w:val="hybridMultilevel"/>
    <w:tmpl w:val="5A0267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0A43D2"/>
    <w:multiLevelType w:val="hybridMultilevel"/>
    <w:tmpl w:val="2EE8DE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9B296B"/>
    <w:multiLevelType w:val="hybridMultilevel"/>
    <w:tmpl w:val="0FB867DE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6B3B29"/>
    <w:multiLevelType w:val="hybridMultilevel"/>
    <w:tmpl w:val="AC7EE9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EC6111"/>
    <w:multiLevelType w:val="hybridMultilevel"/>
    <w:tmpl w:val="32FC71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6907E0"/>
    <w:multiLevelType w:val="hybridMultilevel"/>
    <w:tmpl w:val="B3322E9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0A1B3F"/>
    <w:multiLevelType w:val="hybridMultilevel"/>
    <w:tmpl w:val="CDC0EF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437E7C"/>
    <w:multiLevelType w:val="hybridMultilevel"/>
    <w:tmpl w:val="0B866292"/>
    <w:lvl w:ilvl="0" w:tplc="3462F6CC">
      <w:start w:val="4"/>
      <w:numFmt w:val="bullet"/>
      <w:lvlText w:val="-"/>
      <w:lvlJc w:val="left"/>
      <w:pPr>
        <w:ind w:left="1406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34" w15:restartNumberingAfterBreak="0">
    <w:nsid w:val="4A457D20"/>
    <w:multiLevelType w:val="hybridMultilevel"/>
    <w:tmpl w:val="46C461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4C0B6B"/>
    <w:multiLevelType w:val="singleLevel"/>
    <w:tmpl w:val="4C14FA5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strike w:val="0"/>
        <w:color w:val="auto"/>
        <w:sz w:val="22"/>
        <w:szCs w:val="22"/>
      </w:rPr>
    </w:lvl>
  </w:abstractNum>
  <w:abstractNum w:abstractNumId="36" w15:restartNumberingAfterBreak="0">
    <w:nsid w:val="4A8D4701"/>
    <w:multiLevelType w:val="hybridMultilevel"/>
    <w:tmpl w:val="8FF2D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E25E16"/>
    <w:multiLevelType w:val="hybridMultilevel"/>
    <w:tmpl w:val="8104EB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DE09FA"/>
    <w:multiLevelType w:val="hybridMultilevel"/>
    <w:tmpl w:val="45D2DE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1C0229"/>
    <w:multiLevelType w:val="hybridMultilevel"/>
    <w:tmpl w:val="1AF483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396595"/>
    <w:multiLevelType w:val="hybridMultilevel"/>
    <w:tmpl w:val="0D4201C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62F6CC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C43B7A"/>
    <w:multiLevelType w:val="hybridMultilevel"/>
    <w:tmpl w:val="92F0798A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810B52"/>
    <w:multiLevelType w:val="hybridMultilevel"/>
    <w:tmpl w:val="E6F6EA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EE2BF0"/>
    <w:multiLevelType w:val="hybridMultilevel"/>
    <w:tmpl w:val="185620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E2492C"/>
    <w:multiLevelType w:val="hybridMultilevel"/>
    <w:tmpl w:val="502897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1570E0"/>
    <w:multiLevelType w:val="hybridMultilevel"/>
    <w:tmpl w:val="014C0E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32318A"/>
    <w:multiLevelType w:val="hybridMultilevel"/>
    <w:tmpl w:val="6A6E58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4A5D2E"/>
    <w:multiLevelType w:val="hybridMultilevel"/>
    <w:tmpl w:val="8056C8D0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0A2ED0"/>
    <w:multiLevelType w:val="hybridMultilevel"/>
    <w:tmpl w:val="4C3893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0C651E"/>
    <w:multiLevelType w:val="hybridMultilevel"/>
    <w:tmpl w:val="EEC0C8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EC3EFA"/>
    <w:multiLevelType w:val="hybridMultilevel"/>
    <w:tmpl w:val="92CAE1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D528BC"/>
    <w:multiLevelType w:val="hybridMultilevel"/>
    <w:tmpl w:val="F97C9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CC1CCE"/>
    <w:multiLevelType w:val="hybridMultilevel"/>
    <w:tmpl w:val="7DB611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100BA5"/>
    <w:multiLevelType w:val="hybridMultilevel"/>
    <w:tmpl w:val="36F6F97E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C23316"/>
    <w:multiLevelType w:val="hybridMultilevel"/>
    <w:tmpl w:val="DED675F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62F6CC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1B690E"/>
    <w:multiLevelType w:val="hybridMultilevel"/>
    <w:tmpl w:val="F3EA14AE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9A4BEF"/>
    <w:multiLevelType w:val="hybridMultilevel"/>
    <w:tmpl w:val="EF7CECC6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C0539A9"/>
    <w:multiLevelType w:val="hybridMultilevel"/>
    <w:tmpl w:val="B47682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0566564"/>
    <w:multiLevelType w:val="hybridMultilevel"/>
    <w:tmpl w:val="C2F6CBD6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0B6563F"/>
    <w:multiLevelType w:val="hybridMultilevel"/>
    <w:tmpl w:val="1D10530E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8F7323"/>
    <w:multiLevelType w:val="hybridMultilevel"/>
    <w:tmpl w:val="E102AE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8B504FB"/>
    <w:multiLevelType w:val="hybridMultilevel"/>
    <w:tmpl w:val="164A7900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D42231"/>
    <w:multiLevelType w:val="hybridMultilevel"/>
    <w:tmpl w:val="BF7A4B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920037B"/>
    <w:multiLevelType w:val="hybridMultilevel"/>
    <w:tmpl w:val="8A4AD5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A973BCB"/>
    <w:multiLevelType w:val="hybridMultilevel"/>
    <w:tmpl w:val="4F70062E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960ABF"/>
    <w:multiLevelType w:val="hybridMultilevel"/>
    <w:tmpl w:val="D1C6329E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BBD5E09"/>
    <w:multiLevelType w:val="hybridMultilevel"/>
    <w:tmpl w:val="A6D493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0A711F"/>
    <w:multiLevelType w:val="hybridMultilevel"/>
    <w:tmpl w:val="F98C0B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FA24A24"/>
    <w:multiLevelType w:val="hybridMultilevel"/>
    <w:tmpl w:val="26ACF1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767435">
    <w:abstractNumId w:val="38"/>
  </w:num>
  <w:num w:numId="2" w16cid:durableId="1512911251">
    <w:abstractNumId w:val="3"/>
  </w:num>
  <w:num w:numId="3" w16cid:durableId="377975801">
    <w:abstractNumId w:val="54"/>
  </w:num>
  <w:num w:numId="4" w16cid:durableId="296954879">
    <w:abstractNumId w:val="10"/>
  </w:num>
  <w:num w:numId="5" w16cid:durableId="495997142">
    <w:abstractNumId w:val="63"/>
  </w:num>
  <w:num w:numId="6" w16cid:durableId="1349403088">
    <w:abstractNumId w:val="40"/>
  </w:num>
  <w:num w:numId="7" w16cid:durableId="2053991714">
    <w:abstractNumId w:val="0"/>
  </w:num>
  <w:num w:numId="8" w16cid:durableId="876969712">
    <w:abstractNumId w:val="67"/>
  </w:num>
  <w:num w:numId="9" w16cid:durableId="825360676">
    <w:abstractNumId w:val="57"/>
  </w:num>
  <w:num w:numId="10" w16cid:durableId="122964287">
    <w:abstractNumId w:val="41"/>
  </w:num>
  <w:num w:numId="11" w16cid:durableId="2025398594">
    <w:abstractNumId w:val="59"/>
  </w:num>
  <w:num w:numId="12" w16cid:durableId="98839614">
    <w:abstractNumId w:val="62"/>
  </w:num>
  <w:num w:numId="13" w16cid:durableId="815924951">
    <w:abstractNumId w:val="61"/>
  </w:num>
  <w:num w:numId="14" w16cid:durableId="1865746603">
    <w:abstractNumId w:val="47"/>
  </w:num>
  <w:num w:numId="15" w16cid:durableId="1213158699">
    <w:abstractNumId w:val="6"/>
  </w:num>
  <w:num w:numId="16" w16cid:durableId="712772817">
    <w:abstractNumId w:val="52"/>
  </w:num>
  <w:num w:numId="17" w16cid:durableId="867335566">
    <w:abstractNumId w:val="5"/>
  </w:num>
  <w:num w:numId="18" w16cid:durableId="1105613374">
    <w:abstractNumId w:val="50"/>
  </w:num>
  <w:num w:numId="19" w16cid:durableId="815224918">
    <w:abstractNumId w:val="14"/>
  </w:num>
  <w:num w:numId="20" w16cid:durableId="1860197926">
    <w:abstractNumId w:val="7"/>
  </w:num>
  <w:num w:numId="21" w16cid:durableId="902523628">
    <w:abstractNumId w:val="30"/>
  </w:num>
  <w:num w:numId="22" w16cid:durableId="998196897">
    <w:abstractNumId w:val="42"/>
  </w:num>
  <w:num w:numId="23" w16cid:durableId="1780877652">
    <w:abstractNumId w:val="8"/>
  </w:num>
  <w:num w:numId="24" w16cid:durableId="1130826749">
    <w:abstractNumId w:val="19"/>
  </w:num>
  <w:num w:numId="25" w16cid:durableId="451676862">
    <w:abstractNumId w:val="45"/>
  </w:num>
  <w:num w:numId="26" w16cid:durableId="837886999">
    <w:abstractNumId w:val="29"/>
  </w:num>
  <w:num w:numId="27" w16cid:durableId="1343237542">
    <w:abstractNumId w:val="20"/>
  </w:num>
  <w:num w:numId="28" w16cid:durableId="1920482158">
    <w:abstractNumId w:val="2"/>
  </w:num>
  <w:num w:numId="29" w16cid:durableId="2033534789">
    <w:abstractNumId w:val="46"/>
  </w:num>
  <w:num w:numId="30" w16cid:durableId="1004817939">
    <w:abstractNumId w:val="66"/>
  </w:num>
  <w:num w:numId="31" w16cid:durableId="2041081653">
    <w:abstractNumId w:val="1"/>
  </w:num>
  <w:num w:numId="32" w16cid:durableId="64301996">
    <w:abstractNumId w:val="12"/>
  </w:num>
  <w:num w:numId="33" w16cid:durableId="91827499">
    <w:abstractNumId w:val="68"/>
  </w:num>
  <w:num w:numId="34" w16cid:durableId="1772166424">
    <w:abstractNumId w:val="32"/>
  </w:num>
  <w:num w:numId="35" w16cid:durableId="603077813">
    <w:abstractNumId w:val="15"/>
  </w:num>
  <w:num w:numId="36" w16cid:durableId="316080289">
    <w:abstractNumId w:val="37"/>
  </w:num>
  <w:num w:numId="37" w16cid:durableId="1021081378">
    <w:abstractNumId w:val="17"/>
  </w:num>
  <w:num w:numId="38" w16cid:durableId="593057705">
    <w:abstractNumId w:val="23"/>
  </w:num>
  <w:num w:numId="39" w16cid:durableId="1220243244">
    <w:abstractNumId w:val="27"/>
  </w:num>
  <w:num w:numId="40" w16cid:durableId="916094968">
    <w:abstractNumId w:val="25"/>
  </w:num>
  <w:num w:numId="41" w16cid:durableId="918753454">
    <w:abstractNumId w:val="4"/>
  </w:num>
  <w:num w:numId="42" w16cid:durableId="2040617187">
    <w:abstractNumId w:val="26"/>
  </w:num>
  <w:num w:numId="43" w16cid:durableId="1301812175">
    <w:abstractNumId w:val="22"/>
  </w:num>
  <w:num w:numId="44" w16cid:durableId="653920829">
    <w:abstractNumId w:val="33"/>
  </w:num>
  <w:num w:numId="45" w16cid:durableId="1300306029">
    <w:abstractNumId w:val="34"/>
  </w:num>
  <w:num w:numId="46" w16cid:durableId="1658071202">
    <w:abstractNumId w:val="56"/>
  </w:num>
  <w:num w:numId="47" w16cid:durableId="317685346">
    <w:abstractNumId w:val="9"/>
  </w:num>
  <w:num w:numId="48" w16cid:durableId="1753119835">
    <w:abstractNumId w:val="60"/>
  </w:num>
  <w:num w:numId="49" w16cid:durableId="1807355211">
    <w:abstractNumId w:val="53"/>
  </w:num>
  <w:num w:numId="50" w16cid:durableId="894581993">
    <w:abstractNumId w:val="28"/>
  </w:num>
  <w:num w:numId="51" w16cid:durableId="1291471882">
    <w:abstractNumId w:val="44"/>
  </w:num>
  <w:num w:numId="52" w16cid:durableId="1611206889">
    <w:abstractNumId w:val="48"/>
  </w:num>
  <w:num w:numId="53" w16cid:durableId="493106060">
    <w:abstractNumId w:val="24"/>
  </w:num>
  <w:num w:numId="54" w16cid:durableId="749887621">
    <w:abstractNumId w:val="16"/>
  </w:num>
  <w:num w:numId="55" w16cid:durableId="246161221">
    <w:abstractNumId w:val="49"/>
  </w:num>
  <w:num w:numId="56" w16cid:durableId="894240003">
    <w:abstractNumId w:val="55"/>
  </w:num>
  <w:num w:numId="57" w16cid:durableId="1648624851">
    <w:abstractNumId w:val="39"/>
  </w:num>
  <w:num w:numId="58" w16cid:durableId="5906688">
    <w:abstractNumId w:val="18"/>
  </w:num>
  <w:num w:numId="59" w16cid:durableId="1518470933">
    <w:abstractNumId w:val="43"/>
  </w:num>
  <w:num w:numId="60" w16cid:durableId="1700429506">
    <w:abstractNumId w:val="13"/>
  </w:num>
  <w:num w:numId="61" w16cid:durableId="2043508293">
    <w:abstractNumId w:val="64"/>
  </w:num>
  <w:num w:numId="62" w16cid:durableId="799225977">
    <w:abstractNumId w:val="36"/>
  </w:num>
  <w:num w:numId="63" w16cid:durableId="989283827">
    <w:abstractNumId w:val="31"/>
  </w:num>
  <w:num w:numId="64" w16cid:durableId="1277444766">
    <w:abstractNumId w:val="51"/>
  </w:num>
  <w:num w:numId="65" w16cid:durableId="1944461546">
    <w:abstractNumId w:val="58"/>
  </w:num>
  <w:num w:numId="66" w16cid:durableId="404768316">
    <w:abstractNumId w:val="21"/>
  </w:num>
  <w:num w:numId="67" w16cid:durableId="2121486568">
    <w:abstractNumId w:val="11"/>
  </w:num>
  <w:num w:numId="68" w16cid:durableId="1854683735">
    <w:abstractNumId w:val="65"/>
  </w:num>
  <w:num w:numId="69" w16cid:durableId="828012218">
    <w:abstractNumId w:val="3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63F"/>
    <w:rsid w:val="000030E5"/>
    <w:rsid w:val="000111EC"/>
    <w:rsid w:val="00013620"/>
    <w:rsid w:val="000137E3"/>
    <w:rsid w:val="000140AF"/>
    <w:rsid w:val="00014BD0"/>
    <w:rsid w:val="00017D82"/>
    <w:rsid w:val="000249CF"/>
    <w:rsid w:val="0002686A"/>
    <w:rsid w:val="00027927"/>
    <w:rsid w:val="0004683C"/>
    <w:rsid w:val="00057734"/>
    <w:rsid w:val="0006603E"/>
    <w:rsid w:val="00074B05"/>
    <w:rsid w:val="00083763"/>
    <w:rsid w:val="000916FE"/>
    <w:rsid w:val="0009696B"/>
    <w:rsid w:val="0009730D"/>
    <w:rsid w:val="000A5E34"/>
    <w:rsid w:val="000B0AB2"/>
    <w:rsid w:val="000C1D58"/>
    <w:rsid w:val="000C2317"/>
    <w:rsid w:val="000E436B"/>
    <w:rsid w:val="000F00CB"/>
    <w:rsid w:val="000F45E4"/>
    <w:rsid w:val="000F5025"/>
    <w:rsid w:val="000F54CC"/>
    <w:rsid w:val="00115525"/>
    <w:rsid w:val="001231CC"/>
    <w:rsid w:val="00123FFA"/>
    <w:rsid w:val="00126C8C"/>
    <w:rsid w:val="00135959"/>
    <w:rsid w:val="001473C3"/>
    <w:rsid w:val="00150F65"/>
    <w:rsid w:val="00154454"/>
    <w:rsid w:val="00160B0F"/>
    <w:rsid w:val="001631AE"/>
    <w:rsid w:val="00167B03"/>
    <w:rsid w:val="00174359"/>
    <w:rsid w:val="0019135F"/>
    <w:rsid w:val="00191D96"/>
    <w:rsid w:val="001927AB"/>
    <w:rsid w:val="00196FE5"/>
    <w:rsid w:val="001A14D9"/>
    <w:rsid w:val="001A3016"/>
    <w:rsid w:val="001A63B3"/>
    <w:rsid w:val="001B02F3"/>
    <w:rsid w:val="001B079F"/>
    <w:rsid w:val="001B18DF"/>
    <w:rsid w:val="001B2522"/>
    <w:rsid w:val="001B460D"/>
    <w:rsid w:val="001B6CF0"/>
    <w:rsid w:val="001B7E37"/>
    <w:rsid w:val="001C3429"/>
    <w:rsid w:val="001D02D9"/>
    <w:rsid w:val="001D3E3F"/>
    <w:rsid w:val="001D7141"/>
    <w:rsid w:val="001E10C1"/>
    <w:rsid w:val="001F2A67"/>
    <w:rsid w:val="00201D1D"/>
    <w:rsid w:val="0020296F"/>
    <w:rsid w:val="00207DEB"/>
    <w:rsid w:val="00213EB4"/>
    <w:rsid w:val="0022062E"/>
    <w:rsid w:val="00225A7A"/>
    <w:rsid w:val="00230970"/>
    <w:rsid w:val="00231CD2"/>
    <w:rsid w:val="00235DDF"/>
    <w:rsid w:val="00240C44"/>
    <w:rsid w:val="00244F90"/>
    <w:rsid w:val="002453D2"/>
    <w:rsid w:val="00246F43"/>
    <w:rsid w:val="002534D3"/>
    <w:rsid w:val="002553B8"/>
    <w:rsid w:val="00277A10"/>
    <w:rsid w:val="00292BF8"/>
    <w:rsid w:val="00294B23"/>
    <w:rsid w:val="002A46E6"/>
    <w:rsid w:val="002C199C"/>
    <w:rsid w:val="002C7ACC"/>
    <w:rsid w:val="002D484E"/>
    <w:rsid w:val="002E2DAF"/>
    <w:rsid w:val="002E41C1"/>
    <w:rsid w:val="002F1018"/>
    <w:rsid w:val="00303781"/>
    <w:rsid w:val="00334383"/>
    <w:rsid w:val="00334D7C"/>
    <w:rsid w:val="00340E6D"/>
    <w:rsid w:val="0035147C"/>
    <w:rsid w:val="00354788"/>
    <w:rsid w:val="003569F4"/>
    <w:rsid w:val="00371AAC"/>
    <w:rsid w:val="00375ADD"/>
    <w:rsid w:val="00377F95"/>
    <w:rsid w:val="00387BD1"/>
    <w:rsid w:val="00390D97"/>
    <w:rsid w:val="00393232"/>
    <w:rsid w:val="003A5D22"/>
    <w:rsid w:val="003C220E"/>
    <w:rsid w:val="003D2BDA"/>
    <w:rsid w:val="003D5CFB"/>
    <w:rsid w:val="003E3654"/>
    <w:rsid w:val="003F4CBC"/>
    <w:rsid w:val="003F4F1C"/>
    <w:rsid w:val="0040664C"/>
    <w:rsid w:val="00406B57"/>
    <w:rsid w:val="004171EC"/>
    <w:rsid w:val="00417B07"/>
    <w:rsid w:val="00424FAA"/>
    <w:rsid w:val="004259B6"/>
    <w:rsid w:val="00427205"/>
    <w:rsid w:val="00427D73"/>
    <w:rsid w:val="004315C1"/>
    <w:rsid w:val="00432B7A"/>
    <w:rsid w:val="00432D1F"/>
    <w:rsid w:val="00434628"/>
    <w:rsid w:val="00434BD2"/>
    <w:rsid w:val="004362A5"/>
    <w:rsid w:val="00450C82"/>
    <w:rsid w:val="00454210"/>
    <w:rsid w:val="004578F0"/>
    <w:rsid w:val="00466D06"/>
    <w:rsid w:val="00470B80"/>
    <w:rsid w:val="00486CE3"/>
    <w:rsid w:val="00490960"/>
    <w:rsid w:val="00490C62"/>
    <w:rsid w:val="004931E4"/>
    <w:rsid w:val="004C1B65"/>
    <w:rsid w:val="004E0481"/>
    <w:rsid w:val="004E10AA"/>
    <w:rsid w:val="004E25A0"/>
    <w:rsid w:val="004E361D"/>
    <w:rsid w:val="004E78C2"/>
    <w:rsid w:val="004E7E0E"/>
    <w:rsid w:val="004F0D9D"/>
    <w:rsid w:val="00510D29"/>
    <w:rsid w:val="0051483D"/>
    <w:rsid w:val="0051526B"/>
    <w:rsid w:val="00516DC6"/>
    <w:rsid w:val="005314ED"/>
    <w:rsid w:val="00532009"/>
    <w:rsid w:val="00534919"/>
    <w:rsid w:val="00543BF7"/>
    <w:rsid w:val="00553918"/>
    <w:rsid w:val="00554C1F"/>
    <w:rsid w:val="00556CF4"/>
    <w:rsid w:val="00570661"/>
    <w:rsid w:val="00573F52"/>
    <w:rsid w:val="00576D5A"/>
    <w:rsid w:val="005773DA"/>
    <w:rsid w:val="00584614"/>
    <w:rsid w:val="00591893"/>
    <w:rsid w:val="00593735"/>
    <w:rsid w:val="00596E8B"/>
    <w:rsid w:val="005A03C3"/>
    <w:rsid w:val="005A0D67"/>
    <w:rsid w:val="005A3934"/>
    <w:rsid w:val="005A5EBC"/>
    <w:rsid w:val="005B0477"/>
    <w:rsid w:val="005B070D"/>
    <w:rsid w:val="005C4CD5"/>
    <w:rsid w:val="005C6A0F"/>
    <w:rsid w:val="005D0537"/>
    <w:rsid w:val="005D6415"/>
    <w:rsid w:val="005E5144"/>
    <w:rsid w:val="005F46C2"/>
    <w:rsid w:val="00600DF9"/>
    <w:rsid w:val="00601AEA"/>
    <w:rsid w:val="00606EE3"/>
    <w:rsid w:val="006127D6"/>
    <w:rsid w:val="00614779"/>
    <w:rsid w:val="00615E0B"/>
    <w:rsid w:val="006247D0"/>
    <w:rsid w:val="0063248B"/>
    <w:rsid w:val="006448C8"/>
    <w:rsid w:val="0065672D"/>
    <w:rsid w:val="00662C90"/>
    <w:rsid w:val="00664EF0"/>
    <w:rsid w:val="00666BE2"/>
    <w:rsid w:val="006704E5"/>
    <w:rsid w:val="006722C2"/>
    <w:rsid w:val="00681F51"/>
    <w:rsid w:val="00695FC4"/>
    <w:rsid w:val="006A0202"/>
    <w:rsid w:val="006B528B"/>
    <w:rsid w:val="006B64E0"/>
    <w:rsid w:val="006C59B6"/>
    <w:rsid w:val="006C5DCE"/>
    <w:rsid w:val="006E21FC"/>
    <w:rsid w:val="006F0705"/>
    <w:rsid w:val="006F3F3F"/>
    <w:rsid w:val="006F5E65"/>
    <w:rsid w:val="00705CF6"/>
    <w:rsid w:val="00706058"/>
    <w:rsid w:val="00724C9A"/>
    <w:rsid w:val="00734531"/>
    <w:rsid w:val="00741909"/>
    <w:rsid w:val="007446AF"/>
    <w:rsid w:val="00746DAC"/>
    <w:rsid w:val="00756E23"/>
    <w:rsid w:val="007711E7"/>
    <w:rsid w:val="007774F3"/>
    <w:rsid w:val="007813D6"/>
    <w:rsid w:val="00782840"/>
    <w:rsid w:val="007879D8"/>
    <w:rsid w:val="00787DEA"/>
    <w:rsid w:val="007A79AA"/>
    <w:rsid w:val="007B4EE1"/>
    <w:rsid w:val="007C50B6"/>
    <w:rsid w:val="007C7BB4"/>
    <w:rsid w:val="007D7106"/>
    <w:rsid w:val="007E1418"/>
    <w:rsid w:val="007F23FA"/>
    <w:rsid w:val="007F3170"/>
    <w:rsid w:val="00802AE5"/>
    <w:rsid w:val="00805304"/>
    <w:rsid w:val="0080555D"/>
    <w:rsid w:val="00806E2D"/>
    <w:rsid w:val="008101CA"/>
    <w:rsid w:val="00810BBF"/>
    <w:rsid w:val="0081211A"/>
    <w:rsid w:val="008243E8"/>
    <w:rsid w:val="0083418D"/>
    <w:rsid w:val="0083654D"/>
    <w:rsid w:val="00842413"/>
    <w:rsid w:val="00854A5B"/>
    <w:rsid w:val="008647DD"/>
    <w:rsid w:val="0088066A"/>
    <w:rsid w:val="00881180"/>
    <w:rsid w:val="00887FDF"/>
    <w:rsid w:val="0089082B"/>
    <w:rsid w:val="008920D1"/>
    <w:rsid w:val="00896598"/>
    <w:rsid w:val="008A17F9"/>
    <w:rsid w:val="008B1DF5"/>
    <w:rsid w:val="008C0D33"/>
    <w:rsid w:val="008C18D3"/>
    <w:rsid w:val="008C5EED"/>
    <w:rsid w:val="008C6432"/>
    <w:rsid w:val="008E1258"/>
    <w:rsid w:val="008E1D73"/>
    <w:rsid w:val="008F2495"/>
    <w:rsid w:val="009060D3"/>
    <w:rsid w:val="0091595C"/>
    <w:rsid w:val="00924B59"/>
    <w:rsid w:val="00925495"/>
    <w:rsid w:val="00927473"/>
    <w:rsid w:val="009300FC"/>
    <w:rsid w:val="00931388"/>
    <w:rsid w:val="00934118"/>
    <w:rsid w:val="00934569"/>
    <w:rsid w:val="00946FB3"/>
    <w:rsid w:val="00951F29"/>
    <w:rsid w:val="009520D5"/>
    <w:rsid w:val="00975300"/>
    <w:rsid w:val="00984579"/>
    <w:rsid w:val="00993C4F"/>
    <w:rsid w:val="0099599D"/>
    <w:rsid w:val="009969B4"/>
    <w:rsid w:val="009C263F"/>
    <w:rsid w:val="009D2CCC"/>
    <w:rsid w:val="009D3344"/>
    <w:rsid w:val="009D36BA"/>
    <w:rsid w:val="009E143A"/>
    <w:rsid w:val="009E572F"/>
    <w:rsid w:val="009F19DF"/>
    <w:rsid w:val="009F4261"/>
    <w:rsid w:val="00A0489A"/>
    <w:rsid w:val="00A11D13"/>
    <w:rsid w:val="00A17A19"/>
    <w:rsid w:val="00A214B8"/>
    <w:rsid w:val="00A21932"/>
    <w:rsid w:val="00A22643"/>
    <w:rsid w:val="00A41A25"/>
    <w:rsid w:val="00A5062B"/>
    <w:rsid w:val="00A535B2"/>
    <w:rsid w:val="00A57AAF"/>
    <w:rsid w:val="00A6412D"/>
    <w:rsid w:val="00A64AF0"/>
    <w:rsid w:val="00A81204"/>
    <w:rsid w:val="00A84F2D"/>
    <w:rsid w:val="00A85F63"/>
    <w:rsid w:val="00A9378F"/>
    <w:rsid w:val="00A971AD"/>
    <w:rsid w:val="00A97CF2"/>
    <w:rsid w:val="00AA16A7"/>
    <w:rsid w:val="00AA2F4F"/>
    <w:rsid w:val="00AB3126"/>
    <w:rsid w:val="00AB58D7"/>
    <w:rsid w:val="00AB59FA"/>
    <w:rsid w:val="00AB64EE"/>
    <w:rsid w:val="00AD1EEF"/>
    <w:rsid w:val="00AD3B6B"/>
    <w:rsid w:val="00AD77E6"/>
    <w:rsid w:val="00AE638A"/>
    <w:rsid w:val="00B046D3"/>
    <w:rsid w:val="00B11FBC"/>
    <w:rsid w:val="00B13280"/>
    <w:rsid w:val="00B137C2"/>
    <w:rsid w:val="00B146AD"/>
    <w:rsid w:val="00B25D46"/>
    <w:rsid w:val="00B25E1D"/>
    <w:rsid w:val="00B27DBD"/>
    <w:rsid w:val="00B328F1"/>
    <w:rsid w:val="00B34442"/>
    <w:rsid w:val="00B35B4F"/>
    <w:rsid w:val="00B44115"/>
    <w:rsid w:val="00B457B0"/>
    <w:rsid w:val="00B51A9E"/>
    <w:rsid w:val="00B53B70"/>
    <w:rsid w:val="00B6212E"/>
    <w:rsid w:val="00B7158B"/>
    <w:rsid w:val="00B76CF1"/>
    <w:rsid w:val="00B804C6"/>
    <w:rsid w:val="00B92176"/>
    <w:rsid w:val="00BA68A9"/>
    <w:rsid w:val="00BB295C"/>
    <w:rsid w:val="00BB34AB"/>
    <w:rsid w:val="00BC0B44"/>
    <w:rsid w:val="00BC498B"/>
    <w:rsid w:val="00BD02A1"/>
    <w:rsid w:val="00BE0353"/>
    <w:rsid w:val="00BF5B50"/>
    <w:rsid w:val="00BF706B"/>
    <w:rsid w:val="00C002B3"/>
    <w:rsid w:val="00C022A7"/>
    <w:rsid w:val="00C04A57"/>
    <w:rsid w:val="00C14259"/>
    <w:rsid w:val="00C31996"/>
    <w:rsid w:val="00C32548"/>
    <w:rsid w:val="00C35D94"/>
    <w:rsid w:val="00C4242B"/>
    <w:rsid w:val="00C62C90"/>
    <w:rsid w:val="00C67F03"/>
    <w:rsid w:val="00C71D17"/>
    <w:rsid w:val="00C72EAC"/>
    <w:rsid w:val="00C831F6"/>
    <w:rsid w:val="00C87E9B"/>
    <w:rsid w:val="00C90787"/>
    <w:rsid w:val="00C96A65"/>
    <w:rsid w:val="00CB1926"/>
    <w:rsid w:val="00CC4467"/>
    <w:rsid w:val="00CD3497"/>
    <w:rsid w:val="00CE0B15"/>
    <w:rsid w:val="00CE3B94"/>
    <w:rsid w:val="00CE7683"/>
    <w:rsid w:val="00CE7EEA"/>
    <w:rsid w:val="00CF1CF0"/>
    <w:rsid w:val="00CF2283"/>
    <w:rsid w:val="00CF441E"/>
    <w:rsid w:val="00CF6D7E"/>
    <w:rsid w:val="00D00619"/>
    <w:rsid w:val="00D06A63"/>
    <w:rsid w:val="00D11696"/>
    <w:rsid w:val="00D214E8"/>
    <w:rsid w:val="00D22891"/>
    <w:rsid w:val="00D405C8"/>
    <w:rsid w:val="00D452B3"/>
    <w:rsid w:val="00D52CE8"/>
    <w:rsid w:val="00D76513"/>
    <w:rsid w:val="00D80B03"/>
    <w:rsid w:val="00D813B1"/>
    <w:rsid w:val="00D81A19"/>
    <w:rsid w:val="00D82A69"/>
    <w:rsid w:val="00D871FD"/>
    <w:rsid w:val="00D91976"/>
    <w:rsid w:val="00D94802"/>
    <w:rsid w:val="00D95F4E"/>
    <w:rsid w:val="00D964FE"/>
    <w:rsid w:val="00DB6FBB"/>
    <w:rsid w:val="00DC253A"/>
    <w:rsid w:val="00DD4A36"/>
    <w:rsid w:val="00DE3FF1"/>
    <w:rsid w:val="00DE47BD"/>
    <w:rsid w:val="00E01DCB"/>
    <w:rsid w:val="00E049D8"/>
    <w:rsid w:val="00E04EF4"/>
    <w:rsid w:val="00E12B4F"/>
    <w:rsid w:val="00E230EC"/>
    <w:rsid w:val="00E244A2"/>
    <w:rsid w:val="00E2610C"/>
    <w:rsid w:val="00E30F04"/>
    <w:rsid w:val="00E31BB5"/>
    <w:rsid w:val="00E3477D"/>
    <w:rsid w:val="00E348DE"/>
    <w:rsid w:val="00E355F8"/>
    <w:rsid w:val="00E37D30"/>
    <w:rsid w:val="00E60F1F"/>
    <w:rsid w:val="00E62E19"/>
    <w:rsid w:val="00E70A99"/>
    <w:rsid w:val="00E71814"/>
    <w:rsid w:val="00E761B7"/>
    <w:rsid w:val="00E7780C"/>
    <w:rsid w:val="00E80DF5"/>
    <w:rsid w:val="00E80E51"/>
    <w:rsid w:val="00E85746"/>
    <w:rsid w:val="00E86C1C"/>
    <w:rsid w:val="00E96335"/>
    <w:rsid w:val="00EB6289"/>
    <w:rsid w:val="00ED25B4"/>
    <w:rsid w:val="00EE645C"/>
    <w:rsid w:val="00EE7A8A"/>
    <w:rsid w:val="00EF2B15"/>
    <w:rsid w:val="00EF7AFF"/>
    <w:rsid w:val="00F14228"/>
    <w:rsid w:val="00F14399"/>
    <w:rsid w:val="00F204C8"/>
    <w:rsid w:val="00F22CE3"/>
    <w:rsid w:val="00F2461A"/>
    <w:rsid w:val="00F26430"/>
    <w:rsid w:val="00F44701"/>
    <w:rsid w:val="00F533D2"/>
    <w:rsid w:val="00F53761"/>
    <w:rsid w:val="00F53F4A"/>
    <w:rsid w:val="00F54302"/>
    <w:rsid w:val="00F56BA8"/>
    <w:rsid w:val="00F65F8B"/>
    <w:rsid w:val="00F81814"/>
    <w:rsid w:val="00F92E74"/>
    <w:rsid w:val="00F957A7"/>
    <w:rsid w:val="00FA0C0D"/>
    <w:rsid w:val="00FA40F6"/>
    <w:rsid w:val="00FB4556"/>
    <w:rsid w:val="00FC4201"/>
    <w:rsid w:val="00FC50F9"/>
    <w:rsid w:val="00FD2BF4"/>
    <w:rsid w:val="00FD2CC1"/>
    <w:rsid w:val="00FD5BA2"/>
    <w:rsid w:val="00FE2D82"/>
    <w:rsid w:val="00FE2ED1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DC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D7E"/>
  </w:style>
  <w:style w:type="paragraph" w:styleId="Nagwek1">
    <w:name w:val="heading 1"/>
    <w:basedOn w:val="Normalny"/>
    <w:next w:val="Normalny"/>
    <w:link w:val="Nagwek1Znak"/>
    <w:uiPriority w:val="9"/>
    <w:qFormat/>
    <w:rsid w:val="009C26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26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umerowanie,L1,Akapit z listą5,Akapit normalny,Kolorowa lista — akcent 11,Akapit z listą BS,2 heading,A_wyliczenie,K-P_odwolanie,maz_wyliczenie,opis dzialania,Dot pt,F5 List Paragraph,Recommendation,List Paragraph11,lp1,Do,List Paragraph"/>
    <w:basedOn w:val="Normalny"/>
    <w:link w:val="AkapitzlistZnak"/>
    <w:uiPriority w:val="1"/>
    <w:qFormat/>
    <w:rsid w:val="009C263F"/>
    <w:pPr>
      <w:ind w:left="720"/>
      <w:contextualSpacing/>
    </w:pPr>
  </w:style>
  <w:style w:type="table" w:styleId="Tabela-Siatka">
    <w:name w:val="Table Grid"/>
    <w:basedOn w:val="Standardowy"/>
    <w:uiPriority w:val="39"/>
    <w:rsid w:val="0017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62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12E"/>
  </w:style>
  <w:style w:type="paragraph" w:styleId="Stopka">
    <w:name w:val="footer"/>
    <w:basedOn w:val="Normalny"/>
    <w:link w:val="StopkaZnak"/>
    <w:uiPriority w:val="99"/>
    <w:unhideWhenUsed/>
    <w:rsid w:val="00B62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12E"/>
  </w:style>
  <w:style w:type="character" w:styleId="Odwoaniedokomentarza">
    <w:name w:val="annotation reference"/>
    <w:basedOn w:val="Domylnaczcionkaakapitu"/>
    <w:uiPriority w:val="99"/>
    <w:semiHidden/>
    <w:unhideWhenUsed/>
    <w:rsid w:val="00F22C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2C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2C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C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CE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879D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35B4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5B4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82840"/>
    <w:rPr>
      <w:color w:val="800080" w:themeColor="followedHyperlink"/>
      <w:u w:val="single"/>
    </w:rPr>
  </w:style>
  <w:style w:type="character" w:customStyle="1" w:styleId="ui-provider">
    <w:name w:val="ui-provider"/>
    <w:basedOn w:val="Domylnaczcionkaakapitu"/>
    <w:rsid w:val="00246F43"/>
  </w:style>
  <w:style w:type="paragraph" w:styleId="Tekstpodstawowy2">
    <w:name w:val="Body Text 2"/>
    <w:basedOn w:val="Normalny"/>
    <w:link w:val="Tekstpodstawowy2Znak"/>
    <w:rsid w:val="00334D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34D7C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Kolorowa lista — akcent 11 Znak,Akapit z listą BS Znak,2 heading Znak,A_wyliczenie Znak,K-P_odwolanie Znak,maz_wyliczenie Znak,opis dzialania Znak,Dot pt Znak,Do Znak"/>
    <w:link w:val="Akapitzlist"/>
    <w:uiPriority w:val="34"/>
    <w:qFormat/>
    <w:rsid w:val="009D3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6071</Words>
  <Characters>36430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2023-11-09T08:12:00Z</dcterms:created>
  <dcterms:modified xsi:type="dcterms:W3CDTF">2023-11-10T11:52:00Z</dcterms:modified>
</cp:coreProperties>
</file>