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E9" w:rsidRPr="008234AA" w:rsidRDefault="00FC06E9" w:rsidP="00FC06E9">
      <w:pPr>
        <w:pStyle w:val="Nagwek"/>
        <w:jc w:val="right"/>
        <w:rPr>
          <w:rFonts w:ascii="Arial" w:hAnsi="Arial" w:cs="Arial"/>
          <w:b/>
          <w:sz w:val="22"/>
          <w:szCs w:val="22"/>
        </w:rPr>
      </w:pPr>
      <w:r w:rsidRPr="008234AA">
        <w:rPr>
          <w:rFonts w:ascii="Arial" w:hAnsi="Arial" w:cs="Arial"/>
          <w:sz w:val="22"/>
          <w:szCs w:val="22"/>
        </w:rPr>
        <w:tab/>
      </w:r>
    </w:p>
    <w:p w:rsidR="00FC06E9" w:rsidRPr="008234AA" w:rsidRDefault="00FC06E9" w:rsidP="00FC06E9">
      <w:pPr>
        <w:pStyle w:val="Nagwek"/>
        <w:rPr>
          <w:rFonts w:ascii="Arial" w:hAnsi="Arial" w:cs="Arial"/>
          <w:sz w:val="22"/>
          <w:szCs w:val="22"/>
        </w:rPr>
      </w:pPr>
    </w:p>
    <w:p w:rsidR="00FC06E9" w:rsidRPr="008234AA" w:rsidRDefault="00FC06E9" w:rsidP="00FC06E9">
      <w:pPr>
        <w:pStyle w:val="Nagwek1"/>
        <w:jc w:val="center"/>
        <w:rPr>
          <w:rFonts w:cs="Arial"/>
          <w:sz w:val="22"/>
          <w:szCs w:val="22"/>
        </w:rPr>
      </w:pPr>
    </w:p>
    <w:p w:rsidR="00FC06E9" w:rsidRPr="008234AA" w:rsidRDefault="00FC06E9" w:rsidP="00FC06E9">
      <w:pPr>
        <w:pStyle w:val="Nagwek"/>
        <w:jc w:val="center"/>
        <w:rPr>
          <w:rFonts w:ascii="Arial" w:hAnsi="Arial" w:cs="Arial"/>
          <w:b/>
          <w:sz w:val="22"/>
          <w:szCs w:val="22"/>
        </w:rPr>
      </w:pPr>
      <w:r w:rsidRPr="008234AA">
        <w:rPr>
          <w:rFonts w:ascii="Arial" w:hAnsi="Arial" w:cs="Arial"/>
          <w:b/>
          <w:sz w:val="22"/>
          <w:szCs w:val="22"/>
        </w:rPr>
        <w:t>Specyfikacja techniczna samochodu specjalnego ze specjalistyczną zabudową biurową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34AA">
        <w:rPr>
          <w:rFonts w:ascii="Arial" w:hAnsi="Arial" w:cs="Arial"/>
          <w:b/>
          <w:sz w:val="22"/>
          <w:szCs w:val="22"/>
        </w:rPr>
        <w:t>wraz z wyposażeniem dodatkowym</w:t>
      </w:r>
    </w:p>
    <w:p w:rsidR="00FC06E9" w:rsidRPr="008234AA" w:rsidRDefault="00FC06E9" w:rsidP="00FC06E9">
      <w:pPr>
        <w:pStyle w:val="Nagwek1"/>
        <w:jc w:val="center"/>
        <w:rPr>
          <w:rFonts w:cs="Arial"/>
          <w:sz w:val="22"/>
          <w:szCs w:val="22"/>
        </w:rPr>
      </w:pPr>
    </w:p>
    <w:p w:rsidR="00FC06E9" w:rsidRPr="008234AA" w:rsidRDefault="00FC06E9" w:rsidP="00FC06E9">
      <w:pPr>
        <w:rPr>
          <w:rFonts w:ascii="Arial" w:hAnsi="Arial" w:cs="Arial"/>
          <w:sz w:val="22"/>
          <w:szCs w:val="22"/>
        </w:rPr>
      </w:pPr>
    </w:p>
    <w:tbl>
      <w:tblPr>
        <w:tblW w:w="74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1"/>
        <w:gridCol w:w="5107"/>
      </w:tblGrid>
      <w:tr w:rsidR="00FC06E9" w:rsidRPr="008234AA" w:rsidTr="003156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Wymagania zamawiającego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Samochód fabrycznie  nowy  - rok produkcji 2022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Dopuszczalna masa całkowita do 3,5 t (włącznie).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zamknięte o konstrukcji samonośnej typu „furgon” częściowo przeszklony.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Kabina kierowcy trzyosobowa, liczba ta musi wynikać z homologacji </w:t>
            </w:r>
            <w:r w:rsidRPr="008234AA">
              <w:rPr>
                <w:rFonts w:ascii="Arial" w:eastAsia="Calibri" w:hAnsi="Arial" w:cs="Arial"/>
                <w:spacing w:val="-4"/>
                <w:sz w:val="22"/>
                <w:szCs w:val="22"/>
              </w:rPr>
              <w:t>oferowanych samochodów. Kierownica musi znajdować się po lewej stronie.</w:t>
            </w:r>
          </w:p>
        </w:tc>
      </w:tr>
      <w:tr w:rsidR="00FC06E9" w:rsidRPr="008234AA" w:rsidTr="003156B8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Wymiary przedziału przeznaczonego do zabudowy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długość minimalna 3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400 mm</w:t>
              </w:r>
            </w:smartTag>
          </w:p>
        </w:tc>
      </w:tr>
      <w:tr w:rsidR="00FC06E9" w:rsidRPr="008234AA" w:rsidTr="003156B8">
        <w:trPr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wysokość minimalna </w:t>
            </w:r>
            <w:smartTag w:uri="urn:schemas-microsoft-com:office:smarttags" w:element="metricconverter">
              <w:smartTagPr>
                <w:attr w:name="ProductID" w:val="1 8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1 800 mm</w:t>
              </w:r>
            </w:smartTag>
          </w:p>
        </w:tc>
      </w:tr>
      <w:tr w:rsidR="00FC06E9" w:rsidRPr="008234AA" w:rsidTr="003156B8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szerokość minimalna </w:t>
            </w:r>
            <w:smartTag w:uri="urn:schemas-microsoft-com:office:smarttags" w:element="metricconverter">
              <w:smartTagPr>
                <w:attr w:name="ProductID" w:val="1 700 mm"/>
              </w:smartTagPr>
              <w:r w:rsidRPr="008234AA">
                <w:rPr>
                  <w:rFonts w:ascii="Arial" w:hAnsi="Arial" w:cs="Arial"/>
                  <w:sz w:val="22"/>
                  <w:szCs w:val="22"/>
                </w:rPr>
                <w:t>1 700 mm</w:t>
              </w:r>
            </w:smartTag>
            <w:r w:rsidRPr="008234AA">
              <w:rPr>
                <w:rFonts w:ascii="Arial" w:hAnsi="Arial" w:cs="Arial"/>
                <w:sz w:val="22"/>
                <w:szCs w:val="22"/>
              </w:rPr>
              <w:t>, mierzona pomiędzy wewnętrznymi powierzchniami ścian bocznych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boczne prawe przesuwne z blokadą, przeszklone szybą. Druga szyba zamontowana w części biurowej po prawej stronie samochodu. Co najmniej jedna szyba z możliwością uchylenia.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Drzwi tylne pełne (bez szyb) dwuskrzydłowe, z kątem otwarcia min 250°.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Dwie szyby po lewej stronie samochodu, przeciwległe do drzwi przesuwnych. Co najmniej jedna szyba z możliwością uchylenia. Szyby przyciemnione technologią „przydymiania” lub „oklejania”.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Nadwozie fabrycznie lakierowane w kolorze ciemnozielonym, z tym, że pokrywa silnika, drzwi kierowcy i pasażera oraz drzwi tylne (pokrywa bagażnika) koloru białego.</w:t>
            </w:r>
          </w:p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Wszystkie elementy pomalowane fabrycznie, z zastrzeżeniem, iż</w:t>
            </w:r>
            <w:r w:rsidRPr="008234A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zamawiający dopuszcza pomalowanie elementów koloru białego poza fabryką, jednakże wyłącznie w technologii zgodnej z obowiązującą u producenta pojazdu.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Przeszklenie ścian bocznych samochodu w części przedziału biurowego z zastosowaniem przyciemnienia w stopniu od 70 do 90%.</w:t>
            </w:r>
          </w:p>
        </w:tc>
      </w:tr>
      <w:tr w:rsidR="00FC06E9" w:rsidRPr="008234AA" w:rsidTr="003156B8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Silnik wysokoprężny (diesel) z turbodoładowaniem o pojemności skokowej minimum 2200 cm3 i mocy minimum 120 KW (pojemność oraz moc oferowanego silnika samochodu musi wynikać z jego homologacji).</w:t>
            </w:r>
          </w:p>
        </w:tc>
      </w:tr>
      <w:tr w:rsidR="00FC06E9" w:rsidRPr="008234AA" w:rsidTr="003156B8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Norma emisji spalin: minimum Euro 6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Napędzana przednia oś pojazdu.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Skrzynia biegów manualna minimum 5-cio biegowa.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System kontroli trakcji (ASR, ESP lub równoważny)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kierowniczy ze wspomaganiem.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Kolumna kierownicy, co najmniej z możliwością regulacji w płaszczyźnie pionowej.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Układ hamulcowy ze wspomaganiem + ABS.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Hamulce tarczowe wymagane dla co najmniej jednej z osi.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zamek sterowany pilotem – min. 2 szt.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Immobiliser + autoalarm.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Klimatyzacja co najmniej z regulacją manualną.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Klimatyzacja przedziału biurowego – klimatyzator elektryczny zasilany z zewnętrznego gniazda 230V - o mocy chłodzenia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br/>
              <w:t>min. 2,2 kW + pilot sterujący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Co najmniej poduszka powietrzna dla kierowcy i pasażera.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Instalacja radiowa + min. 2 głośniki+ radio z USB i Bluetooth.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Dodatkowy komplet kół z oponami zimowymi.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Elektrycznie ustawiane i podgrzewane lusterka boczne.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Reflektory przeciwmgłowe.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Materiałowa tapicerka siedzeń w ciemnej tonacji odporna na ścieranie.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Czujniki parkowania z tyłu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Kamera cofania – uruchamiana automatycznie podczas włączania biegu wstecznego.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Podłoga przedziału biurowego oraz przedziału magazynowego wykonana z powłoki antypoślizgowej, łatwo zmywalnej, połączonej szczelnie z zabudową ścian.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Ściany boczne przedziału biurowego i sufit pokryte warstwą izolacji termiczno-dźwiękowej. Użyte materiały w przedziale biurowym o prędkości spalania nie większej niż 100mm/min.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 przedziale biurowym winny zostać zainstalowane, co najmniej cztery siedziska: dla dwóch inspektorów i dwóch osób kontrolowanych.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Siedziska dla inspektorów zlokalizowane na lewej ścianie przedziału biurowego, przodem zwrócone w kierunku drzwi wejściowych do przedziału. Siedziska dla kontrolowanych po przeciwległej stronie, na prawej ścianie przedziału. Siedziska dla kontrolowanych obite skajem. Siedziska dla inspektorów obite tkaniną w ciemnej tonacji odporną na ścieranie.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Rejestracja pojazdu na minimum trzy osoby.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Dwa stoliki o zbliżonych wymiarach (minimum 550 x 900 mm) pod komputer (laptop), jeden przylegający do ściany działowej z kabiną kierowcy, drugi przylegający do ściany działowej z przedziałem magazynowym. Stoliki usytuowane pomiędzy siedziskami (dla inspektorów i kontrolowanych), zamontowane na szynie przesuwnej, w sposób umożliwiający przesunięcie stolików wzdłuż ścian działowych w celu ułatwienia zajmowania miejsc, z zabezpieczeniem przed przemieszczaniem się stolika podczas jazdy. Każdy ze stolików powinien umożliwiać stabilne zamontowanie laptopa razem z zasilaczem (w celu unieruchomienia go podczas jazdy) z możliwością zamknięcia go pod płytą stołu. Wytrzymałość stolików na obciążenie - min.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100 kg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. W okolicach biurek zostaną zainstalowane uchwyty na zasilacze laptopów.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lewej ścianie bocznej przedziału, obok siedziska dla inspektora - szafka przeznaczona do zainstalowania     urządzenia wielofunkcyjnego (drukarka + kserokopiarka)</w:t>
            </w:r>
            <w:r w:rsidRPr="008234AA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 możliwością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przechowywania materiałów eksploatacyjnych. Konstrukcja  szafki   powinna   uwzględniać  możliwość zabezpieczenia urządzeń oraz elementów wyposażenia przed ewentualnym przesunięciem w czasie jazdy oraz zapewniać łatwy dostęp i użytkowanie urządzeń.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Przedział   biurowy   samochodu   wyposażony   w   jedną  trwale zamocowaną kasetkę metalową (zamykaną na klucz) ukrytą, np. w schowku pod siedziskiem inspektora.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 ścianie działowej oddzielającej przedział biurowy od przedziału magazynowego - od strony biurowej zestaw szafek z półkami i szuflad</w:t>
            </w:r>
            <w:r>
              <w:rPr>
                <w:rFonts w:ascii="Arial" w:eastAsia="Calibri" w:hAnsi="Arial" w:cs="Arial"/>
                <w:sz w:val="22"/>
                <w:szCs w:val="22"/>
              </w:rPr>
              <w:t>ami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. Część półek i szafek musi umożliwiać przechowywanie w nich segregatorów na dokumenty formatu A4. Również, co najmniej część szuflad powinna być przystosowana do przechowywania dokumentów formatu A4.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Wszystkie  szafki  i  szuflady zabezpieczone  samozatrzaskowymi  zamkami, uniemożliwiającymi samoczynne otwarcie się podczas jazdy.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Oświetlenie przedziału biurowego – reflektory ledowe umieszczone w górnej części przedziału biurowego oraz oświetlenie punktowe nad miejscami pracy (tj. nad stolikami pod komputer, punktowe kierunkowe reflektory ledowe zamontowane w suficie przedziału biurowego).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 przedziale biurowym, w miejscu zapewniającym możliwość prawidłowej obsługi wyposażenia pojazdu będzie znajdować się panel sterujący z wyświetlaczem dotykowym, posiadający następujące funkcje: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oświetleniem wewnętrznym przedziału oraz oświetleniem zewnętrznym pojazdu,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sterowanie układem ogrzewania dodatkowego przedziału,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 xml:space="preserve">obrazowanie poziomu naładowania dodatkowych akumulatorów oraz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dźwiękową sygnalizację niskiego poziomu ich naładowania,</w:t>
            </w:r>
          </w:p>
          <w:p w:rsidR="00FC06E9" w:rsidRPr="008234AA" w:rsidRDefault="00FC06E9" w:rsidP="003156B8">
            <w:pPr>
              <w:numPr>
                <w:ilvl w:val="0"/>
                <w:numId w:val="1"/>
              </w:numPr>
              <w:tabs>
                <w:tab w:val="num" w:pos="0"/>
                <w:tab w:val="num" w:pos="634"/>
              </w:tabs>
              <w:suppressAutoHyphens/>
              <w:autoSpaceDE w:val="0"/>
              <w:spacing w:line="276" w:lineRule="auto"/>
              <w:ind w:left="634" w:hanging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wyświetlanie aktualnej daty, godziny.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Zamontowane w pojeździe meble wykonane ze sklejki wodoodpornej, dopuszczonej do stosowania w tego rodzaju  zabudowie zgodnie z wymaganymi atestami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Niezależny od silnika system ogrzewania przedziału biurowego o mocy grzewczej co najmniej 2 kW z możliwością ustawienia temperatury w przedziale i termostatem – ogrzewanie postojowe (układ wydechowy systemu ogrzewania powinien być tak skonstruowany i umieszczony żeby  nie powodował przedostawania się spalin do przedziału biurowego przy otwartych drzwiach bocznych).  Co najmniej  2 wyloty ciepłego powietrza z układu ogrzewania rozmieszczone  równomiernie  w  całym   przedziale  biurowym, zapewniające jednakową temperaturę w całej przestrzeni przedziału biurowego. Dodatkowo jeden wylot na kabinę kierowcy. Elementy wyposażenia elektrycznego  przedziału  zabezpieczone  przed  bezpośrednim oddziaływaniem ciepłego powietrza z wylotów układu ogrzewania. Wentylacja w   przedziale   biurowym.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Ściana   działowa   pomiędzy   przedziałem   magazynowym, a  przedziałem biurowym po  stronie  magazynowej   zabudowana otwartymi półkami  (konstrukcja z profili aluminiowych). Półki  wyposażone w zamontowane uchwyty umożliwiające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unieruchomienie za pomocą  linek  lub pasów przewożonych  urządzeń i wyposażenia.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W  dolnej   części  zabudowy  przedziału  magazynowego  miejsce  na  wagi przenośne o wymiarach jednego segmentu ok. </w:t>
            </w:r>
            <w:smartTag w:uri="urn:schemas-microsoft-com:office:smarttags" w:element="metricconverter">
              <w:smartTagPr>
                <w:attr w:name="ProductID" w:val="855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855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x 630 mm x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90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(minimum dla dwóch  segmentów). Miejsca na wagi (podłogi schowka na wagi) wyłożyć blachą np. aluminiową - ze względu na konstrukcję wnęki.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urządzenie do badania stopnia zadymienia spalin (dymomierza o wymiarach 60x30x30cm). Sposób  zabudowy powinien zapewniać bezpieczne mocowanie urządzenie. Sposób montażu musi umożliwiać łatwy i szybki  demontaż urządzenia.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Przewidziane miejsce na minimum cztery pachołki drogowe, oraz 3 stojak</w:t>
            </w: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do znaków w paczkach o wymiarach 1 100mm x 100 mm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100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dodatkowo miejsce na apteczkę pierwszej pomocy, przymiar wstęgowy i teleskopowy, łopatę i szczotkę z trzonkiem</w:t>
            </w:r>
            <w:r>
              <w:rPr>
                <w:rFonts w:ascii="Arial" w:eastAsia="Calibri" w:hAnsi="Arial" w:cs="Arial"/>
                <w:sz w:val="22"/>
                <w:szCs w:val="22"/>
              </w:rPr>
              <w:t>, kliny 2 szt., leżanka inspekcyjna 1 szt.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46.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W części magazynowej zamontowana umywalka wraz z niezbędnym osprzętem, w tym zbiornikami na wodę i ścieki. Niezbędne zapewnienie łatwego dostępu do zbiorników w celu ich wymiany. Woda doprowadzana do umywalki w obiegu  wymuszonym.   Lustro  i  lampka oświetleniowa nad umywalką.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Szafka ubraniowa z wieszakami lub inne miejsce na odzież.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Zespół   dwóch   dodatkowych   bezobsługowych   akumulatorów   żelowych (niezależnych od akumulatora fabrycznie zainstalowanego w pojeździe) o łącznej  pojemności min.  400 Ah.  Do  zestawu  akumulatorów podłączona przetwornica prądu z 12 V na 230 V, zapewniająca wyjściowy prąd zmienny o pełnej sinusoidzie, umożliwiająca uzyskanie w gniazdach napięcia 230 V (o mocy min. 2000 WAT) wraz z instalacją przyłączeniową umożliwiającą zasilanie wewnętrznych odbiorników prądu (dwa komputery, urządzenie wielofunkcyjne, wagi przenośne, dymomierz). Zamontowana   instalacja powinna zapewniać możliwość jednoczesnego   użytkowania   wszystkich wymienionych urządzeń jednocześnie oraz zabezpieczać obwód drukarki -kserokopiarki przed chwilowymi spadkami napięcia.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Bezobsługowy, automatyczny układ ładowania (ładowarka ok. 50 A) dwóch akumulatorów w czasie postoju przy podłączonym zasilaniu 230 V z jednym gniazdem zewnętrznym zamontowanym w bocznej ścianie pojazdu w okolicach drzwi kierowcy. Akumulatory powinny być też doładowywane przez alternator pojazdu podczas pracy silnika. Kontrolka ładowania zespołu dodatkowych akumulatorów w przedziale biurowym. Dwa kable przyłączeniowe 230V o długości min. 1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 metrów.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Zabezpieczenie uniemożliwiające rozruch silnika przy podłączonym zasilaniu zewnętrznym 230 V wraz z zabezpieczeniem przeciwporażeniowym. 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Centralny wyłącznik źródła zasilania dla przedziału biurowego, zabezpieczony przed przypadkowym użyciem.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Default="00FC06E9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Minimum osiem gniazd 230 V w przedziale biurowym do zasilania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lastRenderedPageBreak/>
              <w:t>urządzeń biurowych, jedno w kabinie kierowcy oraz dwa w przedziale  magazynowym. Jedno   samochodowe gniazdo 12V (typu „zapalniczka”) w przedziale magazynowym i co najmniej dwa w przedziale biurowym. Pięć gniazd USB umiejscowionych w przedziale biurowym.</w:t>
            </w:r>
          </w:p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2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Gniazdo zasilające 230 V usytuowane w okolicach miejsca na drukarkę do podłączenia na stałe modemu internetowego / routera (stałe zasilanie z pominięciem przełącznika faz).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ind w:firstLine="2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Okablowanie wewnętrznej instalacji transmisji danych zabudowane, umożliwiające jednoczesne podłączenie urządzenia wielofunkcyjnego i dwóch komputerów oraz współpracę komputerów z drukarką (zabudowane przewody ze złączami USB   zapewniające komunikację pomiędzy komputerami i urządzeniem wielofunkcyjnym, umożliwiające przełączanie pomiędzy dwoma komputerami i drukarką oraz zabudowany przewód UTP – typu skrętka -  z końcówkami RJ-45 z miejsca przewidzianego na urządzenie wielofunkcyjne do przedziału magazynowego – miejsca przewidzianego na modem internetowy). </w:t>
            </w:r>
          </w:p>
          <w:p w:rsidR="00FC06E9" w:rsidRPr="008234AA" w:rsidRDefault="00FC06E9" w:rsidP="003156B8">
            <w:pPr>
              <w:shd w:val="clear" w:color="auto" w:fill="FFFFFF"/>
              <w:spacing w:after="100" w:afterAutospacing="1"/>
              <w:ind w:firstLine="29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Zapewniony dostęp do zamontowanej w pojeździe przetwornicy.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Pojazd wyposażony w cztery reflektory zewnętrzne typu LED ze światłem rozproszonym, zamontowane na stałe w górnej tylnej i przedniej części samochodu po jego prawej i lewej stronie.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Belka świetlna z dwoma lampami błyskowymi koloru niebieskiego zamontowana w sposób trwały na dachu centralnie z przodu samochodu z podświetlaną tablicą koloru białego z napisem barwy czarnej „INSPEKCJA TRANSPORTU DROGOWEGO” z przodu i z tyłu belki, zgodnie ze wzorem określonym w rozporządzeniu Ministra Transportu , Budownictwa i Gospodarki Morskiej z dnia 10.04.2012r. w sprawie wzoru odznaki identyfikacyjnej inspektorów Inspekcji Transportu Drogowego oraz oznakowania pojazdów służbowych Inspekcji Transportu Drogowego ( Dz.U. z 2012r.,poz.402). 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sz w:val="22"/>
                <w:szCs w:val="22"/>
              </w:rPr>
              <w:t>Lampy ostrzegawcze oparte  o technologię LED.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Dwa dodatkowe światła za lub na przedniej atrapie silnika wysyłające sygnał świetlny barwy niebieskiej działające wspólnie z belkami świetlnymi (z błyskownikami w technologii LED).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Urządzenie wysyłające sygnały dźwiękowe o zmiennym tonie. Belka może być zintegrowana z urządzeniem wysyłającym sygnały dźwiękowe o zmiennym tonie, stanowiącym obowiązkowe wyposażenie dla samochodu uprzywilejowanego. W razie oddzielnego montażu urządzenia wysyłającego zmienny sygnał dźwiękowy sterowanie sygnałami świetlnymi oraz włączanie sygnału dźwiękowego odbywać się musi z jednego panelu łatwo dostępnego dla kierowcy pojazdu. Zamontowane sygnały ostrzegawcze muszą spełniać warunki, o których mowa w § 25 i 26 rozporządzenia Ministra Infrastruktury z dnia 31 grudnia 2002 r.   w sprawie warunków technicznych pojazdów oraz zakresu ich niezbędnego wyposażenia (t.j. Dz.U. z 2016 r., poz. 2022).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Belka świetlna z dwoma lampami błyskowymi koloru niebieskiego zamontowana w sposób trwały na dachu centralnie z tyłu samochodu z tablicą tekstową LED do wyświetlania komunikatów słownych o zmiennej treści (możliwość zaprogramowania minimum 50 komunikatów w różnych językach np. niemiecki, angielski, rosyjski itp. – dostępne znaki do zaprogramowania – polskie,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cyrylica itp.), np. ZJEDŹ NA PARKING, STOP, KONTROLA, tablica winna również umożliwiać wyświetlanie komunikatu w formie szyldu podświetlanego „INSPEKCJA TRANSPORTU DROGOWEGO” w trybie standardowym. 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Tryb wyświetlania komunikatu na tablicy winien być widoczny na panelu sterownia tablicą.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Sterownik do tablic tekstowych winien umożliwiać podgląd w czasie rzeczywistym treści oraz trybu wyświetlania komunikatu.</w:t>
            </w: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06E9" w:rsidRPr="008234AA" w:rsidRDefault="00FC06E9" w:rsidP="00315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 ostrzegawcze oparte o technologię LED.</w:t>
            </w:r>
          </w:p>
          <w:p w:rsidR="00FC06E9" w:rsidRPr="008234AA" w:rsidRDefault="00FC06E9" w:rsidP="003156B8">
            <w:pPr>
              <w:shd w:val="clear" w:color="auto" w:fill="FFFFFF"/>
              <w:spacing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Lampy wyposażone dodatkowo w lampy typu LED – pomarańczowe oraz czerwone podłączone do instalacji pojazdu bazowego – lampy żółte połączone z kierunkowskazami pojazdu, lampy czerwone z lampami STOP.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Całkowita wysokość wyżej opisanej belki świetlnej nie powinna przekraczać 130mm.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Pas odblaskowy barwy białej opasający pojazd, o szerokości od 80 do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8234AA">
                <w:rPr>
                  <w:rFonts w:ascii="Arial" w:eastAsia="Calibri" w:hAnsi="Arial" w:cs="Arial"/>
                  <w:sz w:val="22"/>
                  <w:szCs w:val="22"/>
                </w:rPr>
                <w:t>120 mm</w:t>
              </w:r>
            </w:smartTag>
            <w:r w:rsidRPr="008234AA">
              <w:rPr>
                <w:rFonts w:ascii="Arial" w:eastAsia="Calibri" w:hAnsi="Arial" w:cs="Arial"/>
                <w:sz w:val="22"/>
                <w:szCs w:val="22"/>
              </w:rPr>
              <w:t>, znajdujący się w połowie wysokości pomiędzy dolną krawędzią okien a progiem pojazdu.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barwy białej, umieszczony po obu stronach samochodu nad pasem odblaskowym barwy białej. Logo Inspekcji Transportu Drogowego na bocznych drzwiach kierowcy i pasażera z folii samoprzylepnej.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Napis „INSPEKCJA TRANSPORTU DROGOWEGO” koloru czarnego z przodu samochodu oraz na tylnych drzwiach.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1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Okres gwarancji na samochód - co najmniej 24 miesiące bez limitu km. Oferowany okres gwarancji nie może być uzależniony od wniesienia dodatkowych opłat przez zamawiającego.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firstLine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Okres gwarancji na zabudowę, w tym dodatkową instalację elektryczną - nie mniej niż 24 miesiące. Naprawy gwarancyjne w miejscu użytkowania samochodu. Czas reakcji od czasu zgłoszenia usterki nie dłuższy niż 72 godziny 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FC06E9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Gwarancja na nadwozie (części blacharskie i lakiernicze)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 najmniej 3 lata. 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Oferowany okres gwarancji nie może być uzależniony od wniesienia dodatkowych opłat przez Zamawiającego.</w:t>
            </w:r>
          </w:p>
        </w:tc>
      </w:tr>
      <w:tr w:rsidR="00FC06E9" w:rsidRPr="008234AA" w:rsidTr="00315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Dostarczenie świadectwa homologacji dla pojazdu skompletowanego gwarantujące rejestrację pojazdu jako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pojazd 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specjalny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8234AA">
              <w:rPr>
                <w:rFonts w:ascii="Arial" w:eastAsia="Calibri" w:hAnsi="Arial" w:cs="Arial"/>
                <w:strike/>
                <w:sz w:val="22"/>
                <w:szCs w:val="22"/>
              </w:rPr>
              <w:t xml:space="preserve"> 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Dwa trójkąty ostrzegawcze, apteczka pierwszej pomocy wg. normy DIN 13157, komplet dywaników gumowych w kabinie kierowcy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68. 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Termometr zewnętrzny z możliwością odczytu temperatury na desce rozdzielczej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Dwie gaśnice o pojemności co najmniej 2 kg środka gaśniczego każda (jedna zamocowana w </w:t>
            </w:r>
            <w:r>
              <w:rPr>
                <w:rFonts w:ascii="Arial" w:eastAsia="Calibri" w:hAnsi="Arial" w:cs="Arial"/>
                <w:sz w:val="22"/>
                <w:szCs w:val="22"/>
              </w:rPr>
              <w:t>kabinie kierowcy</w:t>
            </w:r>
            <w:r w:rsidRPr="008234AA">
              <w:rPr>
                <w:rFonts w:ascii="Arial" w:eastAsia="Calibri" w:hAnsi="Arial" w:cs="Arial"/>
                <w:sz w:val="22"/>
                <w:szCs w:val="22"/>
              </w:rPr>
              <w:t>, druga zamocowana  w przedziale biurowym)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CB-Radio – wraz z kompletną instalacją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Lusterko inspekcyjne na kółkach z podświetleniem LED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 xml:space="preserve">Antena internetowa dookólna 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Rolety w przedziale biurowy (z wyjątkiem okna w drzwiach przesuwnych)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</w:rPr>
              <w:t>Dostarczenie wraz z pojazdem schematów elektrycznych zabudowy, instrukcji obsługi zabudowy oraz kart gwarancyjnych na zabudowę i pojazd. Zamawiający dopuszcza dostarczenie ww. dokumentacji w wersji elektronicznej.</w:t>
            </w:r>
          </w:p>
        </w:tc>
      </w:tr>
      <w:tr w:rsidR="00FC06E9" w:rsidRPr="008234AA" w:rsidTr="003156B8">
        <w:trPr>
          <w:trHeight w:val="454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shd w:val="clear" w:color="auto" w:fill="FFFFFF"/>
              <w:spacing w:before="100" w:beforeAutospacing="1" w:after="100" w:afterAutospacing="1"/>
              <w:ind w:hanging="5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234AA">
              <w:rPr>
                <w:rFonts w:ascii="Arial" w:eastAsia="Calibri" w:hAnsi="Arial" w:cs="Arial"/>
                <w:b/>
                <w:sz w:val="22"/>
                <w:szCs w:val="22"/>
              </w:rPr>
              <w:t>Wyposażanie dodatkowe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Analizator wydechu z drukarką – urządzenie do badania zawartości alkoholu w wydychanym powietrzu wraz z 1000 szt. ustników jednorazowych. Urządzenie powinno działać w trybie aktywnym oraz pasywnym.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Leżanka plastikowa na kółkach umożliwiająca inspekcję podwozia pojazdu kontrolowanego o długości min. 95 cm - 1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Kliny pod koła pojazdu ciężarowego 2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Tarcza do zatrzymywania pojazdów 2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Latark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inspekcyjn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 xml:space="preserve"> z nakładką czerwoną do zatrzymywania pojazdów po zmroku – 2 szt.</w:t>
            </w:r>
          </w:p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34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79. 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34AA">
              <w:rPr>
                <w:rFonts w:ascii="Arial" w:hAnsi="Arial" w:cs="Arial"/>
                <w:color w:val="000000"/>
                <w:sz w:val="22"/>
                <w:szCs w:val="22"/>
              </w:rPr>
              <w:t>Lornetka 10X50 - 1 szt.</w:t>
            </w:r>
          </w:p>
        </w:tc>
      </w:tr>
      <w:tr w:rsidR="00FC06E9" w:rsidRPr="008234AA" w:rsidTr="003156B8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E9" w:rsidRPr="008234AA" w:rsidRDefault="00FC06E9" w:rsidP="003156B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E9" w:rsidRPr="008234AA" w:rsidRDefault="00FC06E9" w:rsidP="003156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Pachołki drogowe – 4 szt. </w:t>
            </w:r>
          </w:p>
        </w:tc>
      </w:tr>
    </w:tbl>
    <w:p w:rsidR="00FC06E9" w:rsidRPr="008234AA" w:rsidRDefault="00FC06E9" w:rsidP="00FC06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78A1" w:rsidRDefault="00F978A1"/>
    <w:sectPr w:rsidR="00F978A1" w:rsidSect="00F72FB2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72" w:rsidRDefault="00FC06E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65A72" w:rsidRDefault="00FC06E9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6E" w:rsidRDefault="00FC06E9" w:rsidP="00FB7C6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>WAT.272.76.2022</w:t>
    </w:r>
  </w:p>
  <w:p w:rsidR="00D576CB" w:rsidRDefault="00FC06E9" w:rsidP="00FB7C6E">
    <w:pPr>
      <w:pStyle w:val="Nagwek"/>
      <w:jc w:val="right"/>
      <w:rPr>
        <w:b/>
        <w:sz w:val="18"/>
        <w:szCs w:val="18"/>
      </w:rPr>
    </w:pPr>
    <w:r w:rsidRPr="00C5381C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6 do SWZ</w:t>
    </w:r>
  </w:p>
  <w:p w:rsidR="00FB7C6E" w:rsidRPr="00D576CB" w:rsidRDefault="00FC06E9" w:rsidP="00FB7C6E">
    <w:pPr>
      <w:pStyle w:val="Nagwek"/>
      <w:jc w:val="right"/>
      <w:rPr>
        <w:b/>
        <w:sz w:val="20"/>
        <w:szCs w:val="20"/>
      </w:rPr>
    </w:pPr>
    <w:r>
      <w:rPr>
        <w:b/>
        <w:sz w:val="18"/>
        <w:szCs w:val="18"/>
      </w:rPr>
      <w:t>Opis przedmiotu zamówienia</w:t>
    </w:r>
  </w:p>
  <w:p w:rsidR="007B1F6B" w:rsidRPr="007B1F6B" w:rsidRDefault="00FC06E9" w:rsidP="00D576CB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1402"/>
        </w:tabs>
        <w:ind w:left="1402" w:hanging="322"/>
      </w:pPr>
      <w:rPr>
        <w:rFonts w:ascii="Wingdings" w:hAnsi="Wingdings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06E9"/>
    <w:rsid w:val="009F230C"/>
    <w:rsid w:val="00F978A1"/>
    <w:rsid w:val="00FC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06E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06E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06E9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C06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06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6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2418</Words>
  <Characters>14511</Characters>
  <Application>Microsoft Office Word</Application>
  <DocSecurity>0</DocSecurity>
  <Lines>120</Lines>
  <Paragraphs>33</Paragraphs>
  <ScaleCrop>false</ScaleCrop>
  <Company/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1</cp:revision>
  <dcterms:created xsi:type="dcterms:W3CDTF">2022-04-07T09:09:00Z</dcterms:created>
  <dcterms:modified xsi:type="dcterms:W3CDTF">2022-04-07T09:12:00Z</dcterms:modified>
</cp:coreProperties>
</file>