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1</w:t>
      </w:r>
      <w:r w:rsidR="00B221A6" w:rsidRPr="00B221A6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i 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>2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BE3C15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BE3C15" w:rsidRPr="00BE3C15">
        <w:rPr>
          <w:rFonts w:ascii="Calibri" w:eastAsia="Calibri" w:hAnsi="Calibri" w:cs="Calibri"/>
          <w:b/>
          <w:sz w:val="24"/>
          <w:szCs w:val="24"/>
        </w:rPr>
        <w:t>Dostawa sprzętu komputerowego na potrzeby projektu Integration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BE3C15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1 - </w:t>
      </w:r>
      <w:r w:rsidRPr="00BE3C15">
        <w:rPr>
          <w:rFonts w:ascii="Calibri" w:eastAsia="Calibri" w:hAnsi="Calibri" w:cs="Calibri"/>
          <w:b/>
          <w:sz w:val="24"/>
          <w:szCs w:val="24"/>
          <w:highlight w:val="cyan"/>
        </w:rPr>
        <w:t>Stacja robocza (100 sztuk)</w:t>
      </w:r>
    </w:p>
    <w:p w:rsidR="00BE3C15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P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W części 2 - Wydajna stacja administracyjna (8 sztuk)</w:t>
      </w:r>
    </w:p>
    <w:p w:rsidR="00BE3C15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BE3C15" w:rsidRPr="004C2CD7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Default="00BE3C15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162AB1" w:rsidRDefault="00162A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1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2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wykonam(my) zamówienie w terminie do</w:t>
      </w:r>
      <w:r w:rsidR="003820CB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21 dni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każdego zlecenia (w przypadku oferty na część 1) /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 terminie do 21 dni od daty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podpisania umowy</w:t>
      </w:r>
      <w:r>
        <w:rPr>
          <w:rFonts w:ascii="Calibri" w:eastAsia="Calibri" w:hAnsi="Calibri" w:cs="Calibri"/>
          <w:sz w:val="24"/>
          <w:szCs w:val="24"/>
        </w:rPr>
        <w:t xml:space="preserve"> (w przypadku oferty na część 2).</w:t>
      </w:r>
    </w:p>
    <w:p w:rsidR="002F00AD" w:rsidRPr="00580BFE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1</w:t>
      </w:r>
      <w:r w:rsidR="00B01DD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BE3C15">
        <w:rPr>
          <w:b/>
          <w:color w:val="FF0000"/>
          <w:sz w:val="28"/>
        </w:rPr>
        <w:t xml:space="preserve"> na część 1</w:t>
      </w:r>
    </w:p>
    <w:p w:rsidR="00162AB1" w:rsidRDefault="00162AB1" w:rsidP="00162AB1">
      <w:pPr>
        <w:spacing w:after="0" w:line="240" w:lineRule="auto"/>
      </w:pPr>
    </w:p>
    <w:p w:rsidR="00BE3C15" w:rsidRDefault="00BE3C15" w:rsidP="00BE3C1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Stacja robocza</w:t>
      </w:r>
    </w:p>
    <w:p w:rsidR="00162AB1" w:rsidRPr="00067E62" w:rsidRDefault="00162AB1" w:rsidP="00162AB1">
      <w:pPr>
        <w:spacing w:after="0" w:line="240" w:lineRule="auto"/>
        <w:rPr>
          <w:sz w:val="24"/>
        </w:rPr>
      </w:pP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440"/>
        <w:gridCol w:w="1823"/>
        <w:gridCol w:w="1842"/>
        <w:gridCol w:w="3805"/>
        <w:gridCol w:w="2551"/>
      </w:tblGrid>
      <w:tr w:rsidR="00162AB1" w:rsidTr="00F12CF2">
        <w:tc>
          <w:tcPr>
            <w:tcW w:w="104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AB1" w:rsidRPr="00415F99" w:rsidRDefault="00162AB1" w:rsidP="007762F8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162AB1" w:rsidTr="00F12CF2">
        <w:trPr>
          <w:trHeight w:val="384"/>
        </w:trPr>
        <w:tc>
          <w:tcPr>
            <w:tcW w:w="4105" w:type="dxa"/>
            <w:gridSpan w:val="3"/>
            <w:shd w:val="clear" w:color="auto" w:fill="auto"/>
            <w:vAlign w:val="center"/>
          </w:tcPr>
          <w:p w:rsidR="00162AB1" w:rsidRDefault="00162AB1" w:rsidP="007762F8">
            <w:pPr>
              <w:jc w:val="center"/>
            </w:pPr>
            <w:r>
              <w:t>Model urządzenia / oznaczenie producenta:</w:t>
            </w:r>
          </w:p>
        </w:tc>
        <w:tc>
          <w:tcPr>
            <w:tcW w:w="6356" w:type="dxa"/>
            <w:gridSpan w:val="2"/>
            <w:shd w:val="clear" w:color="auto" w:fill="auto"/>
            <w:vAlign w:val="center"/>
          </w:tcPr>
          <w:p w:rsidR="00162AB1" w:rsidRPr="0073459A" w:rsidRDefault="00162AB1" w:rsidP="007762F8">
            <w:pPr>
              <w:rPr>
                <w:color w:val="BFBFBF" w:themeColor="background1" w:themeShade="BF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F12CF2">
        <w:trPr>
          <w:trHeight w:val="406"/>
        </w:trPr>
        <w:tc>
          <w:tcPr>
            <w:tcW w:w="4105" w:type="dxa"/>
            <w:gridSpan w:val="3"/>
            <w:shd w:val="clear" w:color="auto" w:fill="auto"/>
            <w:vAlign w:val="center"/>
          </w:tcPr>
          <w:p w:rsidR="00162AB1" w:rsidRDefault="00162AB1" w:rsidP="007762F8">
            <w:pPr>
              <w:jc w:val="right"/>
            </w:pPr>
            <w:r>
              <w:t>Ilość sztuk:</w:t>
            </w:r>
          </w:p>
        </w:tc>
        <w:tc>
          <w:tcPr>
            <w:tcW w:w="6356" w:type="dxa"/>
            <w:gridSpan w:val="2"/>
            <w:shd w:val="clear" w:color="auto" w:fill="auto"/>
            <w:vAlign w:val="center"/>
          </w:tcPr>
          <w:p w:rsidR="00162AB1" w:rsidRPr="00AB3F5A" w:rsidRDefault="00162AB1" w:rsidP="007762F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3C15">
              <w:rPr>
                <w:b/>
                <w:bCs/>
              </w:rPr>
              <w:t>00</w:t>
            </w:r>
          </w:p>
        </w:tc>
      </w:tr>
      <w:tr w:rsidR="00162AB1" w:rsidTr="00F12CF2">
        <w:tc>
          <w:tcPr>
            <w:tcW w:w="10461" w:type="dxa"/>
            <w:gridSpan w:val="5"/>
            <w:shd w:val="clear" w:color="auto" w:fill="D9D9D9" w:themeFill="background1" w:themeFillShade="D9"/>
            <w:vAlign w:val="center"/>
          </w:tcPr>
          <w:p w:rsidR="00162AB1" w:rsidRPr="00415F99" w:rsidRDefault="00162AB1" w:rsidP="007762F8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162AB1" w:rsidTr="00F12CF2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62AB1" w:rsidRDefault="00162AB1" w:rsidP="007762F8">
            <w:pPr>
              <w:jc w:val="center"/>
            </w:pPr>
            <w:r>
              <w:t>lp.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162AB1" w:rsidRDefault="00162AB1" w:rsidP="007762F8">
            <w:pPr>
              <w:jc w:val="center"/>
            </w:pPr>
            <w:r>
              <w:t>Parametr</w:t>
            </w:r>
          </w:p>
        </w:tc>
        <w:tc>
          <w:tcPr>
            <w:tcW w:w="5647" w:type="dxa"/>
            <w:gridSpan w:val="2"/>
            <w:shd w:val="clear" w:color="auto" w:fill="F2F2F2" w:themeFill="background1" w:themeFillShade="F2"/>
            <w:vAlign w:val="center"/>
          </w:tcPr>
          <w:p w:rsidR="00162AB1" w:rsidRDefault="00162AB1" w:rsidP="007762F8">
            <w:pPr>
              <w:jc w:val="center"/>
            </w:pPr>
            <w:r>
              <w:t>Minimalna wartość wymagana: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62AB1" w:rsidRDefault="00162AB1" w:rsidP="007762F8">
            <w:pPr>
              <w:jc w:val="center"/>
            </w:pPr>
            <w:r>
              <w:t>Parametr oferowany:</w:t>
            </w:r>
          </w:p>
        </w:tc>
      </w:tr>
      <w:tr w:rsidR="00162AB1" w:rsidTr="00F12CF2">
        <w:trPr>
          <w:trHeight w:val="458"/>
        </w:trPr>
        <w:tc>
          <w:tcPr>
            <w:tcW w:w="440" w:type="dxa"/>
            <w:vAlign w:val="center"/>
          </w:tcPr>
          <w:p w:rsidR="00162AB1" w:rsidRDefault="00162AB1" w:rsidP="007762F8">
            <w:r>
              <w:t>1</w:t>
            </w:r>
          </w:p>
        </w:tc>
        <w:tc>
          <w:tcPr>
            <w:tcW w:w="1823" w:type="dxa"/>
            <w:vAlign w:val="center"/>
          </w:tcPr>
          <w:p w:rsidR="00162AB1" w:rsidRPr="00A84559" w:rsidRDefault="00162AB1" w:rsidP="007762F8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5647" w:type="dxa"/>
            <w:gridSpan w:val="2"/>
            <w:vAlign w:val="center"/>
          </w:tcPr>
          <w:p w:rsidR="00162AB1" w:rsidRDefault="009E58BE" w:rsidP="007762F8">
            <w:r w:rsidRPr="009E58BE">
              <w:rPr>
                <w:rFonts w:ascii="Calibri" w:eastAsia="Calibri" w:hAnsi="Calibri" w:cs="Times New Roman"/>
              </w:rPr>
              <w:t>Stacja robocza</w:t>
            </w:r>
          </w:p>
        </w:tc>
        <w:tc>
          <w:tcPr>
            <w:tcW w:w="2551" w:type="dxa"/>
            <w:vAlign w:val="center"/>
          </w:tcPr>
          <w:p w:rsidR="00162AB1" w:rsidRDefault="00162AB1" w:rsidP="007762F8">
            <w:pPr>
              <w:jc w:val="center"/>
            </w:pPr>
          </w:p>
        </w:tc>
      </w:tr>
      <w:tr w:rsidR="00162AB1" w:rsidTr="00F12CF2">
        <w:trPr>
          <w:trHeight w:val="551"/>
        </w:trPr>
        <w:tc>
          <w:tcPr>
            <w:tcW w:w="440" w:type="dxa"/>
            <w:vMerge w:val="restart"/>
            <w:vAlign w:val="center"/>
          </w:tcPr>
          <w:p w:rsidR="00162AB1" w:rsidRDefault="00162AB1" w:rsidP="007762F8">
            <w:r>
              <w:t>2</w:t>
            </w:r>
          </w:p>
        </w:tc>
        <w:tc>
          <w:tcPr>
            <w:tcW w:w="1823" w:type="dxa"/>
            <w:vMerge w:val="restart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8198" w:type="dxa"/>
            <w:gridSpan w:val="3"/>
            <w:vAlign w:val="center"/>
          </w:tcPr>
          <w:p w:rsidR="00162AB1" w:rsidRPr="00195C9F" w:rsidRDefault="00162AB1" w:rsidP="00067E62">
            <w:r w:rsidRPr="00415F99">
              <w:t xml:space="preserve">Osiągający minimum: </w:t>
            </w:r>
            <w:r w:rsidR="009E58BE" w:rsidRPr="009E58BE">
              <w:rPr>
                <w:b/>
              </w:rPr>
              <w:t>9</w:t>
            </w:r>
            <w:r w:rsidR="00067E62">
              <w:rPr>
                <w:b/>
              </w:rPr>
              <w:t>3</w:t>
            </w:r>
            <w:r>
              <w:rPr>
                <w:b/>
              </w:rPr>
              <w:t>00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8" w:history="1">
              <w:r w:rsidR="00BA24DA" w:rsidRPr="00261BB1">
                <w:rPr>
                  <w:rStyle w:val="Hipercze"/>
                  <w:i/>
                  <w:sz w:val="20"/>
                </w:rPr>
                <w:t>https://www.cpubenchmark.net/high_end_cpus.html</w:t>
              </w:r>
            </w:hyperlink>
            <w:r w:rsidRPr="00455E11">
              <w:rPr>
                <w:i/>
                <w:sz w:val="20"/>
              </w:rPr>
              <w:t>)</w:t>
            </w:r>
            <w:r w:rsidR="00BA24DA">
              <w:rPr>
                <w:i/>
                <w:sz w:val="20"/>
              </w:rPr>
              <w:t xml:space="preserve"> </w:t>
            </w:r>
            <w:r w:rsidR="00BA24DA" w:rsidRPr="00BA24DA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162AB1" w:rsidTr="00BA24DA">
        <w:trPr>
          <w:trHeight w:val="498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Default="00162AB1" w:rsidP="007762F8"/>
        </w:tc>
        <w:tc>
          <w:tcPr>
            <w:tcW w:w="5647" w:type="dxa"/>
            <w:gridSpan w:val="2"/>
            <w:vAlign w:val="center"/>
          </w:tcPr>
          <w:p w:rsidR="00162AB1" w:rsidRDefault="00162AB1" w:rsidP="007762F8">
            <w:pPr>
              <w:jc w:val="right"/>
            </w:pPr>
            <w:r>
              <w:t>producent i model procesora:</w:t>
            </w:r>
          </w:p>
        </w:tc>
        <w:tc>
          <w:tcPr>
            <w:tcW w:w="2551" w:type="dxa"/>
            <w:vAlign w:val="center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BA24DA">
        <w:trPr>
          <w:trHeight w:val="434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Default="00162AB1" w:rsidP="007762F8"/>
        </w:tc>
        <w:tc>
          <w:tcPr>
            <w:tcW w:w="5647" w:type="dxa"/>
            <w:gridSpan w:val="2"/>
            <w:vAlign w:val="center"/>
          </w:tcPr>
          <w:p w:rsidR="00162AB1" w:rsidRDefault="00162AB1" w:rsidP="007762F8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551" w:type="dxa"/>
            <w:vAlign w:val="center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F12CF2">
        <w:trPr>
          <w:trHeight w:val="488"/>
        </w:trPr>
        <w:tc>
          <w:tcPr>
            <w:tcW w:w="440" w:type="dxa"/>
            <w:vAlign w:val="center"/>
          </w:tcPr>
          <w:p w:rsidR="00162AB1" w:rsidRDefault="00162AB1" w:rsidP="007762F8">
            <w:r>
              <w:t>3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5647" w:type="dxa"/>
            <w:gridSpan w:val="2"/>
            <w:vAlign w:val="center"/>
          </w:tcPr>
          <w:p w:rsidR="00162AB1" w:rsidRPr="009E58BE" w:rsidRDefault="009E58BE" w:rsidP="009E58BE">
            <w:pPr>
              <w:rPr>
                <w:b/>
                <w:i/>
              </w:rPr>
            </w:pPr>
            <w:r w:rsidRPr="009E58BE">
              <w:rPr>
                <w:rFonts w:ascii="Calibri" w:eastAsia="Calibri" w:hAnsi="Calibri" w:cs="Times New Roman"/>
              </w:rPr>
              <w:t>16 GB DDR4</w:t>
            </w:r>
          </w:p>
        </w:tc>
        <w:tc>
          <w:tcPr>
            <w:tcW w:w="2551" w:type="dxa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</w:p>
        </w:tc>
      </w:tr>
      <w:tr w:rsidR="00162AB1" w:rsidTr="00F12CF2">
        <w:trPr>
          <w:trHeight w:val="469"/>
        </w:trPr>
        <w:tc>
          <w:tcPr>
            <w:tcW w:w="440" w:type="dxa"/>
            <w:vAlign w:val="center"/>
          </w:tcPr>
          <w:p w:rsidR="00162AB1" w:rsidRDefault="00162AB1" w:rsidP="007762F8">
            <w:r>
              <w:t>4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5647" w:type="dxa"/>
            <w:gridSpan w:val="2"/>
            <w:vAlign w:val="center"/>
          </w:tcPr>
          <w:p w:rsidR="00162AB1" w:rsidRPr="009E58BE" w:rsidRDefault="009E58BE" w:rsidP="009E58BE">
            <w:pPr>
              <w:rPr>
                <w:u w:val="single"/>
              </w:rPr>
            </w:pPr>
            <w:r w:rsidRPr="009E58BE">
              <w:rPr>
                <w:u w:val="single"/>
              </w:rPr>
              <w:t xml:space="preserve">Typ SSD M.2 </w:t>
            </w:r>
            <w:proofErr w:type="spellStart"/>
            <w:r w:rsidRPr="009E58BE">
              <w:rPr>
                <w:u w:val="single"/>
              </w:rPr>
              <w:t>PCIe</w:t>
            </w:r>
            <w:proofErr w:type="spellEnd"/>
            <w:r w:rsidRPr="009E58BE">
              <w:rPr>
                <w:u w:val="single"/>
              </w:rPr>
              <w:t xml:space="preserve"> </w:t>
            </w:r>
            <w:proofErr w:type="spellStart"/>
            <w:r w:rsidRPr="009E58BE">
              <w:rPr>
                <w:u w:val="single"/>
              </w:rPr>
              <w:t>NVMe</w:t>
            </w:r>
            <w:proofErr w:type="spellEnd"/>
            <w:r w:rsidRPr="009E58BE">
              <w:rPr>
                <w:b/>
                <w:i/>
                <w:u w:val="single"/>
              </w:rPr>
              <w:t xml:space="preserve"> 256 GB</w:t>
            </w:r>
          </w:p>
        </w:tc>
        <w:tc>
          <w:tcPr>
            <w:tcW w:w="2551" w:type="dxa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</w:p>
        </w:tc>
      </w:tr>
      <w:tr w:rsidR="009E58BE" w:rsidTr="00F12CF2">
        <w:trPr>
          <w:trHeight w:val="701"/>
        </w:trPr>
        <w:tc>
          <w:tcPr>
            <w:tcW w:w="440" w:type="dxa"/>
            <w:vAlign w:val="center"/>
          </w:tcPr>
          <w:p w:rsidR="009E58BE" w:rsidRDefault="009E58BE" w:rsidP="008D4FB8">
            <w:r>
              <w:t>5</w:t>
            </w:r>
          </w:p>
        </w:tc>
        <w:tc>
          <w:tcPr>
            <w:tcW w:w="1823" w:type="dxa"/>
            <w:vAlign w:val="center"/>
          </w:tcPr>
          <w:p w:rsidR="009E58BE" w:rsidRPr="00953B52" w:rsidRDefault="009E58BE" w:rsidP="008D4FB8">
            <w:pPr>
              <w:rPr>
                <w:b/>
              </w:rPr>
            </w:pPr>
            <w:r w:rsidRPr="00953B52">
              <w:rPr>
                <w:b/>
              </w:rPr>
              <w:t>Karta dźwiękowa</w:t>
            </w:r>
          </w:p>
        </w:tc>
        <w:tc>
          <w:tcPr>
            <w:tcW w:w="5647" w:type="dxa"/>
            <w:gridSpan w:val="2"/>
          </w:tcPr>
          <w:p w:rsidR="009E58BE" w:rsidRDefault="00067E62" w:rsidP="009E58BE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z płytą główną</w:t>
            </w:r>
          </w:p>
          <w:p w:rsidR="009E58BE" w:rsidRDefault="00067E62" w:rsidP="009E58BE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Zgodna z HD Audio</w:t>
            </w:r>
          </w:p>
        </w:tc>
        <w:tc>
          <w:tcPr>
            <w:tcW w:w="2551" w:type="dxa"/>
          </w:tcPr>
          <w:p w:rsidR="009E58BE" w:rsidRDefault="009E58BE" w:rsidP="008D4FB8"/>
          <w:p w:rsidR="009E58BE" w:rsidRDefault="009E58BE" w:rsidP="008D4FB8"/>
        </w:tc>
      </w:tr>
      <w:tr w:rsidR="00162AB1" w:rsidTr="00BA24DA">
        <w:trPr>
          <w:trHeight w:val="613"/>
        </w:trPr>
        <w:tc>
          <w:tcPr>
            <w:tcW w:w="440" w:type="dxa"/>
            <w:vMerge w:val="restart"/>
            <w:vAlign w:val="center"/>
          </w:tcPr>
          <w:p w:rsidR="00162AB1" w:rsidRDefault="00162AB1" w:rsidP="007762F8">
            <w:r>
              <w:t>6</w:t>
            </w:r>
          </w:p>
        </w:tc>
        <w:tc>
          <w:tcPr>
            <w:tcW w:w="1823" w:type="dxa"/>
            <w:vMerge w:val="restart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Karta graficzna</w:t>
            </w:r>
          </w:p>
        </w:tc>
        <w:tc>
          <w:tcPr>
            <w:tcW w:w="8198" w:type="dxa"/>
            <w:gridSpan w:val="3"/>
            <w:vAlign w:val="center"/>
          </w:tcPr>
          <w:p w:rsidR="00162AB1" w:rsidRDefault="00162AB1" w:rsidP="00067E62">
            <w:r w:rsidRPr="00415F99">
              <w:t>Osiągając</w:t>
            </w:r>
            <w:r>
              <w:t>a</w:t>
            </w:r>
            <w:r w:rsidRPr="00415F99">
              <w:t xml:space="preserve"> minimum: </w:t>
            </w:r>
            <w:r w:rsidR="009E58BE">
              <w:rPr>
                <w:b/>
              </w:rPr>
              <w:t>1</w:t>
            </w:r>
            <w:r w:rsidR="00067E62">
              <w:rPr>
                <w:b/>
              </w:rPr>
              <w:t>4</w:t>
            </w:r>
            <w:r w:rsidR="009E58BE">
              <w:rPr>
                <w:b/>
              </w:rPr>
              <w:t>0</w:t>
            </w:r>
            <w:r w:rsidRPr="00082881">
              <w:rPr>
                <w:b/>
              </w:rPr>
              <w:t>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 xml:space="preserve">G3D Mark </w:t>
            </w:r>
            <w:r w:rsidRPr="00415F99">
              <w:t xml:space="preserve">– </w:t>
            </w:r>
            <w:r>
              <w:t xml:space="preserve">High </w:t>
            </w:r>
            <w:proofErr w:type="spellStart"/>
            <w:r>
              <w:t>Mid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Videocards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9" w:history="1">
              <w:r w:rsidR="00BA24DA" w:rsidRPr="00261BB1">
                <w:rPr>
                  <w:rStyle w:val="Hipercze"/>
                  <w:i/>
                  <w:sz w:val="20"/>
                </w:rPr>
                <w:t>https://www.videocardbenchmark.net/mid_range_gpus.html</w:t>
              </w:r>
            </w:hyperlink>
            <w:r>
              <w:rPr>
                <w:i/>
                <w:sz w:val="20"/>
              </w:rPr>
              <w:t>)</w:t>
            </w:r>
            <w:r w:rsidR="00BA24DA">
              <w:rPr>
                <w:i/>
                <w:sz w:val="20"/>
              </w:rPr>
              <w:t xml:space="preserve"> </w:t>
            </w:r>
            <w:r w:rsidR="00BA24DA" w:rsidRPr="00BA24DA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162AB1" w:rsidTr="00BA24DA">
        <w:trPr>
          <w:trHeight w:val="566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</w:p>
        </w:tc>
        <w:tc>
          <w:tcPr>
            <w:tcW w:w="5647" w:type="dxa"/>
            <w:gridSpan w:val="2"/>
            <w:vAlign w:val="center"/>
          </w:tcPr>
          <w:p w:rsidR="00162AB1" w:rsidRDefault="00162AB1" w:rsidP="007762F8">
            <w:pPr>
              <w:pStyle w:val="Akapitzlist"/>
              <w:ind w:left="301"/>
              <w:jc w:val="right"/>
            </w:pPr>
            <w:r>
              <w:t>producent i model karty graficznej:</w:t>
            </w:r>
          </w:p>
        </w:tc>
        <w:tc>
          <w:tcPr>
            <w:tcW w:w="2551" w:type="dxa"/>
            <w:vAlign w:val="center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BA24DA">
        <w:trPr>
          <w:trHeight w:val="486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</w:p>
        </w:tc>
        <w:tc>
          <w:tcPr>
            <w:tcW w:w="5647" w:type="dxa"/>
            <w:gridSpan w:val="2"/>
            <w:vAlign w:val="center"/>
          </w:tcPr>
          <w:p w:rsidR="00162AB1" w:rsidRDefault="00162AB1" w:rsidP="007762F8">
            <w:pPr>
              <w:pStyle w:val="Akapitzlist"/>
              <w:ind w:left="301"/>
              <w:jc w:val="right"/>
            </w:pPr>
            <w:r>
              <w:t xml:space="preserve">Ilość punktów w teście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>G3D Mark:</w:t>
            </w:r>
          </w:p>
        </w:tc>
        <w:tc>
          <w:tcPr>
            <w:tcW w:w="2551" w:type="dxa"/>
            <w:vAlign w:val="center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F12CF2">
        <w:trPr>
          <w:trHeight w:val="687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</w:p>
        </w:tc>
        <w:tc>
          <w:tcPr>
            <w:tcW w:w="5647" w:type="dxa"/>
            <w:gridSpan w:val="2"/>
            <w:vAlign w:val="center"/>
          </w:tcPr>
          <w:p w:rsidR="00162AB1" w:rsidRPr="00195C9F" w:rsidRDefault="00162AB1" w:rsidP="007762F8">
            <w:pPr>
              <w:rPr>
                <w:b/>
              </w:rPr>
            </w:pPr>
            <w:r w:rsidRPr="00195C9F">
              <w:rPr>
                <w:b/>
              </w:rPr>
              <w:t>Specyfikacja:</w:t>
            </w:r>
          </w:p>
          <w:p w:rsidR="009E58BE" w:rsidRDefault="009E58BE" w:rsidP="009E58BE">
            <w:pPr>
              <w:pStyle w:val="Akapitzlist"/>
              <w:numPr>
                <w:ilvl w:val="0"/>
                <w:numId w:val="14"/>
              </w:numPr>
              <w:ind w:left="301" w:hanging="283"/>
            </w:pPr>
            <w:r>
              <w:t xml:space="preserve">Zintegrowana karta graficzna </w:t>
            </w:r>
            <w:r w:rsidRPr="00396AD9">
              <w:rPr>
                <w:i/>
              </w:rPr>
              <w:t xml:space="preserve">(na płycie głównej </w:t>
            </w:r>
            <w:r w:rsidR="00067E62">
              <w:rPr>
                <w:i/>
              </w:rPr>
              <w:t>komputera)</w:t>
            </w:r>
          </w:p>
          <w:p w:rsidR="00162AB1" w:rsidRDefault="009E58BE" w:rsidP="009E58BE">
            <w:pPr>
              <w:pStyle w:val="Akapitzlist"/>
              <w:numPr>
                <w:ilvl w:val="0"/>
                <w:numId w:val="14"/>
              </w:numPr>
              <w:ind w:left="301" w:hanging="283"/>
            </w:pPr>
            <w:r>
              <w:t>Przezn</w:t>
            </w:r>
            <w:r w:rsidR="00067E62">
              <w:t>aczenie: obsługa do 2 monitorów</w:t>
            </w:r>
          </w:p>
        </w:tc>
        <w:tc>
          <w:tcPr>
            <w:tcW w:w="2551" w:type="dxa"/>
            <w:vAlign w:val="center"/>
          </w:tcPr>
          <w:p w:rsidR="00162AB1" w:rsidRDefault="00162AB1" w:rsidP="007762F8"/>
        </w:tc>
      </w:tr>
      <w:tr w:rsidR="00162AB1" w:rsidTr="00F12CF2">
        <w:trPr>
          <w:trHeight w:val="547"/>
        </w:trPr>
        <w:tc>
          <w:tcPr>
            <w:tcW w:w="440" w:type="dxa"/>
            <w:vAlign w:val="center"/>
          </w:tcPr>
          <w:p w:rsidR="00162AB1" w:rsidRDefault="009E58BE" w:rsidP="007762F8">
            <w:r>
              <w:t>7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5647" w:type="dxa"/>
            <w:gridSpan w:val="2"/>
            <w:vAlign w:val="center"/>
          </w:tcPr>
          <w:p w:rsidR="00162AB1" w:rsidRDefault="00162AB1" w:rsidP="009E58BE">
            <w:r w:rsidRPr="000071D6">
              <w:t>Ethernet LAN</w:t>
            </w:r>
            <w:r>
              <w:t>: 10/100/1000</w:t>
            </w:r>
          </w:p>
        </w:tc>
        <w:tc>
          <w:tcPr>
            <w:tcW w:w="2551" w:type="dxa"/>
            <w:vAlign w:val="center"/>
          </w:tcPr>
          <w:p w:rsidR="00162AB1" w:rsidRDefault="00162AB1" w:rsidP="007762F8"/>
        </w:tc>
      </w:tr>
      <w:tr w:rsidR="009E58BE" w:rsidTr="00F12CF2">
        <w:trPr>
          <w:trHeight w:val="556"/>
        </w:trPr>
        <w:tc>
          <w:tcPr>
            <w:tcW w:w="440" w:type="dxa"/>
            <w:vAlign w:val="center"/>
          </w:tcPr>
          <w:p w:rsidR="009E58BE" w:rsidRDefault="009E58BE" w:rsidP="00BC37CD">
            <w:r>
              <w:t>8</w:t>
            </w:r>
          </w:p>
        </w:tc>
        <w:tc>
          <w:tcPr>
            <w:tcW w:w="1823" w:type="dxa"/>
            <w:vAlign w:val="center"/>
          </w:tcPr>
          <w:p w:rsidR="009E58BE" w:rsidRPr="00953B52" w:rsidRDefault="009E58BE" w:rsidP="00BC37CD">
            <w:pPr>
              <w:rPr>
                <w:b/>
              </w:rPr>
            </w:pPr>
            <w:r>
              <w:rPr>
                <w:b/>
              </w:rPr>
              <w:t>Napęd optyczny</w:t>
            </w:r>
          </w:p>
        </w:tc>
        <w:tc>
          <w:tcPr>
            <w:tcW w:w="5647" w:type="dxa"/>
            <w:gridSpan w:val="2"/>
            <w:vAlign w:val="center"/>
          </w:tcPr>
          <w:p w:rsidR="009E58BE" w:rsidRDefault="009E58BE" w:rsidP="00BC37CD">
            <w:r>
              <w:t>DVD+/-RW</w:t>
            </w:r>
          </w:p>
        </w:tc>
        <w:tc>
          <w:tcPr>
            <w:tcW w:w="2551" w:type="dxa"/>
            <w:vAlign w:val="center"/>
          </w:tcPr>
          <w:p w:rsidR="009E58BE" w:rsidRDefault="009E58BE" w:rsidP="00BC37CD"/>
        </w:tc>
      </w:tr>
      <w:tr w:rsidR="00162AB1" w:rsidTr="00F12CF2">
        <w:trPr>
          <w:trHeight w:val="713"/>
        </w:trPr>
        <w:tc>
          <w:tcPr>
            <w:tcW w:w="440" w:type="dxa"/>
            <w:vAlign w:val="center"/>
          </w:tcPr>
          <w:p w:rsidR="00162AB1" w:rsidRDefault="00162AB1" w:rsidP="007762F8">
            <w:r>
              <w:t>9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5647" w:type="dxa"/>
            <w:gridSpan w:val="2"/>
            <w:vAlign w:val="center"/>
          </w:tcPr>
          <w:p w:rsidR="009E58BE" w:rsidRDefault="009E58BE" w:rsidP="009E58BE">
            <w:r>
              <w:t>Z tyłu obudowy:</w:t>
            </w:r>
          </w:p>
          <w:p w:rsidR="009E58BE" w:rsidRDefault="009E58BE" w:rsidP="009E58BE">
            <w:pPr>
              <w:pStyle w:val="Akapitzlist"/>
              <w:numPr>
                <w:ilvl w:val="0"/>
                <w:numId w:val="23"/>
              </w:numPr>
            </w:pPr>
            <w:r>
              <w:t>4x USB 2.0</w:t>
            </w:r>
          </w:p>
          <w:p w:rsidR="009E58BE" w:rsidRDefault="009E58BE" w:rsidP="009E58BE">
            <w:pPr>
              <w:pStyle w:val="Akapitzlist"/>
              <w:numPr>
                <w:ilvl w:val="0"/>
                <w:numId w:val="23"/>
              </w:numPr>
            </w:pPr>
            <w:r>
              <w:t>2x USB 3.0</w:t>
            </w:r>
          </w:p>
          <w:p w:rsidR="009E58BE" w:rsidRDefault="009E58BE" w:rsidP="009E58BE">
            <w:pPr>
              <w:pStyle w:val="Akapitzlist"/>
              <w:numPr>
                <w:ilvl w:val="0"/>
                <w:numId w:val="23"/>
              </w:numPr>
            </w:pPr>
            <w:r>
              <w:t>1x Gigabit Ethernet: RJ-45</w:t>
            </w:r>
          </w:p>
          <w:p w:rsidR="009E58BE" w:rsidRDefault="00067E62" w:rsidP="009E58BE">
            <w:pPr>
              <w:pStyle w:val="Akapitzlist"/>
              <w:numPr>
                <w:ilvl w:val="0"/>
                <w:numId w:val="23"/>
              </w:numPr>
            </w:pPr>
            <w:r>
              <w:t>1x Video (D-</w:t>
            </w:r>
            <w:proofErr w:type="spellStart"/>
            <w:r>
              <w:t>Sub</w:t>
            </w:r>
            <w:proofErr w:type="spellEnd"/>
            <w:r>
              <w:t>)</w:t>
            </w:r>
          </w:p>
          <w:p w:rsidR="009E58BE" w:rsidRDefault="00067E62" w:rsidP="009E58BE">
            <w:pPr>
              <w:pStyle w:val="Akapitzlist"/>
              <w:numPr>
                <w:ilvl w:val="0"/>
                <w:numId w:val="23"/>
              </w:numPr>
            </w:pPr>
            <w:r>
              <w:t>1x HDMI</w:t>
            </w:r>
          </w:p>
          <w:p w:rsidR="009E58BE" w:rsidRDefault="009E58BE" w:rsidP="009E58BE">
            <w:pPr>
              <w:pStyle w:val="Akapitzlist"/>
              <w:numPr>
                <w:ilvl w:val="0"/>
                <w:numId w:val="23"/>
              </w:numPr>
            </w:pPr>
            <w:r>
              <w:t>Złącza Audio</w:t>
            </w:r>
          </w:p>
          <w:p w:rsidR="009E58BE" w:rsidRDefault="009E58BE" w:rsidP="009E58BE">
            <w:r>
              <w:t>Z przodu obudowy:</w:t>
            </w:r>
          </w:p>
          <w:p w:rsidR="009E58BE" w:rsidRPr="007B3181" w:rsidRDefault="009E58BE" w:rsidP="009E58BE">
            <w:pPr>
              <w:pStyle w:val="Akapitzlist"/>
              <w:numPr>
                <w:ilvl w:val="0"/>
                <w:numId w:val="23"/>
              </w:numPr>
            </w:pPr>
            <w:r>
              <w:t xml:space="preserve">USB 3.0 </w:t>
            </w:r>
            <w:r w:rsidRPr="004807E1">
              <w:rPr>
                <w:i/>
                <w:sz w:val="20"/>
              </w:rPr>
              <w:t>(minimum 1x USB</w:t>
            </w:r>
            <w:r w:rsidR="00067E62">
              <w:rPr>
                <w:i/>
                <w:sz w:val="20"/>
              </w:rPr>
              <w:t xml:space="preserve"> </w:t>
            </w:r>
            <w:r w:rsidRPr="004807E1">
              <w:rPr>
                <w:i/>
                <w:sz w:val="20"/>
              </w:rPr>
              <w:t>3.0)</w:t>
            </w:r>
          </w:p>
          <w:p w:rsidR="009E58BE" w:rsidRPr="00311C23" w:rsidRDefault="009E58BE" w:rsidP="009E58BE">
            <w:pPr>
              <w:pStyle w:val="Akapitzlist"/>
              <w:numPr>
                <w:ilvl w:val="1"/>
                <w:numId w:val="23"/>
              </w:num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1x USB 3.0</w:t>
            </w:r>
            <w:r w:rsidRPr="00311C23">
              <w:rPr>
                <w:b/>
                <w:i/>
              </w:rPr>
              <w:t xml:space="preserve"> – 0 pkt.</w:t>
            </w:r>
          </w:p>
          <w:p w:rsidR="009E58BE" w:rsidRPr="007B3181" w:rsidRDefault="009E58BE" w:rsidP="009E58BE">
            <w:pPr>
              <w:pStyle w:val="Akapitzlist"/>
              <w:numPr>
                <w:ilvl w:val="1"/>
                <w:numId w:val="23"/>
              </w:numPr>
              <w:rPr>
                <w:b/>
                <w:i/>
              </w:rPr>
            </w:pPr>
            <w:r>
              <w:rPr>
                <w:b/>
                <w:i/>
              </w:rPr>
              <w:t>2x USB 3.0</w:t>
            </w:r>
            <w:r w:rsidRPr="00311C23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10</w:t>
            </w:r>
            <w:r w:rsidRPr="00311C23">
              <w:rPr>
                <w:b/>
                <w:i/>
              </w:rPr>
              <w:t xml:space="preserve"> pkt.</w:t>
            </w:r>
          </w:p>
          <w:p w:rsidR="009E58BE" w:rsidRPr="00584AB8" w:rsidRDefault="009E58BE" w:rsidP="009E58BE">
            <w:pPr>
              <w:pStyle w:val="Akapitzlist"/>
              <w:numPr>
                <w:ilvl w:val="0"/>
                <w:numId w:val="23"/>
              </w:numPr>
            </w:pPr>
            <w:r>
              <w:t>Audio</w:t>
            </w:r>
          </w:p>
          <w:p w:rsidR="00162AB1" w:rsidRPr="00917A88" w:rsidRDefault="009E58BE" w:rsidP="009E58BE">
            <w:r>
              <w:rPr>
                <w:i/>
              </w:rPr>
              <w:t>I</w:t>
            </w:r>
            <w:r w:rsidRPr="009E58BE">
              <w:rPr>
                <w:i/>
              </w:rPr>
              <w:t>lość portów nie może zostać uzyskana przez zastosowanie adapterów</w:t>
            </w:r>
          </w:p>
        </w:tc>
        <w:tc>
          <w:tcPr>
            <w:tcW w:w="2551" w:type="dxa"/>
            <w:vAlign w:val="center"/>
          </w:tcPr>
          <w:p w:rsidR="00162AB1" w:rsidRDefault="00162AB1" w:rsidP="007762F8">
            <w:pPr>
              <w:jc w:val="center"/>
            </w:pPr>
            <w:r w:rsidRPr="00EB3C98">
              <w:rPr>
                <w:color w:val="FF0000"/>
              </w:rPr>
              <w:lastRenderedPageBreak/>
              <w:t>podać</w:t>
            </w:r>
          </w:p>
        </w:tc>
      </w:tr>
      <w:tr w:rsidR="00162AB1" w:rsidTr="00F12CF2">
        <w:trPr>
          <w:trHeight w:val="617"/>
        </w:trPr>
        <w:tc>
          <w:tcPr>
            <w:tcW w:w="440" w:type="dxa"/>
            <w:vAlign w:val="center"/>
          </w:tcPr>
          <w:p w:rsidR="00162AB1" w:rsidRDefault="00162AB1" w:rsidP="007762F8">
            <w:r>
              <w:t>10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5647" w:type="dxa"/>
            <w:gridSpan w:val="2"/>
            <w:vAlign w:val="center"/>
          </w:tcPr>
          <w:p w:rsidR="009E58BE" w:rsidRPr="00AF2792" w:rsidRDefault="009E58BE" w:rsidP="009E58BE">
            <w:pPr>
              <w:pStyle w:val="Akapitzlist"/>
              <w:numPr>
                <w:ilvl w:val="0"/>
                <w:numId w:val="16"/>
              </w:numPr>
              <w:ind w:left="307" w:hanging="283"/>
              <w:rPr>
                <w:b/>
                <w:color w:val="FF0000"/>
              </w:rPr>
            </w:pPr>
            <w:r w:rsidRPr="00953B52">
              <w:t>Możliwość blokowania portów USB</w:t>
            </w:r>
            <w:r>
              <w:t xml:space="preserve"> z poziomu BIOS</w:t>
            </w:r>
            <w:r w:rsidRPr="00953B52">
              <w:t xml:space="preserve">: </w:t>
            </w:r>
            <w:r w:rsidRPr="00C0716F">
              <w:t>TAK</w:t>
            </w:r>
            <w:r w:rsidRPr="00953B52">
              <w:t>,</w:t>
            </w:r>
          </w:p>
          <w:p w:rsidR="009E58BE" w:rsidRPr="00AF2792" w:rsidRDefault="009E58BE" w:rsidP="009E58BE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 w:rsidRPr="00AF2792">
              <w:t>Układ szyfrowania TPM:</w:t>
            </w:r>
          </w:p>
          <w:p w:rsidR="009E58BE" w:rsidRDefault="009E58BE" w:rsidP="009E58BE">
            <w:pPr>
              <w:pStyle w:val="Akapitzlist"/>
              <w:numPr>
                <w:ilvl w:val="1"/>
                <w:numId w:val="16"/>
              </w:numPr>
              <w:ind w:left="874" w:hanging="283"/>
              <w:rPr>
                <w:b/>
                <w:i/>
              </w:rPr>
            </w:pPr>
            <w:r w:rsidRPr="00AF2792">
              <w:rPr>
                <w:b/>
                <w:i/>
              </w:rPr>
              <w:t>NIE – 0 pkt.</w:t>
            </w:r>
          </w:p>
          <w:p w:rsidR="00162AB1" w:rsidRPr="009E58BE" w:rsidRDefault="009E58BE" w:rsidP="009E58BE">
            <w:pPr>
              <w:pStyle w:val="Akapitzlist"/>
              <w:numPr>
                <w:ilvl w:val="1"/>
                <w:numId w:val="16"/>
              </w:numPr>
              <w:ind w:left="874" w:hanging="283"/>
              <w:rPr>
                <w:b/>
                <w:i/>
              </w:rPr>
            </w:pPr>
            <w:r w:rsidRPr="009E58BE">
              <w:rPr>
                <w:b/>
                <w:i/>
              </w:rPr>
              <w:t xml:space="preserve">TAK – </w:t>
            </w:r>
            <w:r>
              <w:rPr>
                <w:b/>
                <w:i/>
              </w:rPr>
              <w:t>1</w:t>
            </w:r>
            <w:r w:rsidRPr="009E58BE">
              <w:rPr>
                <w:b/>
                <w:i/>
              </w:rPr>
              <w:t>0 pkt.</w:t>
            </w:r>
          </w:p>
        </w:tc>
        <w:tc>
          <w:tcPr>
            <w:tcW w:w="2551" w:type="dxa"/>
            <w:vAlign w:val="center"/>
          </w:tcPr>
          <w:p w:rsidR="00162AB1" w:rsidRDefault="009E58BE" w:rsidP="009E58BE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9E58BE" w:rsidTr="00F12CF2">
        <w:trPr>
          <w:trHeight w:val="719"/>
        </w:trPr>
        <w:tc>
          <w:tcPr>
            <w:tcW w:w="440" w:type="dxa"/>
          </w:tcPr>
          <w:p w:rsidR="009E58BE" w:rsidRDefault="009E58BE" w:rsidP="00446BA0">
            <w:r>
              <w:t>11</w:t>
            </w:r>
          </w:p>
        </w:tc>
        <w:tc>
          <w:tcPr>
            <w:tcW w:w="1823" w:type="dxa"/>
          </w:tcPr>
          <w:p w:rsidR="009E58BE" w:rsidRPr="00953B52" w:rsidRDefault="009E58BE" w:rsidP="00446BA0">
            <w:pPr>
              <w:rPr>
                <w:b/>
              </w:rPr>
            </w:pPr>
            <w:r w:rsidRPr="00953B52">
              <w:rPr>
                <w:b/>
              </w:rPr>
              <w:t>Obudowa</w:t>
            </w:r>
          </w:p>
        </w:tc>
        <w:tc>
          <w:tcPr>
            <w:tcW w:w="5647" w:type="dxa"/>
            <w:gridSpan w:val="2"/>
          </w:tcPr>
          <w:p w:rsidR="009E58BE" w:rsidRDefault="00067E62" w:rsidP="00446BA0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>
              <w:t>Typ obudowy: DESKTOP (SFF)</w:t>
            </w:r>
          </w:p>
          <w:p w:rsidR="009E58BE" w:rsidRPr="00771BE5" w:rsidRDefault="009E58BE" w:rsidP="00446BA0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>
              <w:t>Suma w</w:t>
            </w:r>
            <w:r w:rsidR="00067E62">
              <w:t>ymiarów nie przekraczająca 70 cm</w:t>
            </w:r>
          </w:p>
        </w:tc>
        <w:tc>
          <w:tcPr>
            <w:tcW w:w="2551" w:type="dxa"/>
          </w:tcPr>
          <w:p w:rsidR="009E58BE" w:rsidRDefault="009E58BE" w:rsidP="00446BA0"/>
        </w:tc>
      </w:tr>
      <w:tr w:rsidR="009E58BE" w:rsidTr="00F12CF2">
        <w:trPr>
          <w:trHeight w:val="620"/>
        </w:trPr>
        <w:tc>
          <w:tcPr>
            <w:tcW w:w="440" w:type="dxa"/>
          </w:tcPr>
          <w:p w:rsidR="009E58BE" w:rsidRDefault="009E58BE" w:rsidP="00446BA0">
            <w:r>
              <w:t>12</w:t>
            </w:r>
          </w:p>
        </w:tc>
        <w:tc>
          <w:tcPr>
            <w:tcW w:w="1823" w:type="dxa"/>
          </w:tcPr>
          <w:p w:rsidR="009E58BE" w:rsidRPr="00953B52" w:rsidRDefault="009E58BE" w:rsidP="00446BA0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5647" w:type="dxa"/>
            <w:gridSpan w:val="2"/>
          </w:tcPr>
          <w:p w:rsidR="009E58BE" w:rsidRDefault="009E58BE" w:rsidP="00446BA0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>
              <w:t>Kabel sieciowy (Ethernet RJ-45) CAT.6 - długość 3</w:t>
            </w:r>
            <w:r w:rsidR="00067E62">
              <w:t xml:space="preserve"> </w:t>
            </w:r>
            <w:r>
              <w:t>m</w:t>
            </w:r>
          </w:p>
        </w:tc>
        <w:tc>
          <w:tcPr>
            <w:tcW w:w="2551" w:type="dxa"/>
          </w:tcPr>
          <w:p w:rsidR="009E58BE" w:rsidRDefault="009E58BE" w:rsidP="00446BA0"/>
        </w:tc>
      </w:tr>
      <w:tr w:rsidR="009E58BE" w:rsidTr="00F12CF2">
        <w:trPr>
          <w:trHeight w:val="623"/>
        </w:trPr>
        <w:tc>
          <w:tcPr>
            <w:tcW w:w="440" w:type="dxa"/>
          </w:tcPr>
          <w:p w:rsidR="009E58BE" w:rsidRDefault="009E58BE" w:rsidP="00446BA0">
            <w:r>
              <w:t>13</w:t>
            </w:r>
          </w:p>
        </w:tc>
        <w:tc>
          <w:tcPr>
            <w:tcW w:w="1823" w:type="dxa"/>
          </w:tcPr>
          <w:p w:rsidR="009E58BE" w:rsidRPr="00953B52" w:rsidRDefault="009E58BE" w:rsidP="00446BA0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5647" w:type="dxa"/>
            <w:gridSpan w:val="2"/>
          </w:tcPr>
          <w:p w:rsidR="009E58BE" w:rsidRDefault="009E58BE" w:rsidP="00446BA0">
            <w:r>
              <w:t xml:space="preserve">Układ klawiszy US, </w:t>
            </w:r>
            <w:r w:rsidR="00067E62">
              <w:t>pełnowymiarowa, przewodowa, USB</w:t>
            </w:r>
          </w:p>
        </w:tc>
        <w:tc>
          <w:tcPr>
            <w:tcW w:w="2551" w:type="dxa"/>
          </w:tcPr>
          <w:p w:rsidR="009E58BE" w:rsidRDefault="009E58BE" w:rsidP="00446BA0"/>
        </w:tc>
      </w:tr>
      <w:tr w:rsidR="009E58BE" w:rsidTr="00F12CF2">
        <w:trPr>
          <w:trHeight w:val="435"/>
        </w:trPr>
        <w:tc>
          <w:tcPr>
            <w:tcW w:w="440" w:type="dxa"/>
          </w:tcPr>
          <w:p w:rsidR="009E58BE" w:rsidRDefault="009E58BE" w:rsidP="00446BA0">
            <w:r>
              <w:t>14</w:t>
            </w:r>
          </w:p>
        </w:tc>
        <w:tc>
          <w:tcPr>
            <w:tcW w:w="1823" w:type="dxa"/>
          </w:tcPr>
          <w:p w:rsidR="009E58BE" w:rsidRPr="00953B52" w:rsidRDefault="009E58BE" w:rsidP="00446BA0">
            <w:pPr>
              <w:rPr>
                <w:b/>
              </w:rPr>
            </w:pPr>
            <w:r w:rsidRPr="00953B52">
              <w:rPr>
                <w:b/>
              </w:rPr>
              <w:t>Mysz</w:t>
            </w:r>
          </w:p>
        </w:tc>
        <w:tc>
          <w:tcPr>
            <w:tcW w:w="5647" w:type="dxa"/>
            <w:gridSpan w:val="2"/>
          </w:tcPr>
          <w:p w:rsidR="009E58BE" w:rsidRDefault="009E58BE" w:rsidP="00446BA0">
            <w:r>
              <w:t>Optyczna lub lasero</w:t>
            </w:r>
            <w:r w:rsidR="00067E62">
              <w:t>wa, dwuprzyciskowa z rolką, USB</w:t>
            </w:r>
          </w:p>
        </w:tc>
        <w:tc>
          <w:tcPr>
            <w:tcW w:w="2551" w:type="dxa"/>
          </w:tcPr>
          <w:p w:rsidR="009E58BE" w:rsidRDefault="009E58BE" w:rsidP="00446BA0"/>
        </w:tc>
      </w:tr>
      <w:tr w:rsidR="00162AB1" w:rsidTr="00F12CF2">
        <w:trPr>
          <w:trHeight w:val="701"/>
        </w:trPr>
        <w:tc>
          <w:tcPr>
            <w:tcW w:w="440" w:type="dxa"/>
            <w:vAlign w:val="center"/>
          </w:tcPr>
          <w:p w:rsidR="00162AB1" w:rsidRDefault="009E58BE" w:rsidP="007762F8">
            <w:r>
              <w:t>15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5647" w:type="dxa"/>
            <w:gridSpan w:val="2"/>
            <w:vAlign w:val="center"/>
          </w:tcPr>
          <w:p w:rsidR="00162AB1" w:rsidRPr="00E5610C" w:rsidRDefault="00162AB1" w:rsidP="007762F8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Liczona</w:t>
            </w:r>
            <w:r w:rsidRPr="00596289">
              <w:rPr>
                <w:rFonts w:cstheme="minorHAnsi"/>
                <w:color w:val="000000"/>
                <w:lang w:eastAsia="pl-PL"/>
              </w:rPr>
              <w:t xml:space="preserve"> od daty podpisania protokołu odbioru</w:t>
            </w:r>
            <w:r>
              <w:rPr>
                <w:rFonts w:cstheme="minorHAnsi"/>
                <w:color w:val="000000"/>
                <w:lang w:eastAsia="pl-PL"/>
              </w:rPr>
              <w:t xml:space="preserve"> (minimum 24 miesiące)</w:t>
            </w:r>
          </w:p>
        </w:tc>
        <w:tc>
          <w:tcPr>
            <w:tcW w:w="2551" w:type="dxa"/>
            <w:vAlign w:val="center"/>
          </w:tcPr>
          <w:p w:rsidR="00162AB1" w:rsidRDefault="00162AB1" w:rsidP="007762F8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9E58BE" w:rsidTr="00F12CF2">
        <w:trPr>
          <w:trHeight w:val="464"/>
        </w:trPr>
        <w:tc>
          <w:tcPr>
            <w:tcW w:w="440" w:type="dxa"/>
          </w:tcPr>
          <w:p w:rsidR="009E58BE" w:rsidRDefault="009E58BE" w:rsidP="00FD4A79">
            <w:r>
              <w:t>16</w:t>
            </w:r>
          </w:p>
        </w:tc>
        <w:tc>
          <w:tcPr>
            <w:tcW w:w="1823" w:type="dxa"/>
          </w:tcPr>
          <w:p w:rsidR="009E58BE" w:rsidRPr="00953B52" w:rsidRDefault="009E58BE" w:rsidP="00FD4A79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b/>
              </w:rPr>
              <w:t>Certyfikaty</w:t>
            </w:r>
          </w:p>
        </w:tc>
        <w:tc>
          <w:tcPr>
            <w:tcW w:w="5647" w:type="dxa"/>
            <w:gridSpan w:val="2"/>
          </w:tcPr>
          <w:p w:rsidR="009E58BE" w:rsidRPr="00560551" w:rsidRDefault="009E58BE" w:rsidP="00FD4A79">
            <w:proofErr w:type="spellStart"/>
            <w:r w:rsidRPr="00DF7DA0">
              <w:t>EnergyStar</w:t>
            </w:r>
            <w:proofErr w:type="spellEnd"/>
            <w:r w:rsidRPr="00DF7DA0">
              <w:t xml:space="preserve">, CE, </w:t>
            </w:r>
            <w:proofErr w:type="spellStart"/>
            <w:r w:rsidRPr="00DF7DA0">
              <w:t>RoHS</w:t>
            </w:r>
            <w:proofErr w:type="spellEnd"/>
          </w:p>
        </w:tc>
        <w:tc>
          <w:tcPr>
            <w:tcW w:w="2551" w:type="dxa"/>
          </w:tcPr>
          <w:p w:rsidR="009E58BE" w:rsidRDefault="009E58BE" w:rsidP="00FD4A79"/>
        </w:tc>
      </w:tr>
      <w:tr w:rsidR="009E58BE" w:rsidTr="00F12CF2">
        <w:tc>
          <w:tcPr>
            <w:tcW w:w="440" w:type="dxa"/>
          </w:tcPr>
          <w:p w:rsidR="009E58BE" w:rsidRDefault="009E58BE" w:rsidP="00C910A0">
            <w:r>
              <w:t>17</w:t>
            </w:r>
          </w:p>
        </w:tc>
        <w:tc>
          <w:tcPr>
            <w:tcW w:w="1823" w:type="dxa"/>
          </w:tcPr>
          <w:p w:rsidR="009E58BE" w:rsidRPr="00953B52" w:rsidRDefault="009E58BE" w:rsidP="00C910A0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5647" w:type="dxa"/>
            <w:gridSpan w:val="2"/>
          </w:tcPr>
          <w:p w:rsidR="009E58BE" w:rsidRDefault="009E58BE" w:rsidP="00C910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289">
              <w:rPr>
                <w:rFonts w:cstheme="minorHAnsi"/>
                <w:color w:val="000000"/>
                <w:lang w:eastAsia="pl-PL"/>
              </w:rPr>
              <w:t>Zgodność z normą Energy Star</w:t>
            </w:r>
          </w:p>
          <w:p w:rsidR="009E58BE" w:rsidRDefault="009E58BE" w:rsidP="00C910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</w:p>
          <w:p w:rsidR="009E58BE" w:rsidRDefault="009E58BE" w:rsidP="00C910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Sprawność zasilacza </w:t>
            </w:r>
            <w:r w:rsidR="00067E62">
              <w:rPr>
                <w:rFonts w:cstheme="minorHAnsi"/>
                <w:color w:val="000000"/>
                <w:lang w:eastAsia="pl-PL"/>
              </w:rPr>
              <w:t>min. 90%</w:t>
            </w:r>
          </w:p>
          <w:p w:rsidR="009E58BE" w:rsidRPr="002C4218" w:rsidRDefault="009E58BE" w:rsidP="00C910A0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Kabel zasilający w komplecie</w:t>
            </w:r>
          </w:p>
        </w:tc>
        <w:tc>
          <w:tcPr>
            <w:tcW w:w="2551" w:type="dxa"/>
          </w:tcPr>
          <w:p w:rsidR="009E58BE" w:rsidRDefault="009E58BE" w:rsidP="00C910A0"/>
        </w:tc>
      </w:tr>
      <w:tr w:rsidR="00162AB1" w:rsidTr="00F12CF2">
        <w:trPr>
          <w:trHeight w:val="1376"/>
        </w:trPr>
        <w:tc>
          <w:tcPr>
            <w:tcW w:w="440" w:type="dxa"/>
            <w:vAlign w:val="center"/>
          </w:tcPr>
          <w:p w:rsidR="00162AB1" w:rsidRDefault="00162AB1" w:rsidP="00F12CF2">
            <w:r>
              <w:t>1</w:t>
            </w:r>
            <w:r w:rsidR="00F12CF2">
              <w:t>8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5647" w:type="dxa"/>
            <w:gridSpan w:val="2"/>
            <w:vAlign w:val="center"/>
          </w:tcPr>
          <w:p w:rsidR="00162AB1" w:rsidRPr="00067E62" w:rsidRDefault="00067E62" w:rsidP="001434B6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Windows 10 Professional PL </w:t>
            </w:r>
            <w:r w:rsidR="00162AB1" w:rsidRPr="00067E62">
              <w:rPr>
                <w:rFonts w:cstheme="minorHAnsi"/>
                <w:color w:val="000000"/>
                <w:lang w:eastAsia="pl-PL"/>
              </w:rPr>
              <w:t>- lub system operacyjny równoważny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162AB1" w:rsidRDefault="00162AB1" w:rsidP="007762F8">
            <w:pPr>
              <w:rPr>
                <w:rFonts w:cstheme="minorHAnsi"/>
                <w:b/>
                <w:i/>
                <w:color w:val="000000"/>
                <w:lang w:eastAsia="pl-PL"/>
              </w:rPr>
            </w:pPr>
          </w:p>
          <w:p w:rsidR="00162AB1" w:rsidRPr="000138AE" w:rsidRDefault="00162AB1" w:rsidP="007762F8">
            <w:pPr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color w:val="000000"/>
                <w:lang w:eastAsia="pl-PL"/>
              </w:rPr>
              <w:t xml:space="preserve">W przypadku </w:t>
            </w:r>
            <w:r>
              <w:rPr>
                <w:rFonts w:cstheme="minorHAnsi"/>
                <w:color w:val="000000"/>
                <w:lang w:eastAsia="pl-PL"/>
              </w:rPr>
              <w:t xml:space="preserve">systemu operacyjnego </w:t>
            </w:r>
            <w:r w:rsidRPr="000138AE">
              <w:rPr>
                <w:rFonts w:cstheme="minorHAnsi"/>
                <w:color w:val="000000"/>
                <w:lang w:eastAsia="pl-PL"/>
              </w:rPr>
              <w:t>równoważnego:</w:t>
            </w:r>
          </w:p>
          <w:p w:rsidR="00162AB1" w:rsidRPr="000138AE" w:rsidRDefault="00162AB1" w:rsidP="00162AB1">
            <w:pPr>
              <w:pStyle w:val="Akapitzlist"/>
              <w:numPr>
                <w:ilvl w:val="0"/>
                <w:numId w:val="13"/>
              </w:numPr>
              <w:ind w:left="315" w:hanging="284"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162AB1" w:rsidRPr="00162AB1" w:rsidRDefault="00162AB1" w:rsidP="007762F8">
            <w:pPr>
              <w:pStyle w:val="Akapitzlist"/>
              <w:numPr>
                <w:ilvl w:val="0"/>
                <w:numId w:val="13"/>
              </w:numPr>
              <w:ind w:left="315" w:hanging="284"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783AD4">
              <w:rPr>
                <w:i/>
                <w:color w:val="A6A6A6" w:themeColor="background1" w:themeShade="A6"/>
              </w:rPr>
              <w:t xml:space="preserve">na potwierdzenie spełnienia wymagań zamawiającego, dostarczyć wraz z ofertą system operacyjny równoważny, wraz z pełną dokumentacją producenta </w:t>
            </w:r>
            <w:r>
              <w:rPr>
                <w:i/>
                <w:color w:val="A6A6A6" w:themeColor="background1" w:themeShade="A6"/>
              </w:rPr>
              <w:t xml:space="preserve">tego </w:t>
            </w:r>
            <w:r w:rsidRPr="00783AD4">
              <w:rPr>
                <w:i/>
                <w:color w:val="A6A6A6" w:themeColor="background1" w:themeShade="A6"/>
              </w:rPr>
              <w:t>systemu</w:t>
            </w:r>
          </w:p>
        </w:tc>
        <w:tc>
          <w:tcPr>
            <w:tcW w:w="2551" w:type="dxa"/>
            <w:vAlign w:val="center"/>
          </w:tcPr>
          <w:p w:rsidR="00162AB1" w:rsidRPr="000138AE" w:rsidRDefault="00162AB1" w:rsidP="007762F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162AB1" w:rsidTr="00F12CF2">
        <w:trPr>
          <w:trHeight w:val="562"/>
        </w:trPr>
        <w:tc>
          <w:tcPr>
            <w:tcW w:w="440" w:type="dxa"/>
            <w:vAlign w:val="center"/>
          </w:tcPr>
          <w:p w:rsidR="00162AB1" w:rsidRDefault="00F12CF2" w:rsidP="007762F8">
            <w:r>
              <w:t>19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5647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Microsoft Office 2019 Professional PL - lub </w:t>
            </w:r>
            <w:r w:rsidR="00067E62">
              <w:rPr>
                <w:rFonts w:cstheme="minorHAnsi"/>
                <w:color w:val="000000"/>
                <w:lang w:eastAsia="pl-PL"/>
              </w:rPr>
              <w:t>oprogramowanie równoważne</w:t>
            </w:r>
          </w:p>
          <w:p w:rsidR="00162AB1" w:rsidRDefault="00067E62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(MOLP EDU)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</w:t>
            </w:r>
            <w:r w:rsidR="00067E62">
              <w:rPr>
                <w:rFonts w:cstheme="minorHAnsi"/>
                <w:color w:val="000000"/>
                <w:lang w:eastAsia="pl-PL"/>
              </w:rPr>
              <w:t>cencja bez ograniczeń czasowych</w:t>
            </w:r>
          </w:p>
          <w:p w:rsidR="00162AB1" w:rsidRPr="009D3005" w:rsidRDefault="00162AB1" w:rsidP="007762F8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162AB1" w:rsidRPr="00123210" w:rsidRDefault="00162AB1" w:rsidP="007762F8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 przypadku</w:t>
            </w:r>
            <w:r w:rsidRPr="00123210">
              <w:rPr>
                <w:rFonts w:cstheme="minorHAnsi"/>
                <w:color w:val="000000"/>
                <w:lang w:eastAsia="pl-PL"/>
              </w:rPr>
              <w:t xml:space="preserve"> oprogramowania równoważnego: </w:t>
            </w:r>
          </w:p>
          <w:p w:rsidR="00162AB1" w:rsidRPr="000138AE" w:rsidRDefault="00162AB1" w:rsidP="00162AB1">
            <w:pPr>
              <w:pStyle w:val="Akapitzlist"/>
              <w:numPr>
                <w:ilvl w:val="0"/>
                <w:numId w:val="18"/>
              </w:numPr>
              <w:ind w:left="301" w:hanging="283"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162AB1" w:rsidRPr="00162AB1" w:rsidRDefault="00162AB1" w:rsidP="007762F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dostarcz</w:t>
            </w:r>
            <w:r>
              <w:rPr>
                <w:rFonts w:cstheme="minorHAnsi"/>
                <w:i/>
                <w:color w:val="A6A6A6" w:themeColor="background1" w:themeShade="A6"/>
                <w:lang w:eastAsia="pl-PL"/>
              </w:rPr>
              <w:t>yć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zaoferowane oprogramowanie równoważne, </w:t>
            </w:r>
            <w:r w:rsidRPr="000138AE">
              <w:rPr>
                <w:i/>
                <w:color w:val="A6A6A6" w:themeColor="background1" w:themeShade="A6"/>
              </w:rPr>
              <w:lastRenderedPageBreak/>
              <w:t>na potwierdzenie spełnienia wymagań zamawiającego</w:t>
            </w:r>
            <w:r>
              <w:rPr>
                <w:i/>
                <w:color w:val="A6A6A6" w:themeColor="background1" w:themeShade="A6"/>
              </w:rPr>
              <w:t>,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 </w:t>
            </w:r>
          </w:p>
        </w:tc>
        <w:tc>
          <w:tcPr>
            <w:tcW w:w="2551" w:type="dxa"/>
            <w:vAlign w:val="center"/>
          </w:tcPr>
          <w:p w:rsidR="00162AB1" w:rsidRPr="000138AE" w:rsidRDefault="00162AB1" w:rsidP="007762F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162AB1" w:rsidTr="00F12CF2">
        <w:trPr>
          <w:trHeight w:val="850"/>
        </w:trPr>
        <w:tc>
          <w:tcPr>
            <w:tcW w:w="440" w:type="dxa"/>
            <w:vAlign w:val="center"/>
          </w:tcPr>
          <w:p w:rsidR="00162AB1" w:rsidRDefault="00F12CF2" w:rsidP="007762F8">
            <w:r>
              <w:t>20</w:t>
            </w:r>
            <w:r w:rsidR="00162AB1">
              <w:t xml:space="preserve">                       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5647" w:type="dxa"/>
            <w:gridSpan w:val="2"/>
            <w:vAlign w:val="center"/>
          </w:tcPr>
          <w:p w:rsidR="00F12CF2" w:rsidRDefault="00F12CF2" w:rsidP="00F12CF2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Standardowa dostarczana przez producenta,</w:t>
            </w:r>
          </w:p>
          <w:p w:rsidR="00F12CF2" w:rsidRDefault="00F12CF2" w:rsidP="00F12CF2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konfiguracja na stronie producenta,</w:t>
            </w:r>
          </w:p>
          <w:p w:rsidR="00162AB1" w:rsidRPr="00693C46" w:rsidRDefault="00F12CF2" w:rsidP="00F12CF2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770648">
              <w:rPr>
                <w:rFonts w:cstheme="minorHAnsi"/>
                <w:color w:val="000000"/>
                <w:lang w:eastAsia="pl-PL"/>
              </w:rPr>
              <w:t>Sterowniki: po podaniu numeru seryjnego</w:t>
            </w:r>
            <w:r>
              <w:rPr>
                <w:rFonts w:cstheme="minorHAnsi"/>
                <w:color w:val="000000"/>
                <w:lang w:eastAsia="pl-PL"/>
              </w:rPr>
              <w:t xml:space="preserve"> dostępne na stronie producenta</w:t>
            </w:r>
          </w:p>
        </w:tc>
        <w:tc>
          <w:tcPr>
            <w:tcW w:w="2551" w:type="dxa"/>
            <w:vAlign w:val="center"/>
          </w:tcPr>
          <w:p w:rsidR="00162AB1" w:rsidRDefault="00162AB1" w:rsidP="007762F8"/>
        </w:tc>
      </w:tr>
    </w:tbl>
    <w:p w:rsidR="00162AB1" w:rsidRDefault="00162AB1" w:rsidP="00162AB1">
      <w:pPr>
        <w:spacing w:after="0" w:line="240" w:lineRule="auto"/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>”. Niepodanie informacji w wierszach 9</w:t>
      </w:r>
      <w:r w:rsidR="00F12CF2">
        <w:t>, 10</w:t>
      </w:r>
      <w:r>
        <w:t xml:space="preserve"> i 1</w:t>
      </w:r>
      <w:r w:rsidR="00F12CF2">
        <w:t>5</w:t>
      </w:r>
      <w:r>
        <w:t xml:space="preserve"> będzie oznaczało, że Wykonawca oferuje minimum, wymagane przez Zamawiającego. Niepodanie informacji w wierszach 1</w:t>
      </w:r>
      <w:r w:rsidR="00DB4CBD">
        <w:t>8</w:t>
      </w:r>
      <w:r>
        <w:t xml:space="preserve"> i </w:t>
      </w:r>
      <w:r w:rsidR="00DB4CBD">
        <w:t>19</w:t>
      </w:r>
      <w:r>
        <w:t xml:space="preserve"> oznaczać będzie, że Wykonawca nie oferuje elementów równoważnych.</w:t>
      </w: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Pr="00E5610C" w:rsidRDefault="00F12CF2" w:rsidP="00F12CF2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2</w:t>
      </w:r>
    </w:p>
    <w:p w:rsidR="00F12CF2" w:rsidRDefault="00F12CF2" w:rsidP="00F12CF2">
      <w:pPr>
        <w:spacing w:after="0" w:line="240" w:lineRule="auto"/>
      </w:pPr>
    </w:p>
    <w:p w:rsidR="00F12CF2" w:rsidRDefault="00F12CF2" w:rsidP="00162AB1">
      <w:pPr>
        <w:spacing w:after="0" w:line="240" w:lineRule="auto"/>
        <w:jc w:val="both"/>
      </w:pPr>
      <w:r w:rsidRPr="00F12CF2">
        <w:rPr>
          <w:rFonts w:ascii="Calibri" w:eastAsia="Calibri" w:hAnsi="Calibri" w:cs="Times New Roman"/>
          <w:b/>
          <w:sz w:val="28"/>
        </w:rPr>
        <w:t>Wydajna stacja administracyjna</w:t>
      </w:r>
    </w:p>
    <w:p w:rsidR="00F12CF2" w:rsidRDefault="00F12CF2" w:rsidP="00162AB1">
      <w:pPr>
        <w:spacing w:after="0" w:line="240" w:lineRule="auto"/>
        <w:jc w:val="both"/>
      </w:pPr>
    </w:p>
    <w:tbl>
      <w:tblPr>
        <w:tblStyle w:val="Tabela-Siatka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537"/>
        <w:gridCol w:w="2552"/>
      </w:tblGrid>
      <w:tr w:rsidR="00F12CF2" w:rsidRPr="00F12CF2" w:rsidTr="00F12CF2"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Oferowane urządzenie:</w:t>
            </w:r>
          </w:p>
        </w:tc>
      </w:tr>
      <w:tr w:rsidR="00F12CF2" w:rsidRPr="00F12CF2" w:rsidTr="00F12CF2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F12CF2" w:rsidRPr="00F12CF2" w:rsidRDefault="00F12CF2" w:rsidP="00F12CF2">
            <w:pPr>
              <w:jc w:val="right"/>
            </w:pPr>
            <w:r w:rsidRPr="00F12CF2">
              <w:t>Model urządzenia / oznaczenie producenta: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:rsidR="00F12CF2" w:rsidRPr="00F12CF2" w:rsidRDefault="00F12CF2" w:rsidP="00F12CF2"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F12CF2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F12CF2" w:rsidRPr="00F12CF2" w:rsidRDefault="00F12CF2" w:rsidP="00F12CF2">
            <w:pPr>
              <w:jc w:val="right"/>
            </w:pPr>
            <w:r w:rsidRPr="00F12CF2">
              <w:t>Ilość sztuk: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:rsidR="00F12CF2" w:rsidRPr="00F12CF2" w:rsidRDefault="00F12CF2" w:rsidP="00F12CF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12CF2" w:rsidRPr="00F12CF2" w:rsidTr="00F12CF2">
        <w:tc>
          <w:tcPr>
            <w:tcW w:w="10349" w:type="dxa"/>
            <w:gridSpan w:val="5"/>
            <w:shd w:val="clear" w:color="auto" w:fill="D9D9D9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Parametry techniczne:</w:t>
            </w:r>
          </w:p>
        </w:tc>
      </w:tr>
      <w:tr w:rsidR="00F12CF2" w:rsidRPr="00F12CF2" w:rsidTr="00F12CF2">
        <w:tc>
          <w:tcPr>
            <w:tcW w:w="440" w:type="dxa"/>
            <w:shd w:val="clear" w:color="auto" w:fill="F2F2F2"/>
            <w:vAlign w:val="center"/>
          </w:tcPr>
          <w:p w:rsidR="00F12CF2" w:rsidRPr="00F12CF2" w:rsidRDefault="00F12CF2" w:rsidP="00F12CF2">
            <w:pPr>
              <w:jc w:val="center"/>
            </w:pPr>
            <w:r w:rsidRPr="00F12CF2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12CF2" w:rsidRPr="00F12CF2" w:rsidRDefault="00F12CF2" w:rsidP="00F12CF2">
            <w:pPr>
              <w:jc w:val="center"/>
            </w:pPr>
            <w:r w:rsidRPr="00F12CF2">
              <w:t>Parametr</w:t>
            </w:r>
          </w:p>
        </w:tc>
        <w:tc>
          <w:tcPr>
            <w:tcW w:w="5379" w:type="dxa"/>
            <w:gridSpan w:val="2"/>
            <w:shd w:val="clear" w:color="auto" w:fill="F2F2F2"/>
            <w:vAlign w:val="center"/>
          </w:tcPr>
          <w:p w:rsidR="00F12CF2" w:rsidRPr="00F12CF2" w:rsidRDefault="00F12CF2" w:rsidP="00F12CF2">
            <w:pPr>
              <w:jc w:val="center"/>
            </w:pPr>
            <w:r w:rsidRPr="00F12CF2">
              <w:t>Minimalna wartość wymagana: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12CF2" w:rsidRPr="00F12CF2" w:rsidRDefault="00F12CF2" w:rsidP="00F12CF2">
            <w:pPr>
              <w:jc w:val="center"/>
            </w:pPr>
            <w:r w:rsidRPr="00F12CF2">
              <w:t>Parametr oferowany:</w:t>
            </w:r>
          </w:p>
        </w:tc>
      </w:tr>
      <w:tr w:rsidR="00F12CF2" w:rsidRPr="00F12CF2" w:rsidTr="00F12CF2">
        <w:trPr>
          <w:trHeight w:val="458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Typ urządzenia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r w:rsidRPr="00F12CF2">
              <w:t>Wydajna stacja administracyjna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F12CF2">
        <w:tc>
          <w:tcPr>
            <w:tcW w:w="440" w:type="dxa"/>
            <w:vMerge w:val="restart"/>
            <w:vAlign w:val="center"/>
          </w:tcPr>
          <w:p w:rsidR="00F12CF2" w:rsidRPr="00F12CF2" w:rsidRDefault="00F12CF2" w:rsidP="00F12CF2">
            <w:r w:rsidRPr="00F12CF2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Procesor</w:t>
            </w:r>
          </w:p>
        </w:tc>
        <w:tc>
          <w:tcPr>
            <w:tcW w:w="7931" w:type="dxa"/>
            <w:gridSpan w:val="3"/>
            <w:vAlign w:val="center"/>
          </w:tcPr>
          <w:p w:rsidR="00F12CF2" w:rsidRPr="00F12CF2" w:rsidRDefault="00F12CF2" w:rsidP="00067E62">
            <w:r w:rsidRPr="00F12CF2">
              <w:t xml:space="preserve">Osiągający minimum: </w:t>
            </w:r>
            <w:r w:rsidRPr="00F12CF2">
              <w:rPr>
                <w:b/>
              </w:rPr>
              <w:t>1</w:t>
            </w:r>
            <w:r w:rsidR="00067E62">
              <w:rPr>
                <w:b/>
              </w:rPr>
              <w:t>38</w:t>
            </w:r>
            <w:r w:rsidRPr="00F12CF2">
              <w:rPr>
                <w:b/>
              </w:rPr>
              <w:t>00</w:t>
            </w:r>
            <w:r w:rsidRPr="00F12CF2">
              <w:t xml:space="preserve"> pkt. W testach </w:t>
            </w:r>
            <w:proofErr w:type="spellStart"/>
            <w:r w:rsidRPr="00F12CF2">
              <w:t>PassMark</w:t>
            </w:r>
            <w:proofErr w:type="spellEnd"/>
            <w:r w:rsidRPr="00F12CF2">
              <w:t xml:space="preserve"> – CPU Mark High End </w:t>
            </w:r>
            <w:proofErr w:type="spellStart"/>
            <w:r w:rsidRPr="00F12CF2">
              <w:t>CPUs</w:t>
            </w:r>
            <w:proofErr w:type="spellEnd"/>
            <w:r w:rsidRPr="00F12CF2">
              <w:t xml:space="preserve"> </w:t>
            </w:r>
            <w:r w:rsidRPr="00F12CF2">
              <w:rPr>
                <w:i/>
              </w:rPr>
              <w:t>(</w:t>
            </w:r>
            <w:hyperlink r:id="rId10" w:history="1">
              <w:r w:rsidR="00BA24DA" w:rsidRPr="00261BB1">
                <w:rPr>
                  <w:rStyle w:val="Hipercze"/>
                  <w:i/>
                </w:rPr>
                <w:t>https://www.cpubenchmark.net/high_end_cpus.html</w:t>
              </w:r>
            </w:hyperlink>
            <w:r w:rsidRPr="00F12CF2">
              <w:rPr>
                <w:i/>
              </w:rPr>
              <w:t>)</w:t>
            </w:r>
            <w:r w:rsidR="00BA24DA">
              <w:rPr>
                <w:i/>
              </w:rPr>
              <w:t xml:space="preserve"> </w:t>
            </w:r>
            <w:r w:rsidR="00BA24DA" w:rsidRPr="00BA24DA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F12CF2" w:rsidRPr="00F12CF2" w:rsidTr="00F12CF2">
        <w:trPr>
          <w:trHeight w:val="498"/>
        </w:trPr>
        <w:tc>
          <w:tcPr>
            <w:tcW w:w="440" w:type="dxa"/>
            <w:vMerge/>
            <w:vAlign w:val="center"/>
          </w:tcPr>
          <w:p w:rsidR="00F12CF2" w:rsidRPr="00F12CF2" w:rsidRDefault="00F12CF2" w:rsidP="00F12CF2">
            <w:bookmarkStart w:id="0" w:name="_GoBack" w:colFirst="3" w:colLast="3"/>
          </w:p>
        </w:tc>
        <w:tc>
          <w:tcPr>
            <w:tcW w:w="1978" w:type="dxa"/>
            <w:vMerge/>
            <w:vAlign w:val="center"/>
          </w:tcPr>
          <w:p w:rsidR="00F12CF2" w:rsidRPr="00F12CF2" w:rsidRDefault="00F12CF2" w:rsidP="00F12CF2"/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jc w:val="right"/>
            </w:pPr>
            <w:r w:rsidRPr="00F12CF2">
              <w:t>producent i model procesora: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F12CF2">
        <w:trPr>
          <w:trHeight w:val="434"/>
        </w:trPr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/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jc w:val="right"/>
            </w:pPr>
            <w:r w:rsidRPr="00F12CF2">
              <w:t xml:space="preserve">Ilość punktów w teście </w:t>
            </w:r>
            <w:proofErr w:type="spellStart"/>
            <w:r w:rsidRPr="00F12CF2">
              <w:t>PassMark</w:t>
            </w:r>
            <w:proofErr w:type="spellEnd"/>
            <w:r w:rsidRPr="00F12CF2">
              <w:t>: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F12CF2">
        <w:trPr>
          <w:trHeight w:val="500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3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Pamięć RAM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r w:rsidRPr="00F12CF2">
              <w:t>32 GB DDR4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>
            <w:pPr>
              <w:jc w:val="center"/>
            </w:pPr>
          </w:p>
        </w:tc>
      </w:tr>
      <w:tr w:rsidR="00F12CF2" w:rsidRPr="00F12CF2" w:rsidTr="00F12CF2">
        <w:trPr>
          <w:trHeight w:val="997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4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Dysk twardy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rPr>
                <w:u w:val="single"/>
              </w:rPr>
            </w:pPr>
            <w:r w:rsidRPr="00F12CF2">
              <w:rPr>
                <w:u w:val="single"/>
              </w:rPr>
              <w:t xml:space="preserve">Typ SSD M.2 </w:t>
            </w:r>
            <w:proofErr w:type="spellStart"/>
            <w:r w:rsidRPr="00F12CF2">
              <w:rPr>
                <w:u w:val="single"/>
              </w:rPr>
              <w:t>PCIe</w:t>
            </w:r>
            <w:proofErr w:type="spellEnd"/>
            <w:r w:rsidRPr="00F12CF2">
              <w:rPr>
                <w:u w:val="single"/>
              </w:rPr>
              <w:t xml:space="preserve"> </w:t>
            </w:r>
            <w:proofErr w:type="spellStart"/>
            <w:r w:rsidRPr="00F12CF2">
              <w:rPr>
                <w:u w:val="single"/>
              </w:rPr>
              <w:t>NVMe</w:t>
            </w:r>
            <w:proofErr w:type="spellEnd"/>
          </w:p>
          <w:p w:rsidR="00F12CF2" w:rsidRPr="00F12CF2" w:rsidRDefault="00F12CF2" w:rsidP="00F12CF2">
            <w:pPr>
              <w:numPr>
                <w:ilvl w:val="1"/>
                <w:numId w:val="11"/>
              </w:numPr>
              <w:ind w:left="874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Pojemność 512 GB  – 0 pkt.</w:t>
            </w:r>
          </w:p>
          <w:p w:rsidR="00F12CF2" w:rsidRPr="00F12CF2" w:rsidRDefault="00F12CF2" w:rsidP="00F12CF2">
            <w:pPr>
              <w:numPr>
                <w:ilvl w:val="1"/>
                <w:numId w:val="11"/>
              </w:numPr>
              <w:ind w:left="874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Pojemność 1 TB  – 10 pkt.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bookmarkEnd w:id="0"/>
      <w:tr w:rsidR="00F12CF2" w:rsidRPr="00F12CF2" w:rsidTr="00F12CF2">
        <w:trPr>
          <w:trHeight w:val="977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5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Karta dźwiękowa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067E62" w:rsidP="00F12CF2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z płytą główną</w:t>
            </w:r>
          </w:p>
          <w:p w:rsidR="00F12CF2" w:rsidRPr="00F12CF2" w:rsidRDefault="00067E62" w:rsidP="00F12CF2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Zgodna z HD Audio</w:t>
            </w:r>
          </w:p>
          <w:p w:rsidR="00F12CF2" w:rsidRPr="00F12CF2" w:rsidRDefault="00F12CF2" w:rsidP="00F12CF2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F12CF2">
              <w:t>Zintegrowany głośn</w:t>
            </w:r>
            <w:r w:rsidR="00067E62">
              <w:t>ik odtwarzający dźwięki systemu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F12CF2">
        <w:tc>
          <w:tcPr>
            <w:tcW w:w="440" w:type="dxa"/>
            <w:vMerge w:val="restart"/>
            <w:vAlign w:val="center"/>
          </w:tcPr>
          <w:p w:rsidR="00F12CF2" w:rsidRPr="00F12CF2" w:rsidRDefault="00F12CF2" w:rsidP="00F12CF2">
            <w:r w:rsidRPr="00F12CF2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Karta graficzna (dodatkowa)</w:t>
            </w:r>
          </w:p>
        </w:tc>
        <w:tc>
          <w:tcPr>
            <w:tcW w:w="7931" w:type="dxa"/>
            <w:gridSpan w:val="3"/>
            <w:vAlign w:val="center"/>
          </w:tcPr>
          <w:p w:rsidR="00F12CF2" w:rsidRPr="00F12CF2" w:rsidRDefault="00F12CF2" w:rsidP="00067E62">
            <w:r w:rsidRPr="00F12CF2">
              <w:t xml:space="preserve">Osiągająca minimum: </w:t>
            </w:r>
            <w:r w:rsidRPr="00F12CF2">
              <w:rPr>
                <w:b/>
              </w:rPr>
              <w:t>1</w:t>
            </w:r>
            <w:r w:rsidR="00067E62">
              <w:rPr>
                <w:b/>
              </w:rPr>
              <w:t>6</w:t>
            </w:r>
            <w:r w:rsidRPr="00F12CF2">
              <w:rPr>
                <w:b/>
              </w:rPr>
              <w:t>00</w:t>
            </w:r>
            <w:r w:rsidRPr="00F12CF2">
              <w:t xml:space="preserve"> pkt. W testach </w:t>
            </w:r>
            <w:proofErr w:type="spellStart"/>
            <w:r w:rsidRPr="00F12CF2">
              <w:t>PassMark</w:t>
            </w:r>
            <w:proofErr w:type="spellEnd"/>
            <w:r w:rsidRPr="00F12CF2">
              <w:t xml:space="preserve"> G3D Mark – High End </w:t>
            </w:r>
            <w:proofErr w:type="spellStart"/>
            <w:r w:rsidRPr="00F12CF2">
              <w:t>Videocards</w:t>
            </w:r>
            <w:proofErr w:type="spellEnd"/>
            <w:r w:rsidRPr="00F12CF2">
              <w:t xml:space="preserve"> </w:t>
            </w:r>
            <w:r w:rsidRPr="00F12CF2">
              <w:rPr>
                <w:i/>
              </w:rPr>
              <w:t>(</w:t>
            </w:r>
            <w:hyperlink r:id="rId11" w:history="1">
              <w:r w:rsidR="00BA24DA" w:rsidRPr="00261BB1">
                <w:rPr>
                  <w:rStyle w:val="Hipercze"/>
                  <w:i/>
                </w:rPr>
                <w:t>https://www.videocardbenchmark.net/high_end_gpus.html</w:t>
              </w:r>
            </w:hyperlink>
            <w:r w:rsidRPr="00F12CF2">
              <w:rPr>
                <w:i/>
              </w:rPr>
              <w:t>)</w:t>
            </w:r>
            <w:r w:rsidR="00BA24DA">
              <w:rPr>
                <w:i/>
              </w:rPr>
              <w:t xml:space="preserve"> </w:t>
            </w:r>
            <w:r w:rsidR="00BA24DA" w:rsidRPr="00BA24DA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F12CF2" w:rsidRPr="00F12CF2" w:rsidTr="00F12CF2">
        <w:trPr>
          <w:trHeight w:val="566"/>
        </w:trPr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ind w:left="301"/>
              <w:contextualSpacing/>
              <w:jc w:val="right"/>
            </w:pPr>
            <w:r w:rsidRPr="00F12CF2">
              <w:t>producent i model karty graficznej: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F12CF2">
        <w:trPr>
          <w:trHeight w:val="456"/>
        </w:trPr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ind w:left="301"/>
              <w:contextualSpacing/>
              <w:jc w:val="right"/>
            </w:pPr>
            <w:r w:rsidRPr="00F12CF2">
              <w:t xml:space="preserve">Ilość punktów w teście </w:t>
            </w:r>
            <w:proofErr w:type="spellStart"/>
            <w:r w:rsidRPr="00F12CF2">
              <w:t>PassMark</w:t>
            </w:r>
            <w:proofErr w:type="spellEnd"/>
            <w:r w:rsidRPr="00F12CF2">
              <w:t xml:space="preserve"> G3D Mark: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F12CF2" w:rsidRPr="00F12CF2" w:rsidTr="00F12CF2">
        <w:tc>
          <w:tcPr>
            <w:tcW w:w="440" w:type="dxa"/>
            <w:vMerge/>
            <w:vAlign w:val="center"/>
          </w:tcPr>
          <w:p w:rsidR="00F12CF2" w:rsidRPr="00F12CF2" w:rsidRDefault="00F12CF2" w:rsidP="00F12CF2"/>
        </w:tc>
        <w:tc>
          <w:tcPr>
            <w:tcW w:w="1978" w:type="dxa"/>
            <w:vMerge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Specyfikacja:</w:t>
            </w:r>
          </w:p>
          <w:p w:rsidR="00F12CF2" w:rsidRPr="00F12CF2" w:rsidRDefault="00F12CF2" w:rsidP="00F12CF2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F12CF2">
              <w:t xml:space="preserve">Dedykowana karta graficzna </w:t>
            </w:r>
            <w:r w:rsidR="00067E62">
              <w:rPr>
                <w:i/>
              </w:rPr>
              <w:t xml:space="preserve">(zamontowana w złączu </w:t>
            </w:r>
            <w:proofErr w:type="spellStart"/>
            <w:r w:rsidR="00067E62">
              <w:rPr>
                <w:i/>
              </w:rPr>
              <w:t>PCIe</w:t>
            </w:r>
            <w:proofErr w:type="spellEnd"/>
            <w:r w:rsidR="00067E62">
              <w:rPr>
                <w:i/>
              </w:rPr>
              <w:t xml:space="preserve"> x16)</w:t>
            </w:r>
          </w:p>
          <w:p w:rsidR="00F12CF2" w:rsidRPr="00F12CF2" w:rsidRDefault="00F12CF2" w:rsidP="00F12CF2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F12CF2">
              <w:t>Pamię</w:t>
            </w:r>
            <w:r w:rsidR="00067E62">
              <w:t>ć własna karty graficznej: 2 GB</w:t>
            </w:r>
          </w:p>
          <w:p w:rsidR="00F12CF2" w:rsidRPr="00F12CF2" w:rsidRDefault="00F12CF2" w:rsidP="00F12CF2">
            <w:pPr>
              <w:ind w:left="301"/>
              <w:contextualSpacing/>
              <w:rPr>
                <w:i/>
                <w:color w:val="808080"/>
              </w:rPr>
            </w:pPr>
            <w:r w:rsidRPr="00F12CF2">
              <w:rPr>
                <w:i/>
                <w:color w:val="808080"/>
              </w:rPr>
              <w:t>(nie dopuszcza się współdzielenia pamięci karty graficznej z pamięcią RAM komputera)</w:t>
            </w:r>
          </w:p>
          <w:p w:rsidR="00F12CF2" w:rsidRPr="00F12CF2" w:rsidRDefault="00F12CF2" w:rsidP="00F12CF2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F12CF2">
              <w:t xml:space="preserve">Typ </w:t>
            </w:r>
            <w:r w:rsidR="00067E62">
              <w:t>pamięci karty graficznej: GDDR5</w:t>
            </w:r>
          </w:p>
          <w:p w:rsidR="00F12CF2" w:rsidRPr="00F12CF2" w:rsidRDefault="00F12CF2" w:rsidP="00F12CF2">
            <w:pPr>
              <w:numPr>
                <w:ilvl w:val="0"/>
                <w:numId w:val="14"/>
              </w:numPr>
              <w:ind w:left="301" w:hanging="283"/>
              <w:contextualSpacing/>
            </w:pPr>
            <w:r w:rsidRPr="00F12CF2">
              <w:t xml:space="preserve">3x wyjścia cyfrowe VIDEO </w:t>
            </w:r>
            <w:r w:rsidRPr="00F12CF2">
              <w:rPr>
                <w:i/>
              </w:rPr>
              <w:t>(mini Display Port lub Display Port)</w:t>
            </w:r>
          </w:p>
          <w:p w:rsidR="00F12CF2" w:rsidRPr="00F12CF2" w:rsidRDefault="00F12CF2" w:rsidP="00F12CF2">
            <w:pPr>
              <w:ind w:left="301"/>
              <w:contextualSpacing/>
            </w:pPr>
            <w:r w:rsidRPr="00F12CF2">
              <w:t>Przeznaczenie: obsługa do 3 monito</w:t>
            </w:r>
            <w:r w:rsidR="00067E62">
              <w:t xml:space="preserve">rów 4096 x 2160 </w:t>
            </w:r>
            <w:proofErr w:type="spellStart"/>
            <w:r w:rsidR="00067E62">
              <w:t>px</w:t>
            </w:r>
            <w:proofErr w:type="spellEnd"/>
            <w:r w:rsidR="00067E62">
              <w:t xml:space="preserve"> @ 60Hz każdy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F12CF2">
        <w:trPr>
          <w:trHeight w:val="458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7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Komunikacja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067E62" w:rsidP="00D947D1">
            <w:pPr>
              <w:contextualSpacing/>
            </w:pPr>
            <w:r>
              <w:t>Ethernet LAN 10/100/1000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F12CF2">
        <w:trPr>
          <w:trHeight w:val="408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8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Napęd optyczny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t>DVD +/- RW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F12CF2">
        <w:trPr>
          <w:trHeight w:val="850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lastRenderedPageBreak/>
              <w:t>9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Złącza i porty komputera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r w:rsidRPr="00F12CF2">
              <w:t>Z tyłu obudowy:</w:t>
            </w:r>
          </w:p>
          <w:p w:rsidR="00F12CF2" w:rsidRPr="00F12CF2" w:rsidRDefault="00067E62" w:rsidP="00F12CF2">
            <w:pPr>
              <w:numPr>
                <w:ilvl w:val="0"/>
                <w:numId w:val="23"/>
              </w:numPr>
              <w:contextualSpacing/>
            </w:pPr>
            <w:r>
              <w:t>2x USB 2.0</w:t>
            </w:r>
          </w:p>
          <w:p w:rsidR="00F12CF2" w:rsidRPr="00F12CF2" w:rsidRDefault="00067E62" w:rsidP="00F12CF2">
            <w:pPr>
              <w:numPr>
                <w:ilvl w:val="0"/>
                <w:numId w:val="23"/>
              </w:numPr>
              <w:contextualSpacing/>
            </w:pPr>
            <w:r>
              <w:t>4x USB 3.0</w:t>
            </w:r>
          </w:p>
          <w:p w:rsidR="00F12CF2" w:rsidRPr="00F12CF2" w:rsidRDefault="00F12CF2" w:rsidP="00F12CF2">
            <w:pPr>
              <w:numPr>
                <w:ilvl w:val="0"/>
                <w:numId w:val="23"/>
              </w:numPr>
              <w:contextualSpacing/>
            </w:pPr>
            <w:r w:rsidRPr="00F12CF2">
              <w:t xml:space="preserve">1x Gigabit </w:t>
            </w:r>
            <w:r w:rsidR="00067E62">
              <w:t>Ethernet: RJ-45</w:t>
            </w:r>
          </w:p>
          <w:p w:rsidR="00F12CF2" w:rsidRPr="00F12CF2" w:rsidRDefault="00F12CF2" w:rsidP="00F12CF2">
            <w:pPr>
              <w:numPr>
                <w:ilvl w:val="0"/>
                <w:numId w:val="23"/>
              </w:numPr>
              <w:contextualSpacing/>
            </w:pPr>
            <w:r w:rsidRPr="00F12CF2">
              <w:t xml:space="preserve">2x Display Port </w:t>
            </w:r>
            <w:r w:rsidRPr="00F12CF2">
              <w:rPr>
                <w:i/>
              </w:rPr>
              <w:t>(zintegrowana karta graficzna komputera)</w:t>
            </w:r>
          </w:p>
          <w:p w:rsidR="00F12CF2" w:rsidRPr="00F12CF2" w:rsidRDefault="00F12CF2" w:rsidP="00F12CF2">
            <w:pPr>
              <w:numPr>
                <w:ilvl w:val="0"/>
                <w:numId w:val="23"/>
              </w:numPr>
              <w:contextualSpacing/>
            </w:pPr>
            <w:r w:rsidRPr="00F12CF2">
              <w:t>Złącza Audio</w:t>
            </w:r>
          </w:p>
          <w:p w:rsidR="00F12CF2" w:rsidRPr="00F12CF2" w:rsidRDefault="00F12CF2" w:rsidP="00F12CF2">
            <w:r w:rsidRPr="00F12CF2">
              <w:t>Z przodu obudowy:</w:t>
            </w:r>
          </w:p>
          <w:p w:rsidR="00F12CF2" w:rsidRPr="00F12CF2" w:rsidRDefault="00F12CF2" w:rsidP="00F12CF2">
            <w:pPr>
              <w:numPr>
                <w:ilvl w:val="0"/>
                <w:numId w:val="26"/>
              </w:numPr>
              <w:contextualSpacing/>
            </w:pPr>
            <w:r w:rsidRPr="00F12CF2">
              <w:t>2x USB 2.0</w:t>
            </w:r>
          </w:p>
          <w:p w:rsidR="00F12CF2" w:rsidRPr="00F12CF2" w:rsidRDefault="00F12CF2" w:rsidP="00F12CF2">
            <w:pPr>
              <w:numPr>
                <w:ilvl w:val="0"/>
                <w:numId w:val="26"/>
              </w:numPr>
              <w:contextualSpacing/>
              <w:rPr>
                <w:u w:val="single"/>
              </w:rPr>
            </w:pPr>
            <w:r w:rsidRPr="00F12CF2">
              <w:rPr>
                <w:u w:val="single"/>
              </w:rPr>
              <w:t>2x USB 3.0</w:t>
            </w:r>
          </w:p>
          <w:p w:rsidR="00F12CF2" w:rsidRPr="00F12CF2" w:rsidRDefault="00F12CF2" w:rsidP="00F12CF2">
            <w:pPr>
              <w:numPr>
                <w:ilvl w:val="1"/>
                <w:numId w:val="26"/>
              </w:numPr>
              <w:ind w:left="874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2x USB 3.0 - 0 pkt.</w:t>
            </w:r>
          </w:p>
          <w:p w:rsidR="00F12CF2" w:rsidRPr="00F12CF2" w:rsidRDefault="00F12CF2" w:rsidP="00F12CF2">
            <w:pPr>
              <w:numPr>
                <w:ilvl w:val="1"/>
                <w:numId w:val="26"/>
              </w:numPr>
              <w:ind w:left="874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3x USB 3.0 - 10 pkt.</w:t>
            </w:r>
          </w:p>
          <w:p w:rsidR="00F12CF2" w:rsidRPr="00F12CF2" w:rsidRDefault="00F12CF2" w:rsidP="00F12CF2">
            <w:pPr>
              <w:numPr>
                <w:ilvl w:val="0"/>
                <w:numId w:val="26"/>
              </w:numPr>
              <w:contextualSpacing/>
            </w:pPr>
            <w:r w:rsidRPr="00F12CF2">
              <w:t>Audio</w:t>
            </w:r>
          </w:p>
          <w:p w:rsidR="00F12CF2" w:rsidRPr="00F12CF2" w:rsidRDefault="00F12CF2" w:rsidP="00F12CF2">
            <w:pPr>
              <w:rPr>
                <w:i/>
                <w:sz w:val="8"/>
              </w:rPr>
            </w:pPr>
          </w:p>
          <w:p w:rsidR="00F12CF2" w:rsidRPr="00F12CF2" w:rsidRDefault="00F12CF2" w:rsidP="00F12CF2">
            <w:pPr>
              <w:rPr>
                <w:i/>
              </w:rPr>
            </w:pPr>
            <w:r>
              <w:rPr>
                <w:i/>
              </w:rPr>
              <w:t>I</w:t>
            </w:r>
            <w:r w:rsidRPr="00F12CF2">
              <w:rPr>
                <w:i/>
              </w:rPr>
              <w:t>lość portów nie może zostać uzyskana przez zastosowanie adapterów</w:t>
            </w:r>
          </w:p>
        </w:tc>
        <w:tc>
          <w:tcPr>
            <w:tcW w:w="2551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t>p</w:t>
            </w:r>
            <w:r w:rsidR="00F12CF2"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F12CF2" w:rsidRPr="00F12CF2" w:rsidTr="00D947D1">
        <w:trPr>
          <w:trHeight w:val="380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10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Bezpieczeństwo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D947D1">
            <w:pPr>
              <w:contextualSpacing/>
              <w:rPr>
                <w:b/>
                <w:color w:val="FF0000"/>
              </w:rPr>
            </w:pPr>
            <w:r w:rsidRPr="00F12CF2">
              <w:t>Możliwość blokowania</w:t>
            </w:r>
            <w:r w:rsidR="00067E62">
              <w:t xml:space="preserve"> portów USB z poziomu BIOS: TAK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F12CF2">
        <w:trPr>
          <w:trHeight w:val="1709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11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Obudowa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12CF2">
              <w:t xml:space="preserve">Typ obudowy: MICRO </w:t>
            </w:r>
            <w:r w:rsidRPr="00F12CF2">
              <w:rPr>
                <w:i/>
              </w:rPr>
              <w:t>lub</w:t>
            </w:r>
            <w:r w:rsidR="00067E62">
              <w:t xml:space="preserve"> MINI TOWER</w:t>
            </w:r>
          </w:p>
          <w:p w:rsidR="00F12CF2" w:rsidRPr="00F12CF2" w:rsidRDefault="00F12CF2" w:rsidP="00F12CF2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12CF2">
              <w:t>Suma w</w:t>
            </w:r>
            <w:r w:rsidR="00067E62">
              <w:t>ymiarów nie przekraczająca 90 cm</w:t>
            </w:r>
          </w:p>
          <w:p w:rsidR="00F12CF2" w:rsidRPr="00F12CF2" w:rsidRDefault="00F12CF2" w:rsidP="00F12CF2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12CF2">
              <w:t xml:space="preserve">Obsługa </w:t>
            </w:r>
            <w:proofErr w:type="spellStart"/>
            <w:r w:rsidRPr="00F12CF2">
              <w:t>beznarzędziowa</w:t>
            </w:r>
            <w:proofErr w:type="spellEnd"/>
            <w:r w:rsidRPr="00F12CF2">
              <w:t xml:space="preserve"> obudowy: </w:t>
            </w:r>
          </w:p>
          <w:p w:rsidR="00F12CF2" w:rsidRPr="00F12CF2" w:rsidRDefault="00F12CF2" w:rsidP="00F12CF2">
            <w:pPr>
              <w:numPr>
                <w:ilvl w:val="1"/>
                <w:numId w:val="26"/>
              </w:numPr>
              <w:ind w:left="874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NIE – 0 pkt.</w:t>
            </w:r>
          </w:p>
          <w:p w:rsidR="00F12CF2" w:rsidRPr="00F12CF2" w:rsidRDefault="00F12CF2" w:rsidP="00F12CF2">
            <w:pPr>
              <w:numPr>
                <w:ilvl w:val="1"/>
                <w:numId w:val="26"/>
              </w:numPr>
              <w:ind w:left="874" w:hanging="283"/>
              <w:contextualSpacing/>
              <w:rPr>
                <w:b/>
                <w:i/>
              </w:rPr>
            </w:pPr>
            <w:r w:rsidRPr="00F12CF2">
              <w:rPr>
                <w:b/>
                <w:i/>
              </w:rPr>
              <w:t>TAK – 10 pkt.</w:t>
            </w:r>
          </w:p>
          <w:p w:rsidR="00F12CF2" w:rsidRPr="00F12CF2" w:rsidRDefault="00F12CF2" w:rsidP="00F12CF2">
            <w:pPr>
              <w:numPr>
                <w:ilvl w:val="0"/>
                <w:numId w:val="22"/>
              </w:numPr>
              <w:ind w:left="307" w:hanging="283"/>
              <w:contextualSpacing/>
            </w:pPr>
            <w:r w:rsidRPr="00F12CF2">
              <w:t xml:space="preserve">Złącze </w:t>
            </w:r>
            <w:proofErr w:type="spellStart"/>
            <w:r w:rsidR="00067E62">
              <w:t>Kensington</w:t>
            </w:r>
            <w:proofErr w:type="spellEnd"/>
            <w:r w:rsidR="00067E62">
              <w:t>: TAK</w:t>
            </w:r>
          </w:p>
        </w:tc>
        <w:tc>
          <w:tcPr>
            <w:tcW w:w="2551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F12CF2" w:rsidRPr="00F12CF2" w:rsidTr="00D947D1">
        <w:trPr>
          <w:trHeight w:val="551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12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Wyposażenie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D947D1">
            <w:pPr>
              <w:contextualSpacing/>
            </w:pPr>
            <w:r w:rsidRPr="00F12CF2">
              <w:t>Kabel sieciowy (Ethernet RJ-45) CAT.6 - długość 3</w:t>
            </w:r>
            <w:r w:rsidR="00067E62">
              <w:t xml:space="preserve"> </w:t>
            </w:r>
            <w:r w:rsidRPr="00F12CF2">
              <w:t>m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D947D1">
        <w:trPr>
          <w:trHeight w:val="559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13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Klawiatura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r w:rsidRPr="00F12CF2">
              <w:t xml:space="preserve">Układ klawiszy US, </w:t>
            </w:r>
            <w:r w:rsidR="00067E62">
              <w:t>pełnowymiarowa, przewodowa, USB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D947D1">
        <w:trPr>
          <w:trHeight w:val="553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14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b/>
              </w:rPr>
              <w:t>Mysz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r w:rsidRPr="00F12CF2">
              <w:t>Optyczna lub lasero</w:t>
            </w:r>
            <w:r w:rsidR="00067E62">
              <w:t>wa, dwuprzyciskowa z rolką, USB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D947D1">
        <w:trPr>
          <w:trHeight w:val="737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15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D947D1" w:rsidP="00D947D1">
            <w:pPr>
              <w:contextualSpacing/>
              <w:rPr>
                <w:b/>
                <w:i/>
              </w:rPr>
            </w:pPr>
            <w:r w:rsidRPr="00D947D1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551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12CF2" w:rsidRPr="00F12CF2" w:rsidTr="00F12CF2">
        <w:trPr>
          <w:trHeight w:val="464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16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b/>
              </w:rPr>
              <w:t>Certyfikaty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roofErr w:type="spellStart"/>
            <w:r w:rsidRPr="00F12CF2">
              <w:t>EnergyStar</w:t>
            </w:r>
            <w:proofErr w:type="spellEnd"/>
            <w:r w:rsidRPr="00F12CF2">
              <w:t xml:space="preserve">, CE, </w:t>
            </w:r>
            <w:proofErr w:type="spellStart"/>
            <w:r w:rsidRPr="00F12CF2">
              <w:t>RoHS</w:t>
            </w:r>
            <w:proofErr w:type="spellEnd"/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F12CF2"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17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b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067E6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Zgodność z normą Energy Star</w:t>
            </w:r>
          </w:p>
          <w:p w:rsidR="00F12CF2" w:rsidRPr="00F12CF2" w:rsidRDefault="00067E6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230V / 50Hz</w:t>
            </w:r>
          </w:p>
          <w:p w:rsidR="00F12CF2" w:rsidRPr="00F12CF2" w:rsidRDefault="00067E6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Sprawność zasilacza min. 90%</w:t>
            </w:r>
          </w:p>
          <w:p w:rsidR="00F12CF2" w:rsidRPr="00F12CF2" w:rsidRDefault="00F12CF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12CF2">
              <w:rPr>
                <w:rFonts w:cs="Calibri"/>
                <w:color w:val="000000"/>
              </w:rPr>
              <w:t>Kabel zasilający w komplecie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  <w:tr w:rsidR="00F12CF2" w:rsidRPr="00F12CF2" w:rsidTr="00D947D1">
        <w:trPr>
          <w:trHeight w:val="363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18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5379" w:type="dxa"/>
            <w:gridSpan w:val="2"/>
            <w:vAlign w:val="center"/>
          </w:tcPr>
          <w:p w:rsidR="00D947D1" w:rsidRPr="00067E62" w:rsidRDefault="00067E62" w:rsidP="00D9279F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067E62">
              <w:rPr>
                <w:rFonts w:cstheme="minorHAnsi"/>
                <w:color w:val="000000"/>
                <w:lang w:eastAsia="pl-PL"/>
              </w:rPr>
              <w:t>Windows 10 Professional PL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D947D1" w:rsidRPr="00067E62">
              <w:rPr>
                <w:rFonts w:cstheme="minorHAnsi"/>
                <w:color w:val="000000"/>
                <w:lang w:eastAsia="pl-PL"/>
              </w:rPr>
              <w:t>- lub system operacyjny równoważny</w:t>
            </w:r>
          </w:p>
          <w:p w:rsidR="00D947D1" w:rsidRPr="00D947D1" w:rsidRDefault="00D947D1" w:rsidP="00D947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D947D1" w:rsidRPr="00D947D1" w:rsidRDefault="00D947D1" w:rsidP="00D947D1">
            <w:pPr>
              <w:rPr>
                <w:rFonts w:cstheme="minorHAnsi"/>
                <w:b/>
                <w:i/>
                <w:color w:val="000000"/>
                <w:lang w:eastAsia="pl-PL"/>
              </w:rPr>
            </w:pPr>
          </w:p>
          <w:p w:rsidR="00D947D1" w:rsidRPr="00D947D1" w:rsidRDefault="00D947D1" w:rsidP="00D947D1">
            <w:pPr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:rsidR="00D947D1" w:rsidRDefault="00D947D1" w:rsidP="00D947D1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F12CF2" w:rsidRPr="00F12CF2" w:rsidRDefault="00D947D1" w:rsidP="00D947D1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D947D1">
              <w:rPr>
                <w:i/>
                <w:color w:val="A6A6A6" w:themeColor="background1" w:themeShade="A6"/>
              </w:rPr>
              <w:t xml:space="preserve">na potwierdzenie spełnienia wymagań zamawiającego, dostarczyć wraz z ofertą system operacyjny równoważny, wraz z pełną dokumentacją </w:t>
            </w:r>
            <w:r w:rsidRPr="00D947D1">
              <w:rPr>
                <w:i/>
                <w:color w:val="A6A6A6" w:themeColor="background1" w:themeShade="A6"/>
              </w:rPr>
              <w:lastRenderedPageBreak/>
              <w:t>producenta tego systemu</w:t>
            </w:r>
          </w:p>
        </w:tc>
        <w:tc>
          <w:tcPr>
            <w:tcW w:w="2551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12CF2" w:rsidRPr="00F12CF2" w:rsidTr="00F12CF2">
        <w:trPr>
          <w:trHeight w:val="862"/>
        </w:trPr>
        <w:tc>
          <w:tcPr>
            <w:tcW w:w="440" w:type="dxa"/>
            <w:vAlign w:val="center"/>
          </w:tcPr>
          <w:p w:rsidR="00F12CF2" w:rsidRPr="00F12CF2" w:rsidRDefault="00F12CF2" w:rsidP="00F12CF2">
            <w:r w:rsidRPr="00F12CF2">
              <w:t>19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5379" w:type="dxa"/>
            <w:gridSpan w:val="2"/>
            <w:vAlign w:val="center"/>
          </w:tcPr>
          <w:p w:rsidR="00D947D1" w:rsidRPr="00D947D1" w:rsidRDefault="00D947D1" w:rsidP="00D947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 xml:space="preserve">Microsoft Office 2019 Professional PL </w:t>
            </w:r>
            <w:r w:rsidR="00067E62">
              <w:rPr>
                <w:rFonts w:cstheme="minorHAnsi"/>
                <w:color w:val="000000"/>
                <w:lang w:eastAsia="pl-PL"/>
              </w:rPr>
              <w:t>- lub oprogramowanie równoważne</w:t>
            </w:r>
          </w:p>
          <w:p w:rsidR="00D947D1" w:rsidRPr="00D947D1" w:rsidRDefault="00067E62" w:rsidP="00D947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(MOLP EDU)</w:t>
            </w:r>
          </w:p>
          <w:p w:rsidR="00D947D1" w:rsidRPr="00D947D1" w:rsidRDefault="00D947D1" w:rsidP="00D947D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 xml:space="preserve">Licencja </w:t>
            </w:r>
            <w:r w:rsidR="00067E62">
              <w:rPr>
                <w:rFonts w:cstheme="minorHAnsi"/>
                <w:color w:val="000000"/>
                <w:lang w:eastAsia="pl-PL"/>
              </w:rPr>
              <w:t>bez ograniczeń czasowych</w:t>
            </w:r>
          </w:p>
          <w:p w:rsidR="00D947D1" w:rsidRPr="00D947D1" w:rsidRDefault="00D947D1" w:rsidP="00D947D1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D947D1" w:rsidRPr="00D947D1" w:rsidRDefault="00D947D1" w:rsidP="00D947D1">
            <w:pPr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 xml:space="preserve">W przypadku oprogramowania równoważnego: </w:t>
            </w:r>
          </w:p>
          <w:p w:rsidR="00D947D1" w:rsidRDefault="00D947D1" w:rsidP="00D947D1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F12CF2" w:rsidRPr="00F12CF2" w:rsidRDefault="00D947D1" w:rsidP="00D947D1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dostarczyć zaoferowane oprogramowanie równoważne, </w:t>
            </w:r>
            <w:r w:rsidRPr="00D947D1">
              <w:rPr>
                <w:i/>
                <w:color w:val="A6A6A6" w:themeColor="background1" w:themeShade="A6"/>
              </w:rPr>
              <w:t>na potwierdzenie spełnienia wymagań zamawiającego,</w:t>
            </w: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</w:t>
            </w:r>
          </w:p>
        </w:tc>
        <w:tc>
          <w:tcPr>
            <w:tcW w:w="2551" w:type="dxa"/>
            <w:vAlign w:val="center"/>
          </w:tcPr>
          <w:p w:rsidR="00F12CF2" w:rsidRPr="00F12CF2" w:rsidRDefault="00D947D1" w:rsidP="00D947D1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F12CF2" w:rsidRPr="00F12CF2" w:rsidTr="00F12CF2">
        <w:trPr>
          <w:trHeight w:val="850"/>
        </w:trPr>
        <w:tc>
          <w:tcPr>
            <w:tcW w:w="440" w:type="dxa"/>
            <w:vAlign w:val="center"/>
          </w:tcPr>
          <w:p w:rsidR="00F12CF2" w:rsidRPr="00F12CF2" w:rsidRDefault="00D947D1" w:rsidP="00F12CF2">
            <w:r>
              <w:t>20</w:t>
            </w:r>
          </w:p>
        </w:tc>
        <w:tc>
          <w:tcPr>
            <w:tcW w:w="1978" w:type="dxa"/>
            <w:vAlign w:val="center"/>
          </w:tcPr>
          <w:p w:rsidR="00F12CF2" w:rsidRPr="00F12CF2" w:rsidRDefault="00F12CF2" w:rsidP="00F12CF2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5379" w:type="dxa"/>
            <w:gridSpan w:val="2"/>
            <w:vAlign w:val="center"/>
          </w:tcPr>
          <w:p w:rsidR="00F12CF2" w:rsidRPr="00F12CF2" w:rsidRDefault="00F12CF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12CF2">
              <w:rPr>
                <w:rFonts w:cs="Calibri"/>
                <w:color w:val="000000"/>
              </w:rPr>
              <w:t xml:space="preserve">Standardowa dostarczana </w:t>
            </w:r>
            <w:r w:rsidR="00067E62">
              <w:rPr>
                <w:rFonts w:cs="Calibri"/>
                <w:color w:val="000000"/>
              </w:rPr>
              <w:t>przez producenta</w:t>
            </w:r>
          </w:p>
          <w:p w:rsidR="00F12CF2" w:rsidRPr="00F12CF2" w:rsidRDefault="00F12CF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12CF2">
              <w:rPr>
                <w:rFonts w:cs="Calibri"/>
                <w:color w:val="000000"/>
              </w:rPr>
              <w:t>Po podaniu numeru seryjnego dostępna kon</w:t>
            </w:r>
            <w:r w:rsidR="00067E62">
              <w:rPr>
                <w:rFonts w:cs="Calibri"/>
                <w:color w:val="000000"/>
              </w:rPr>
              <w:t>figuracja na stronie producenta</w:t>
            </w:r>
          </w:p>
          <w:p w:rsidR="00F12CF2" w:rsidRPr="00F12CF2" w:rsidRDefault="00F12CF2" w:rsidP="00F12CF2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F12CF2">
              <w:rPr>
                <w:rFonts w:cs="Calibri"/>
                <w:color w:val="000000"/>
              </w:rPr>
              <w:t>Sterowniki: po podaniu numeru seryjnego</w:t>
            </w:r>
            <w:r w:rsidR="00067E62">
              <w:rPr>
                <w:rFonts w:cs="Calibri"/>
                <w:color w:val="000000"/>
              </w:rPr>
              <w:t xml:space="preserve"> dostępne na stronie producenta</w:t>
            </w:r>
          </w:p>
        </w:tc>
        <w:tc>
          <w:tcPr>
            <w:tcW w:w="2551" w:type="dxa"/>
            <w:vAlign w:val="center"/>
          </w:tcPr>
          <w:p w:rsidR="00F12CF2" w:rsidRPr="00F12CF2" w:rsidRDefault="00F12CF2" w:rsidP="00F12CF2"/>
        </w:tc>
      </w:tr>
    </w:tbl>
    <w:p w:rsidR="00F12CF2" w:rsidRPr="00F12CF2" w:rsidRDefault="00F12CF2" w:rsidP="00F12CF2">
      <w:pPr>
        <w:spacing w:after="0" w:line="240" w:lineRule="auto"/>
        <w:rPr>
          <w:rFonts w:ascii="Calibri" w:eastAsia="Calibri" w:hAnsi="Calibri" w:cs="Times New Roman"/>
        </w:rPr>
      </w:pPr>
    </w:p>
    <w:p w:rsidR="00F12CF2" w:rsidRPr="00F12CF2" w:rsidRDefault="00F12CF2" w:rsidP="00F12CF2">
      <w:pPr>
        <w:spacing w:after="0" w:line="240" w:lineRule="auto"/>
        <w:rPr>
          <w:rFonts w:ascii="Calibri" w:eastAsia="Calibri" w:hAnsi="Calibri" w:cs="Times New Roman"/>
        </w:rPr>
      </w:pPr>
    </w:p>
    <w:p w:rsidR="00D947D1" w:rsidRPr="00600102" w:rsidRDefault="00D947D1" w:rsidP="00D947D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D947D1" w:rsidRDefault="00D947D1" w:rsidP="00D947D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DB4CBD">
        <w:t xml:space="preserve">4, </w:t>
      </w:r>
      <w:r w:rsidR="00067E62">
        <w:t>9,</w:t>
      </w:r>
      <w:r>
        <w:t xml:space="preserve"> 1</w:t>
      </w:r>
      <w:r w:rsidR="00DB4CBD">
        <w:t>1</w:t>
      </w:r>
      <w:r w:rsidR="00067E62">
        <w:t xml:space="preserve"> i 15</w:t>
      </w:r>
      <w:r>
        <w:t xml:space="preserve"> będzie oznaczało, że Wykonawca oferuje minimum, wymagane przez Zamawiającego. Niepodanie informacji w wierszach 1</w:t>
      </w:r>
      <w:r w:rsidR="00DB4CBD">
        <w:t>8</w:t>
      </w:r>
      <w:r>
        <w:t xml:space="preserve"> i </w:t>
      </w:r>
      <w:r w:rsidR="00DB4CBD">
        <w:t>19</w:t>
      </w:r>
      <w:r>
        <w:t xml:space="preserve"> oznaczać będzie, że Wykonawca nie oferuje elementów równoważnych.</w:t>
      </w:r>
    </w:p>
    <w:p w:rsidR="00D947D1" w:rsidRDefault="00D947D1" w:rsidP="00D947D1">
      <w:pPr>
        <w:spacing w:after="0" w:line="240" w:lineRule="auto"/>
        <w:jc w:val="both"/>
      </w:pPr>
    </w:p>
    <w:p w:rsidR="00D947D1" w:rsidRDefault="00D947D1" w:rsidP="00D947D1">
      <w:pPr>
        <w:spacing w:after="0" w:line="240" w:lineRule="auto"/>
        <w:jc w:val="both"/>
      </w:pPr>
    </w:p>
    <w:p w:rsidR="00D947D1" w:rsidRDefault="00D947D1" w:rsidP="00D947D1">
      <w:pPr>
        <w:spacing w:after="0" w:line="240" w:lineRule="auto"/>
        <w:jc w:val="both"/>
      </w:pPr>
    </w:p>
    <w:p w:rsidR="00D947D1" w:rsidRDefault="00D947D1" w:rsidP="00D947D1">
      <w:pPr>
        <w:spacing w:after="0" w:line="240" w:lineRule="auto"/>
        <w:jc w:val="both"/>
      </w:pPr>
    </w:p>
    <w:p w:rsidR="00D947D1" w:rsidRDefault="00D947D1" w:rsidP="00D947D1">
      <w:pPr>
        <w:spacing w:after="0" w:line="240" w:lineRule="auto"/>
        <w:jc w:val="both"/>
      </w:pPr>
    </w:p>
    <w:p w:rsidR="00D947D1" w:rsidRDefault="00D947D1" w:rsidP="00D947D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sectPr w:rsidR="00F12CF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53038" w:rsidRDefault="00BE3C15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BE3C15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BE3C15">
      <w:rPr>
        <w:rFonts w:ascii="Calibri" w:eastAsia="Calibri" w:hAnsi="Calibri" w:cs="Calibri"/>
        <w:sz w:val="18"/>
        <w:szCs w:val="18"/>
      </w:rPr>
      <w:t xml:space="preserve"> </w:t>
    </w:r>
    <w:r w:rsidRPr="00BE3C15">
      <w:rPr>
        <w:rFonts w:ascii="Calibri" w:eastAsia="Calibri" w:hAnsi="Calibri" w:cs="Times New Roman"/>
        <w:sz w:val="17"/>
        <w:szCs w:val="17"/>
      </w:rPr>
      <w:t>Projekt „Integration Zintegrowany rozwój - Pomorskiego Uniwersytetu Medycznego w Szczecinie"</w:t>
    </w:r>
    <w:r w:rsidRPr="00BE3C15">
      <w:rPr>
        <w:rFonts w:ascii="Calibri" w:eastAsia="Calibri" w:hAnsi="Calibri" w:cs="Times New Roman"/>
        <w:sz w:val="17"/>
        <w:szCs w:val="17"/>
      </w:rPr>
      <w:br/>
      <w:t xml:space="preserve"> POWR.03.05.00-00-Z047/18-00 jest współfinansowany ze środków Europejskiego Funduszu Społecznego w ramach </w:t>
    </w:r>
    <w:r w:rsidRPr="00BE3C15">
      <w:rPr>
        <w:rFonts w:ascii="Calibri" w:eastAsia="Calibri" w:hAnsi="Calibri" w:cs="Times New Roman"/>
        <w:sz w:val="17"/>
        <w:szCs w:val="17"/>
      </w:rPr>
      <w:br/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104679"/>
    <w:rsid w:val="001466C5"/>
    <w:rsid w:val="00153038"/>
    <w:rsid w:val="001560F7"/>
    <w:rsid w:val="00162AB1"/>
    <w:rsid w:val="00175ACA"/>
    <w:rsid w:val="001E28B9"/>
    <w:rsid w:val="00216C18"/>
    <w:rsid w:val="002A2179"/>
    <w:rsid w:val="002F00AD"/>
    <w:rsid w:val="00350A28"/>
    <w:rsid w:val="003820CB"/>
    <w:rsid w:val="003C7E9F"/>
    <w:rsid w:val="004A7487"/>
    <w:rsid w:val="004C2CD7"/>
    <w:rsid w:val="00501E1E"/>
    <w:rsid w:val="00530E96"/>
    <w:rsid w:val="00580BFE"/>
    <w:rsid w:val="006A1920"/>
    <w:rsid w:val="007459B1"/>
    <w:rsid w:val="00753568"/>
    <w:rsid w:val="007C4D00"/>
    <w:rsid w:val="008E5C3C"/>
    <w:rsid w:val="009D3D3E"/>
    <w:rsid w:val="009E58BE"/>
    <w:rsid w:val="00B01DDE"/>
    <w:rsid w:val="00B221A6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12E9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mid_range_gpu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A33A-89A2-4E77-88CD-50503915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29</cp:revision>
  <cp:lastPrinted>2019-11-05T07:07:00Z</cp:lastPrinted>
  <dcterms:created xsi:type="dcterms:W3CDTF">2018-12-15T13:58:00Z</dcterms:created>
  <dcterms:modified xsi:type="dcterms:W3CDTF">2020-05-26T10:17:00Z</dcterms:modified>
</cp:coreProperties>
</file>