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AA34" w14:textId="2357A92A" w:rsidR="0025302B" w:rsidRPr="00A5673C" w:rsidRDefault="0025302B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  <w:r w:rsidRPr="00A5673C">
        <w:rPr>
          <w:rFonts w:ascii="Book Antiqua" w:hAnsi="Book Antiqua"/>
          <w:sz w:val="24"/>
          <w:szCs w:val="24"/>
        </w:rPr>
        <w:t xml:space="preserve">Kościan, dnia </w:t>
      </w:r>
      <w:r w:rsidR="00362A0B" w:rsidRPr="00A5673C">
        <w:rPr>
          <w:rFonts w:ascii="Book Antiqua" w:hAnsi="Book Antiqua"/>
          <w:sz w:val="24"/>
          <w:szCs w:val="24"/>
        </w:rPr>
        <w:t>06</w:t>
      </w:r>
      <w:r w:rsidRPr="00A5673C">
        <w:rPr>
          <w:rFonts w:ascii="Book Antiqua" w:hAnsi="Book Antiqua"/>
          <w:sz w:val="24"/>
          <w:szCs w:val="24"/>
        </w:rPr>
        <w:t xml:space="preserve"> </w:t>
      </w:r>
      <w:r w:rsidR="00BA6B35">
        <w:rPr>
          <w:rFonts w:ascii="Book Antiqua" w:hAnsi="Book Antiqua"/>
          <w:sz w:val="24"/>
          <w:szCs w:val="24"/>
        </w:rPr>
        <w:t>lipca</w:t>
      </w:r>
      <w:r w:rsidRPr="00A5673C">
        <w:rPr>
          <w:rFonts w:ascii="Book Antiqua" w:hAnsi="Book Antiqua"/>
          <w:sz w:val="24"/>
          <w:szCs w:val="24"/>
        </w:rPr>
        <w:t xml:space="preserve">  2021 r.</w:t>
      </w:r>
    </w:p>
    <w:p w14:paraId="75768A05" w14:textId="4DE1CE98" w:rsidR="0025302B" w:rsidRPr="00A5673C" w:rsidRDefault="0025302B" w:rsidP="00910E9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A5673C">
        <w:rPr>
          <w:rFonts w:ascii="Book Antiqua" w:hAnsi="Book Antiqua"/>
          <w:sz w:val="24"/>
          <w:szCs w:val="24"/>
        </w:rPr>
        <w:t>BZP. 271.1.</w:t>
      </w:r>
      <w:r w:rsidR="005730D9" w:rsidRPr="00A5673C">
        <w:rPr>
          <w:rFonts w:ascii="Book Antiqua" w:hAnsi="Book Antiqua"/>
          <w:sz w:val="24"/>
          <w:szCs w:val="24"/>
        </w:rPr>
        <w:t>12</w:t>
      </w:r>
      <w:r w:rsidRPr="00A5673C">
        <w:rPr>
          <w:rFonts w:ascii="Book Antiqua" w:hAnsi="Book Antiqua"/>
          <w:sz w:val="24"/>
          <w:szCs w:val="24"/>
        </w:rPr>
        <w:t xml:space="preserve">.2021 </w:t>
      </w:r>
    </w:p>
    <w:p w14:paraId="07F53919" w14:textId="2F2E8E4E" w:rsidR="00D53BBA" w:rsidRDefault="007A1E6B" w:rsidP="00D53BBA">
      <w:pPr>
        <w:shd w:val="clear" w:color="auto" w:fill="FFFFFF"/>
        <w:tabs>
          <w:tab w:val="left" w:pos="2127"/>
        </w:tabs>
        <w:spacing w:line="250" w:lineRule="exact"/>
        <w:ind w:left="5664" w:right="26" w:hanging="702"/>
        <w:jc w:val="both"/>
        <w:rPr>
          <w:rFonts w:ascii="Book Antiqua" w:eastAsia="Arial" w:hAnsi="Book Antiqua"/>
          <w:b/>
          <w:bCs/>
          <w:sz w:val="21"/>
          <w:szCs w:val="21"/>
        </w:rPr>
      </w:pPr>
      <w:r>
        <w:rPr>
          <w:rFonts w:ascii="Book Antiqua" w:eastAsia="Arial" w:hAnsi="Book Antiqua"/>
          <w:b/>
          <w:bCs/>
          <w:sz w:val="21"/>
          <w:szCs w:val="21"/>
        </w:rPr>
        <w:t>Do wszystkich</w:t>
      </w:r>
    </w:p>
    <w:p w14:paraId="28160D12" w14:textId="671C924A" w:rsidR="007A1E6B" w:rsidRDefault="007A1E6B" w:rsidP="00D53BBA">
      <w:pPr>
        <w:shd w:val="clear" w:color="auto" w:fill="FFFFFF"/>
        <w:tabs>
          <w:tab w:val="left" w:pos="2127"/>
        </w:tabs>
        <w:spacing w:line="250" w:lineRule="exact"/>
        <w:ind w:left="5664" w:right="26" w:hanging="702"/>
        <w:jc w:val="both"/>
        <w:rPr>
          <w:rFonts w:ascii="Book Antiqua" w:eastAsia="Arial" w:hAnsi="Book Antiqua"/>
          <w:b/>
          <w:bCs/>
          <w:sz w:val="21"/>
          <w:szCs w:val="21"/>
        </w:rPr>
      </w:pPr>
      <w:r>
        <w:rPr>
          <w:rFonts w:ascii="Book Antiqua" w:eastAsia="Arial" w:hAnsi="Book Antiqua"/>
          <w:b/>
          <w:bCs/>
          <w:sz w:val="21"/>
          <w:szCs w:val="21"/>
        </w:rPr>
        <w:t>Wykonawców</w:t>
      </w:r>
    </w:p>
    <w:p w14:paraId="4E251F83" w14:textId="77777777" w:rsidR="007A1E6B" w:rsidRPr="00A5673C" w:rsidRDefault="007A1E6B" w:rsidP="00D53BBA">
      <w:pPr>
        <w:shd w:val="clear" w:color="auto" w:fill="FFFFFF"/>
        <w:tabs>
          <w:tab w:val="left" w:pos="2127"/>
        </w:tabs>
        <w:spacing w:line="250" w:lineRule="exact"/>
        <w:ind w:left="5664" w:right="26" w:hanging="702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06FAB452" w14:textId="1B101EDA" w:rsidR="00B71728" w:rsidRPr="00A5673C" w:rsidRDefault="0025302B" w:rsidP="00B71728">
      <w:pPr>
        <w:pStyle w:val="Adreszwrotnynakopercie"/>
        <w:jc w:val="both"/>
        <w:rPr>
          <w:rFonts w:ascii="Book Antiqua" w:hAnsi="Book Antiqua"/>
          <w:b/>
          <w:bCs/>
          <w:sz w:val="24"/>
          <w:szCs w:val="24"/>
        </w:rPr>
      </w:pPr>
      <w:r w:rsidRPr="00A5673C">
        <w:rPr>
          <w:rFonts w:ascii="Book Antiqua" w:hAnsi="Book Antiqua"/>
          <w:b/>
          <w:sz w:val="24"/>
          <w:szCs w:val="24"/>
        </w:rPr>
        <w:t>Dotyczy: postępowania o udzielenie zamówienia publicznego w trybie przetargu podstawowego na</w:t>
      </w:r>
      <w:r w:rsidR="00927196" w:rsidRPr="00A5673C">
        <w:rPr>
          <w:rFonts w:ascii="Book Antiqua" w:hAnsi="Book Antiqua"/>
          <w:sz w:val="24"/>
          <w:szCs w:val="24"/>
        </w:rPr>
        <w:t xml:space="preserve"> </w:t>
      </w:r>
      <w:r w:rsidR="00B71728" w:rsidRPr="00A5673C">
        <w:rPr>
          <w:rFonts w:ascii="Book Antiqua" w:hAnsi="Book Antiqua"/>
          <w:b/>
          <w:bCs/>
          <w:sz w:val="24"/>
          <w:szCs w:val="24"/>
        </w:rPr>
        <w:t>przebudowę instalacji centralnego ogrzewana i instalacji gazowej w ramach realizacji zadania „Głęboka termomodernizacja Szkoły Podstawowej nr 4 w Kościanie”</w:t>
      </w:r>
    </w:p>
    <w:p w14:paraId="001C21AB" w14:textId="5AE45367" w:rsidR="00927196" w:rsidRPr="00A5673C" w:rsidRDefault="00927196" w:rsidP="00910E94">
      <w:pPr>
        <w:pStyle w:val="Adreszwrotnynakopercie"/>
        <w:jc w:val="both"/>
        <w:rPr>
          <w:rFonts w:ascii="Book Antiqua" w:hAnsi="Book Antiqua"/>
          <w:b/>
          <w:bCs/>
          <w:sz w:val="24"/>
          <w:szCs w:val="24"/>
        </w:rPr>
      </w:pPr>
    </w:p>
    <w:p w14:paraId="33AB66D4" w14:textId="5CF15591" w:rsidR="0025302B" w:rsidRPr="00A5673C" w:rsidRDefault="0025302B" w:rsidP="00910E9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A5673C">
        <w:rPr>
          <w:rFonts w:ascii="Book Antiqua" w:hAnsi="Book Antiqua"/>
          <w:b/>
          <w:bCs/>
          <w:sz w:val="24"/>
          <w:szCs w:val="24"/>
        </w:rPr>
        <w:t>WYJAŚNIENIE TREŚCI  SWZ</w:t>
      </w:r>
    </w:p>
    <w:p w14:paraId="5194963A" w14:textId="77777777" w:rsidR="0025302B" w:rsidRPr="00A5673C" w:rsidRDefault="0025302B" w:rsidP="00910E94">
      <w:pPr>
        <w:pStyle w:val="Adreszwrotnynakopercie"/>
        <w:jc w:val="center"/>
        <w:rPr>
          <w:rFonts w:ascii="Book Antiqua" w:hAnsi="Book Antiqua"/>
          <w:b/>
          <w:color w:val="000000"/>
          <w:spacing w:val="-7"/>
          <w:sz w:val="24"/>
          <w:szCs w:val="24"/>
        </w:rPr>
      </w:pPr>
    </w:p>
    <w:p w14:paraId="4BF50DCF" w14:textId="07E2AE28" w:rsidR="0025302B" w:rsidRPr="00A5673C" w:rsidRDefault="0025302B" w:rsidP="00910E9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A5673C">
        <w:rPr>
          <w:rFonts w:ascii="Book Antiqua" w:hAnsi="Book Antiqua"/>
          <w:sz w:val="24"/>
          <w:szCs w:val="24"/>
        </w:rPr>
        <w:t>Działając zgodnie z art. 28</w:t>
      </w:r>
      <w:r w:rsidR="00023EC9" w:rsidRPr="00A5673C">
        <w:rPr>
          <w:rFonts w:ascii="Book Antiqua" w:hAnsi="Book Antiqua"/>
          <w:sz w:val="24"/>
          <w:szCs w:val="24"/>
        </w:rPr>
        <w:t>4</w:t>
      </w:r>
      <w:r w:rsidRPr="00A5673C">
        <w:rPr>
          <w:rFonts w:ascii="Book Antiqua" w:hAnsi="Book Antiqua"/>
          <w:sz w:val="24"/>
          <w:szCs w:val="24"/>
        </w:rPr>
        <w:t xml:space="preserve">  ust.  2 ustawy  z dnia </w:t>
      </w:r>
      <w:r w:rsidR="000724E8" w:rsidRPr="00A5673C">
        <w:rPr>
          <w:rFonts w:ascii="Book Antiqua" w:hAnsi="Book Antiqua"/>
          <w:sz w:val="24"/>
          <w:szCs w:val="24"/>
        </w:rPr>
        <w:t>11</w:t>
      </w:r>
      <w:r w:rsidRPr="00A5673C">
        <w:rPr>
          <w:rFonts w:ascii="Book Antiqua" w:hAnsi="Book Antiqua"/>
          <w:sz w:val="24"/>
          <w:szCs w:val="24"/>
        </w:rPr>
        <w:t xml:space="preserve"> </w:t>
      </w:r>
      <w:r w:rsidR="000724E8" w:rsidRPr="00A5673C">
        <w:rPr>
          <w:rFonts w:ascii="Book Antiqua" w:hAnsi="Book Antiqua"/>
          <w:sz w:val="24"/>
          <w:szCs w:val="24"/>
        </w:rPr>
        <w:t>września</w:t>
      </w:r>
      <w:r w:rsidRPr="00A5673C">
        <w:rPr>
          <w:rFonts w:ascii="Book Antiqua" w:hAnsi="Book Antiqua"/>
          <w:sz w:val="24"/>
          <w:szCs w:val="24"/>
        </w:rPr>
        <w:t xml:space="preserve"> 20</w:t>
      </w:r>
      <w:r w:rsidR="000724E8" w:rsidRPr="00A5673C">
        <w:rPr>
          <w:rFonts w:ascii="Book Antiqua" w:hAnsi="Book Antiqua"/>
          <w:sz w:val="24"/>
          <w:szCs w:val="24"/>
        </w:rPr>
        <w:t>19</w:t>
      </w:r>
      <w:r w:rsidRPr="00A5673C">
        <w:rPr>
          <w:rFonts w:ascii="Book Antiqua" w:hAnsi="Book Antiqua"/>
          <w:sz w:val="24"/>
          <w:szCs w:val="24"/>
        </w:rPr>
        <w:t xml:space="preserve"> r. Prawo zamówień publicznych (Dz. U. z 2019 r. poz. 2019), zamawiający wyjaśnia  treść</w:t>
      </w:r>
    </w:p>
    <w:p w14:paraId="12B87D1B" w14:textId="16BE694A" w:rsidR="0025302B" w:rsidRPr="00A5673C" w:rsidRDefault="0025302B" w:rsidP="00910E94">
      <w:pPr>
        <w:jc w:val="both"/>
        <w:rPr>
          <w:rFonts w:ascii="Book Antiqua" w:hAnsi="Book Antiqua"/>
        </w:rPr>
      </w:pPr>
      <w:r w:rsidRPr="00A5673C">
        <w:rPr>
          <w:rFonts w:ascii="Book Antiqua" w:hAnsi="Book Antiqua"/>
          <w:sz w:val="24"/>
          <w:szCs w:val="24"/>
        </w:rPr>
        <w:t>Specyfikacji Warunków Zamówienia:</w:t>
      </w:r>
    </w:p>
    <w:p w14:paraId="61EF9902" w14:textId="77777777" w:rsidR="0025302B" w:rsidRPr="00A5673C" w:rsidRDefault="0025302B" w:rsidP="00910E94">
      <w:pPr>
        <w:jc w:val="both"/>
        <w:rPr>
          <w:rFonts w:ascii="Book Antiqua" w:hAnsi="Book Antiqua"/>
          <w:color w:val="666666"/>
          <w:sz w:val="21"/>
          <w:szCs w:val="21"/>
          <w:shd w:val="clear" w:color="auto" w:fill="FFFFFF"/>
        </w:rPr>
      </w:pPr>
    </w:p>
    <w:p w14:paraId="6A71B729" w14:textId="7130EBDF" w:rsidR="0025302B" w:rsidRPr="00A5673C" w:rsidRDefault="0066561B" w:rsidP="00910E94">
      <w:pPr>
        <w:jc w:val="both"/>
        <w:rPr>
          <w:rFonts w:ascii="Book Antiqua" w:hAnsi="Book Antiqua"/>
          <w:b/>
          <w:bCs/>
          <w:sz w:val="24"/>
          <w:szCs w:val="24"/>
          <w:shd w:val="clear" w:color="auto" w:fill="FFFFFF"/>
        </w:rPr>
      </w:pPr>
      <w:r w:rsidRPr="00A5673C">
        <w:rPr>
          <w:rFonts w:ascii="Book Antiqua" w:hAnsi="Book Antiqua"/>
          <w:b/>
          <w:bCs/>
          <w:sz w:val="24"/>
          <w:szCs w:val="24"/>
          <w:shd w:val="clear" w:color="auto" w:fill="FFFFFF"/>
        </w:rPr>
        <w:t>I</w:t>
      </w:r>
      <w:r w:rsidR="000724E8" w:rsidRPr="00A5673C">
        <w:rPr>
          <w:rFonts w:ascii="Book Antiqua" w:hAnsi="Book Antiqua"/>
          <w:b/>
          <w:bCs/>
          <w:sz w:val="24"/>
          <w:szCs w:val="24"/>
          <w:shd w:val="clear" w:color="auto" w:fill="FFFFFF"/>
        </w:rPr>
        <w:t>.</w:t>
      </w:r>
      <w:r w:rsidR="00944EBA" w:rsidRPr="00A5673C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 </w:t>
      </w:r>
      <w:r w:rsidR="0025302B" w:rsidRPr="00A5673C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pytania z dnia </w:t>
      </w:r>
      <w:r w:rsidR="005730D9" w:rsidRPr="00A5673C">
        <w:rPr>
          <w:rFonts w:ascii="Book Antiqua" w:hAnsi="Book Antiqua"/>
          <w:b/>
          <w:bCs/>
          <w:sz w:val="24"/>
          <w:szCs w:val="24"/>
          <w:shd w:val="clear" w:color="auto" w:fill="FFFFFF"/>
        </w:rPr>
        <w:t>30</w:t>
      </w:r>
      <w:r w:rsidR="00155C58" w:rsidRPr="00A5673C">
        <w:rPr>
          <w:rFonts w:ascii="Book Antiqua" w:hAnsi="Book Antiqua"/>
          <w:b/>
          <w:bCs/>
          <w:sz w:val="24"/>
          <w:szCs w:val="24"/>
          <w:shd w:val="clear" w:color="auto" w:fill="FFFFFF"/>
        </w:rPr>
        <w:t>.0</w:t>
      </w:r>
      <w:r w:rsidR="00B71728" w:rsidRPr="00A5673C">
        <w:rPr>
          <w:rFonts w:ascii="Book Antiqua" w:hAnsi="Book Antiqua"/>
          <w:b/>
          <w:bCs/>
          <w:sz w:val="24"/>
          <w:szCs w:val="24"/>
          <w:shd w:val="clear" w:color="auto" w:fill="FFFFFF"/>
        </w:rPr>
        <w:t>6</w:t>
      </w:r>
      <w:r w:rsidR="00155C58" w:rsidRPr="00A5673C">
        <w:rPr>
          <w:rFonts w:ascii="Book Antiqua" w:hAnsi="Book Antiqua"/>
          <w:b/>
          <w:bCs/>
          <w:sz w:val="24"/>
          <w:szCs w:val="24"/>
          <w:shd w:val="clear" w:color="auto" w:fill="FFFFFF"/>
        </w:rPr>
        <w:t>.2021 r.</w:t>
      </w:r>
    </w:p>
    <w:p w14:paraId="37BAD7FA" w14:textId="0BCFD134" w:rsidR="00EC490B" w:rsidRPr="00BA3467" w:rsidRDefault="00EC490B" w:rsidP="000724E8">
      <w:pPr>
        <w:pStyle w:val="Akapitzlist"/>
        <w:numPr>
          <w:ilvl w:val="0"/>
          <w:numId w:val="7"/>
        </w:numPr>
        <w:contextualSpacing w:val="0"/>
        <w:jc w:val="both"/>
        <w:rPr>
          <w:rFonts w:ascii="Book Antiqua" w:hAnsi="Book Antiqua"/>
          <w:b/>
          <w:bCs/>
          <w:sz w:val="22"/>
          <w:szCs w:val="22"/>
        </w:rPr>
      </w:pPr>
      <w:r w:rsidRPr="00BA3467">
        <w:rPr>
          <w:rFonts w:ascii="Book Antiqua" w:hAnsi="Book Antiqua" w:cs="Helvetica"/>
          <w:b/>
          <w:bCs/>
          <w:sz w:val="22"/>
          <w:szCs w:val="22"/>
          <w:shd w:val="clear" w:color="auto" w:fill="FFFFFF"/>
        </w:rPr>
        <w:t>Pytanie</w:t>
      </w:r>
    </w:p>
    <w:p w14:paraId="54FA504B" w14:textId="77777777" w:rsidR="005730D9" w:rsidRPr="00BA3467" w:rsidRDefault="005730D9" w:rsidP="000724E8">
      <w:pPr>
        <w:tabs>
          <w:tab w:val="left" w:pos="544"/>
        </w:tabs>
        <w:spacing w:line="256" w:lineRule="auto"/>
        <w:ind w:left="720" w:right="64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Czy w zakresie oferty jest także remont budowlany pomieszczenia kotłowni tj. płytki, szpachlowanie, malowanie, montaż drzwi </w:t>
      </w:r>
      <w:proofErr w:type="spellStart"/>
      <w:r w:rsidRPr="00BA3467">
        <w:rPr>
          <w:rFonts w:ascii="Book Antiqua" w:eastAsia="Arial" w:hAnsi="Book Antiqua" w:cs="Arial"/>
          <w:sz w:val="22"/>
          <w:szCs w:val="22"/>
        </w:rPr>
        <w:t>ppoż</w:t>
      </w:r>
      <w:proofErr w:type="spellEnd"/>
      <w:r w:rsidRPr="00BA3467">
        <w:rPr>
          <w:rFonts w:ascii="Book Antiqua" w:eastAsia="Arial" w:hAnsi="Book Antiqua" w:cs="Arial"/>
          <w:sz w:val="22"/>
          <w:szCs w:val="22"/>
        </w:rPr>
        <w:t>?</w:t>
      </w:r>
    </w:p>
    <w:p w14:paraId="3ABD0477" w14:textId="5B1F57E1" w:rsidR="005730D9" w:rsidRPr="00BA3467" w:rsidRDefault="005730D9" w:rsidP="000724E8">
      <w:pPr>
        <w:spacing w:line="256" w:lineRule="auto"/>
        <w:ind w:left="420" w:right="640" w:firstLine="289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Odpowiedź</w:t>
      </w:r>
    </w:p>
    <w:p w14:paraId="21E73F70" w14:textId="01077E36" w:rsidR="005730D9" w:rsidRPr="00BA3467" w:rsidRDefault="005730D9" w:rsidP="000724E8">
      <w:pPr>
        <w:spacing w:line="256" w:lineRule="auto"/>
        <w:ind w:left="420" w:right="640" w:firstLine="289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Tak, zgodnie z nowym przedmiarem robót. </w:t>
      </w:r>
    </w:p>
    <w:p w14:paraId="08BB17D3" w14:textId="77777777" w:rsidR="005730D9" w:rsidRPr="00BA3467" w:rsidRDefault="005730D9" w:rsidP="000724E8">
      <w:pPr>
        <w:numPr>
          <w:ilvl w:val="0"/>
          <w:numId w:val="7"/>
        </w:numPr>
        <w:tabs>
          <w:tab w:val="left" w:pos="540"/>
        </w:tabs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 </w:t>
      </w:r>
      <w:r w:rsidRPr="00BA3467">
        <w:rPr>
          <w:rFonts w:ascii="Book Antiqua" w:eastAsia="Arial" w:hAnsi="Book Antiqua" w:cs="Arial"/>
          <w:b/>
          <w:bCs/>
          <w:sz w:val="22"/>
          <w:szCs w:val="22"/>
        </w:rPr>
        <w:t xml:space="preserve">Pytanie </w:t>
      </w:r>
    </w:p>
    <w:p w14:paraId="3F797EA2" w14:textId="2CB07667" w:rsidR="005730D9" w:rsidRPr="00BA3467" w:rsidRDefault="005730D9" w:rsidP="000724E8">
      <w:pPr>
        <w:tabs>
          <w:tab w:val="left" w:pos="540"/>
        </w:tabs>
        <w:ind w:left="72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Czy istniejący system detekcji gazu jest do wymiany czy zostaje istniejący?</w:t>
      </w:r>
    </w:p>
    <w:p w14:paraId="5E0F3A94" w14:textId="0F828516" w:rsidR="005730D9" w:rsidRPr="00BA3467" w:rsidRDefault="005730D9" w:rsidP="000724E8">
      <w:pPr>
        <w:tabs>
          <w:tab w:val="left" w:pos="540"/>
        </w:tabs>
        <w:ind w:left="709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Odpowiedź</w:t>
      </w:r>
    </w:p>
    <w:p w14:paraId="32FBE99D" w14:textId="0F469070" w:rsidR="005730D9" w:rsidRPr="00BA3467" w:rsidRDefault="005730D9" w:rsidP="000724E8">
      <w:pPr>
        <w:tabs>
          <w:tab w:val="left" w:pos="540"/>
        </w:tabs>
        <w:ind w:left="709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System detekcji gazu jest do wymiany, zgodnie z nowym przedmiarem robót.</w:t>
      </w:r>
    </w:p>
    <w:p w14:paraId="053E00EF" w14:textId="77777777" w:rsidR="005730D9" w:rsidRPr="00BA3467" w:rsidRDefault="005730D9" w:rsidP="000724E8">
      <w:pPr>
        <w:spacing w:line="15" w:lineRule="exact"/>
        <w:jc w:val="both"/>
        <w:rPr>
          <w:rFonts w:ascii="Book Antiqua" w:eastAsia="Arial" w:hAnsi="Book Antiqua" w:cs="Arial"/>
          <w:sz w:val="22"/>
          <w:szCs w:val="22"/>
        </w:rPr>
      </w:pPr>
    </w:p>
    <w:p w14:paraId="4E894609" w14:textId="77777777" w:rsidR="005730D9" w:rsidRPr="00BA3467" w:rsidRDefault="005730D9" w:rsidP="000724E8">
      <w:pPr>
        <w:numPr>
          <w:ilvl w:val="0"/>
          <w:numId w:val="7"/>
        </w:numPr>
        <w:tabs>
          <w:tab w:val="left" w:pos="544"/>
        </w:tabs>
        <w:spacing w:line="255" w:lineRule="auto"/>
        <w:ind w:right="64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Pytanie</w:t>
      </w:r>
    </w:p>
    <w:p w14:paraId="36B67C95" w14:textId="4391E19E" w:rsidR="005730D9" w:rsidRPr="00BA3467" w:rsidRDefault="005730D9" w:rsidP="000724E8">
      <w:pPr>
        <w:tabs>
          <w:tab w:val="left" w:pos="544"/>
        </w:tabs>
        <w:spacing w:line="255" w:lineRule="auto"/>
        <w:ind w:left="720" w:right="64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Czy istniejące oświetlenie spełnia wymogi dla tego typu pomieszczeń czy kalkulować jego wymianę?</w:t>
      </w:r>
    </w:p>
    <w:p w14:paraId="6A05621B" w14:textId="77777777" w:rsidR="005730D9" w:rsidRPr="00BA3467" w:rsidRDefault="005730D9" w:rsidP="000724E8">
      <w:pPr>
        <w:tabs>
          <w:tab w:val="left" w:pos="567"/>
        </w:tabs>
        <w:spacing w:line="255" w:lineRule="auto"/>
        <w:ind w:left="420" w:right="640" w:firstLine="289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Odpowiedź</w:t>
      </w:r>
    </w:p>
    <w:p w14:paraId="11D63CF8" w14:textId="262330AA" w:rsidR="005730D9" w:rsidRPr="00BA3467" w:rsidRDefault="005730D9" w:rsidP="000724E8">
      <w:pPr>
        <w:tabs>
          <w:tab w:val="left" w:pos="567"/>
        </w:tabs>
        <w:spacing w:line="255" w:lineRule="auto"/>
        <w:ind w:left="420" w:right="640" w:firstLine="289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Oświetlenie nie stanowi zakresu przedmiotowego postępowania. </w:t>
      </w:r>
    </w:p>
    <w:p w14:paraId="4338C6DF" w14:textId="77777777" w:rsidR="005730D9" w:rsidRPr="00BA3467" w:rsidRDefault="005730D9" w:rsidP="000724E8">
      <w:pPr>
        <w:numPr>
          <w:ilvl w:val="0"/>
          <w:numId w:val="7"/>
        </w:numPr>
        <w:tabs>
          <w:tab w:val="left" w:pos="544"/>
        </w:tabs>
        <w:spacing w:line="253" w:lineRule="auto"/>
        <w:ind w:right="136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Pytanie</w:t>
      </w:r>
    </w:p>
    <w:p w14:paraId="62EDAB97" w14:textId="1DF10AD1" w:rsidR="005730D9" w:rsidRPr="00BA3467" w:rsidRDefault="005730D9" w:rsidP="000724E8">
      <w:pPr>
        <w:tabs>
          <w:tab w:val="left" w:pos="544"/>
        </w:tabs>
        <w:spacing w:line="253" w:lineRule="auto"/>
        <w:ind w:left="720" w:right="136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Załączony do przetargu projekt wykonawczy obejmuje także montaż systemu wentylacji – czy przetarg obejmuje ten zakres?</w:t>
      </w:r>
    </w:p>
    <w:p w14:paraId="5CCFA416" w14:textId="5D9A6ADC" w:rsidR="005730D9" w:rsidRPr="00BA3467" w:rsidRDefault="005730D9" w:rsidP="000724E8">
      <w:pPr>
        <w:tabs>
          <w:tab w:val="left" w:pos="709"/>
        </w:tabs>
        <w:spacing w:line="253" w:lineRule="auto"/>
        <w:ind w:left="420" w:right="4" w:firstLine="289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Odpowiedź</w:t>
      </w:r>
    </w:p>
    <w:p w14:paraId="52DCB438" w14:textId="6195973B" w:rsidR="005730D9" w:rsidRPr="00BA3467" w:rsidRDefault="005730D9" w:rsidP="000724E8">
      <w:pPr>
        <w:tabs>
          <w:tab w:val="left" w:pos="709"/>
        </w:tabs>
        <w:spacing w:line="253" w:lineRule="auto"/>
        <w:ind w:left="420" w:right="4" w:firstLine="289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Przedmiotowe postępowanie nie obejmuje swoim zakresem montażu systemu wentylacji. </w:t>
      </w:r>
    </w:p>
    <w:p w14:paraId="77FAA58D" w14:textId="77777777" w:rsidR="005730D9" w:rsidRPr="00BA3467" w:rsidRDefault="005730D9" w:rsidP="000724E8">
      <w:pPr>
        <w:spacing w:line="1" w:lineRule="exact"/>
        <w:jc w:val="both"/>
        <w:rPr>
          <w:rFonts w:ascii="Book Antiqua" w:eastAsia="Arial" w:hAnsi="Book Antiqua" w:cs="Arial"/>
          <w:sz w:val="22"/>
          <w:szCs w:val="22"/>
        </w:rPr>
      </w:pPr>
    </w:p>
    <w:p w14:paraId="7D38A886" w14:textId="77777777" w:rsidR="00BA3467" w:rsidRPr="00BA3467" w:rsidRDefault="00BA3467" w:rsidP="000724E8">
      <w:pPr>
        <w:numPr>
          <w:ilvl w:val="0"/>
          <w:numId w:val="7"/>
        </w:numPr>
        <w:tabs>
          <w:tab w:val="left" w:pos="544"/>
        </w:tabs>
        <w:spacing w:line="255" w:lineRule="auto"/>
        <w:ind w:right="52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Pytanie</w:t>
      </w:r>
    </w:p>
    <w:p w14:paraId="65AE10ED" w14:textId="106491C3" w:rsidR="005730D9" w:rsidRPr="00BA3467" w:rsidRDefault="005730D9" w:rsidP="00BA3467">
      <w:pPr>
        <w:tabs>
          <w:tab w:val="left" w:pos="544"/>
        </w:tabs>
        <w:spacing w:line="255" w:lineRule="auto"/>
        <w:ind w:left="720" w:right="52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Czy zamawiający dopuszcza montaż instalacji centralnego ogrzewania z rur stalowych węglowych ocynkowanych zewnętrznie łączonych przez zacisk jako zamiennik równoważny dla instalacji projektowanej stal/miedź?</w:t>
      </w:r>
    </w:p>
    <w:p w14:paraId="1A5CDF67" w14:textId="06424FC9" w:rsidR="005730D9" w:rsidRPr="00BA3467" w:rsidRDefault="005730D9" w:rsidP="000724E8">
      <w:pPr>
        <w:tabs>
          <w:tab w:val="left" w:pos="544"/>
        </w:tabs>
        <w:spacing w:line="255" w:lineRule="auto"/>
        <w:ind w:left="709" w:right="52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Odpowiedź</w:t>
      </w:r>
    </w:p>
    <w:p w14:paraId="61CC33EE" w14:textId="4838CCA2" w:rsidR="005730D9" w:rsidRPr="00BA3467" w:rsidRDefault="005730D9" w:rsidP="000724E8">
      <w:pPr>
        <w:spacing w:line="255" w:lineRule="auto"/>
        <w:ind w:left="709" w:right="52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Zamawiający NIE dopuszcza montażu instalacji centralnego ogrzewania z rur stalowych węglowych ocynkowanych zewnętrznie łączonych przez zacisk jako zamiennik równoważny dla instalacji projektowanej stal/miedź. </w:t>
      </w:r>
    </w:p>
    <w:p w14:paraId="5F674C4E" w14:textId="77777777" w:rsidR="00D53BBA" w:rsidRDefault="00D53BBA" w:rsidP="00D53BBA">
      <w:pPr>
        <w:tabs>
          <w:tab w:val="left" w:pos="544"/>
        </w:tabs>
        <w:spacing w:line="295" w:lineRule="auto"/>
        <w:ind w:left="720" w:right="114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</w:p>
    <w:p w14:paraId="107FE899" w14:textId="5B6F7EFB" w:rsidR="005730D9" w:rsidRPr="00BA3467" w:rsidRDefault="005730D9" w:rsidP="000724E8">
      <w:pPr>
        <w:numPr>
          <w:ilvl w:val="0"/>
          <w:numId w:val="7"/>
        </w:numPr>
        <w:tabs>
          <w:tab w:val="left" w:pos="544"/>
        </w:tabs>
        <w:spacing w:line="295" w:lineRule="auto"/>
        <w:ind w:right="114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 xml:space="preserve">Pytanie </w:t>
      </w:r>
    </w:p>
    <w:p w14:paraId="71F11783" w14:textId="723904F4" w:rsidR="005730D9" w:rsidRPr="00BA3467" w:rsidRDefault="005730D9" w:rsidP="000724E8">
      <w:pPr>
        <w:tabs>
          <w:tab w:val="left" w:pos="544"/>
        </w:tabs>
        <w:spacing w:line="295" w:lineRule="auto"/>
        <w:ind w:left="567" w:right="114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Piony i gałązki instalacji centralnego ogrzewania zaprojektowano w bruzdach, natomiast jako odtworzenie przedmiar zakłada tylko pasy tynku. </w:t>
      </w:r>
      <w:r w:rsidRPr="00BA3467">
        <w:rPr>
          <w:rFonts w:ascii="Book Antiqua" w:eastAsia="Arial" w:hAnsi="Book Antiqua" w:cs="Arial"/>
          <w:sz w:val="22"/>
          <w:szCs w:val="22"/>
        </w:rPr>
        <w:lastRenderedPageBreak/>
        <w:t>Czy taki sposób odtworzenia przyjąć do wyceny? Czy należy kalkulować także szpachlowanie i malowanie? Jeśli tak to malować całe ściany czy tylko pasy tynkowane?</w:t>
      </w:r>
    </w:p>
    <w:p w14:paraId="5F0D0055" w14:textId="4F2EEF3B" w:rsidR="005730D9" w:rsidRPr="00BA3467" w:rsidRDefault="005730D9" w:rsidP="000724E8">
      <w:pPr>
        <w:tabs>
          <w:tab w:val="left" w:pos="567"/>
        </w:tabs>
        <w:spacing w:line="295" w:lineRule="auto"/>
        <w:ind w:left="567" w:right="114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bookmarkStart w:id="0" w:name="_Hlk76452598"/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Odpowiedź</w:t>
      </w:r>
    </w:p>
    <w:bookmarkEnd w:id="0"/>
    <w:p w14:paraId="491FE590" w14:textId="17E23583" w:rsidR="005730D9" w:rsidRPr="00BA3467" w:rsidRDefault="005730D9" w:rsidP="000724E8">
      <w:pPr>
        <w:tabs>
          <w:tab w:val="left" w:pos="567"/>
        </w:tabs>
        <w:spacing w:line="295" w:lineRule="auto"/>
        <w:ind w:left="567" w:right="114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W zakresie przedmiotowego zamówienia jest tylko odtworzenie pasów tynku zgodnie z przedmiarem robót. </w:t>
      </w:r>
    </w:p>
    <w:p w14:paraId="5E9847AA" w14:textId="77777777" w:rsidR="005730D9" w:rsidRPr="00BA3467" w:rsidRDefault="005730D9" w:rsidP="000724E8">
      <w:pPr>
        <w:numPr>
          <w:ilvl w:val="0"/>
          <w:numId w:val="7"/>
        </w:numPr>
        <w:tabs>
          <w:tab w:val="left" w:pos="544"/>
        </w:tabs>
        <w:spacing w:line="255" w:lineRule="auto"/>
        <w:ind w:right="58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 xml:space="preserve">Pytanie </w:t>
      </w:r>
    </w:p>
    <w:p w14:paraId="67B6B195" w14:textId="2804E37F" w:rsidR="005730D9" w:rsidRPr="00BA3467" w:rsidRDefault="005730D9" w:rsidP="000724E8">
      <w:pPr>
        <w:tabs>
          <w:tab w:val="left" w:pos="544"/>
        </w:tabs>
        <w:spacing w:line="255" w:lineRule="auto"/>
        <w:ind w:left="567" w:right="58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W </w:t>
      </w:r>
      <w:bookmarkStart w:id="1" w:name="_Hlk76390866"/>
      <w:r w:rsidRPr="00BA3467">
        <w:rPr>
          <w:rFonts w:ascii="Book Antiqua" w:eastAsia="Arial" w:hAnsi="Book Antiqua" w:cs="Arial"/>
          <w:sz w:val="22"/>
          <w:szCs w:val="22"/>
        </w:rPr>
        <w:t xml:space="preserve">przedmiarze występują ponadnormatywne grubości izolacji </w:t>
      </w:r>
      <w:bookmarkEnd w:id="1"/>
      <w:r w:rsidRPr="00BA3467">
        <w:rPr>
          <w:rFonts w:ascii="Book Antiqua" w:eastAsia="Arial" w:hAnsi="Book Antiqua" w:cs="Arial"/>
          <w:sz w:val="22"/>
          <w:szCs w:val="22"/>
        </w:rPr>
        <w:t>– czy kalkulować takie grubości? Jeśli nie to jakie dla jakieś średnicy rur?</w:t>
      </w:r>
    </w:p>
    <w:p w14:paraId="167C28D8" w14:textId="77777777" w:rsidR="00F117AA" w:rsidRPr="00BA3467" w:rsidRDefault="00F117AA" w:rsidP="000724E8">
      <w:pPr>
        <w:tabs>
          <w:tab w:val="left" w:pos="544"/>
        </w:tabs>
        <w:spacing w:line="295" w:lineRule="auto"/>
        <w:ind w:left="420" w:right="1140" w:firstLine="147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Odpowiedź</w:t>
      </w:r>
    </w:p>
    <w:p w14:paraId="66C78D06" w14:textId="57FF1DB5" w:rsidR="005730D9" w:rsidRPr="00BA3467" w:rsidRDefault="005730D9" w:rsidP="000724E8">
      <w:pPr>
        <w:tabs>
          <w:tab w:val="left" w:pos="544"/>
        </w:tabs>
        <w:spacing w:line="255" w:lineRule="auto"/>
        <w:ind w:left="420" w:right="580" w:firstLine="147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Grubości izolacji rur należy wykonać zgodnie z przedmiarem robót. </w:t>
      </w:r>
    </w:p>
    <w:p w14:paraId="12604EFD" w14:textId="77777777" w:rsidR="00F117AA" w:rsidRPr="00BA3467" w:rsidRDefault="00F117AA" w:rsidP="000724E8">
      <w:pPr>
        <w:pStyle w:val="Akapitzlist"/>
        <w:numPr>
          <w:ilvl w:val="0"/>
          <w:numId w:val="7"/>
        </w:numPr>
        <w:tabs>
          <w:tab w:val="left" w:pos="544"/>
        </w:tabs>
        <w:spacing w:line="255" w:lineRule="auto"/>
        <w:ind w:right="58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Pytanie</w:t>
      </w:r>
    </w:p>
    <w:p w14:paraId="107A0E9A" w14:textId="2AEE4881" w:rsidR="005730D9" w:rsidRPr="00BA3467" w:rsidRDefault="005730D9" w:rsidP="000724E8">
      <w:pPr>
        <w:pStyle w:val="Akapitzlist"/>
        <w:tabs>
          <w:tab w:val="left" w:pos="544"/>
        </w:tabs>
        <w:spacing w:line="255" w:lineRule="auto"/>
        <w:ind w:left="567" w:right="58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Co z instalacją gazową? Przedmiar nie obejmuje wymiany instalacji gazowej – proszę o określenie zakresu wymiany oraz uzupełnienie przedmiaru.</w:t>
      </w:r>
    </w:p>
    <w:p w14:paraId="0F877316" w14:textId="77777777" w:rsidR="00F117AA" w:rsidRPr="00BA3467" w:rsidRDefault="005730D9" w:rsidP="000724E8">
      <w:pPr>
        <w:spacing w:line="255" w:lineRule="auto"/>
        <w:ind w:left="567" w:right="58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</w:t>
      </w:r>
      <w:r w:rsidR="00F117AA" w:rsidRPr="00BA3467">
        <w:rPr>
          <w:rFonts w:ascii="Book Antiqua" w:eastAsia="Arial" w:hAnsi="Book Antiqua" w:cs="Arial"/>
          <w:b/>
          <w:bCs/>
          <w:sz w:val="22"/>
          <w:szCs w:val="22"/>
        </w:rPr>
        <w:t>owiedź</w:t>
      </w:r>
    </w:p>
    <w:p w14:paraId="358EE13E" w14:textId="4F0E4F7F" w:rsidR="005730D9" w:rsidRPr="00BA3467" w:rsidRDefault="005730D9" w:rsidP="000724E8">
      <w:pPr>
        <w:spacing w:line="255" w:lineRule="auto"/>
        <w:ind w:left="567" w:right="58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Dokonuje się uzupełnienia przedmiaru robót – dodaje się nowy plik uwzględniający pełen zakres robót. </w:t>
      </w:r>
    </w:p>
    <w:p w14:paraId="5F75AC81" w14:textId="77777777" w:rsidR="00F117AA" w:rsidRPr="00BA3467" w:rsidRDefault="00F117AA" w:rsidP="000724E8">
      <w:pPr>
        <w:numPr>
          <w:ilvl w:val="0"/>
          <w:numId w:val="7"/>
        </w:numPr>
        <w:tabs>
          <w:tab w:val="left" w:pos="544"/>
        </w:tabs>
        <w:spacing w:line="253" w:lineRule="auto"/>
        <w:ind w:right="118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Pytanie</w:t>
      </w:r>
    </w:p>
    <w:p w14:paraId="4563E350" w14:textId="779D0FD7" w:rsidR="005730D9" w:rsidRPr="00BA3467" w:rsidRDefault="005730D9" w:rsidP="000724E8">
      <w:pPr>
        <w:tabs>
          <w:tab w:val="left" w:pos="544"/>
        </w:tabs>
        <w:spacing w:line="253" w:lineRule="auto"/>
        <w:ind w:left="567" w:right="118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Czy rozdzielacz w kotłowni jest do wymiany? Przedmiar robót nie zawiera tego zakresu</w:t>
      </w:r>
    </w:p>
    <w:p w14:paraId="28450D71" w14:textId="77777777" w:rsidR="00F117AA" w:rsidRPr="00BA3467" w:rsidRDefault="005730D9" w:rsidP="000724E8">
      <w:pPr>
        <w:tabs>
          <w:tab w:val="left" w:pos="544"/>
        </w:tabs>
        <w:spacing w:line="253" w:lineRule="auto"/>
        <w:ind w:left="567" w:right="118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</w:t>
      </w:r>
      <w:r w:rsidR="00F117AA" w:rsidRPr="00BA3467">
        <w:rPr>
          <w:rFonts w:ascii="Book Antiqua" w:eastAsia="Arial" w:hAnsi="Book Antiqua" w:cs="Arial"/>
          <w:b/>
          <w:bCs/>
          <w:sz w:val="22"/>
          <w:szCs w:val="22"/>
        </w:rPr>
        <w:t>owiedź</w:t>
      </w:r>
    </w:p>
    <w:p w14:paraId="24143B19" w14:textId="75EC01A8" w:rsidR="005730D9" w:rsidRPr="00BA3467" w:rsidRDefault="00F117AA" w:rsidP="000724E8">
      <w:pPr>
        <w:tabs>
          <w:tab w:val="left" w:pos="544"/>
        </w:tabs>
        <w:spacing w:line="253" w:lineRule="auto"/>
        <w:ind w:left="567" w:right="118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R</w:t>
      </w:r>
      <w:r w:rsidR="005730D9" w:rsidRPr="00BA3467">
        <w:rPr>
          <w:rFonts w:ascii="Book Antiqua" w:eastAsia="Arial" w:hAnsi="Book Antiqua" w:cs="Arial"/>
          <w:sz w:val="22"/>
          <w:szCs w:val="22"/>
        </w:rPr>
        <w:t>ozdzielacz w kotłowni jest do wymiany. Dokonuje się uzupełnienia przedmiaru robót – dodaje się nowy plik uwzględniający pełen zakres robót.</w:t>
      </w:r>
    </w:p>
    <w:p w14:paraId="372BE90D" w14:textId="77777777" w:rsidR="005730D9" w:rsidRPr="00BA3467" w:rsidRDefault="005730D9" w:rsidP="000724E8">
      <w:pPr>
        <w:spacing w:line="1" w:lineRule="exact"/>
        <w:jc w:val="both"/>
        <w:rPr>
          <w:rFonts w:ascii="Book Antiqua" w:eastAsia="Arial" w:hAnsi="Book Antiqua" w:cs="Arial"/>
          <w:sz w:val="22"/>
          <w:szCs w:val="22"/>
        </w:rPr>
      </w:pPr>
    </w:p>
    <w:p w14:paraId="4D9A9BBC" w14:textId="77777777" w:rsidR="00F117AA" w:rsidRPr="00BA3467" w:rsidRDefault="00F117AA" w:rsidP="000724E8">
      <w:pPr>
        <w:numPr>
          <w:ilvl w:val="0"/>
          <w:numId w:val="7"/>
        </w:numPr>
        <w:tabs>
          <w:tab w:val="left" w:pos="540"/>
        </w:tabs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Pytanie</w:t>
      </w:r>
    </w:p>
    <w:p w14:paraId="2A986FB1" w14:textId="35B721DB" w:rsidR="005730D9" w:rsidRPr="00BA3467" w:rsidRDefault="005730D9" w:rsidP="000724E8">
      <w:pPr>
        <w:tabs>
          <w:tab w:val="left" w:pos="540"/>
        </w:tabs>
        <w:ind w:left="720" w:hanging="153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Czy należy kalkulować nowy kanał nawiewny typu „Z” czy jest istniejący?</w:t>
      </w:r>
    </w:p>
    <w:p w14:paraId="049D818D" w14:textId="77777777" w:rsidR="00F117AA" w:rsidRPr="00BA3467" w:rsidRDefault="005730D9" w:rsidP="000724E8">
      <w:pPr>
        <w:tabs>
          <w:tab w:val="left" w:pos="567"/>
        </w:tabs>
        <w:ind w:left="410" w:firstLine="157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</w:t>
      </w:r>
      <w:r w:rsidR="00F117AA" w:rsidRPr="00BA3467">
        <w:rPr>
          <w:rFonts w:ascii="Book Antiqua" w:eastAsia="Arial" w:hAnsi="Book Antiqua" w:cs="Arial"/>
          <w:b/>
          <w:bCs/>
          <w:sz w:val="22"/>
          <w:szCs w:val="22"/>
        </w:rPr>
        <w:t>owiedź</w:t>
      </w:r>
    </w:p>
    <w:p w14:paraId="35019638" w14:textId="21444F0C" w:rsidR="005730D9" w:rsidRPr="00BA3467" w:rsidRDefault="005730D9" w:rsidP="000724E8">
      <w:pPr>
        <w:tabs>
          <w:tab w:val="left" w:pos="567"/>
        </w:tabs>
        <w:ind w:left="410" w:firstLine="157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Kanał nawiewny jest istniejący. </w:t>
      </w:r>
    </w:p>
    <w:p w14:paraId="18ECAFAC" w14:textId="77777777" w:rsidR="005730D9" w:rsidRPr="00BA3467" w:rsidRDefault="005730D9" w:rsidP="000724E8">
      <w:pPr>
        <w:spacing w:line="15" w:lineRule="exact"/>
        <w:jc w:val="both"/>
        <w:rPr>
          <w:rFonts w:ascii="Book Antiqua" w:eastAsia="Arial" w:hAnsi="Book Antiqua" w:cs="Arial"/>
          <w:sz w:val="22"/>
          <w:szCs w:val="22"/>
        </w:rPr>
      </w:pPr>
    </w:p>
    <w:p w14:paraId="457F10E0" w14:textId="77777777" w:rsidR="00F117AA" w:rsidRPr="00BA3467" w:rsidRDefault="00F117AA" w:rsidP="000724E8">
      <w:pPr>
        <w:numPr>
          <w:ilvl w:val="0"/>
          <w:numId w:val="7"/>
        </w:numPr>
        <w:tabs>
          <w:tab w:val="left" w:pos="544"/>
        </w:tabs>
        <w:spacing w:line="256" w:lineRule="auto"/>
        <w:ind w:right="44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Pytanie</w:t>
      </w:r>
    </w:p>
    <w:p w14:paraId="4B1C1E58" w14:textId="14E58DD6" w:rsidR="005730D9" w:rsidRPr="00BA3467" w:rsidRDefault="005730D9" w:rsidP="000724E8">
      <w:pPr>
        <w:tabs>
          <w:tab w:val="left" w:pos="544"/>
        </w:tabs>
        <w:spacing w:line="256" w:lineRule="auto"/>
        <w:ind w:left="720" w:right="44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Przedmiar robót nie zawiera pozycji okablowania oraz uruchomienia kotłowni – proszę o uzupełnienie</w:t>
      </w:r>
    </w:p>
    <w:p w14:paraId="359B7533" w14:textId="77777777" w:rsidR="00F117AA" w:rsidRPr="00BA3467" w:rsidRDefault="00F117AA" w:rsidP="000724E8">
      <w:pPr>
        <w:tabs>
          <w:tab w:val="left" w:pos="709"/>
        </w:tabs>
        <w:spacing w:line="256" w:lineRule="auto"/>
        <w:ind w:left="709" w:right="44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Odpowiedź</w:t>
      </w:r>
    </w:p>
    <w:p w14:paraId="10C4ED0A" w14:textId="699FE184" w:rsidR="005730D9" w:rsidRPr="00BA3467" w:rsidRDefault="005730D9" w:rsidP="000724E8">
      <w:pPr>
        <w:tabs>
          <w:tab w:val="left" w:pos="709"/>
        </w:tabs>
        <w:spacing w:line="256" w:lineRule="auto"/>
        <w:ind w:left="709" w:right="44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Dokonuje się uzupełnienia przedmiaru robót – dodaje się nowy plik uwzględniający pełen zakres robót.</w:t>
      </w:r>
    </w:p>
    <w:p w14:paraId="73439865" w14:textId="77777777" w:rsidR="00F117AA" w:rsidRPr="00BA3467" w:rsidRDefault="00F117AA" w:rsidP="000724E8">
      <w:pPr>
        <w:numPr>
          <w:ilvl w:val="0"/>
          <w:numId w:val="7"/>
        </w:numPr>
        <w:tabs>
          <w:tab w:val="left" w:pos="544"/>
        </w:tabs>
        <w:spacing w:line="254" w:lineRule="auto"/>
        <w:ind w:right="62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Pytanie</w:t>
      </w:r>
    </w:p>
    <w:p w14:paraId="6DC64EA7" w14:textId="253B694E" w:rsidR="005730D9" w:rsidRPr="00BA3467" w:rsidRDefault="005730D9" w:rsidP="000724E8">
      <w:pPr>
        <w:tabs>
          <w:tab w:val="left" w:pos="544"/>
        </w:tabs>
        <w:spacing w:line="254" w:lineRule="auto"/>
        <w:ind w:left="720" w:right="62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W przedmiarze robót występują „grzejniki wraz z osłonami” – czy należy kalkulować osłony grzejników? Jeśli tak to w jaki sposób mają być wykonane, w jakiej ilości oraz w jakich wymiarach?</w:t>
      </w:r>
    </w:p>
    <w:p w14:paraId="53CA3B75" w14:textId="77777777" w:rsidR="00F117AA" w:rsidRPr="00BA3467" w:rsidRDefault="00F117AA" w:rsidP="000724E8">
      <w:pPr>
        <w:tabs>
          <w:tab w:val="left" w:pos="544"/>
        </w:tabs>
        <w:spacing w:line="254" w:lineRule="auto"/>
        <w:ind w:left="720" w:right="62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Odpowiedź</w:t>
      </w:r>
    </w:p>
    <w:p w14:paraId="0D274515" w14:textId="50AA5F26" w:rsidR="000724E8" w:rsidRPr="00BA3467" w:rsidRDefault="005730D9" w:rsidP="000724E8">
      <w:pPr>
        <w:tabs>
          <w:tab w:val="left" w:pos="544"/>
        </w:tabs>
        <w:spacing w:line="254" w:lineRule="auto"/>
        <w:ind w:left="720" w:right="62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Nie należy kalkulować osłon grzejników, nie należy wykonywać osłon grzejników – nowy przedmiar nie zawiera już takiego zapisu.</w:t>
      </w:r>
    </w:p>
    <w:p w14:paraId="13568A6F" w14:textId="2BFF0B51" w:rsidR="00F117AA" w:rsidRPr="00BA3467" w:rsidRDefault="000724E8" w:rsidP="000724E8">
      <w:pPr>
        <w:pStyle w:val="Akapitzlist"/>
        <w:tabs>
          <w:tab w:val="left" w:pos="544"/>
        </w:tabs>
        <w:spacing w:line="275" w:lineRule="auto"/>
        <w:ind w:right="540" w:hanging="294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>13.</w:t>
      </w:r>
      <w:r w:rsidR="00F117AA" w:rsidRPr="00BA3467">
        <w:rPr>
          <w:rFonts w:ascii="Book Antiqua" w:eastAsia="Arial" w:hAnsi="Book Antiqua" w:cs="Arial"/>
          <w:b/>
          <w:bCs/>
          <w:sz w:val="22"/>
          <w:szCs w:val="22"/>
        </w:rPr>
        <w:t>Pytanie</w:t>
      </w:r>
    </w:p>
    <w:p w14:paraId="66F50B24" w14:textId="590797C7" w:rsidR="005730D9" w:rsidRPr="00BA3467" w:rsidRDefault="005730D9" w:rsidP="000724E8">
      <w:pPr>
        <w:tabs>
          <w:tab w:val="left" w:pos="544"/>
        </w:tabs>
        <w:spacing w:line="275" w:lineRule="auto"/>
        <w:ind w:left="720" w:right="54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t xml:space="preserve">Przedmiar nie zawiera wymiany przewodu kominowego – czy zakres ten jest także do wykonania? Jeśli tak to czy </w:t>
      </w:r>
      <w:bookmarkStart w:id="2" w:name="_Hlk76391252"/>
      <w:r w:rsidRPr="00BA3467">
        <w:rPr>
          <w:rFonts w:ascii="Book Antiqua" w:eastAsia="Arial" w:hAnsi="Book Antiqua" w:cs="Arial"/>
          <w:sz w:val="22"/>
          <w:szCs w:val="22"/>
        </w:rPr>
        <w:t>podłączamy tylko 2 nowe kotły i czy przewidujemy także podłączenie dodatkowego kotła w przyszłości? Jaka jest średnica komina oraz jaka jest jego wysokość? Ma być przewód wspólny czy 2 osobne kominy?</w:t>
      </w:r>
      <w:bookmarkEnd w:id="2"/>
    </w:p>
    <w:p w14:paraId="4485F66C" w14:textId="77777777" w:rsidR="00F117AA" w:rsidRPr="00BA3467" w:rsidRDefault="00F117AA" w:rsidP="000724E8">
      <w:pPr>
        <w:tabs>
          <w:tab w:val="left" w:pos="544"/>
        </w:tabs>
        <w:spacing w:line="275" w:lineRule="auto"/>
        <w:ind w:left="720" w:right="540"/>
        <w:jc w:val="both"/>
        <w:rPr>
          <w:rFonts w:ascii="Book Antiqua" w:eastAsia="Arial" w:hAnsi="Book Antiqua" w:cs="Arial"/>
          <w:b/>
          <w:bCs/>
          <w:sz w:val="22"/>
          <w:szCs w:val="22"/>
        </w:rPr>
      </w:pPr>
      <w:r w:rsidRPr="00BA3467">
        <w:rPr>
          <w:rFonts w:ascii="Book Antiqua" w:eastAsia="Arial" w:hAnsi="Book Antiqua" w:cs="Arial"/>
          <w:b/>
          <w:bCs/>
          <w:sz w:val="22"/>
          <w:szCs w:val="22"/>
        </w:rPr>
        <w:t>Odpowiedź</w:t>
      </w:r>
    </w:p>
    <w:p w14:paraId="61B93F1D" w14:textId="6A84AC05" w:rsidR="005730D9" w:rsidRPr="00BA3467" w:rsidRDefault="005730D9" w:rsidP="000724E8">
      <w:pPr>
        <w:tabs>
          <w:tab w:val="left" w:pos="544"/>
        </w:tabs>
        <w:spacing w:line="275" w:lineRule="auto"/>
        <w:ind w:left="720" w:right="540"/>
        <w:jc w:val="both"/>
        <w:rPr>
          <w:rFonts w:ascii="Book Antiqua" w:eastAsia="Arial" w:hAnsi="Book Antiqua" w:cs="Arial"/>
          <w:sz w:val="22"/>
          <w:szCs w:val="22"/>
        </w:rPr>
      </w:pPr>
      <w:r w:rsidRPr="00BA3467">
        <w:rPr>
          <w:rFonts w:ascii="Book Antiqua" w:eastAsia="Arial" w:hAnsi="Book Antiqua" w:cs="Arial"/>
          <w:sz w:val="22"/>
          <w:szCs w:val="22"/>
        </w:rPr>
        <w:lastRenderedPageBreak/>
        <w:t>Wymiana przewodu kominowego jest w zakresie robót. Należy podłączyć tylko 2 nowe kotły, przewiduje się także podłączenie dodatkowego kotła w przyszłości. Średnica komina i wysokość zgodnie z dokumentacją projektową. Należy wykonać 2 osobne przewody spalinowe. Dokonuje się uzupełnienia przedmiaru robót – dodaje się nowy plik uwzględniający pełen zakres robót.</w:t>
      </w:r>
    </w:p>
    <w:p w14:paraId="7EC81E45" w14:textId="77777777" w:rsidR="000724E8" w:rsidRPr="00A5673C" w:rsidRDefault="000724E8" w:rsidP="000724E8">
      <w:pPr>
        <w:tabs>
          <w:tab w:val="left" w:pos="544"/>
        </w:tabs>
        <w:spacing w:line="275" w:lineRule="auto"/>
        <w:ind w:left="720" w:right="540"/>
        <w:jc w:val="both"/>
        <w:rPr>
          <w:rFonts w:ascii="Book Antiqua" w:eastAsia="Arial" w:hAnsi="Book Antiqua" w:cs="Arial"/>
          <w:color w:val="00B050"/>
          <w:sz w:val="21"/>
          <w:szCs w:val="21"/>
        </w:rPr>
      </w:pPr>
    </w:p>
    <w:p w14:paraId="5C957A74" w14:textId="321D10E3" w:rsidR="00241346" w:rsidRPr="00241346" w:rsidRDefault="00241346" w:rsidP="00BA3467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241346">
        <w:rPr>
          <w:rFonts w:ascii="Book Antiqua" w:hAnsi="Book Antiqua"/>
          <w:b/>
          <w:bCs/>
          <w:sz w:val="24"/>
          <w:szCs w:val="24"/>
        </w:rPr>
        <w:t>ZMIANA  SWZ</w:t>
      </w:r>
    </w:p>
    <w:p w14:paraId="6D878AFB" w14:textId="77777777" w:rsidR="00241346" w:rsidRPr="00241346" w:rsidRDefault="00241346" w:rsidP="000724E8">
      <w:pPr>
        <w:jc w:val="both"/>
        <w:rPr>
          <w:rFonts w:ascii="Book Antiqua" w:hAnsi="Book Antiqua"/>
          <w:b/>
          <w:color w:val="000000"/>
          <w:spacing w:val="-7"/>
          <w:sz w:val="24"/>
          <w:szCs w:val="24"/>
        </w:rPr>
      </w:pPr>
    </w:p>
    <w:p w14:paraId="03EBAD08" w14:textId="7484B311" w:rsidR="00241346" w:rsidRPr="00241346" w:rsidRDefault="00241346" w:rsidP="000724E8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241346">
        <w:rPr>
          <w:rFonts w:ascii="Book Antiqua" w:hAnsi="Book Antiqua"/>
          <w:sz w:val="24"/>
          <w:szCs w:val="24"/>
        </w:rPr>
        <w:t xml:space="preserve">Działając zgodnie z art. </w:t>
      </w:r>
      <w:r w:rsidRPr="00A5673C">
        <w:rPr>
          <w:rFonts w:ascii="Book Antiqua" w:hAnsi="Book Antiqua"/>
          <w:sz w:val="24"/>
          <w:szCs w:val="24"/>
        </w:rPr>
        <w:t>286</w:t>
      </w:r>
      <w:r w:rsidRPr="00241346">
        <w:rPr>
          <w:rFonts w:ascii="Book Antiqua" w:hAnsi="Book Antiqua"/>
          <w:sz w:val="24"/>
          <w:szCs w:val="24"/>
        </w:rPr>
        <w:t xml:space="preserve"> ust.  </w:t>
      </w:r>
      <w:r w:rsidRPr="00A5673C">
        <w:rPr>
          <w:rFonts w:ascii="Book Antiqua" w:hAnsi="Book Antiqua"/>
          <w:sz w:val="24"/>
          <w:szCs w:val="24"/>
        </w:rPr>
        <w:t>3</w:t>
      </w:r>
      <w:r w:rsidRPr="00241346">
        <w:rPr>
          <w:rFonts w:ascii="Book Antiqua" w:hAnsi="Book Antiqua"/>
          <w:sz w:val="24"/>
          <w:szCs w:val="24"/>
        </w:rPr>
        <w:t xml:space="preserve"> ustawy  z dnia </w:t>
      </w:r>
      <w:r w:rsidR="00F07CB1" w:rsidRPr="00A5673C">
        <w:rPr>
          <w:rFonts w:ascii="Book Antiqua" w:hAnsi="Book Antiqua"/>
          <w:sz w:val="24"/>
          <w:szCs w:val="24"/>
        </w:rPr>
        <w:t>11</w:t>
      </w:r>
      <w:r w:rsidRPr="00241346">
        <w:rPr>
          <w:rFonts w:ascii="Book Antiqua" w:hAnsi="Book Antiqua"/>
          <w:sz w:val="24"/>
          <w:szCs w:val="24"/>
        </w:rPr>
        <w:t xml:space="preserve"> </w:t>
      </w:r>
      <w:r w:rsidR="00F07CB1" w:rsidRPr="00A5673C">
        <w:rPr>
          <w:rFonts w:ascii="Book Antiqua" w:hAnsi="Book Antiqua"/>
          <w:sz w:val="24"/>
          <w:szCs w:val="24"/>
        </w:rPr>
        <w:t xml:space="preserve">września </w:t>
      </w:r>
      <w:r w:rsidRPr="00241346">
        <w:rPr>
          <w:rFonts w:ascii="Book Antiqua" w:hAnsi="Book Antiqua"/>
          <w:sz w:val="24"/>
          <w:szCs w:val="24"/>
        </w:rPr>
        <w:t xml:space="preserve"> 20</w:t>
      </w:r>
      <w:r w:rsidR="00F07CB1" w:rsidRPr="00A5673C">
        <w:rPr>
          <w:rFonts w:ascii="Book Antiqua" w:hAnsi="Book Antiqua"/>
          <w:sz w:val="24"/>
          <w:szCs w:val="24"/>
        </w:rPr>
        <w:t>19</w:t>
      </w:r>
      <w:r w:rsidRPr="00241346">
        <w:rPr>
          <w:rFonts w:ascii="Book Antiqua" w:hAnsi="Book Antiqua"/>
          <w:sz w:val="24"/>
          <w:szCs w:val="24"/>
        </w:rPr>
        <w:t xml:space="preserve"> r. Prawo zamówień publicznych (Dz. U. z 2019 r. poz. </w:t>
      </w:r>
      <w:r w:rsidRPr="00A5673C">
        <w:rPr>
          <w:rFonts w:ascii="Book Antiqua" w:hAnsi="Book Antiqua"/>
          <w:sz w:val="24"/>
          <w:szCs w:val="24"/>
        </w:rPr>
        <w:t>2019</w:t>
      </w:r>
      <w:r w:rsidRPr="00241346">
        <w:rPr>
          <w:rFonts w:ascii="Book Antiqua" w:hAnsi="Book Antiqua"/>
          <w:sz w:val="24"/>
          <w:szCs w:val="24"/>
        </w:rPr>
        <w:t xml:space="preserve"> ze zmianami ), dokonujemy zmiany  treści Specyfikacji  Warunków Zamówienia:</w:t>
      </w:r>
    </w:p>
    <w:p w14:paraId="0359CA7A" w14:textId="77777777" w:rsidR="00241346" w:rsidRPr="00241346" w:rsidRDefault="00241346" w:rsidP="000724E8">
      <w:pPr>
        <w:jc w:val="both"/>
        <w:rPr>
          <w:rFonts w:ascii="Book Antiqua" w:hAnsi="Book Antiqua"/>
          <w:sz w:val="24"/>
          <w:szCs w:val="24"/>
        </w:rPr>
      </w:pPr>
    </w:p>
    <w:p w14:paraId="2A56F828" w14:textId="62047053" w:rsidR="0045762B" w:rsidRPr="00A5673C" w:rsidRDefault="0045762B" w:rsidP="000724E8">
      <w:pPr>
        <w:pStyle w:val="Nagwek1"/>
        <w:ind w:left="709" w:hanging="349"/>
        <w:jc w:val="both"/>
        <w:rPr>
          <w:rFonts w:ascii="Book Antiqua" w:hAnsi="Book Antiqua"/>
          <w:bCs/>
        </w:rPr>
      </w:pPr>
      <w:r w:rsidRPr="00A5673C">
        <w:rPr>
          <w:rFonts w:ascii="Book Antiqua" w:eastAsia="Calibri" w:hAnsi="Book Antiqua"/>
          <w:b/>
          <w:szCs w:val="22"/>
        </w:rPr>
        <w:t xml:space="preserve">1. </w:t>
      </w:r>
      <w:bookmarkStart w:id="3" w:name="_Hlk76463012"/>
      <w:r w:rsidRPr="00A5673C">
        <w:rPr>
          <w:rFonts w:ascii="Book Antiqua" w:eastAsia="Calibri" w:hAnsi="Book Antiqua"/>
          <w:bCs/>
          <w:szCs w:val="22"/>
        </w:rPr>
        <w:t xml:space="preserve">W </w:t>
      </w:r>
      <w:r w:rsidRPr="00241346">
        <w:rPr>
          <w:rFonts w:ascii="Book Antiqua" w:eastAsia="Calibri" w:hAnsi="Book Antiqua"/>
          <w:bCs/>
          <w:szCs w:val="22"/>
        </w:rPr>
        <w:t xml:space="preserve"> § </w:t>
      </w:r>
      <w:r w:rsidRPr="00A5673C">
        <w:rPr>
          <w:rFonts w:ascii="Book Antiqua" w:eastAsia="Calibri" w:hAnsi="Book Antiqua"/>
          <w:bCs/>
          <w:szCs w:val="22"/>
        </w:rPr>
        <w:t xml:space="preserve">III </w:t>
      </w:r>
      <w:bookmarkStart w:id="4" w:name="_Toc68852050"/>
      <w:bookmarkEnd w:id="3"/>
      <w:r w:rsidRPr="00A5673C">
        <w:rPr>
          <w:rFonts w:ascii="Book Antiqua" w:hAnsi="Book Antiqua"/>
          <w:bCs/>
        </w:rPr>
        <w:t>Opis przedmiotu zamówienia</w:t>
      </w:r>
      <w:bookmarkEnd w:id="4"/>
      <w:r w:rsidRPr="00A5673C">
        <w:rPr>
          <w:rFonts w:ascii="Book Antiqua" w:hAnsi="Book Antiqua"/>
          <w:bCs/>
        </w:rPr>
        <w:t xml:space="preserve"> </w:t>
      </w:r>
      <w:r w:rsidRPr="00A5673C">
        <w:rPr>
          <w:rFonts w:ascii="Book Antiqua" w:eastAsia="Calibri" w:hAnsi="Book Antiqua"/>
          <w:bCs/>
          <w:szCs w:val="22"/>
        </w:rPr>
        <w:t>pkt 7 ust 4) przedmiar robót załącznik nr 1.4 zamienia się na nowy przedmiar</w:t>
      </w:r>
    </w:p>
    <w:p w14:paraId="657AD518" w14:textId="208EC319" w:rsidR="0045762B" w:rsidRPr="00241346" w:rsidRDefault="0045762B" w:rsidP="000724E8">
      <w:pPr>
        <w:spacing w:after="160" w:line="259" w:lineRule="auto"/>
        <w:ind w:left="284" w:hanging="142"/>
        <w:contextualSpacing/>
        <w:jc w:val="both"/>
        <w:rPr>
          <w:rFonts w:ascii="Book Antiqua" w:eastAsia="Calibri" w:hAnsi="Book Antiqua"/>
          <w:b/>
          <w:sz w:val="24"/>
          <w:szCs w:val="22"/>
          <w:lang w:eastAsia="en-US"/>
        </w:rPr>
      </w:pPr>
    </w:p>
    <w:p w14:paraId="54EDD7D1" w14:textId="23C8F384" w:rsidR="005B5B7A" w:rsidRPr="005B5B7A" w:rsidRDefault="005B5B7A" w:rsidP="005B5B7A">
      <w:pPr>
        <w:pStyle w:val="Nagwek1"/>
        <w:numPr>
          <w:ilvl w:val="0"/>
          <w:numId w:val="17"/>
        </w:numPr>
        <w:ind w:left="567" w:hanging="283"/>
        <w:jc w:val="left"/>
        <w:rPr>
          <w:rFonts w:ascii="Book Antiqua" w:hAnsi="Book Antiqua"/>
          <w:color w:val="ED7D31" w:themeColor="accent2"/>
        </w:rPr>
      </w:pPr>
      <w:bookmarkStart w:id="5" w:name="_Toc68852058"/>
      <w:r w:rsidRPr="00A5673C">
        <w:rPr>
          <w:rFonts w:ascii="Book Antiqua" w:eastAsia="Calibri" w:hAnsi="Book Antiqua"/>
          <w:bCs/>
          <w:szCs w:val="22"/>
        </w:rPr>
        <w:t xml:space="preserve">W </w:t>
      </w:r>
      <w:r w:rsidRPr="00241346">
        <w:rPr>
          <w:rFonts w:ascii="Book Antiqua" w:eastAsia="Calibri" w:hAnsi="Book Antiqua"/>
          <w:bCs/>
          <w:szCs w:val="22"/>
        </w:rPr>
        <w:t xml:space="preserve"> § </w:t>
      </w:r>
      <w:r>
        <w:rPr>
          <w:rFonts w:ascii="Book Antiqua" w:eastAsia="Calibri" w:hAnsi="Book Antiqua"/>
          <w:bCs/>
          <w:szCs w:val="22"/>
        </w:rPr>
        <w:t>XI</w:t>
      </w:r>
      <w:r w:rsidRPr="00A5673C">
        <w:rPr>
          <w:rFonts w:ascii="Book Antiqua" w:eastAsia="Calibri" w:hAnsi="Book Antiqua"/>
          <w:bCs/>
          <w:szCs w:val="22"/>
        </w:rPr>
        <w:t xml:space="preserve"> </w:t>
      </w:r>
      <w:r w:rsidRPr="005B5B7A">
        <w:rPr>
          <w:rFonts w:ascii="Book Antiqua" w:hAnsi="Book Antiqua"/>
        </w:rPr>
        <w:t>Termin związania ofertą</w:t>
      </w:r>
      <w:bookmarkEnd w:id="5"/>
      <w:r w:rsidRPr="005B5B7A">
        <w:rPr>
          <w:rFonts w:ascii="Book Antiqua" w:hAnsi="Book Antiqua"/>
        </w:rPr>
        <w:t xml:space="preserve"> </w:t>
      </w:r>
      <w:r w:rsidRPr="005B5B7A">
        <w:rPr>
          <w:rFonts w:ascii="Book Antiqua" w:hAnsi="Book Antiqua"/>
        </w:rPr>
        <w:t xml:space="preserve"> pkt 1 </w:t>
      </w:r>
    </w:p>
    <w:p w14:paraId="065C8367" w14:textId="77777777" w:rsidR="005B5B7A" w:rsidRDefault="005B5B7A" w:rsidP="005B5B7A">
      <w:pPr>
        <w:pStyle w:val="Nagwek1"/>
        <w:ind w:left="1080" w:hanging="654"/>
        <w:jc w:val="both"/>
        <w:rPr>
          <w:rFonts w:ascii="Book Antiqua" w:hAnsi="Book Antiqua"/>
        </w:rPr>
      </w:pPr>
      <w:r>
        <w:rPr>
          <w:rFonts w:ascii="Book Antiqua" w:hAnsi="Book Antiqua"/>
        </w:rPr>
        <w:t>Jest</w:t>
      </w:r>
    </w:p>
    <w:p w14:paraId="301B3B75" w14:textId="4ECC982B" w:rsidR="005B5B7A" w:rsidRDefault="005B5B7A" w:rsidP="005B5B7A">
      <w:pPr>
        <w:pStyle w:val="Nagwek1"/>
        <w:ind w:left="426"/>
        <w:jc w:val="both"/>
        <w:rPr>
          <w:rFonts w:ascii="Book Antiqua" w:hAnsi="Book Antiqua"/>
        </w:rPr>
      </w:pPr>
      <w:r w:rsidRPr="00B93F78">
        <w:rPr>
          <w:rFonts w:ascii="Book Antiqua" w:hAnsi="Book Antiqua"/>
        </w:rPr>
        <w:t xml:space="preserve">Wykonawca będzie związany ofertą przez okres </w:t>
      </w:r>
      <w:r w:rsidRPr="00B93F78">
        <w:rPr>
          <w:rFonts w:ascii="Book Antiqua" w:hAnsi="Book Antiqua"/>
          <w:b/>
        </w:rPr>
        <w:t>30 dni</w:t>
      </w:r>
      <w:r w:rsidRPr="00B93F78">
        <w:rPr>
          <w:rFonts w:ascii="Book Antiqua" w:hAnsi="Book Antiqua"/>
        </w:rPr>
        <w:t xml:space="preserve">, tj. do dnia </w:t>
      </w:r>
      <w:r>
        <w:rPr>
          <w:rFonts w:ascii="Book Antiqua" w:hAnsi="Book Antiqua"/>
          <w:b/>
          <w:bCs/>
          <w:caps/>
        </w:rPr>
        <w:t>10</w:t>
      </w:r>
      <w:r w:rsidRPr="00A1348B">
        <w:rPr>
          <w:rFonts w:ascii="Book Antiqua" w:hAnsi="Book Antiqua"/>
          <w:b/>
          <w:bCs/>
          <w:caps/>
        </w:rPr>
        <w:t>.0</w:t>
      </w:r>
      <w:r>
        <w:rPr>
          <w:rFonts w:ascii="Book Antiqua" w:hAnsi="Book Antiqua"/>
          <w:b/>
          <w:bCs/>
          <w:caps/>
        </w:rPr>
        <w:t>8</w:t>
      </w:r>
      <w:r w:rsidRPr="00A1348B">
        <w:rPr>
          <w:rFonts w:ascii="Book Antiqua" w:hAnsi="Book Antiqua"/>
          <w:b/>
          <w:bCs/>
          <w:caps/>
        </w:rPr>
        <w:t>.2021</w:t>
      </w:r>
      <w:r w:rsidRPr="00B93F78">
        <w:rPr>
          <w:rFonts w:ascii="Book Antiqua" w:hAnsi="Book Antiqua"/>
          <w:caps/>
        </w:rPr>
        <w:t xml:space="preserve"> </w:t>
      </w:r>
      <w:r w:rsidRPr="00B93F78">
        <w:rPr>
          <w:rFonts w:ascii="Book Antiqua" w:hAnsi="Book Antiqua"/>
        </w:rPr>
        <w:t>roku. Bieg terminu związania ofertą rozpoczyna się wraz z upływem terminu składania ofert</w:t>
      </w:r>
    </w:p>
    <w:p w14:paraId="19F67EF8" w14:textId="398F5BDE" w:rsidR="005B5B7A" w:rsidRPr="005B5B7A" w:rsidRDefault="005B5B7A" w:rsidP="005B5B7A">
      <w:pPr>
        <w:ind w:firstLine="426"/>
        <w:rPr>
          <w:rFonts w:eastAsia="Calibri"/>
          <w:b/>
          <w:bCs/>
          <w:lang w:eastAsia="en-US"/>
        </w:rPr>
      </w:pPr>
      <w:r w:rsidRPr="005B5B7A">
        <w:rPr>
          <w:rFonts w:eastAsia="Calibri"/>
          <w:b/>
          <w:bCs/>
          <w:lang w:eastAsia="en-US"/>
        </w:rPr>
        <w:t>Winno być</w:t>
      </w:r>
    </w:p>
    <w:p w14:paraId="4BC4265E" w14:textId="2D2809A0" w:rsidR="005B5B7A" w:rsidRPr="005B5B7A" w:rsidRDefault="005B5B7A" w:rsidP="005B5B7A">
      <w:pPr>
        <w:ind w:left="426"/>
        <w:rPr>
          <w:rFonts w:eastAsia="Calibri"/>
          <w:lang w:eastAsia="en-US"/>
        </w:rPr>
      </w:pPr>
      <w:r w:rsidRPr="00B93F78">
        <w:rPr>
          <w:rFonts w:ascii="Book Antiqua" w:hAnsi="Book Antiqua"/>
          <w:sz w:val="24"/>
        </w:rPr>
        <w:t xml:space="preserve">Wykonawca będzie związany ofertą przez okres </w:t>
      </w:r>
      <w:r w:rsidRPr="00B93F78">
        <w:rPr>
          <w:rFonts w:ascii="Book Antiqua" w:hAnsi="Book Antiqua"/>
          <w:b/>
          <w:sz w:val="24"/>
        </w:rPr>
        <w:t>30 dni</w:t>
      </w:r>
      <w:r w:rsidRPr="00B93F78">
        <w:rPr>
          <w:rFonts w:ascii="Book Antiqua" w:hAnsi="Book Antiqua"/>
          <w:sz w:val="24"/>
        </w:rPr>
        <w:t xml:space="preserve">, tj. do dnia </w:t>
      </w:r>
      <w:r>
        <w:rPr>
          <w:rFonts w:ascii="Book Antiqua" w:hAnsi="Book Antiqua"/>
          <w:b/>
          <w:bCs/>
          <w:caps/>
          <w:sz w:val="24"/>
        </w:rPr>
        <w:t>11</w:t>
      </w:r>
      <w:r w:rsidRPr="00A1348B">
        <w:rPr>
          <w:rFonts w:ascii="Book Antiqua" w:hAnsi="Book Antiqua"/>
          <w:b/>
          <w:bCs/>
          <w:caps/>
          <w:sz w:val="24"/>
        </w:rPr>
        <w:t>.0</w:t>
      </w:r>
      <w:r>
        <w:rPr>
          <w:rFonts w:ascii="Book Antiqua" w:hAnsi="Book Antiqua"/>
          <w:b/>
          <w:bCs/>
          <w:caps/>
          <w:sz w:val="24"/>
        </w:rPr>
        <w:t>8</w:t>
      </w:r>
      <w:r w:rsidRPr="00A1348B">
        <w:rPr>
          <w:rFonts w:ascii="Book Antiqua" w:hAnsi="Book Antiqua"/>
          <w:b/>
          <w:bCs/>
          <w:caps/>
          <w:sz w:val="24"/>
        </w:rPr>
        <w:t>.2021</w:t>
      </w:r>
      <w:r w:rsidRPr="00B93F78">
        <w:rPr>
          <w:rFonts w:ascii="Book Antiqua" w:hAnsi="Book Antiqua"/>
          <w:caps/>
          <w:sz w:val="24"/>
        </w:rPr>
        <w:t xml:space="preserve"> </w:t>
      </w:r>
      <w:r w:rsidRPr="00B93F78">
        <w:rPr>
          <w:rFonts w:ascii="Book Antiqua" w:hAnsi="Book Antiqua"/>
          <w:sz w:val="24"/>
        </w:rPr>
        <w:t>roku. Bieg terminu związania ofertą rozpoczyna się wraz z upływem terminu składania ofert</w:t>
      </w:r>
    </w:p>
    <w:p w14:paraId="317421B4" w14:textId="658B67D5" w:rsidR="00F07CB1" w:rsidRPr="00A5673C" w:rsidRDefault="00241346" w:rsidP="005B5B7A">
      <w:pPr>
        <w:pStyle w:val="Nagwek1"/>
        <w:numPr>
          <w:ilvl w:val="0"/>
          <w:numId w:val="17"/>
        </w:numPr>
        <w:ind w:left="567" w:hanging="425"/>
        <w:jc w:val="both"/>
        <w:rPr>
          <w:rFonts w:ascii="Book Antiqua" w:hAnsi="Book Antiqua"/>
          <w:b/>
          <w:bCs/>
        </w:rPr>
      </w:pPr>
      <w:r w:rsidRPr="00241346">
        <w:rPr>
          <w:rFonts w:ascii="Book Antiqua" w:eastAsia="Calibri" w:hAnsi="Book Antiqua"/>
          <w:szCs w:val="22"/>
        </w:rPr>
        <w:t>W</w:t>
      </w:r>
      <w:bookmarkStart w:id="6" w:name="_Hlk76456335"/>
      <w:r w:rsidRPr="00241346">
        <w:rPr>
          <w:rFonts w:ascii="Book Antiqua" w:eastAsia="Calibri" w:hAnsi="Book Antiqua"/>
          <w:szCs w:val="22"/>
        </w:rPr>
        <w:t xml:space="preserve"> § </w:t>
      </w:r>
      <w:bookmarkEnd w:id="6"/>
      <w:r w:rsidR="00F07CB1" w:rsidRPr="00A5673C">
        <w:rPr>
          <w:rFonts w:ascii="Book Antiqua" w:eastAsia="Calibri" w:hAnsi="Book Antiqua"/>
          <w:szCs w:val="22"/>
        </w:rPr>
        <w:t xml:space="preserve">XIII </w:t>
      </w:r>
      <w:bookmarkStart w:id="7" w:name="_Toc68852060"/>
      <w:r w:rsidR="00F07CB1" w:rsidRPr="00A5673C">
        <w:rPr>
          <w:rFonts w:ascii="Book Antiqua" w:hAnsi="Book Antiqua"/>
          <w:b/>
          <w:bCs/>
        </w:rPr>
        <w:t>Sposób oraz termin składania  i otwarcia ofert</w:t>
      </w:r>
      <w:bookmarkEnd w:id="7"/>
    </w:p>
    <w:p w14:paraId="4C911E01" w14:textId="110E1EB7" w:rsidR="00F07CB1" w:rsidRPr="00BA3467" w:rsidRDefault="00F07CB1" w:rsidP="000724E8">
      <w:pPr>
        <w:jc w:val="both"/>
        <w:rPr>
          <w:rFonts w:ascii="Book Antiqua" w:hAnsi="Book Antiqua"/>
          <w:b/>
          <w:bCs/>
          <w:lang w:eastAsia="en-US"/>
        </w:rPr>
      </w:pPr>
      <w:r w:rsidRPr="00BA3467">
        <w:rPr>
          <w:rFonts w:ascii="Book Antiqua" w:eastAsia="Calibri" w:hAnsi="Book Antiqua"/>
          <w:b/>
          <w:bCs/>
          <w:sz w:val="24"/>
          <w:szCs w:val="22"/>
          <w:lang w:eastAsia="en-US"/>
        </w:rPr>
        <w:t>Jest</w:t>
      </w:r>
    </w:p>
    <w:p w14:paraId="4F3DD10E" w14:textId="50344E01" w:rsidR="00F07CB1" w:rsidRPr="00A5673C" w:rsidRDefault="00F07CB1" w:rsidP="000724E8">
      <w:pPr>
        <w:pStyle w:val="Akapitzlist"/>
        <w:numPr>
          <w:ilvl w:val="0"/>
          <w:numId w:val="12"/>
        </w:numPr>
        <w:spacing w:before="240"/>
        <w:jc w:val="both"/>
        <w:rPr>
          <w:rFonts w:ascii="Book Antiqua" w:hAnsi="Book Antiqua"/>
          <w:b/>
          <w:sz w:val="24"/>
        </w:rPr>
      </w:pPr>
      <w:bookmarkStart w:id="8" w:name="_Hlk76456162"/>
      <w:r w:rsidRPr="00A5673C">
        <w:rPr>
          <w:rFonts w:ascii="Book Antiqua" w:hAnsi="Book Antiqua"/>
          <w:sz w:val="24"/>
        </w:rPr>
        <w:t xml:space="preserve">Ofertę należy złożyć poprzez Platformę  </w:t>
      </w:r>
      <w:r w:rsidRPr="00A5673C">
        <w:rPr>
          <w:rFonts w:ascii="Book Antiqua" w:hAnsi="Book Antiqua"/>
          <w:b/>
          <w:sz w:val="24"/>
        </w:rPr>
        <w:t>do dnia 12.07.2021</w:t>
      </w:r>
      <w:r w:rsidRPr="00A5673C">
        <w:rPr>
          <w:rFonts w:ascii="Book Antiqua" w:hAnsi="Book Antiqua"/>
          <w:caps/>
          <w:sz w:val="24"/>
        </w:rPr>
        <w:t xml:space="preserve"> </w:t>
      </w:r>
      <w:r w:rsidRPr="00A5673C">
        <w:rPr>
          <w:rFonts w:ascii="Book Antiqua" w:hAnsi="Book Antiqua"/>
          <w:b/>
          <w:sz w:val="24"/>
        </w:rPr>
        <w:t xml:space="preserve">r. do godziny </w:t>
      </w:r>
      <w:r w:rsidRPr="00A5673C">
        <w:rPr>
          <w:rFonts w:ascii="Book Antiqua" w:hAnsi="Book Antiqua"/>
          <w:b/>
          <w:bCs/>
          <w:caps/>
          <w:sz w:val="24"/>
        </w:rPr>
        <w:t>10</w:t>
      </w:r>
      <w:r w:rsidRPr="00A5673C">
        <w:rPr>
          <w:rFonts w:ascii="Book Antiqua" w:hAnsi="Book Antiqua"/>
          <w:b/>
          <w:sz w:val="24"/>
        </w:rPr>
        <w:t>:00</w:t>
      </w:r>
      <w:r w:rsidRPr="00A5673C">
        <w:rPr>
          <w:rFonts w:ascii="Book Antiqua" w:hAnsi="Book Antiqua"/>
          <w:sz w:val="24"/>
        </w:rPr>
        <w:t>. Adres:  platformazakupowa.pl/</w:t>
      </w:r>
      <w:proofErr w:type="spellStart"/>
      <w:r w:rsidRPr="00A5673C">
        <w:rPr>
          <w:rFonts w:ascii="Book Antiqua" w:hAnsi="Book Antiqua"/>
          <w:sz w:val="24"/>
        </w:rPr>
        <w:t>pn</w:t>
      </w:r>
      <w:proofErr w:type="spellEnd"/>
      <w:r w:rsidRPr="00A5673C">
        <w:rPr>
          <w:rFonts w:ascii="Book Antiqua" w:hAnsi="Book Antiqua"/>
          <w:sz w:val="24"/>
        </w:rPr>
        <w:t>/</w:t>
      </w:r>
      <w:proofErr w:type="spellStart"/>
      <w:r w:rsidRPr="00A5673C">
        <w:rPr>
          <w:rFonts w:ascii="Book Antiqua" w:hAnsi="Book Antiqua"/>
          <w:sz w:val="24"/>
        </w:rPr>
        <w:t>koscian</w:t>
      </w:r>
      <w:proofErr w:type="spellEnd"/>
    </w:p>
    <w:p w14:paraId="1189D7B0" w14:textId="77777777" w:rsidR="00F07CB1" w:rsidRPr="00A5673C" w:rsidRDefault="00F07CB1" w:rsidP="000724E8">
      <w:pPr>
        <w:pStyle w:val="Akapitzlist"/>
        <w:numPr>
          <w:ilvl w:val="0"/>
          <w:numId w:val="12"/>
        </w:numPr>
        <w:spacing w:before="240"/>
        <w:jc w:val="both"/>
        <w:rPr>
          <w:rFonts w:ascii="Book Antiqua" w:hAnsi="Book Antiqua"/>
          <w:b/>
          <w:sz w:val="24"/>
        </w:rPr>
      </w:pPr>
      <w:r w:rsidRPr="00A5673C">
        <w:rPr>
          <w:rFonts w:ascii="Book Antiqua" w:hAnsi="Book Antiqua"/>
          <w:sz w:val="24"/>
        </w:rPr>
        <w:t>O terminie złożenia oferty decyduje czas pełnego przeprocesowania transakcji na Platformie.</w:t>
      </w:r>
    </w:p>
    <w:p w14:paraId="702426FE" w14:textId="35855E5A" w:rsidR="00F07CB1" w:rsidRPr="00A5673C" w:rsidRDefault="00F07CB1" w:rsidP="000724E8">
      <w:pPr>
        <w:pStyle w:val="Akapitzlist"/>
        <w:numPr>
          <w:ilvl w:val="0"/>
          <w:numId w:val="12"/>
        </w:numPr>
        <w:spacing w:before="240"/>
        <w:jc w:val="both"/>
        <w:rPr>
          <w:rFonts w:ascii="Book Antiqua" w:hAnsi="Book Antiqua"/>
          <w:b/>
          <w:sz w:val="24"/>
        </w:rPr>
      </w:pPr>
      <w:r w:rsidRPr="00A5673C">
        <w:rPr>
          <w:rFonts w:ascii="Book Antiqua" w:hAnsi="Book Antiqua"/>
          <w:sz w:val="24"/>
        </w:rPr>
        <w:t xml:space="preserve">Otwarcie ofert nastąpi w dniu </w:t>
      </w:r>
      <w:r w:rsidRPr="00A5673C">
        <w:rPr>
          <w:rFonts w:ascii="Book Antiqua" w:hAnsi="Book Antiqua"/>
          <w:b/>
          <w:bCs/>
          <w:caps/>
          <w:sz w:val="24"/>
        </w:rPr>
        <w:t>12.07.2021</w:t>
      </w:r>
      <w:r w:rsidRPr="00A5673C">
        <w:rPr>
          <w:rFonts w:ascii="Book Antiqua" w:hAnsi="Book Antiqua"/>
          <w:b/>
          <w:sz w:val="24"/>
        </w:rPr>
        <w:t xml:space="preserve"> r. o godzinie 10:05.</w:t>
      </w:r>
    </w:p>
    <w:bookmarkEnd w:id="8"/>
    <w:p w14:paraId="2B35C0EE" w14:textId="2AD65A0D" w:rsidR="00241346" w:rsidRPr="00241346" w:rsidRDefault="00F07CB1" w:rsidP="000724E8">
      <w:pPr>
        <w:spacing w:after="160" w:line="254" w:lineRule="auto"/>
        <w:contextualSpacing/>
        <w:jc w:val="both"/>
        <w:rPr>
          <w:rFonts w:ascii="Book Antiqua" w:eastAsia="Calibri" w:hAnsi="Book Antiqua"/>
          <w:b/>
          <w:bCs/>
          <w:sz w:val="24"/>
          <w:szCs w:val="22"/>
          <w:lang w:eastAsia="en-US"/>
        </w:rPr>
      </w:pPr>
      <w:r w:rsidRPr="00BA3467">
        <w:rPr>
          <w:rFonts w:ascii="Book Antiqua" w:eastAsia="Calibri" w:hAnsi="Book Antiqua"/>
          <w:b/>
          <w:bCs/>
          <w:sz w:val="24"/>
          <w:szCs w:val="22"/>
          <w:lang w:eastAsia="en-US"/>
        </w:rPr>
        <w:t>Winno być</w:t>
      </w:r>
    </w:p>
    <w:p w14:paraId="7687812A" w14:textId="787EBBF9" w:rsidR="0045762B" w:rsidRPr="00A5673C" w:rsidRDefault="0045762B" w:rsidP="000724E8">
      <w:pPr>
        <w:pStyle w:val="Akapitzlist"/>
        <w:numPr>
          <w:ilvl w:val="0"/>
          <w:numId w:val="18"/>
        </w:numPr>
        <w:spacing w:before="240"/>
        <w:jc w:val="both"/>
        <w:rPr>
          <w:rFonts w:ascii="Book Antiqua" w:hAnsi="Book Antiqua"/>
          <w:b/>
          <w:sz w:val="24"/>
        </w:rPr>
      </w:pPr>
      <w:r w:rsidRPr="00A5673C">
        <w:rPr>
          <w:rFonts w:ascii="Book Antiqua" w:hAnsi="Book Antiqua"/>
          <w:sz w:val="24"/>
        </w:rPr>
        <w:t xml:space="preserve">Ofertę należy złożyć poprzez Platformę  </w:t>
      </w:r>
      <w:r w:rsidRPr="00A5673C">
        <w:rPr>
          <w:rFonts w:ascii="Book Antiqua" w:hAnsi="Book Antiqua"/>
          <w:b/>
          <w:sz w:val="24"/>
        </w:rPr>
        <w:t>do dnia 13.07.2021</w:t>
      </w:r>
      <w:r w:rsidRPr="00A5673C">
        <w:rPr>
          <w:rFonts w:ascii="Book Antiqua" w:hAnsi="Book Antiqua"/>
          <w:caps/>
          <w:sz w:val="24"/>
        </w:rPr>
        <w:t xml:space="preserve"> </w:t>
      </w:r>
      <w:r w:rsidRPr="00A5673C">
        <w:rPr>
          <w:rFonts w:ascii="Book Antiqua" w:hAnsi="Book Antiqua"/>
          <w:b/>
          <w:sz w:val="24"/>
        </w:rPr>
        <w:t xml:space="preserve">r. do godziny </w:t>
      </w:r>
      <w:r w:rsidRPr="00A5673C">
        <w:rPr>
          <w:rFonts w:ascii="Book Antiqua" w:hAnsi="Book Antiqua"/>
          <w:b/>
          <w:bCs/>
          <w:caps/>
          <w:sz w:val="24"/>
        </w:rPr>
        <w:t>10</w:t>
      </w:r>
      <w:r w:rsidRPr="00A5673C">
        <w:rPr>
          <w:rFonts w:ascii="Book Antiqua" w:hAnsi="Book Antiqua"/>
          <w:b/>
          <w:sz w:val="24"/>
        </w:rPr>
        <w:t>:00</w:t>
      </w:r>
      <w:r w:rsidRPr="00A5673C">
        <w:rPr>
          <w:rFonts w:ascii="Book Antiqua" w:hAnsi="Book Antiqua"/>
          <w:sz w:val="24"/>
        </w:rPr>
        <w:t>. Adres:  platformazakupowa.pl/</w:t>
      </w:r>
      <w:proofErr w:type="spellStart"/>
      <w:r w:rsidRPr="00A5673C">
        <w:rPr>
          <w:rFonts w:ascii="Book Antiqua" w:hAnsi="Book Antiqua"/>
          <w:sz w:val="24"/>
        </w:rPr>
        <w:t>pn</w:t>
      </w:r>
      <w:proofErr w:type="spellEnd"/>
      <w:r w:rsidRPr="00A5673C">
        <w:rPr>
          <w:rFonts w:ascii="Book Antiqua" w:hAnsi="Book Antiqua"/>
          <w:sz w:val="24"/>
        </w:rPr>
        <w:t>/</w:t>
      </w:r>
      <w:proofErr w:type="spellStart"/>
      <w:r w:rsidRPr="00A5673C">
        <w:rPr>
          <w:rFonts w:ascii="Book Antiqua" w:hAnsi="Book Antiqua"/>
          <w:sz w:val="24"/>
        </w:rPr>
        <w:t>koscian</w:t>
      </w:r>
      <w:proofErr w:type="spellEnd"/>
    </w:p>
    <w:p w14:paraId="4773132E" w14:textId="77777777" w:rsidR="0045762B" w:rsidRPr="00A5673C" w:rsidRDefault="0045762B" w:rsidP="000724E8">
      <w:pPr>
        <w:pStyle w:val="Akapitzlist"/>
        <w:numPr>
          <w:ilvl w:val="0"/>
          <w:numId w:val="18"/>
        </w:numPr>
        <w:spacing w:before="240"/>
        <w:jc w:val="both"/>
        <w:rPr>
          <w:rFonts w:ascii="Book Antiqua" w:hAnsi="Book Antiqua"/>
          <w:b/>
          <w:sz w:val="24"/>
        </w:rPr>
      </w:pPr>
      <w:r w:rsidRPr="00A5673C">
        <w:rPr>
          <w:rFonts w:ascii="Book Antiqua" w:hAnsi="Book Antiqua"/>
          <w:sz w:val="24"/>
        </w:rPr>
        <w:t>O terminie złożenia oferty decyduje czas pełnego przeprocesowania transakcji na Platformie.</w:t>
      </w:r>
    </w:p>
    <w:p w14:paraId="24B3AD58" w14:textId="2C34D5A0" w:rsidR="0045762B" w:rsidRPr="00A5673C" w:rsidRDefault="0045762B" w:rsidP="000724E8">
      <w:pPr>
        <w:pStyle w:val="Akapitzlist"/>
        <w:numPr>
          <w:ilvl w:val="0"/>
          <w:numId w:val="18"/>
        </w:numPr>
        <w:spacing w:before="240"/>
        <w:jc w:val="both"/>
        <w:rPr>
          <w:rFonts w:ascii="Book Antiqua" w:hAnsi="Book Antiqua"/>
          <w:b/>
          <w:sz w:val="24"/>
        </w:rPr>
      </w:pPr>
      <w:r w:rsidRPr="00A5673C">
        <w:rPr>
          <w:rFonts w:ascii="Book Antiqua" w:hAnsi="Book Antiqua"/>
          <w:sz w:val="24"/>
        </w:rPr>
        <w:t xml:space="preserve">Otwarcie ofert nastąpi w dniu </w:t>
      </w:r>
      <w:r w:rsidRPr="00A5673C">
        <w:rPr>
          <w:rFonts w:ascii="Book Antiqua" w:hAnsi="Book Antiqua"/>
          <w:b/>
          <w:bCs/>
          <w:caps/>
          <w:sz w:val="24"/>
        </w:rPr>
        <w:t>13.07.2021</w:t>
      </w:r>
      <w:r w:rsidRPr="00A5673C">
        <w:rPr>
          <w:rFonts w:ascii="Book Antiqua" w:hAnsi="Book Antiqua"/>
          <w:b/>
          <w:sz w:val="24"/>
        </w:rPr>
        <w:t xml:space="preserve"> r. o godzinie 10:05.</w:t>
      </w:r>
    </w:p>
    <w:p w14:paraId="699E1CCD" w14:textId="77777777" w:rsidR="00D53BBA" w:rsidRDefault="00D53BBA" w:rsidP="000724E8">
      <w:pPr>
        <w:pStyle w:val="Zwykytekst"/>
        <w:ind w:left="720"/>
        <w:jc w:val="both"/>
        <w:rPr>
          <w:rFonts w:ascii="Book Antiqua" w:eastAsia="Times New Roman" w:hAnsi="Book Antiqua"/>
          <w:sz w:val="24"/>
          <w:szCs w:val="24"/>
        </w:rPr>
      </w:pPr>
    </w:p>
    <w:p w14:paraId="61C8B007" w14:textId="71C3CA99" w:rsidR="00755AFA" w:rsidRDefault="00A5673C" w:rsidP="000724E8">
      <w:pPr>
        <w:pStyle w:val="Zwykytekst"/>
        <w:ind w:left="720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Pozostałe zapisy </w:t>
      </w:r>
      <w:proofErr w:type="spellStart"/>
      <w:r>
        <w:rPr>
          <w:rFonts w:ascii="Book Antiqua" w:eastAsia="Times New Roman" w:hAnsi="Book Antiqua"/>
          <w:sz w:val="24"/>
          <w:szCs w:val="24"/>
        </w:rPr>
        <w:t>swz</w:t>
      </w:r>
      <w:proofErr w:type="spellEnd"/>
      <w:r>
        <w:rPr>
          <w:rFonts w:ascii="Book Antiqua" w:eastAsia="Times New Roman" w:hAnsi="Book Antiqua"/>
          <w:sz w:val="24"/>
          <w:szCs w:val="24"/>
        </w:rPr>
        <w:t xml:space="preserve"> pozostają bez zmian.</w:t>
      </w:r>
    </w:p>
    <w:p w14:paraId="7F403F85" w14:textId="5ED1DFE7" w:rsidR="00D53BBA" w:rsidRDefault="00D53BBA" w:rsidP="000724E8">
      <w:pPr>
        <w:pStyle w:val="Zwykytekst"/>
        <w:ind w:left="720"/>
        <w:jc w:val="both"/>
        <w:rPr>
          <w:rFonts w:ascii="Book Antiqua" w:eastAsia="Times New Roman" w:hAnsi="Book Antiqua"/>
          <w:sz w:val="24"/>
          <w:szCs w:val="24"/>
        </w:rPr>
      </w:pPr>
    </w:p>
    <w:p w14:paraId="3487943C" w14:textId="2AA8D756" w:rsidR="00D53BBA" w:rsidRPr="00D53BBA" w:rsidRDefault="00D53BBA" w:rsidP="000724E8">
      <w:pPr>
        <w:pStyle w:val="Zwykytekst"/>
        <w:ind w:left="720"/>
        <w:jc w:val="both"/>
        <w:rPr>
          <w:rFonts w:ascii="Book Antiqua" w:eastAsia="Times New Roman" w:hAnsi="Book Antiqua"/>
          <w:b/>
          <w:bCs/>
          <w:sz w:val="24"/>
          <w:szCs w:val="24"/>
        </w:rPr>
      </w:pPr>
      <w:r w:rsidRPr="00D53BBA">
        <w:rPr>
          <w:rFonts w:ascii="Book Antiqua" w:eastAsia="Times New Roman" w:hAnsi="Book Antiqua"/>
          <w:b/>
          <w:bCs/>
          <w:sz w:val="24"/>
          <w:szCs w:val="24"/>
        </w:rPr>
        <w:t xml:space="preserve">Załącznik </w:t>
      </w:r>
    </w:p>
    <w:p w14:paraId="2A59D7DC" w14:textId="72B9C2B5" w:rsidR="00D53BBA" w:rsidRPr="00A5673C" w:rsidRDefault="00D53BBA" w:rsidP="000724E8">
      <w:pPr>
        <w:pStyle w:val="Zwykytekst"/>
        <w:ind w:left="720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Nowy obowiązujący przedmiar robót</w:t>
      </w:r>
    </w:p>
    <w:sectPr w:rsidR="00D53BBA" w:rsidRPr="00A5673C" w:rsidSect="00C70C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7E9"/>
    <w:multiLevelType w:val="hybridMultilevel"/>
    <w:tmpl w:val="59267E50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18E5D5C"/>
    <w:multiLevelType w:val="hybridMultilevel"/>
    <w:tmpl w:val="0344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E2B"/>
    <w:multiLevelType w:val="hybridMultilevel"/>
    <w:tmpl w:val="550E652E"/>
    <w:lvl w:ilvl="0" w:tplc="C5D05456">
      <w:start w:val="2"/>
      <w:numFmt w:val="decimal"/>
      <w:lvlText w:val="%1."/>
      <w:lvlJc w:val="left"/>
      <w:pPr>
        <w:ind w:left="1080" w:hanging="360"/>
      </w:pPr>
      <w:rPr>
        <w:rFonts w:ascii="Arial" w:eastAsia="Calibri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94658"/>
    <w:multiLevelType w:val="hybridMultilevel"/>
    <w:tmpl w:val="18C2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E16A5"/>
    <w:multiLevelType w:val="hybridMultilevel"/>
    <w:tmpl w:val="D3D2DE0A"/>
    <w:lvl w:ilvl="0" w:tplc="46441EF6">
      <w:start w:val="13"/>
      <w:numFmt w:val="upperRoman"/>
      <w:lvlText w:val="%1."/>
      <w:lvlJc w:val="right"/>
      <w:pPr>
        <w:ind w:left="71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C52D5"/>
    <w:multiLevelType w:val="hybridMultilevel"/>
    <w:tmpl w:val="B97073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42CAD"/>
    <w:multiLevelType w:val="hybridMultilevel"/>
    <w:tmpl w:val="120814A4"/>
    <w:lvl w:ilvl="0" w:tplc="C17AD6B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2CDF"/>
    <w:multiLevelType w:val="hybridMultilevel"/>
    <w:tmpl w:val="78DCFA0C"/>
    <w:lvl w:ilvl="0" w:tplc="3432C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0D59E7"/>
    <w:multiLevelType w:val="hybridMultilevel"/>
    <w:tmpl w:val="CAA23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27A9"/>
    <w:multiLevelType w:val="hybridMultilevel"/>
    <w:tmpl w:val="677CA062"/>
    <w:lvl w:ilvl="0" w:tplc="383817A4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30FD2504"/>
    <w:multiLevelType w:val="hybridMultilevel"/>
    <w:tmpl w:val="957658E0"/>
    <w:lvl w:ilvl="0" w:tplc="DA7433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B23C6"/>
    <w:multiLevelType w:val="hybridMultilevel"/>
    <w:tmpl w:val="2234AE10"/>
    <w:lvl w:ilvl="0" w:tplc="357C5814">
      <w:start w:val="1"/>
      <w:numFmt w:val="bullet"/>
      <w:lvlText w:val="-"/>
      <w:lvlJc w:val="left"/>
    </w:lvl>
    <w:lvl w:ilvl="1" w:tplc="47CA8EFA">
      <w:numFmt w:val="decimal"/>
      <w:lvlText w:val=""/>
      <w:lvlJc w:val="left"/>
    </w:lvl>
    <w:lvl w:ilvl="2" w:tplc="76028D2C">
      <w:numFmt w:val="decimal"/>
      <w:lvlText w:val=""/>
      <w:lvlJc w:val="left"/>
    </w:lvl>
    <w:lvl w:ilvl="3" w:tplc="5A165094">
      <w:numFmt w:val="decimal"/>
      <w:lvlText w:val=""/>
      <w:lvlJc w:val="left"/>
    </w:lvl>
    <w:lvl w:ilvl="4" w:tplc="9A0E8638">
      <w:numFmt w:val="decimal"/>
      <w:lvlText w:val=""/>
      <w:lvlJc w:val="left"/>
    </w:lvl>
    <w:lvl w:ilvl="5" w:tplc="79EA60F6">
      <w:numFmt w:val="decimal"/>
      <w:lvlText w:val=""/>
      <w:lvlJc w:val="left"/>
    </w:lvl>
    <w:lvl w:ilvl="6" w:tplc="2F6C94A8">
      <w:numFmt w:val="decimal"/>
      <w:lvlText w:val=""/>
      <w:lvlJc w:val="left"/>
    </w:lvl>
    <w:lvl w:ilvl="7" w:tplc="956CC1B2">
      <w:numFmt w:val="decimal"/>
      <w:lvlText w:val=""/>
      <w:lvlJc w:val="left"/>
    </w:lvl>
    <w:lvl w:ilvl="8" w:tplc="44EEE69A">
      <w:numFmt w:val="decimal"/>
      <w:lvlText w:val=""/>
      <w:lvlJc w:val="left"/>
    </w:lvl>
  </w:abstractNum>
  <w:abstractNum w:abstractNumId="12" w15:restartNumberingAfterBreak="0">
    <w:nsid w:val="3E7D6F8B"/>
    <w:multiLevelType w:val="hybridMultilevel"/>
    <w:tmpl w:val="9F4E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01E2C"/>
    <w:multiLevelType w:val="hybridMultilevel"/>
    <w:tmpl w:val="6C5C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A0240"/>
    <w:multiLevelType w:val="hybridMultilevel"/>
    <w:tmpl w:val="B50C24B0"/>
    <w:lvl w:ilvl="0" w:tplc="EEFCC6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175EB"/>
    <w:multiLevelType w:val="hybridMultilevel"/>
    <w:tmpl w:val="9A788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40115"/>
    <w:multiLevelType w:val="hybridMultilevel"/>
    <w:tmpl w:val="BB4CF804"/>
    <w:lvl w:ilvl="0" w:tplc="04150011">
      <w:start w:val="1"/>
      <w:numFmt w:val="decimal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7" w15:restartNumberingAfterBreak="0">
    <w:nsid w:val="67DB098B"/>
    <w:multiLevelType w:val="hybridMultilevel"/>
    <w:tmpl w:val="EA24F2D8"/>
    <w:lvl w:ilvl="0" w:tplc="C5D0545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94D19"/>
    <w:multiLevelType w:val="hybridMultilevel"/>
    <w:tmpl w:val="D08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5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8"/>
  </w:num>
  <w:num w:numId="15">
    <w:abstractNumId w:val="14"/>
  </w:num>
  <w:num w:numId="16">
    <w:abstractNumId w:val="17"/>
  </w:num>
  <w:num w:numId="17">
    <w:abstractNumId w:val="2"/>
  </w:num>
  <w:num w:numId="18">
    <w:abstractNumId w:val="10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29"/>
    <w:rsid w:val="00023EC9"/>
    <w:rsid w:val="000542D1"/>
    <w:rsid w:val="00070248"/>
    <w:rsid w:val="000724E8"/>
    <w:rsid w:val="00132831"/>
    <w:rsid w:val="00155C58"/>
    <w:rsid w:val="001A17B1"/>
    <w:rsid w:val="001E7499"/>
    <w:rsid w:val="00241346"/>
    <w:rsid w:val="0025302B"/>
    <w:rsid w:val="002801DD"/>
    <w:rsid w:val="00297171"/>
    <w:rsid w:val="003118F1"/>
    <w:rsid w:val="00360638"/>
    <w:rsid w:val="00362A0B"/>
    <w:rsid w:val="003E3213"/>
    <w:rsid w:val="0045762B"/>
    <w:rsid w:val="004C6BB4"/>
    <w:rsid w:val="004E45DC"/>
    <w:rsid w:val="004F74D3"/>
    <w:rsid w:val="005730D9"/>
    <w:rsid w:val="005B5B7A"/>
    <w:rsid w:val="00604BEE"/>
    <w:rsid w:val="00654A3C"/>
    <w:rsid w:val="0066561B"/>
    <w:rsid w:val="00666B24"/>
    <w:rsid w:val="007204C7"/>
    <w:rsid w:val="00755AFA"/>
    <w:rsid w:val="007A1E6B"/>
    <w:rsid w:val="008B4E40"/>
    <w:rsid w:val="008D7ED3"/>
    <w:rsid w:val="00910E94"/>
    <w:rsid w:val="00927196"/>
    <w:rsid w:val="00944EBA"/>
    <w:rsid w:val="009C0947"/>
    <w:rsid w:val="00A35877"/>
    <w:rsid w:val="00A5673C"/>
    <w:rsid w:val="00AA509D"/>
    <w:rsid w:val="00B12141"/>
    <w:rsid w:val="00B35C57"/>
    <w:rsid w:val="00B71728"/>
    <w:rsid w:val="00BA3467"/>
    <w:rsid w:val="00BA6B35"/>
    <w:rsid w:val="00BE013A"/>
    <w:rsid w:val="00C70C1B"/>
    <w:rsid w:val="00C77402"/>
    <w:rsid w:val="00D53BBA"/>
    <w:rsid w:val="00DA63AF"/>
    <w:rsid w:val="00E5254A"/>
    <w:rsid w:val="00EC490B"/>
    <w:rsid w:val="00EF3320"/>
    <w:rsid w:val="00F07CB1"/>
    <w:rsid w:val="00F117AA"/>
    <w:rsid w:val="00F5048B"/>
    <w:rsid w:val="00F54C56"/>
    <w:rsid w:val="00FA3329"/>
    <w:rsid w:val="00FB3539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2E3"/>
  <w15:chartTrackingRefBased/>
  <w15:docId w15:val="{7FC8037F-1BA0-4412-B437-B6D6D79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7CB1"/>
    <w:pPr>
      <w:keepNext/>
      <w:jc w:val="center"/>
      <w:outlineLvl w:val="0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25302B"/>
    <w:rPr>
      <w:rFonts w:ascii="Arial" w:hAnsi="Arial"/>
    </w:rPr>
  </w:style>
  <w:style w:type="paragraph" w:styleId="Akapitzlist">
    <w:name w:val="List Paragraph"/>
    <w:aliases w:val="CW_Lista,Odstavec,Akapit z listą numerowaną,Podsis rysunku,BulletC,L1,Numerowanie,Akapit z listą5,T_SZ_List Paragraph,normalny tekst,Akapit z listą BS,Kolorowa lista — akcent 11,List Paragraph,2 heading,A_wyliczenie,K-P_odwolanie"/>
    <w:basedOn w:val="Normalny"/>
    <w:link w:val="AkapitzlistZnak"/>
    <w:uiPriority w:val="34"/>
    <w:qFormat/>
    <w:rsid w:val="0025302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B4E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E40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DA63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3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07CB1"/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CW_Lista Znak,Odstavec Znak,Akapit z listą numerowaną Znak,Podsis rysunku Znak,BulletC Znak,L1 Znak,Numerowanie Znak,Akapit z listą5 Znak,T_SZ_List Paragraph Znak,normalny tekst Znak,Akapit z listą BS Znak,List Paragraph Znak"/>
    <w:link w:val="Akapitzlist"/>
    <w:uiPriority w:val="34"/>
    <w:qFormat/>
    <w:locked/>
    <w:rsid w:val="00F07C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5</cp:revision>
  <cp:lastPrinted>2021-07-06T09:28:00Z</cp:lastPrinted>
  <dcterms:created xsi:type="dcterms:W3CDTF">2021-07-06T08:33:00Z</dcterms:created>
  <dcterms:modified xsi:type="dcterms:W3CDTF">2021-07-06T09:35:00Z</dcterms:modified>
</cp:coreProperties>
</file>