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5CE71185" w:rsidR="005B7DC4" w:rsidRPr="00C24D9B" w:rsidRDefault="005B7DC4" w:rsidP="003E5ACD">
      <w:pPr>
        <w:suppressAutoHyphens/>
        <w:spacing w:line="276" w:lineRule="auto"/>
        <w:jc w:val="center"/>
        <w:rPr>
          <w:rFonts w:asciiTheme="majorBidi" w:hAnsiTheme="majorBidi" w:cstheme="majorBidi"/>
          <w:b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b/>
          <w:sz w:val="23"/>
          <w:szCs w:val="23"/>
          <w:lang w:eastAsia="ar-SA"/>
        </w:rPr>
        <w:t>UMOWA…………/202</w:t>
      </w:r>
      <w:r w:rsidR="00AF2A2F" w:rsidRPr="00C24D9B">
        <w:rPr>
          <w:rFonts w:asciiTheme="majorBidi" w:hAnsiTheme="majorBidi" w:cstheme="majorBidi"/>
          <w:b/>
          <w:sz w:val="23"/>
          <w:szCs w:val="23"/>
          <w:lang w:eastAsia="ar-SA"/>
        </w:rPr>
        <w:t>3</w:t>
      </w:r>
    </w:p>
    <w:p w14:paraId="7B276F12" w14:textId="77777777" w:rsidR="005B7DC4" w:rsidRPr="00C24D9B" w:rsidRDefault="005B7DC4" w:rsidP="003E5ACD">
      <w:pPr>
        <w:suppressAutoHyphens/>
        <w:spacing w:line="276" w:lineRule="auto"/>
        <w:jc w:val="center"/>
        <w:rPr>
          <w:rFonts w:asciiTheme="majorBidi" w:hAnsiTheme="majorBidi" w:cstheme="majorBidi"/>
          <w:sz w:val="23"/>
          <w:szCs w:val="23"/>
          <w:lang w:eastAsia="ar-SA"/>
        </w:rPr>
      </w:pPr>
    </w:p>
    <w:p w14:paraId="32DCF7BB" w14:textId="0C8AC6DC" w:rsidR="005B7DC4" w:rsidRPr="00C24D9B" w:rsidRDefault="005B7DC4" w:rsidP="003E5ACD">
      <w:pPr>
        <w:suppressAutoHyphens/>
        <w:spacing w:line="276" w:lineRule="auto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zawarta w dniu ……………….202</w:t>
      </w:r>
      <w:r w:rsidR="00AF2A2F" w:rsidRPr="00C24D9B">
        <w:rPr>
          <w:rFonts w:asciiTheme="majorBidi" w:hAnsiTheme="majorBidi" w:cstheme="majorBidi"/>
          <w:sz w:val="23"/>
          <w:szCs w:val="23"/>
        </w:rPr>
        <w:t>3</w:t>
      </w:r>
      <w:r w:rsidRPr="00C24D9B">
        <w:rPr>
          <w:rFonts w:asciiTheme="majorBidi" w:hAnsiTheme="majorBidi" w:cstheme="majorBidi"/>
          <w:sz w:val="23"/>
          <w:szCs w:val="23"/>
        </w:rPr>
        <w:t xml:space="preserve"> r. pomiędzy:</w:t>
      </w:r>
    </w:p>
    <w:p w14:paraId="621893E1" w14:textId="77777777" w:rsidR="005B7DC4" w:rsidRPr="00C24D9B" w:rsidRDefault="005B7DC4" w:rsidP="003E5ACD">
      <w:pPr>
        <w:suppressAutoHyphens/>
        <w:spacing w:line="276" w:lineRule="auto"/>
        <w:jc w:val="both"/>
        <w:rPr>
          <w:rFonts w:asciiTheme="majorBidi" w:hAnsiTheme="majorBidi" w:cstheme="majorBidi"/>
          <w:sz w:val="23"/>
          <w:szCs w:val="23"/>
        </w:rPr>
      </w:pPr>
    </w:p>
    <w:p w14:paraId="63EDFB7F" w14:textId="77777777" w:rsidR="005B7DC4" w:rsidRPr="00C24D9B" w:rsidRDefault="005B7DC4" w:rsidP="003E5ACD">
      <w:pPr>
        <w:suppressAutoHyphens/>
        <w:spacing w:line="276" w:lineRule="auto"/>
        <w:ind w:firstLine="360"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ZAKŁADEM UTYLIZACJI ODPADÓW Spółką z ograniczoną odpowiedzialnością z siedzibą w 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4B511FE1" w:rsidR="005B7DC4" w:rsidRPr="00C24D9B" w:rsidRDefault="005B7DC4" w:rsidP="00AF2A2F">
      <w:pPr>
        <w:widowControl w:val="0"/>
        <w:numPr>
          <w:ilvl w:val="0"/>
          <w:numId w:val="2"/>
        </w:numPr>
        <w:tabs>
          <w:tab w:val="left" w:pos="368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sz w:val="23"/>
          <w:szCs w:val="23"/>
        </w:rPr>
      </w:pPr>
      <w:r w:rsidRPr="00C24D9B">
        <w:rPr>
          <w:rFonts w:asciiTheme="majorBidi" w:hAnsiTheme="majorBidi" w:cstheme="majorBidi"/>
          <w:noProof/>
          <w:sz w:val="23"/>
          <w:szCs w:val="23"/>
        </w:rPr>
        <w:t xml:space="preserve">……………………..… </w:t>
      </w:r>
    </w:p>
    <w:p w14:paraId="23581ED1" w14:textId="77777777" w:rsidR="005B7DC4" w:rsidRPr="00C24D9B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sz w:val="23"/>
          <w:szCs w:val="23"/>
        </w:rPr>
      </w:pPr>
      <w:r w:rsidRPr="00C24D9B">
        <w:rPr>
          <w:rFonts w:asciiTheme="majorBidi" w:hAnsiTheme="majorBidi" w:cstheme="majorBidi"/>
          <w:noProof/>
          <w:sz w:val="23"/>
          <w:szCs w:val="23"/>
        </w:rPr>
        <w:t xml:space="preserve">a </w:t>
      </w:r>
    </w:p>
    <w:p w14:paraId="06A2EE67" w14:textId="77777777" w:rsidR="005B7DC4" w:rsidRPr="00C24D9B" w:rsidRDefault="005B7DC4" w:rsidP="003E5ACD">
      <w:pPr>
        <w:widowControl w:val="0"/>
        <w:tabs>
          <w:tab w:val="left" w:pos="3686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noProof/>
          <w:sz w:val="23"/>
          <w:szCs w:val="23"/>
        </w:rPr>
      </w:pPr>
      <w:r w:rsidRPr="00C24D9B">
        <w:rPr>
          <w:rFonts w:asciiTheme="majorBidi" w:hAnsiTheme="majorBidi" w:cstheme="majorBidi"/>
          <w:noProof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C24D9B" w:rsidRDefault="005B7DC4" w:rsidP="003E5ACD">
      <w:pPr>
        <w:suppressAutoHyphens/>
        <w:spacing w:line="276" w:lineRule="auto"/>
        <w:jc w:val="both"/>
        <w:rPr>
          <w:rFonts w:asciiTheme="majorBidi" w:hAnsiTheme="majorBidi" w:cstheme="majorBidi"/>
          <w:sz w:val="23"/>
          <w:szCs w:val="23"/>
          <w:lang w:eastAsia="ar-SA"/>
        </w:rPr>
      </w:pPr>
    </w:p>
    <w:p w14:paraId="3363F75F" w14:textId="77777777" w:rsidR="005B7DC4" w:rsidRPr="00C24D9B" w:rsidRDefault="005B7DC4" w:rsidP="003E5ACD">
      <w:pPr>
        <w:suppressAutoHyphens/>
        <w:spacing w:line="276" w:lineRule="auto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została zawarta umowa o następującej treści.</w:t>
      </w:r>
    </w:p>
    <w:p w14:paraId="1D15D4BA" w14:textId="77777777" w:rsidR="005B7DC4" w:rsidRPr="00C24D9B" w:rsidRDefault="005B7DC4" w:rsidP="005B7DC4">
      <w:pPr>
        <w:suppressAutoHyphens/>
        <w:jc w:val="both"/>
        <w:rPr>
          <w:rFonts w:asciiTheme="majorBidi" w:hAnsiTheme="majorBidi" w:cstheme="majorBidi"/>
          <w:sz w:val="23"/>
          <w:szCs w:val="23"/>
        </w:rPr>
      </w:pPr>
    </w:p>
    <w:p w14:paraId="698E958C" w14:textId="074DB0AB" w:rsidR="005B7DC4" w:rsidRPr="00C24D9B" w:rsidRDefault="00DD1F40" w:rsidP="005B7DC4">
      <w:pPr>
        <w:suppressAutoHyphens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Niniejsza umowa została zawarta na podstawie rozstrzygnięcia postępowania o udzielenie zamówienia publicznego przeprowadzonego w trybie podstawowym na podstawie art. 275 pkt 1 ustawy z dnia 11 września 2019 r. (Dz. U. z 202</w:t>
      </w:r>
      <w:r w:rsidR="00316C2D" w:rsidRPr="00C24D9B">
        <w:rPr>
          <w:rFonts w:asciiTheme="majorBidi" w:hAnsiTheme="majorBidi" w:cstheme="majorBidi"/>
          <w:sz w:val="23"/>
          <w:szCs w:val="23"/>
        </w:rPr>
        <w:t>3</w:t>
      </w:r>
      <w:r w:rsidRPr="00C24D9B">
        <w:rPr>
          <w:rFonts w:asciiTheme="majorBidi" w:hAnsiTheme="majorBidi" w:cstheme="majorBidi"/>
          <w:sz w:val="23"/>
          <w:szCs w:val="23"/>
        </w:rPr>
        <w:t xml:space="preserve"> r. poz. </w:t>
      </w:r>
      <w:r w:rsidR="00316C2D" w:rsidRPr="00C24D9B">
        <w:rPr>
          <w:rFonts w:asciiTheme="majorBidi" w:hAnsiTheme="majorBidi" w:cstheme="majorBidi"/>
          <w:sz w:val="23"/>
          <w:szCs w:val="23"/>
        </w:rPr>
        <w:t>1605</w:t>
      </w:r>
      <w:r w:rsidRPr="00C24D9B">
        <w:rPr>
          <w:rFonts w:asciiTheme="majorBidi" w:hAnsiTheme="majorBidi" w:cstheme="majorBidi"/>
          <w:sz w:val="23"/>
          <w:szCs w:val="23"/>
        </w:rPr>
        <w:t xml:space="preserve"> z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późn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>. zm.).</w:t>
      </w:r>
    </w:p>
    <w:p w14:paraId="3E79DADC" w14:textId="63CDF5F9" w:rsidR="00DD1F40" w:rsidRPr="00C24D9B" w:rsidRDefault="00DD1F40" w:rsidP="005B7DC4">
      <w:pPr>
        <w:suppressAutoHyphens/>
        <w:jc w:val="both"/>
        <w:rPr>
          <w:rFonts w:asciiTheme="majorBidi" w:hAnsiTheme="majorBidi" w:cstheme="majorBidi"/>
          <w:sz w:val="23"/>
          <w:szCs w:val="23"/>
        </w:rPr>
      </w:pPr>
    </w:p>
    <w:p w14:paraId="6F62394E" w14:textId="77777777" w:rsidR="00DD1F40" w:rsidRPr="00C24D9B" w:rsidRDefault="00DD1F40" w:rsidP="005B7DC4">
      <w:pPr>
        <w:suppressAutoHyphens/>
        <w:jc w:val="both"/>
        <w:rPr>
          <w:rFonts w:asciiTheme="majorBidi" w:hAnsiTheme="majorBidi" w:cstheme="majorBidi"/>
          <w:sz w:val="23"/>
          <w:szCs w:val="23"/>
        </w:rPr>
      </w:pPr>
    </w:p>
    <w:p w14:paraId="1E0BFB9F" w14:textId="77777777" w:rsidR="005B7DC4" w:rsidRPr="00C24D9B" w:rsidRDefault="005B7DC4" w:rsidP="005B7DC4">
      <w:pPr>
        <w:suppressAutoHyphens/>
        <w:jc w:val="center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§ 1</w:t>
      </w:r>
    </w:p>
    <w:p w14:paraId="5D192D3E" w14:textId="77777777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Przedmiotem umowy jest dostarczanie, transport i sprzedaż Zamawiającemu posiłków regeneracyjnych dla pracowników Zamawiającego w Zakładzie Utylizacji Odpadów w Woli Suchożebrskiej, ul. Sokołowska 2.</w:t>
      </w:r>
    </w:p>
    <w:p w14:paraId="29E985D5" w14:textId="77777777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Wykonawca oświadcza, że:</w:t>
      </w:r>
    </w:p>
    <w:p w14:paraId="7EBFFBD7" w14:textId="77777777" w:rsidR="00345986" w:rsidRPr="00C24D9B" w:rsidRDefault="00345986" w:rsidP="00345986">
      <w:pPr>
        <w:ind w:left="284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- posiada odpowiednie wyposażenie techniczne, doświadczenie oraz pracowników niezbędnych  do wykonania przedmiotu umowy,</w:t>
      </w:r>
    </w:p>
    <w:p w14:paraId="262D618A" w14:textId="77777777" w:rsidR="00345986" w:rsidRPr="00C24D9B" w:rsidRDefault="00345986" w:rsidP="00345986">
      <w:pPr>
        <w:ind w:left="284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- posiada  wpis do rejestru zakładów podlegających urzędowej kontroli organów Państwowej Inspekcji Sanitarnej.</w:t>
      </w:r>
    </w:p>
    <w:p w14:paraId="27D41BCC" w14:textId="4E311230" w:rsidR="00AE3B9A" w:rsidRPr="00C24D9B" w:rsidRDefault="00AE3B9A" w:rsidP="00AE3B9A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Szacunkowa ilość zamawianych posiłków to: </w:t>
      </w:r>
      <w:r w:rsidR="00B42615" w:rsidRPr="00C24D9B">
        <w:rPr>
          <w:rFonts w:asciiTheme="majorBidi" w:hAnsiTheme="majorBidi" w:cstheme="majorBidi"/>
          <w:sz w:val="23"/>
          <w:szCs w:val="23"/>
          <w:lang w:val="pl-PL"/>
        </w:rPr>
        <w:t>19 200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 posiłków. </w:t>
      </w:r>
    </w:p>
    <w:p w14:paraId="0F3B3375" w14:textId="2A138F00" w:rsidR="00AE3B9A" w:rsidRPr="00C24D9B" w:rsidRDefault="00AE3B9A" w:rsidP="00AE3B9A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Minimalna ilość zamawianych posiłków to: </w:t>
      </w:r>
      <w:r w:rsidR="00B42615" w:rsidRPr="00C24D9B">
        <w:rPr>
          <w:rFonts w:asciiTheme="majorBidi" w:hAnsiTheme="majorBidi" w:cstheme="majorBidi"/>
          <w:sz w:val="23"/>
          <w:szCs w:val="23"/>
          <w:lang w:val="pl-PL"/>
        </w:rPr>
        <w:t>17 000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 posiłków.</w:t>
      </w:r>
    </w:p>
    <w:p w14:paraId="467BAC50" w14:textId="77777777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Podana ilość posiłków jest wielkością szacunkową, służącą do kalkulacji ceny ofertowej. Ilość posiłków jest szacunkowa, wynikająca z liczby pracowników Zakładu Utylizacji Odpadów w Woli Suchożebrskiej pracujących danego dnia (absencja pracowników i fluktuacja kadr). Ostateczna ilość zamawianych posiłków wynikać będzie z realizacji zamówienia (zamówionych posiłków) do końca czasu trwania umowy.</w:t>
      </w:r>
    </w:p>
    <w:p w14:paraId="118E4831" w14:textId="77777777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 Zamawiający zapłaci Wykonawcy za faktycznie dostarczone posiłki, w danym okresie rozliczeniowym (miesięcznym). Niezrealizowane posiłki lub zrealizowane powyżej ilości szacunkowej zamówienia przez Zamawiającego nie mogą być podstawą do roszczeń finansowych Wykonawcy.</w:t>
      </w:r>
    </w:p>
    <w:p w14:paraId="1A742C16" w14:textId="77777777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Zapłata za przedmiot umowy nastąpi w cyklu miesięcznym, na podstawie przedstawionej faktury z określonym terminem płatności 14 dni. Podstawą wystawienia faktury będzie ilość faktycznie dostarczonych posiłków potwierdzona  protokołem przekazania posiłków potwierdzającym należytą jakość i ilość dostarczonych posiłków oraz cena jednostkowa netto określona za  dany posiłek. Do tak ustalonej wartości netto zostanie doliczony podatek VAT o obowiązującej stawce.</w:t>
      </w:r>
    </w:p>
    <w:p w14:paraId="75CC08E1" w14:textId="77777777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Ciepłe posiłki Wykonawca będzie dostarczać w dni (od poniedziałku do piątku) na godz. 09:00 (I zmiana) oraz na godz. 17:00 (II zmiana) własnym transportem do Zakładu Utylizacji 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lastRenderedPageBreak/>
        <w:t xml:space="preserve">Odpadów w Woli Suchożeberskiej, ul. Sokołowska 2. </w:t>
      </w:r>
    </w:p>
    <w:p w14:paraId="2F7D851E" w14:textId="7506DE03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Zamawiający będzie zgłaszać potrzeby ilościowe i asortymentowe</w:t>
      </w:r>
      <w:r w:rsidR="00317720" w:rsidRPr="00C24D9B">
        <w:rPr>
          <w:rFonts w:asciiTheme="majorBidi" w:hAnsiTheme="majorBidi" w:cstheme="majorBidi"/>
          <w:sz w:val="23"/>
          <w:szCs w:val="23"/>
          <w:lang w:val="pl-PL"/>
        </w:rPr>
        <w:t xml:space="preserve"> w ramach jadłospisu o którym mowa w ust. 13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 na dany dzień najpóźniej do godziny </w:t>
      </w:r>
      <w:r w:rsidR="00EF163B" w:rsidRPr="00E04603">
        <w:rPr>
          <w:rFonts w:asciiTheme="majorBidi" w:hAnsiTheme="majorBidi" w:cstheme="majorBidi"/>
          <w:sz w:val="24"/>
          <w:szCs w:val="24"/>
          <w:lang w:val="pl-PL"/>
        </w:rPr>
        <w:t>8:00 - w przypadku I zmiany  i do godz. 14:15 - w przypadku II zmiany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 dnia, którego dotyczyć będzie zapotrzebowanie. W sytuacjach wyjątkowych Wykonawca powinien zapewnić dostawę ciepłych posiłków również w święta. W przypadku braku możliwości dostarczenia posiłku w dni świąteczne (Nowy Rok, Boże Narodzenie) Wykonawca zapewni dostawę suchego prowiantu w dzień poprzedzający dzień świąteczny. W przypadku dostarczania posiłków w święta zgłoszenie zapotrzebowania będzie dokonywane w ostatnim dniu roboczym do godz. 15.00. </w:t>
      </w:r>
    </w:p>
    <w:p w14:paraId="7D68A098" w14:textId="306551C1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Podczas transportu posiłków do miejsca docelowego w Woli Suchożebrskiej muszą być one dodatkowo zapakowane w zbiorcze termosy, gwarantując dowóz na wskazane miejsce gorącego posiłku. Posiłki muszą być dostarczane w jednorazowych termoizolacyjnych </w:t>
      </w:r>
      <w:r w:rsidR="00317720" w:rsidRPr="00C24D9B">
        <w:rPr>
          <w:rFonts w:asciiTheme="majorBidi" w:hAnsiTheme="majorBidi" w:cstheme="majorBidi"/>
          <w:sz w:val="23"/>
          <w:szCs w:val="23"/>
          <w:lang w:val="pl-PL"/>
        </w:rPr>
        <w:t>opakowaniach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, do każdego zamówionego posiłku jeden pojemnik </w:t>
      </w:r>
      <w:r w:rsidR="00B42615" w:rsidRPr="00C24D9B">
        <w:rPr>
          <w:rFonts w:asciiTheme="majorBidi" w:hAnsiTheme="majorBidi" w:cstheme="majorBidi"/>
          <w:b/>
          <w:bCs/>
          <w:sz w:val="23"/>
          <w:szCs w:val="23"/>
          <w:lang w:val="pl-PL"/>
        </w:rPr>
        <w:t>bez</w:t>
      </w:r>
      <w:r w:rsidRPr="00C24D9B">
        <w:rPr>
          <w:rFonts w:asciiTheme="majorBidi" w:hAnsiTheme="majorBidi" w:cstheme="majorBidi"/>
          <w:b/>
          <w:bCs/>
          <w:sz w:val="23"/>
          <w:szCs w:val="23"/>
          <w:lang w:val="pl-PL"/>
        </w:rPr>
        <w:t xml:space="preserve"> jednorazowy</w:t>
      </w:r>
      <w:r w:rsidR="00B42615" w:rsidRPr="00C24D9B">
        <w:rPr>
          <w:rFonts w:asciiTheme="majorBidi" w:hAnsiTheme="majorBidi" w:cstheme="majorBidi"/>
          <w:b/>
          <w:bCs/>
          <w:sz w:val="23"/>
          <w:szCs w:val="23"/>
          <w:lang w:val="pl-PL"/>
        </w:rPr>
        <w:t>ch</w:t>
      </w:r>
      <w:r w:rsidRPr="00C24D9B">
        <w:rPr>
          <w:rFonts w:asciiTheme="majorBidi" w:hAnsiTheme="majorBidi" w:cstheme="majorBidi"/>
          <w:b/>
          <w:bCs/>
          <w:sz w:val="23"/>
          <w:szCs w:val="23"/>
          <w:lang w:val="pl-PL"/>
        </w:rPr>
        <w:t xml:space="preserve"> sztućc</w:t>
      </w:r>
      <w:r w:rsidR="00B42615" w:rsidRPr="00C24D9B">
        <w:rPr>
          <w:rFonts w:asciiTheme="majorBidi" w:hAnsiTheme="majorBidi" w:cstheme="majorBidi"/>
          <w:b/>
          <w:bCs/>
          <w:sz w:val="23"/>
          <w:szCs w:val="23"/>
          <w:lang w:val="pl-PL"/>
        </w:rPr>
        <w:t>ów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. </w:t>
      </w:r>
    </w:p>
    <w:p w14:paraId="31E5D91C" w14:textId="5D34CD86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Posiłki regeneracyjne muszą być podane w formie jednego gorącego dania np. zupa z wkładką </w:t>
      </w:r>
      <w:r w:rsidR="00E74DD6" w:rsidRPr="00C24D9B">
        <w:rPr>
          <w:rFonts w:asciiTheme="majorBidi" w:hAnsiTheme="majorBidi" w:cstheme="majorBidi"/>
          <w:sz w:val="23"/>
          <w:szCs w:val="23"/>
          <w:lang w:val="pl-PL"/>
        </w:rPr>
        <w:t xml:space="preserve">mięsną 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lub </w:t>
      </w:r>
      <w:r w:rsidR="00E74DD6" w:rsidRPr="00C24D9B">
        <w:rPr>
          <w:rFonts w:asciiTheme="majorBidi" w:hAnsiTheme="majorBidi" w:cstheme="majorBidi"/>
          <w:sz w:val="23"/>
          <w:szCs w:val="23"/>
          <w:lang w:val="pl-PL"/>
        </w:rPr>
        <w:t xml:space="preserve">drugie 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danie </w:t>
      </w:r>
      <w:r w:rsidR="00E74DD6" w:rsidRPr="00C24D9B">
        <w:rPr>
          <w:rFonts w:asciiTheme="majorBidi" w:hAnsiTheme="majorBidi" w:cstheme="majorBidi"/>
          <w:sz w:val="23"/>
          <w:szCs w:val="23"/>
          <w:lang w:val="pl-PL"/>
        </w:rPr>
        <w:t xml:space="preserve">obiadowe 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wydawane na miejscu. Posiłki powinny zawierać około 50-55% węglowodanów, 30-35% tłuszczów, 15% białek oraz posiadać wartość kaloryczną około 1000 kcal na podstawie Rozporządzenia Rady Ministrów z dnia 28.05.1996 r. w sprawie profilaktycznych posiłków i napojów (Dz. U. z 1996 r. nr 60, poz. 279. z późniejszymi zmianami ). </w:t>
      </w:r>
      <w:r w:rsidR="00B42615" w:rsidRPr="00EF163B">
        <w:rPr>
          <w:rFonts w:asciiTheme="majorBidi" w:hAnsiTheme="majorBidi" w:cstheme="majorBidi"/>
          <w:sz w:val="23"/>
          <w:szCs w:val="23"/>
          <w:lang w:val="pl-PL"/>
        </w:rPr>
        <w:t>Gramatura posiłku minimum 500 g.</w:t>
      </w:r>
      <w:r w:rsidR="00B42615" w:rsidRPr="00C24D9B">
        <w:rPr>
          <w:rFonts w:asciiTheme="majorBidi" w:hAnsiTheme="majorBidi" w:cstheme="majorBidi"/>
          <w:sz w:val="23"/>
          <w:szCs w:val="23"/>
          <w:lang w:val="pl-PL"/>
        </w:rPr>
        <w:t xml:space="preserve"> 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Ciepłe posiłki Wykonawca będzie dostarczać własnym transportem. </w:t>
      </w:r>
    </w:p>
    <w:p w14:paraId="59C6E49B" w14:textId="77777777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Ilość posiłków będzie się zmieniać w zależności od frekwencji pracowników. </w:t>
      </w:r>
    </w:p>
    <w:p w14:paraId="17042E75" w14:textId="4805798B" w:rsidR="006D448E" w:rsidRPr="00C24D9B" w:rsidRDefault="00345986" w:rsidP="00CD5069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Jadłospis układany będzie przez Wykonawcę na okres </w:t>
      </w:r>
      <w:r w:rsidR="006B4069" w:rsidRPr="00C24D9B">
        <w:rPr>
          <w:rFonts w:asciiTheme="majorBidi" w:hAnsiTheme="majorBidi" w:cstheme="majorBidi"/>
          <w:sz w:val="23"/>
          <w:szCs w:val="23"/>
          <w:lang w:val="pl-PL"/>
        </w:rPr>
        <w:t>5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 dni roboczych (na przemian „zupa – </w:t>
      </w:r>
      <w:r w:rsidR="00E74DD6" w:rsidRPr="00C24D9B">
        <w:rPr>
          <w:rFonts w:asciiTheme="majorBidi" w:hAnsiTheme="majorBidi" w:cstheme="majorBidi"/>
          <w:sz w:val="23"/>
          <w:szCs w:val="23"/>
          <w:lang w:val="pl-PL"/>
        </w:rPr>
        <w:t xml:space="preserve">drugie 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danie obiadowe”) i dostarczany Zamawiającemu do wcześniejszego zatwierdzenia.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Drugie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danie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obiadowe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w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ciągu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tygodnia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stanowić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będzie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2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razy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danie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mięsne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(w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tym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maksymalnie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1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raz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mięso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mielone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)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oraz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1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raz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danie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rybne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.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Dodatkiem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do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dań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powinny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być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ziemniaki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kasza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(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maksymalnie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1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raz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)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lub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ryż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(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maksymalnie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 xml:space="preserve"> 1 </w:t>
      </w:r>
      <w:proofErr w:type="spellStart"/>
      <w:r w:rsidR="006D448E" w:rsidRPr="00C24D9B">
        <w:rPr>
          <w:rFonts w:asciiTheme="majorBidi" w:hAnsiTheme="majorBidi" w:cstheme="majorBidi"/>
          <w:sz w:val="23"/>
          <w:szCs w:val="23"/>
        </w:rPr>
        <w:t>raz</w:t>
      </w:r>
      <w:proofErr w:type="spellEnd"/>
      <w:r w:rsidR="006D448E" w:rsidRPr="00C24D9B">
        <w:rPr>
          <w:rFonts w:asciiTheme="majorBidi" w:hAnsiTheme="majorBidi" w:cstheme="majorBidi"/>
          <w:sz w:val="23"/>
          <w:szCs w:val="23"/>
        </w:rPr>
        <w:t>)</w:t>
      </w:r>
      <w:r w:rsidR="00CD5069" w:rsidRPr="00C24D9B">
        <w:rPr>
          <w:rFonts w:asciiTheme="majorBidi" w:hAnsiTheme="majorBidi" w:cstheme="majorBidi"/>
          <w:sz w:val="23"/>
          <w:szCs w:val="23"/>
        </w:rPr>
        <w:t>.</w:t>
      </w:r>
      <w:r w:rsidR="006D448E" w:rsidRPr="00C24D9B">
        <w:rPr>
          <w:rFonts w:asciiTheme="majorBidi" w:hAnsiTheme="majorBidi" w:cstheme="majorBidi"/>
          <w:sz w:val="23"/>
          <w:szCs w:val="23"/>
        </w:rPr>
        <w:t xml:space="preserve"> </w:t>
      </w:r>
    </w:p>
    <w:p w14:paraId="3E3CFB8E" w14:textId="1247F621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Wszelkie zmiany w jadłospisie sugerowane przez Zamawiającego będą wiążące dla Wykonawcy.</w:t>
      </w:r>
    </w:p>
    <w:p w14:paraId="448B49FB" w14:textId="77777777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Wykonawca gwarantuje, że usługi świadczone będą na wysokim poziomie, a mianowicie: posiłki będą wykonane ze świeżych produktów, oraz przyrządzone w dniu dostawy do Zakładu w Woli Suchożebrskiej.</w:t>
      </w:r>
    </w:p>
    <w:p w14:paraId="2EA20265" w14:textId="6E17C352" w:rsidR="00345986" w:rsidRPr="00C24D9B" w:rsidRDefault="00345986" w:rsidP="0034598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Zamawiający przewiduje zastosowanie prawa opcji do </w:t>
      </w:r>
      <w:r w:rsidR="00317720" w:rsidRPr="00C24D9B">
        <w:rPr>
          <w:rFonts w:asciiTheme="majorBidi" w:hAnsiTheme="majorBidi" w:cstheme="majorBidi"/>
          <w:sz w:val="23"/>
          <w:szCs w:val="23"/>
          <w:lang w:val="pl-PL"/>
        </w:rPr>
        <w:t>3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0% wartości zamówienia podstawowego. </w:t>
      </w:r>
    </w:p>
    <w:p w14:paraId="184298DD" w14:textId="77777777" w:rsidR="00345986" w:rsidRPr="00C24D9B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Zamawiający zastrzega sobie możliwość skorzystania z prawa opcji (w całości lub w części) w przypadku, gdy w okresie trwania umowy wyczerpaniu ulegnie zakres podstawowy i dodatkowa dostawa posiłków będzie leżała w interesie Zamawiającego oraz wynikała z jego bieżących potrzeb.</w:t>
      </w:r>
    </w:p>
    <w:p w14:paraId="4DEF044A" w14:textId="77777777" w:rsidR="00345986" w:rsidRPr="00C24D9B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 xml:space="preserve">W celu uruchomienia prawa opcji Zamawiający złoży Wykonawcy pisemne oświadczenie woli w przedmiocie skorzystania z prawa opcji w określonym zakresie. </w:t>
      </w:r>
    </w:p>
    <w:p w14:paraId="658478F3" w14:textId="77777777" w:rsidR="00345986" w:rsidRPr="00C24D9B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Prawo opcji jest jednostronnym uprawnieniem Zamawiającego, z którego może, ale nie ma obowiązku skorzystać w ramach realizacji przedmiotu zamówienia. W przypadku nie skorzystania przez Zamawiającego z prawa opcji Wykonawcy nie przysługują żadne roszczenia z tego tytułu.</w:t>
      </w:r>
    </w:p>
    <w:p w14:paraId="2620FBF6" w14:textId="77777777" w:rsidR="00345986" w:rsidRPr="00C24D9B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Jeżeli Zamawiający skorzysta z prawa opcji obowiązkiem umownym Wykonawcy jest wykonanie usługi w zakresie objętym wykorzystanym prawem opcji na warunkach takich jak zamówienie podstawowe.</w:t>
      </w:r>
    </w:p>
    <w:p w14:paraId="5A6EE59B" w14:textId="77777777" w:rsidR="00345986" w:rsidRPr="00C24D9B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Zamawiający ma prawo wielokrotnie korzystać z prawa opcji po zrealizowaniu zakresu podstawowego - - jednak do wyczerpania maksymalnego zakresu prawa opcji.</w:t>
      </w:r>
    </w:p>
    <w:p w14:paraId="6B6B51F5" w14:textId="77777777" w:rsidR="00345986" w:rsidRPr="00C24D9B" w:rsidRDefault="00345986" w:rsidP="00345986">
      <w:pPr>
        <w:numPr>
          <w:ilvl w:val="0"/>
          <w:numId w:val="8"/>
        </w:numPr>
        <w:spacing w:line="259" w:lineRule="auto"/>
        <w:ind w:left="426" w:hanging="283"/>
        <w:jc w:val="both"/>
        <w:rPr>
          <w:rFonts w:asciiTheme="majorBidi" w:hAnsiTheme="majorBidi" w:cstheme="majorBidi"/>
          <w:sz w:val="23"/>
          <w:szCs w:val="23"/>
        </w:rPr>
      </w:pPr>
      <w:r w:rsidRPr="00C24D9B">
        <w:rPr>
          <w:rFonts w:asciiTheme="majorBidi" w:hAnsiTheme="majorBidi" w:cstheme="majorBidi"/>
          <w:sz w:val="23"/>
          <w:szCs w:val="23"/>
        </w:rPr>
        <w:t>Uruchomienie opcji nie będzie wymagało zmiany umowy.</w:t>
      </w:r>
    </w:p>
    <w:p w14:paraId="1807F93E" w14:textId="77777777" w:rsidR="00AF2A2F" w:rsidRPr="00C24D9B" w:rsidRDefault="00AF2A2F" w:rsidP="00AF2A2F">
      <w:pPr>
        <w:autoSpaceDE w:val="0"/>
        <w:autoSpaceDN w:val="0"/>
        <w:adjustRightInd w:val="0"/>
        <w:jc w:val="center"/>
        <w:rPr>
          <w:rFonts w:asciiTheme="majorBidi" w:eastAsia="Calibri" w:hAnsiTheme="majorBidi" w:cstheme="majorBidi"/>
          <w:b/>
          <w:bCs/>
          <w:color w:val="000000"/>
          <w:sz w:val="23"/>
          <w:szCs w:val="23"/>
        </w:rPr>
      </w:pPr>
    </w:p>
    <w:p w14:paraId="04F1746D" w14:textId="77777777" w:rsidR="00AF2A2F" w:rsidRPr="00C24D9B" w:rsidRDefault="00AF2A2F" w:rsidP="00AF2A2F">
      <w:pPr>
        <w:autoSpaceDE w:val="0"/>
        <w:autoSpaceDN w:val="0"/>
        <w:adjustRightInd w:val="0"/>
        <w:jc w:val="center"/>
        <w:rPr>
          <w:rFonts w:asciiTheme="majorBidi" w:eastAsia="Calibri" w:hAnsiTheme="majorBidi" w:cstheme="majorBidi"/>
          <w:color w:val="000000"/>
          <w:sz w:val="23"/>
          <w:szCs w:val="23"/>
        </w:rPr>
      </w:pPr>
      <w:r w:rsidRPr="00C24D9B">
        <w:rPr>
          <w:rFonts w:asciiTheme="majorBidi" w:eastAsia="Calibri" w:hAnsiTheme="majorBidi" w:cstheme="majorBidi"/>
          <w:color w:val="000000"/>
          <w:sz w:val="23"/>
          <w:szCs w:val="23"/>
        </w:rPr>
        <w:lastRenderedPageBreak/>
        <w:t>§ 2</w:t>
      </w:r>
    </w:p>
    <w:p w14:paraId="6A679ADD" w14:textId="4A2BA9C3" w:rsidR="00AF2A2F" w:rsidRPr="00C24D9B" w:rsidRDefault="00AF2A2F" w:rsidP="00AF2A2F">
      <w:pPr>
        <w:tabs>
          <w:tab w:val="left" w:pos="426"/>
        </w:tabs>
        <w:spacing w:line="276" w:lineRule="auto"/>
        <w:jc w:val="both"/>
        <w:rPr>
          <w:rFonts w:asciiTheme="majorBidi" w:eastAsia="Calibri" w:hAnsiTheme="majorBidi" w:cstheme="majorBidi"/>
          <w:sz w:val="23"/>
          <w:szCs w:val="23"/>
          <w:lang w:eastAsia="en-US"/>
        </w:rPr>
      </w:pP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t xml:space="preserve">Umowa zostaje zawarta na czas określony </w:t>
      </w:r>
      <w:r w:rsidRPr="00C24D9B">
        <w:rPr>
          <w:rFonts w:asciiTheme="majorBidi" w:eastAsia="Calibri" w:hAnsiTheme="majorBidi" w:cstheme="majorBidi"/>
          <w:sz w:val="23"/>
          <w:szCs w:val="23"/>
          <w:lang w:eastAsia="en-US"/>
        </w:rPr>
        <w:t xml:space="preserve">tj. od </w:t>
      </w:r>
      <w:r w:rsidR="00DC3659" w:rsidRPr="00C24D9B">
        <w:rPr>
          <w:rFonts w:asciiTheme="majorBidi" w:eastAsia="Calibri" w:hAnsiTheme="majorBidi" w:cstheme="majorBidi"/>
          <w:sz w:val="23"/>
          <w:szCs w:val="23"/>
          <w:lang w:eastAsia="en-US"/>
        </w:rPr>
        <w:t xml:space="preserve">dnia </w:t>
      </w:r>
      <w:r w:rsidR="00CD5069" w:rsidRPr="00C24D9B">
        <w:rPr>
          <w:rFonts w:asciiTheme="majorBidi" w:eastAsia="Calibri" w:hAnsiTheme="majorBidi" w:cstheme="majorBidi"/>
          <w:sz w:val="23"/>
          <w:szCs w:val="23"/>
          <w:lang w:eastAsia="en-US"/>
        </w:rPr>
        <w:t>02.01.2024 r.</w:t>
      </w:r>
      <w:r w:rsidRPr="00C24D9B">
        <w:rPr>
          <w:rFonts w:asciiTheme="majorBidi" w:eastAsia="Calibri" w:hAnsiTheme="majorBidi" w:cstheme="majorBidi"/>
          <w:sz w:val="23"/>
          <w:szCs w:val="23"/>
          <w:lang w:eastAsia="en-US"/>
        </w:rPr>
        <w:t xml:space="preserve"> do</w:t>
      </w:r>
      <w:r w:rsidR="00DC3659" w:rsidRPr="00C24D9B">
        <w:rPr>
          <w:rFonts w:asciiTheme="majorBidi" w:eastAsia="Calibri" w:hAnsiTheme="majorBidi" w:cstheme="majorBidi"/>
          <w:sz w:val="23"/>
          <w:szCs w:val="23"/>
          <w:lang w:eastAsia="en-US"/>
        </w:rPr>
        <w:t xml:space="preserve"> dnia </w:t>
      </w:r>
      <w:r w:rsidRPr="00C24D9B">
        <w:rPr>
          <w:rFonts w:asciiTheme="majorBidi" w:eastAsia="Calibri" w:hAnsiTheme="majorBidi" w:cstheme="majorBidi"/>
          <w:sz w:val="23"/>
          <w:szCs w:val="23"/>
          <w:lang w:eastAsia="en-US"/>
        </w:rPr>
        <w:t xml:space="preserve"> 31.12.202</w:t>
      </w:r>
      <w:r w:rsidR="00CD5069" w:rsidRPr="00C24D9B">
        <w:rPr>
          <w:rFonts w:asciiTheme="majorBidi" w:eastAsia="Calibri" w:hAnsiTheme="majorBidi" w:cstheme="majorBidi"/>
          <w:sz w:val="23"/>
          <w:szCs w:val="23"/>
          <w:lang w:eastAsia="en-US"/>
        </w:rPr>
        <w:t>4</w:t>
      </w:r>
      <w:r w:rsidR="00DC3659" w:rsidRPr="00C24D9B">
        <w:rPr>
          <w:rFonts w:asciiTheme="majorBidi" w:eastAsia="Calibri" w:hAnsiTheme="majorBidi" w:cstheme="majorBidi"/>
          <w:sz w:val="23"/>
          <w:szCs w:val="23"/>
          <w:lang w:eastAsia="en-US"/>
        </w:rPr>
        <w:t> </w:t>
      </w:r>
      <w:r w:rsidRPr="00C24D9B">
        <w:rPr>
          <w:rFonts w:asciiTheme="majorBidi" w:eastAsia="Calibri" w:hAnsiTheme="majorBidi" w:cstheme="majorBidi"/>
          <w:sz w:val="23"/>
          <w:szCs w:val="23"/>
          <w:lang w:eastAsia="en-US"/>
        </w:rPr>
        <w:t>r.</w:t>
      </w:r>
    </w:p>
    <w:p w14:paraId="1BB4DC06" w14:textId="77777777" w:rsidR="00C26DF3" w:rsidRPr="00C24D9B" w:rsidRDefault="00C26DF3" w:rsidP="00C26DF3">
      <w:pPr>
        <w:autoSpaceDE w:val="0"/>
        <w:autoSpaceDN w:val="0"/>
        <w:adjustRightInd w:val="0"/>
        <w:jc w:val="center"/>
        <w:rPr>
          <w:rFonts w:asciiTheme="majorBidi" w:eastAsia="Calibri" w:hAnsiTheme="majorBidi" w:cstheme="majorBidi"/>
          <w:color w:val="000000"/>
          <w:sz w:val="23"/>
          <w:szCs w:val="23"/>
        </w:rPr>
      </w:pPr>
    </w:p>
    <w:p w14:paraId="2B83A90E" w14:textId="74F95167" w:rsidR="00C26DF3" w:rsidRPr="00C24D9B" w:rsidRDefault="00C26DF3" w:rsidP="00C26DF3">
      <w:pPr>
        <w:autoSpaceDE w:val="0"/>
        <w:autoSpaceDN w:val="0"/>
        <w:adjustRightInd w:val="0"/>
        <w:jc w:val="center"/>
        <w:rPr>
          <w:rFonts w:asciiTheme="majorBidi" w:eastAsia="Calibri" w:hAnsiTheme="majorBidi" w:cstheme="majorBidi"/>
          <w:color w:val="000000"/>
          <w:sz w:val="23"/>
          <w:szCs w:val="23"/>
        </w:rPr>
      </w:pPr>
      <w:r w:rsidRPr="00C24D9B">
        <w:rPr>
          <w:rFonts w:asciiTheme="majorBidi" w:eastAsia="Calibri" w:hAnsiTheme="majorBidi" w:cstheme="majorBidi"/>
          <w:color w:val="000000"/>
          <w:sz w:val="23"/>
          <w:szCs w:val="23"/>
        </w:rPr>
        <w:t>§ 3</w:t>
      </w:r>
    </w:p>
    <w:p w14:paraId="59B1C225" w14:textId="322CC5C7" w:rsidR="00AF2A2F" w:rsidRPr="00C24D9B" w:rsidRDefault="00AF2A2F" w:rsidP="00AF2A2F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4"/>
        <w:ind w:left="0"/>
        <w:jc w:val="both"/>
        <w:rPr>
          <w:rFonts w:asciiTheme="majorBidi" w:eastAsia="Calibri" w:hAnsiTheme="majorBidi" w:cstheme="majorBidi"/>
          <w:color w:val="000000"/>
          <w:sz w:val="23"/>
          <w:szCs w:val="23"/>
        </w:rPr>
      </w:pPr>
      <w:r w:rsidRPr="00C24D9B">
        <w:rPr>
          <w:rFonts w:asciiTheme="majorBidi" w:eastAsia="Calibri" w:hAnsiTheme="majorBidi" w:cstheme="majorBidi"/>
          <w:color w:val="000000"/>
          <w:sz w:val="23"/>
          <w:szCs w:val="23"/>
        </w:rPr>
        <w:t xml:space="preserve">Za wykonanie umowy Wykonawcy przysługuje wynagrodzenie według cen jednostkowych podanych w ofercie </w:t>
      </w:r>
      <w:r w:rsidR="005E48AD" w:rsidRPr="00C24D9B">
        <w:rPr>
          <w:rFonts w:asciiTheme="majorBidi" w:eastAsia="Calibri" w:hAnsiTheme="majorBidi" w:cstheme="majorBidi"/>
          <w:color w:val="000000"/>
          <w:sz w:val="23"/>
          <w:szCs w:val="23"/>
        </w:rPr>
        <w:t>(</w:t>
      </w:r>
      <w:r w:rsidRPr="00C24D9B">
        <w:rPr>
          <w:rFonts w:asciiTheme="majorBidi" w:eastAsia="Calibri" w:hAnsiTheme="majorBidi" w:cstheme="majorBidi"/>
          <w:color w:val="000000"/>
          <w:sz w:val="23"/>
          <w:szCs w:val="23"/>
        </w:rPr>
        <w:t>która stanowi załącznik nr 1 do umowy</w:t>
      </w:r>
      <w:r w:rsidR="005E48AD" w:rsidRPr="00C24D9B">
        <w:rPr>
          <w:rFonts w:asciiTheme="majorBidi" w:eastAsia="Calibri" w:hAnsiTheme="majorBidi" w:cstheme="majorBidi"/>
          <w:color w:val="000000"/>
          <w:sz w:val="23"/>
          <w:szCs w:val="23"/>
        </w:rPr>
        <w:t>)</w:t>
      </w:r>
      <w:r w:rsidR="00596977" w:rsidRPr="00C24D9B">
        <w:rPr>
          <w:rFonts w:asciiTheme="majorBidi" w:eastAsia="Calibri" w:hAnsiTheme="majorBidi" w:cstheme="majorBidi"/>
          <w:color w:val="000000"/>
          <w:sz w:val="23"/>
          <w:szCs w:val="23"/>
        </w:rPr>
        <w:t xml:space="preserve"> oraz ilości </w:t>
      </w:r>
      <w:r w:rsidR="005E48AD" w:rsidRPr="00C24D9B">
        <w:rPr>
          <w:rFonts w:asciiTheme="majorBidi" w:hAnsiTheme="majorBidi" w:cstheme="majorBidi"/>
          <w:sz w:val="23"/>
          <w:szCs w:val="23"/>
        </w:rPr>
        <w:t xml:space="preserve">faktycznie dostarczonych posiłków potwierdzonych  protokołem przekazania potwierdzającym należytą jakość i ilość dostarczonych posiłków </w:t>
      </w:r>
      <w:r w:rsidRPr="00C24D9B">
        <w:rPr>
          <w:rFonts w:asciiTheme="majorBidi" w:eastAsia="Calibri" w:hAnsiTheme="majorBidi" w:cstheme="majorBidi"/>
          <w:color w:val="000000"/>
          <w:sz w:val="23"/>
          <w:szCs w:val="23"/>
        </w:rPr>
        <w:t>wg specyfikacji poniżej:</w:t>
      </w:r>
    </w:p>
    <w:tbl>
      <w:tblPr>
        <w:tblStyle w:val="Tabela-Siatka"/>
        <w:tblW w:w="9782" w:type="dxa"/>
        <w:tblLayout w:type="fixed"/>
        <w:tblLook w:val="04A0" w:firstRow="1" w:lastRow="0" w:firstColumn="1" w:lastColumn="0" w:noHBand="0" w:noVBand="1"/>
      </w:tblPr>
      <w:tblGrid>
        <w:gridCol w:w="490"/>
        <w:gridCol w:w="1349"/>
        <w:gridCol w:w="1363"/>
        <w:gridCol w:w="768"/>
        <w:gridCol w:w="1701"/>
        <w:gridCol w:w="851"/>
        <w:gridCol w:w="1683"/>
        <w:gridCol w:w="1577"/>
      </w:tblGrid>
      <w:tr w:rsidR="00C26DF3" w:rsidRPr="00C24D9B" w14:paraId="75970FD7" w14:textId="77777777" w:rsidTr="00C26DF3">
        <w:tc>
          <w:tcPr>
            <w:tcW w:w="490" w:type="dxa"/>
            <w:vAlign w:val="center"/>
          </w:tcPr>
          <w:p w14:paraId="3C844047" w14:textId="77777777" w:rsidR="00C26DF3" w:rsidRPr="00C24D9B" w:rsidRDefault="00C26DF3" w:rsidP="00C26DF3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proofErr w:type="spellStart"/>
            <w:r w:rsidRPr="00C24D9B">
              <w:rPr>
                <w:rFonts w:asciiTheme="majorBidi" w:hAnsiTheme="majorBidi" w:cstheme="majorBidi"/>
                <w:sz w:val="23"/>
                <w:szCs w:val="23"/>
              </w:rPr>
              <w:t>Lp</w:t>
            </w:r>
            <w:proofErr w:type="spellEnd"/>
            <w:r w:rsidRPr="00C24D9B">
              <w:rPr>
                <w:rFonts w:asciiTheme="majorBidi" w:hAnsiTheme="majorBidi" w:cstheme="majorBidi"/>
                <w:sz w:val="23"/>
                <w:szCs w:val="23"/>
              </w:rPr>
              <w:t>.</w:t>
            </w:r>
          </w:p>
        </w:tc>
        <w:tc>
          <w:tcPr>
            <w:tcW w:w="1349" w:type="dxa"/>
            <w:vAlign w:val="center"/>
          </w:tcPr>
          <w:p w14:paraId="38A2BE88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Nazwa</w:t>
            </w:r>
          </w:p>
        </w:tc>
        <w:tc>
          <w:tcPr>
            <w:tcW w:w="1363" w:type="dxa"/>
            <w:vAlign w:val="center"/>
          </w:tcPr>
          <w:p w14:paraId="56743FF8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Cena jednostkowa netto [zł]</w:t>
            </w:r>
          </w:p>
        </w:tc>
        <w:tc>
          <w:tcPr>
            <w:tcW w:w="768" w:type="dxa"/>
            <w:vAlign w:val="center"/>
          </w:tcPr>
          <w:p w14:paraId="44C701C2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Ilość [szt.]</w:t>
            </w:r>
          </w:p>
        </w:tc>
        <w:tc>
          <w:tcPr>
            <w:tcW w:w="1701" w:type="dxa"/>
            <w:vAlign w:val="center"/>
          </w:tcPr>
          <w:p w14:paraId="219B4233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Wartość netto [zł]</w:t>
            </w:r>
          </w:p>
          <w:p w14:paraId="5C476662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3A2F9EDC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(kol. c x kol. d)</w:t>
            </w:r>
          </w:p>
        </w:tc>
        <w:tc>
          <w:tcPr>
            <w:tcW w:w="851" w:type="dxa"/>
            <w:vAlign w:val="center"/>
          </w:tcPr>
          <w:p w14:paraId="4FEE2EEB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Stawka VAT</w:t>
            </w:r>
          </w:p>
        </w:tc>
        <w:tc>
          <w:tcPr>
            <w:tcW w:w="1683" w:type="dxa"/>
            <w:vAlign w:val="center"/>
          </w:tcPr>
          <w:p w14:paraId="7F8AD4C5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Kwota VAT [zł]</w:t>
            </w:r>
          </w:p>
          <w:p w14:paraId="0C117CE2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15F0B28F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(kol. e x kol. f)</w:t>
            </w:r>
          </w:p>
        </w:tc>
        <w:tc>
          <w:tcPr>
            <w:tcW w:w="1577" w:type="dxa"/>
            <w:vAlign w:val="center"/>
          </w:tcPr>
          <w:p w14:paraId="4DFEE43A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Wartość brutto [zł]</w:t>
            </w:r>
          </w:p>
          <w:p w14:paraId="46865B76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  <w:p w14:paraId="2B6FA844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(kol. e + kol. g)</w:t>
            </w:r>
          </w:p>
        </w:tc>
      </w:tr>
      <w:tr w:rsidR="00C26DF3" w:rsidRPr="00C24D9B" w14:paraId="0841AADB" w14:textId="77777777" w:rsidTr="00C26DF3">
        <w:tc>
          <w:tcPr>
            <w:tcW w:w="490" w:type="dxa"/>
          </w:tcPr>
          <w:p w14:paraId="3F47B4D3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a</w:t>
            </w:r>
          </w:p>
        </w:tc>
        <w:tc>
          <w:tcPr>
            <w:tcW w:w="1349" w:type="dxa"/>
          </w:tcPr>
          <w:p w14:paraId="3CF0D719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b</w:t>
            </w:r>
          </w:p>
        </w:tc>
        <w:tc>
          <w:tcPr>
            <w:tcW w:w="1363" w:type="dxa"/>
          </w:tcPr>
          <w:p w14:paraId="7E78A8C1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c</w:t>
            </w:r>
          </w:p>
        </w:tc>
        <w:tc>
          <w:tcPr>
            <w:tcW w:w="768" w:type="dxa"/>
          </w:tcPr>
          <w:p w14:paraId="75EEE9AC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69876B89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e</w:t>
            </w:r>
          </w:p>
        </w:tc>
        <w:tc>
          <w:tcPr>
            <w:tcW w:w="851" w:type="dxa"/>
          </w:tcPr>
          <w:p w14:paraId="0B3550F2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f</w:t>
            </w:r>
          </w:p>
        </w:tc>
        <w:tc>
          <w:tcPr>
            <w:tcW w:w="1683" w:type="dxa"/>
          </w:tcPr>
          <w:p w14:paraId="176F1627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g</w:t>
            </w:r>
          </w:p>
        </w:tc>
        <w:tc>
          <w:tcPr>
            <w:tcW w:w="1577" w:type="dxa"/>
          </w:tcPr>
          <w:p w14:paraId="1BB19F86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h</w:t>
            </w:r>
          </w:p>
        </w:tc>
      </w:tr>
      <w:tr w:rsidR="00C26DF3" w:rsidRPr="00C24D9B" w14:paraId="25185C9B" w14:textId="77777777" w:rsidTr="00C26DF3">
        <w:tc>
          <w:tcPr>
            <w:tcW w:w="490" w:type="dxa"/>
          </w:tcPr>
          <w:p w14:paraId="5A44387F" w14:textId="77777777" w:rsidR="00C26DF3" w:rsidRPr="00C24D9B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1.</w:t>
            </w:r>
          </w:p>
        </w:tc>
        <w:tc>
          <w:tcPr>
            <w:tcW w:w="1349" w:type="dxa"/>
          </w:tcPr>
          <w:p w14:paraId="06384F09" w14:textId="77777777" w:rsidR="00C26DF3" w:rsidRPr="00C24D9B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posiłek regeneracyjny</w:t>
            </w:r>
          </w:p>
        </w:tc>
        <w:tc>
          <w:tcPr>
            <w:tcW w:w="1363" w:type="dxa"/>
            <w:vAlign w:val="center"/>
          </w:tcPr>
          <w:p w14:paraId="393CB927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768" w:type="dxa"/>
            <w:vAlign w:val="center"/>
          </w:tcPr>
          <w:p w14:paraId="6997DF70" w14:textId="5E7E68FB" w:rsidR="00C26DF3" w:rsidRPr="00C24D9B" w:rsidRDefault="00B42615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19 200</w:t>
            </w:r>
          </w:p>
        </w:tc>
        <w:tc>
          <w:tcPr>
            <w:tcW w:w="1701" w:type="dxa"/>
            <w:vAlign w:val="center"/>
          </w:tcPr>
          <w:p w14:paraId="0263B677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465BA07D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1683" w:type="dxa"/>
            <w:vAlign w:val="center"/>
          </w:tcPr>
          <w:p w14:paraId="4428AA2A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1577" w:type="dxa"/>
            <w:vAlign w:val="center"/>
          </w:tcPr>
          <w:p w14:paraId="6714D410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C26DF3" w:rsidRPr="00C24D9B" w14:paraId="2C787F88" w14:textId="77777777" w:rsidTr="00C26DF3">
        <w:tc>
          <w:tcPr>
            <w:tcW w:w="490" w:type="dxa"/>
          </w:tcPr>
          <w:p w14:paraId="32A56447" w14:textId="77777777" w:rsidR="00C26DF3" w:rsidRPr="00C24D9B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2.</w:t>
            </w:r>
          </w:p>
        </w:tc>
        <w:tc>
          <w:tcPr>
            <w:tcW w:w="1349" w:type="dxa"/>
          </w:tcPr>
          <w:p w14:paraId="0E04B397" w14:textId="77777777" w:rsidR="00C26DF3" w:rsidRPr="00C24D9B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 xml:space="preserve">opakowanie jednorazowe </w:t>
            </w:r>
          </w:p>
        </w:tc>
        <w:tc>
          <w:tcPr>
            <w:tcW w:w="1363" w:type="dxa"/>
            <w:vAlign w:val="center"/>
          </w:tcPr>
          <w:p w14:paraId="656A5962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768" w:type="dxa"/>
            <w:vAlign w:val="center"/>
          </w:tcPr>
          <w:p w14:paraId="3BF3E0EA" w14:textId="6D34BB6B" w:rsidR="00C26DF3" w:rsidRPr="00C24D9B" w:rsidRDefault="00B42615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sz w:val="23"/>
                <w:szCs w:val="23"/>
              </w:rPr>
              <w:t>19 200</w:t>
            </w:r>
          </w:p>
        </w:tc>
        <w:tc>
          <w:tcPr>
            <w:tcW w:w="1701" w:type="dxa"/>
            <w:vAlign w:val="center"/>
          </w:tcPr>
          <w:p w14:paraId="16084275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55EA46FD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1683" w:type="dxa"/>
            <w:vAlign w:val="center"/>
          </w:tcPr>
          <w:p w14:paraId="17B23280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1577" w:type="dxa"/>
            <w:vAlign w:val="center"/>
          </w:tcPr>
          <w:p w14:paraId="2A482321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C26DF3" w:rsidRPr="00C24D9B" w14:paraId="2E77084E" w14:textId="77777777" w:rsidTr="00C26DF3">
        <w:trPr>
          <w:trHeight w:val="678"/>
        </w:trPr>
        <w:tc>
          <w:tcPr>
            <w:tcW w:w="3970" w:type="dxa"/>
            <w:gridSpan w:val="4"/>
            <w:vAlign w:val="center"/>
          </w:tcPr>
          <w:p w14:paraId="25C15661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Łącznie</w:t>
            </w:r>
          </w:p>
        </w:tc>
        <w:tc>
          <w:tcPr>
            <w:tcW w:w="1701" w:type="dxa"/>
            <w:vAlign w:val="center"/>
          </w:tcPr>
          <w:p w14:paraId="051B9624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0E5BA0D3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C24D9B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1683" w:type="dxa"/>
            <w:vAlign w:val="center"/>
          </w:tcPr>
          <w:p w14:paraId="6C35658A" w14:textId="77777777" w:rsidR="00C26DF3" w:rsidRPr="00C24D9B" w:rsidRDefault="00C26DF3" w:rsidP="006875F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</w:tcPr>
          <w:p w14:paraId="57854363" w14:textId="77777777" w:rsidR="00C26DF3" w:rsidRPr="00C24D9B" w:rsidRDefault="00C26DF3" w:rsidP="006875F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</w:tr>
    </w:tbl>
    <w:p w14:paraId="3BA239E3" w14:textId="77777777" w:rsidR="00C26DF3" w:rsidRPr="00C24D9B" w:rsidRDefault="00C26DF3" w:rsidP="00C26DF3">
      <w:pPr>
        <w:suppressAutoHyphens/>
        <w:autoSpaceDE w:val="0"/>
        <w:autoSpaceDN w:val="0"/>
        <w:adjustRightInd w:val="0"/>
        <w:spacing w:after="24"/>
        <w:jc w:val="both"/>
        <w:rPr>
          <w:rFonts w:asciiTheme="majorBidi" w:eastAsia="Calibri" w:hAnsiTheme="majorBidi" w:cstheme="majorBidi"/>
          <w:color w:val="000000"/>
          <w:sz w:val="23"/>
          <w:szCs w:val="23"/>
        </w:rPr>
      </w:pPr>
    </w:p>
    <w:p w14:paraId="2B2832CC" w14:textId="1373E78A" w:rsidR="00AF2A2F" w:rsidRPr="00C24D9B" w:rsidRDefault="00596977" w:rsidP="00B426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3"/>
          <w:szCs w:val="23"/>
        </w:rPr>
      </w:pP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Zapłata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wynagrodzenia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zostanie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dokonana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na podstawie wystawionej przez Wykonawcę faktury na wskazany rachunek bankowy w terminie 14 dni licząc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od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dnia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otrzymania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prawidłowo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wystawionej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faktury</w:t>
      </w:r>
      <w:proofErr w:type="spellEnd"/>
      <w:r w:rsidR="00150215"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VAT</w:t>
      </w:r>
      <w:r w:rsidRPr="00C24D9B">
        <w:rPr>
          <w:rFonts w:asciiTheme="majorBidi" w:hAnsiTheme="majorBidi" w:cstheme="majorBidi"/>
          <w:color w:val="000000"/>
          <w:sz w:val="23"/>
          <w:szCs w:val="23"/>
        </w:rPr>
        <w:t>.</w:t>
      </w:r>
    </w:p>
    <w:p w14:paraId="3F5C620C" w14:textId="46255026" w:rsidR="00AF2A2F" w:rsidRPr="00C24D9B" w:rsidRDefault="00AF2A2F" w:rsidP="00B426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 xml:space="preserve">Jako datę zapłaty ustala się dzień </w:t>
      </w:r>
      <w:r w:rsidR="00150215"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>uznania</w:t>
      </w:r>
      <w:r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 xml:space="preserve"> rachunku bankowego Zamawiającego kwotą wynagrodzenia, o którym mowa w ust. 1. </w:t>
      </w:r>
    </w:p>
    <w:p w14:paraId="472150B8" w14:textId="68111EE3" w:rsidR="00AF2A2F" w:rsidRPr="00C24D9B" w:rsidRDefault="00AF2A2F" w:rsidP="00B426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4"/>
        <w:ind w:left="0"/>
        <w:jc w:val="both"/>
        <w:rPr>
          <w:rFonts w:asciiTheme="majorBidi" w:hAnsiTheme="majorBidi" w:cstheme="majorBidi"/>
          <w:color w:val="000000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 xml:space="preserve">W przypadku nieterminowej płatności należności Wykonawca ma prawo naliczyć </w:t>
      </w:r>
      <w:r w:rsidR="00043E01"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 xml:space="preserve">za każdy dzień opóźnienia </w:t>
      </w:r>
      <w:r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>odsetki ustawowe za opóźnieni</w:t>
      </w:r>
      <w:r w:rsidR="00043E01"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 xml:space="preserve">e </w:t>
      </w:r>
      <w:r w:rsidR="0048083A"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>w transakcjach handlowych</w:t>
      </w:r>
      <w:r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 xml:space="preserve">. </w:t>
      </w:r>
    </w:p>
    <w:p w14:paraId="5C224C51" w14:textId="77777777" w:rsidR="00AF2A2F" w:rsidRPr="00C24D9B" w:rsidRDefault="00AF2A2F" w:rsidP="00AF2A2F">
      <w:pPr>
        <w:autoSpaceDE w:val="0"/>
        <w:autoSpaceDN w:val="0"/>
        <w:adjustRightInd w:val="0"/>
        <w:jc w:val="center"/>
        <w:rPr>
          <w:rFonts w:asciiTheme="majorBidi" w:eastAsia="Calibri" w:hAnsiTheme="majorBidi" w:cstheme="majorBidi"/>
          <w:b/>
          <w:bCs/>
          <w:color w:val="000000"/>
          <w:sz w:val="23"/>
          <w:szCs w:val="23"/>
        </w:rPr>
      </w:pPr>
    </w:p>
    <w:p w14:paraId="78F96551" w14:textId="3C60B8DE" w:rsidR="00B42615" w:rsidRPr="00C24D9B" w:rsidRDefault="00B42615" w:rsidP="00B42615">
      <w:pPr>
        <w:suppressAutoHyphens/>
        <w:contextualSpacing/>
        <w:jc w:val="center"/>
        <w:rPr>
          <w:rFonts w:asciiTheme="majorBidi" w:hAnsiTheme="majorBidi" w:cstheme="majorBidi"/>
          <w:bCs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 xml:space="preserve">§ </w:t>
      </w:r>
      <w:r w:rsidRPr="00C24D9B">
        <w:rPr>
          <w:rFonts w:asciiTheme="majorBidi" w:hAnsiTheme="majorBidi" w:cstheme="majorBidi"/>
          <w:bCs/>
          <w:sz w:val="23"/>
          <w:szCs w:val="23"/>
          <w:lang w:eastAsia="ar-SA"/>
        </w:rPr>
        <w:t>4</w:t>
      </w:r>
    </w:p>
    <w:p w14:paraId="12B0C9EB" w14:textId="69737E38" w:rsidR="00B42615" w:rsidRPr="00C24D9B" w:rsidRDefault="00B42615" w:rsidP="00B42615">
      <w:pPr>
        <w:pStyle w:val="Akapitzlist"/>
        <w:numPr>
          <w:ilvl w:val="3"/>
          <w:numId w:val="11"/>
        </w:numPr>
        <w:suppressAutoHyphens/>
        <w:ind w:left="142"/>
        <w:contextualSpacing/>
        <w:jc w:val="both"/>
        <w:rPr>
          <w:rFonts w:asciiTheme="majorBidi" w:eastAsia="Arial Unicode MS" w:hAnsiTheme="majorBidi" w:cstheme="majorBidi"/>
          <w:bCs/>
          <w:sz w:val="23"/>
          <w:szCs w:val="23"/>
        </w:rPr>
      </w:pP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Zamawiający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przewiduje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możliwość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zmiany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wysokości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ceny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jednostkowej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wskazanej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w § 3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ust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. 1 w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przypadku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zmiany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wskaźnika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cen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towarów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i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usług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konsumpcyjnych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na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następujących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zasadach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>:</w:t>
      </w:r>
    </w:p>
    <w:p w14:paraId="233EE8A8" w14:textId="4AE4DE26" w:rsidR="00B42615" w:rsidRPr="00C24D9B" w:rsidRDefault="00B42615" w:rsidP="00B42615">
      <w:pPr>
        <w:pStyle w:val="Akapitzlist"/>
        <w:numPr>
          <w:ilvl w:val="0"/>
          <w:numId w:val="18"/>
        </w:numPr>
        <w:suppressAutoHyphens/>
        <w:ind w:left="567"/>
        <w:contextualSpacing/>
        <w:jc w:val="both"/>
        <w:rPr>
          <w:rFonts w:asciiTheme="majorBidi" w:hAnsiTheme="majorBidi" w:cstheme="majorBidi"/>
          <w:bCs/>
          <w:sz w:val="23"/>
          <w:szCs w:val="23"/>
          <w:lang w:val="pl-PL" w:eastAsia="ar-SA"/>
        </w:rPr>
      </w:pPr>
      <w:r w:rsidRPr="00C24D9B">
        <w:rPr>
          <w:rFonts w:asciiTheme="majorBidi" w:hAnsiTheme="majorBidi" w:cstheme="majorBidi"/>
          <w:bCs/>
          <w:sz w:val="23"/>
          <w:szCs w:val="23"/>
          <w:lang w:val="pl-PL" w:eastAsia="ar-SA"/>
        </w:rPr>
        <w:t xml:space="preserve">Ceny jednostkowe netto wskazane w </w:t>
      </w:r>
      <w:bookmarkStart w:id="0" w:name="_Hlk130976502"/>
      <w:r w:rsidRPr="00C24D9B">
        <w:rPr>
          <w:rFonts w:asciiTheme="majorBidi" w:hAnsiTheme="majorBidi" w:cstheme="majorBidi"/>
          <w:bCs/>
          <w:sz w:val="23"/>
          <w:szCs w:val="23"/>
          <w:lang w:val="pl-PL" w:eastAsia="ar-SA"/>
        </w:rPr>
        <w:t xml:space="preserve">§ 3 ust. 1 </w:t>
      </w:r>
      <w:bookmarkEnd w:id="0"/>
      <w:r w:rsidRPr="00C24D9B">
        <w:rPr>
          <w:rFonts w:asciiTheme="majorBidi" w:hAnsiTheme="majorBidi" w:cstheme="majorBidi"/>
          <w:bCs/>
          <w:sz w:val="23"/>
          <w:szCs w:val="23"/>
          <w:lang w:val="pl-PL" w:eastAsia="ar-SA"/>
        </w:rPr>
        <w:t>mogą zostać zwaloryzowane po upływie 3 miesięcy obowiązywania umowy, jeśli wykonawca złoży wniosek o ich waloryzację. Waloryzacja nastąpi na warunkach opisanych poniżej.</w:t>
      </w:r>
    </w:p>
    <w:p w14:paraId="3F7035EB" w14:textId="1A7DE8B5" w:rsidR="00B42615" w:rsidRPr="00C24D9B" w:rsidRDefault="00B42615" w:rsidP="00B42615">
      <w:pPr>
        <w:pStyle w:val="Akapitzlist"/>
        <w:numPr>
          <w:ilvl w:val="0"/>
          <w:numId w:val="18"/>
        </w:numPr>
        <w:spacing w:line="276" w:lineRule="auto"/>
        <w:ind w:left="567"/>
        <w:contextualSpacing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Waloryzacja cen jednostkowych netto wskazanych w </w:t>
      </w:r>
      <w:r w:rsidRPr="00C24D9B">
        <w:rPr>
          <w:rFonts w:asciiTheme="majorBidi" w:hAnsiTheme="majorBidi" w:cstheme="majorBidi"/>
          <w:bCs/>
          <w:sz w:val="23"/>
          <w:szCs w:val="23"/>
          <w:lang w:val="pl-PL"/>
        </w:rPr>
        <w:t xml:space="preserve">§ 3 ust. 1 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t>może zostać zastosowana, gdy „Wskaźnik cen towarów i usług konsumpcyjnych", ogłaszany przez Prezesa Głównego Urzędu Statystycznego w biuletynie statystycznym (dalej: „wskaźnik”) za miesiąc poprzedzający złożenie wniosku o waloryzację, przekroczy 5%. w stosunku do wskaźnika za miesiąc, w którym została podpisana umowa.</w:t>
      </w:r>
    </w:p>
    <w:p w14:paraId="4ED15DC0" w14:textId="77777777" w:rsidR="00B42615" w:rsidRPr="00C24D9B" w:rsidRDefault="00B42615" w:rsidP="00B42615">
      <w:pPr>
        <w:pStyle w:val="Akapitzlist"/>
        <w:numPr>
          <w:ilvl w:val="0"/>
          <w:numId w:val="18"/>
        </w:numPr>
        <w:spacing w:line="276" w:lineRule="auto"/>
        <w:ind w:left="567"/>
        <w:contextualSpacing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 xml:space="preserve">Waloryzacja będzie polegała na powiększeniu cen jednostkowych netto o wzrost wskaźnika </w:t>
      </w:r>
      <w:r w:rsidRPr="00C24D9B">
        <w:rPr>
          <w:rFonts w:asciiTheme="majorBidi" w:hAnsiTheme="majorBidi" w:cstheme="majorBidi"/>
          <w:sz w:val="23"/>
          <w:szCs w:val="23"/>
          <w:lang w:val="pl-PL"/>
        </w:rPr>
        <w:lastRenderedPageBreak/>
        <w:t>pomiędzy wskaźnikiem z miesiąca poprzedzającego złożenie wniosku o waloryzację a wskaźnikiem  miesiąca podpisania umowy.</w:t>
      </w:r>
    </w:p>
    <w:p w14:paraId="51065F5F" w14:textId="77777777" w:rsidR="00B42615" w:rsidRPr="00C24D9B" w:rsidRDefault="00B42615" w:rsidP="00B42615">
      <w:pPr>
        <w:pStyle w:val="Akapitzlist"/>
        <w:numPr>
          <w:ilvl w:val="0"/>
          <w:numId w:val="18"/>
        </w:numPr>
        <w:spacing w:line="276" w:lineRule="auto"/>
        <w:ind w:left="567"/>
        <w:contextualSpacing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Zwaloryzowana cena będzie obowiązywać dla dostarczanych posiłków i opakowań  w następnym miesiącu po złożeniu wniosku o waloryzację, jednak nie wcześniej niż po 3 miesiącach obowiązywania umowy. Waloryzacji nie będą podlegały dostawy posiłków i opakowań, które miały być zakończone w ciągu pierwszych 3 miesięcy obowiązywania umowy, jednak z powodu niedotrzymania terminu dostawy  nie zostały wykonane w tym terminie.</w:t>
      </w:r>
    </w:p>
    <w:p w14:paraId="7C85AA6E" w14:textId="77777777" w:rsidR="00B42615" w:rsidRPr="00C24D9B" w:rsidRDefault="00B42615" w:rsidP="00B42615">
      <w:pPr>
        <w:pStyle w:val="Akapitzlist"/>
        <w:numPr>
          <w:ilvl w:val="0"/>
          <w:numId w:val="18"/>
        </w:numPr>
        <w:spacing w:line="276" w:lineRule="auto"/>
        <w:ind w:left="567"/>
        <w:contextualSpacing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Wzrost wynagrodzenia z powodu waloryzacji nie może wynieść więcej niż 30% maksymalnej wartości Umowy.</w:t>
      </w:r>
    </w:p>
    <w:p w14:paraId="2EE845E2" w14:textId="77777777" w:rsidR="00B42615" w:rsidRPr="00C24D9B" w:rsidRDefault="00B42615" w:rsidP="00B42615">
      <w:pPr>
        <w:pStyle w:val="Akapitzlist"/>
        <w:numPr>
          <w:ilvl w:val="0"/>
          <w:numId w:val="18"/>
        </w:numPr>
        <w:spacing w:line="276" w:lineRule="auto"/>
        <w:ind w:left="567"/>
        <w:contextualSpacing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Zastosowanie klauzuli waloryzacyjnej nie wymaga zawarcia aneksu do Umowy, a jedynie pisemnego, należycie uzasadnionego wniosku Wykonawcy oraz pisemnej akceptacji Zamawiającego.</w:t>
      </w:r>
    </w:p>
    <w:p w14:paraId="1FCDB5C3" w14:textId="77777777" w:rsidR="00B42615" w:rsidRPr="00C24D9B" w:rsidRDefault="00B42615" w:rsidP="00B42615">
      <w:pPr>
        <w:pStyle w:val="Akapitzlist"/>
        <w:numPr>
          <w:ilvl w:val="0"/>
          <w:numId w:val="18"/>
        </w:numPr>
        <w:spacing w:line="276" w:lineRule="auto"/>
        <w:ind w:left="567"/>
        <w:contextualSpacing/>
        <w:jc w:val="both"/>
        <w:rPr>
          <w:rFonts w:asciiTheme="majorBidi" w:hAnsiTheme="majorBidi" w:cstheme="majorBidi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sz w:val="23"/>
          <w:szCs w:val="23"/>
          <w:lang w:val="pl-PL"/>
        </w:rPr>
        <w:t>W trakcie trwania umowy dopuszczalna jest tylko dwukrotna waloryzacja.</w:t>
      </w:r>
    </w:p>
    <w:p w14:paraId="31C2B855" w14:textId="3F77A4C3" w:rsidR="00B42615" w:rsidRPr="00C24D9B" w:rsidRDefault="00B42615" w:rsidP="00B42615">
      <w:pPr>
        <w:pStyle w:val="Akapitzlist"/>
        <w:numPr>
          <w:ilvl w:val="3"/>
          <w:numId w:val="11"/>
        </w:numPr>
        <w:suppressAutoHyphens/>
        <w:spacing w:line="276" w:lineRule="auto"/>
        <w:ind w:left="142"/>
        <w:jc w:val="both"/>
        <w:rPr>
          <w:rFonts w:asciiTheme="majorBidi" w:eastAsia="Arial Unicode MS" w:hAnsiTheme="majorBidi" w:cstheme="majorBidi"/>
          <w:bCs/>
          <w:sz w:val="23"/>
          <w:szCs w:val="23"/>
        </w:rPr>
      </w:pP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Zamawiający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przewiduje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możliwość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zmiany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wysokości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ceny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jednostkowej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wskazanej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w § 3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ust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. 1 w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przypadku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stawki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podatku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od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towarów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i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usług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oraz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podatku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 xml:space="preserve"> </w:t>
      </w:r>
      <w:proofErr w:type="spellStart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akcyzowego</w:t>
      </w:r>
      <w:proofErr w:type="spellEnd"/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.</w:t>
      </w:r>
    </w:p>
    <w:p w14:paraId="16265B17" w14:textId="3F191C1F" w:rsidR="00B42615" w:rsidRPr="00C24D9B" w:rsidRDefault="00B42615" w:rsidP="00B42615">
      <w:pPr>
        <w:widowControl w:val="0"/>
        <w:numPr>
          <w:ilvl w:val="0"/>
          <w:numId w:val="23"/>
        </w:numPr>
        <w:suppressAutoHyphens/>
        <w:spacing w:line="276" w:lineRule="auto"/>
        <w:ind w:left="567"/>
        <w:jc w:val="both"/>
        <w:rPr>
          <w:rFonts w:asciiTheme="majorBidi" w:eastAsia="Arial Unicode MS" w:hAnsiTheme="majorBidi" w:cstheme="majorBidi"/>
          <w:bCs/>
          <w:sz w:val="23"/>
          <w:szCs w:val="23"/>
        </w:rPr>
      </w:pPr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Zmiana wynagrodzenia w zakresie ceny jednostkowej wskazanej w § 3 ust. 1 umowy odnosić się będzie wyłącznie do części przedmiotu umowy niezrealizowanej, zgodnie z terminami ustalonymi umową, po dniu wejścia w życie przepisów zmieniających stawkę podatku od towarów i usług lub podatku akcyzowego.</w:t>
      </w:r>
    </w:p>
    <w:p w14:paraId="58813C66" w14:textId="0227506E" w:rsidR="00B42615" w:rsidRPr="00C24D9B" w:rsidRDefault="00B42615" w:rsidP="00B42615">
      <w:pPr>
        <w:widowControl w:val="0"/>
        <w:numPr>
          <w:ilvl w:val="0"/>
          <w:numId w:val="23"/>
        </w:numPr>
        <w:suppressAutoHyphens/>
        <w:spacing w:line="276" w:lineRule="auto"/>
        <w:ind w:left="567"/>
        <w:jc w:val="both"/>
        <w:rPr>
          <w:rFonts w:asciiTheme="majorBidi" w:eastAsia="Arial Unicode MS" w:hAnsiTheme="majorBidi" w:cstheme="majorBidi"/>
          <w:bCs/>
          <w:sz w:val="23"/>
          <w:szCs w:val="23"/>
        </w:rPr>
      </w:pPr>
      <w:r w:rsidRPr="00C24D9B">
        <w:rPr>
          <w:rFonts w:asciiTheme="majorBidi" w:eastAsia="Arial Unicode MS" w:hAnsiTheme="majorBidi" w:cstheme="majorBidi"/>
          <w:bCs/>
          <w:sz w:val="23"/>
          <w:szCs w:val="23"/>
        </w:rPr>
        <w:t>Wynagrodzenie Wykonawcy w zakresie ceny jednostkowej wskazanej w § 3 ust. 1 umowy ulega zmianie o kwotę odpowiadającą rzeczywistej zmianie kosztu Wykonawcy ponoszonego w związku z wypłatą wynagrodzenia pracownikom realizującym Umowę.</w:t>
      </w:r>
    </w:p>
    <w:p w14:paraId="70F6F3FC" w14:textId="77777777" w:rsidR="00B42615" w:rsidRPr="00C24D9B" w:rsidRDefault="00B42615" w:rsidP="00B42615">
      <w:pPr>
        <w:suppressAutoHyphens/>
        <w:contextualSpacing/>
        <w:jc w:val="center"/>
        <w:rPr>
          <w:rFonts w:asciiTheme="majorBidi" w:hAnsiTheme="majorBidi" w:cstheme="majorBidi"/>
          <w:bCs/>
          <w:sz w:val="23"/>
          <w:szCs w:val="23"/>
          <w:lang w:val="x-none" w:eastAsia="ar-SA"/>
        </w:rPr>
      </w:pPr>
    </w:p>
    <w:p w14:paraId="4DD44374" w14:textId="5232076C" w:rsidR="00AF2A2F" w:rsidRPr="00C24D9B" w:rsidRDefault="00AF2A2F" w:rsidP="00AF2A2F">
      <w:pPr>
        <w:autoSpaceDE w:val="0"/>
        <w:autoSpaceDN w:val="0"/>
        <w:adjustRightInd w:val="0"/>
        <w:jc w:val="center"/>
        <w:rPr>
          <w:rFonts w:asciiTheme="majorBidi" w:eastAsia="Calibri" w:hAnsiTheme="majorBidi" w:cstheme="majorBidi"/>
          <w:color w:val="000000"/>
          <w:sz w:val="23"/>
          <w:szCs w:val="23"/>
        </w:rPr>
      </w:pPr>
      <w:r w:rsidRPr="00C24D9B">
        <w:rPr>
          <w:rFonts w:asciiTheme="majorBidi" w:eastAsia="Calibri" w:hAnsiTheme="majorBidi" w:cstheme="majorBidi"/>
          <w:color w:val="000000"/>
          <w:sz w:val="23"/>
          <w:szCs w:val="23"/>
        </w:rPr>
        <w:t>§ 5</w:t>
      </w:r>
    </w:p>
    <w:p w14:paraId="632C9B38" w14:textId="3173F932" w:rsidR="00AF2A2F" w:rsidRPr="00C24D9B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>Strony ustalają odpowiedzialność za niewykonanie lub nienależyte wykonanie umowy w</w:t>
      </w:r>
      <w:r w:rsidR="00596977"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> </w:t>
      </w:r>
      <w:r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 xml:space="preserve">formie kar umownych. </w:t>
      </w:r>
    </w:p>
    <w:p w14:paraId="414BAAA1" w14:textId="3329AE48" w:rsidR="00AF2A2F" w:rsidRPr="00C24D9B" w:rsidRDefault="00AF2A2F" w:rsidP="00AF2A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3"/>
          <w:szCs w:val="23"/>
          <w:lang w:val="pl-PL"/>
        </w:rPr>
      </w:pPr>
      <w:r w:rsidRPr="00C24D9B">
        <w:rPr>
          <w:rFonts w:asciiTheme="majorBidi" w:hAnsiTheme="majorBidi" w:cstheme="majorBidi"/>
          <w:color w:val="000000"/>
          <w:sz w:val="23"/>
          <w:szCs w:val="23"/>
          <w:lang w:val="pl-PL"/>
        </w:rPr>
        <w:t xml:space="preserve">Wykonawca zapłaci Zamawiającemu kary umowne: </w:t>
      </w:r>
    </w:p>
    <w:p w14:paraId="523C4466" w14:textId="49DDDDEA" w:rsidR="00596977" w:rsidRPr="00C24D9B" w:rsidRDefault="00596977" w:rsidP="00C24D9B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w przypadku odstąpienia od realizacji przedmiotu umowy z przyczyn dotyczących Wykonawcy, Zamawiający naliczy karę w wysokości 10% wartości brutto umowy.</w:t>
      </w:r>
      <w:r w:rsidR="00D653AD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Podstawą odstąpienia od umowy będzie </w:t>
      </w:r>
      <w:bookmarkStart w:id="1" w:name="_Hlk152161222"/>
      <w:r w:rsidR="00D653AD" w:rsidRPr="00C24D9B">
        <w:rPr>
          <w:rFonts w:asciiTheme="majorBidi" w:hAnsiTheme="majorBidi" w:cstheme="majorBidi"/>
          <w:sz w:val="23"/>
          <w:szCs w:val="23"/>
          <w:lang w:eastAsia="ar-SA"/>
        </w:rPr>
        <w:t>trzykrotne protokolarne stwierdzenie niewłaściwej ilości, jakości, asortymentu</w:t>
      </w:r>
      <w:r w:rsidR="000663AC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posiłków</w:t>
      </w:r>
      <w:r w:rsidR="00D653AD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oraz niezachowania terminu dostawy posiłków.</w:t>
      </w:r>
      <w:r w:rsidR="000663AC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Protokoły stwierdzające niewłaściwą jakość, ilość, asortyment posiłków lub niezachowanie terminu dostawy posiłków będą każdorazowo przesyłane przez Zamawiającego do Wykonawcy. </w:t>
      </w:r>
    </w:p>
    <w:bookmarkEnd w:id="1"/>
    <w:p w14:paraId="6D18DA1D" w14:textId="31F0BBC4" w:rsidR="00596977" w:rsidRPr="00C24D9B" w:rsidRDefault="00596977" w:rsidP="00596977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w przypadku niedotrzymania terminu w </w:t>
      </w:r>
      <w:r w:rsidR="009A39CA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dostawie partii </w:t>
      </w:r>
      <w:r w:rsidR="00D653AD" w:rsidRPr="00C24D9B">
        <w:rPr>
          <w:rFonts w:asciiTheme="majorBidi" w:hAnsiTheme="majorBidi" w:cstheme="majorBidi"/>
          <w:sz w:val="23"/>
          <w:szCs w:val="23"/>
          <w:lang w:eastAsia="ar-SA"/>
        </w:rPr>
        <w:t>posiłków</w:t>
      </w:r>
      <w:r w:rsidR="009A39CA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r w:rsidRPr="00C24D9B">
        <w:rPr>
          <w:rFonts w:asciiTheme="majorBidi" w:hAnsiTheme="majorBidi" w:cstheme="majorBidi"/>
          <w:sz w:val="23"/>
          <w:szCs w:val="23"/>
          <w:lang w:eastAsia="ar-SA"/>
        </w:rPr>
        <w:t>Zamawiający naliczy kary w wysokości 0,</w:t>
      </w:r>
      <w:r w:rsidR="007C5191" w:rsidRPr="00C24D9B">
        <w:rPr>
          <w:rFonts w:asciiTheme="majorBidi" w:hAnsiTheme="majorBidi" w:cstheme="majorBidi"/>
          <w:sz w:val="23"/>
          <w:szCs w:val="23"/>
          <w:lang w:eastAsia="ar-SA"/>
        </w:rPr>
        <w:t>5</w:t>
      </w: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% wartości brutto </w:t>
      </w:r>
      <w:r w:rsidR="007C5191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nieterminowo dostarczonej partii </w:t>
      </w:r>
      <w:r w:rsidR="00B177B7" w:rsidRPr="00C24D9B">
        <w:rPr>
          <w:rFonts w:asciiTheme="majorBidi" w:hAnsiTheme="majorBidi" w:cstheme="majorBidi"/>
          <w:sz w:val="23"/>
          <w:szCs w:val="23"/>
          <w:lang w:eastAsia="ar-SA"/>
        </w:rPr>
        <w:t>posiłków</w:t>
      </w: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za każdy dzień niedotrzymania terminu,</w:t>
      </w:r>
    </w:p>
    <w:p w14:paraId="470CB639" w14:textId="3220AC08" w:rsidR="009A39CA" w:rsidRPr="00C24D9B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3"/>
          <w:szCs w:val="23"/>
          <w:lang w:val="x-none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t xml:space="preserve">Łączna wysokość kar umownych nie może przekroczyć 20% wartości wynagrodzenia brutto, o którym mowa w § </w:t>
      </w:r>
      <w:r w:rsidR="00B42615" w:rsidRPr="00C24D9B">
        <w:rPr>
          <w:rFonts w:asciiTheme="majorBidi" w:hAnsiTheme="majorBidi" w:cstheme="majorBidi"/>
          <w:sz w:val="23"/>
          <w:szCs w:val="23"/>
          <w:lang w:val="pl-PL" w:eastAsia="ar-SA"/>
        </w:rPr>
        <w:t>3</w:t>
      </w: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t xml:space="preserve"> ust. 1.</w:t>
      </w:r>
    </w:p>
    <w:p w14:paraId="72BD087F" w14:textId="00600210" w:rsidR="00274E91" w:rsidRPr="00C24D9B" w:rsidRDefault="00274E91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3"/>
          <w:szCs w:val="23"/>
          <w:lang w:val="x-none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pl-PL" w:eastAsia="ar-SA"/>
        </w:rPr>
        <w:t xml:space="preserve">Wykonawca wyraża zgodę na potrącenie kar należnych Zamawiającemu z wynagrodzenia Wykonawcy za dostarczone </w:t>
      </w:r>
      <w:r w:rsidR="00D653AD" w:rsidRPr="00C24D9B">
        <w:rPr>
          <w:rFonts w:asciiTheme="majorBidi" w:hAnsiTheme="majorBidi" w:cstheme="majorBidi"/>
          <w:sz w:val="23"/>
          <w:szCs w:val="23"/>
          <w:lang w:val="pl-PL" w:eastAsia="ar-SA"/>
        </w:rPr>
        <w:t>posiłki.</w:t>
      </w:r>
      <w:r w:rsidRPr="00C24D9B">
        <w:rPr>
          <w:rFonts w:asciiTheme="majorBidi" w:hAnsiTheme="majorBidi" w:cstheme="majorBidi"/>
          <w:sz w:val="23"/>
          <w:szCs w:val="23"/>
          <w:lang w:val="pl-PL" w:eastAsia="ar-SA"/>
        </w:rPr>
        <w:t xml:space="preserve"> </w:t>
      </w:r>
    </w:p>
    <w:p w14:paraId="65A2C6DB" w14:textId="566DA2D5" w:rsidR="009A39CA" w:rsidRPr="00C24D9B" w:rsidRDefault="009A39CA" w:rsidP="009A39CA">
      <w:pPr>
        <w:pStyle w:val="Akapitzlist"/>
        <w:numPr>
          <w:ilvl w:val="0"/>
          <w:numId w:val="9"/>
        </w:numPr>
        <w:suppressAutoHyphens/>
        <w:ind w:left="142"/>
        <w:contextualSpacing/>
        <w:jc w:val="both"/>
        <w:rPr>
          <w:rFonts w:asciiTheme="majorBidi" w:hAnsiTheme="majorBidi" w:cstheme="majorBidi"/>
          <w:sz w:val="23"/>
          <w:szCs w:val="23"/>
          <w:lang w:val="x-none" w:eastAsia="ar-SA"/>
        </w:rPr>
      </w:pP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Zamawiający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zapłaci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Wykonawcy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kary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umowne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>:</w:t>
      </w:r>
    </w:p>
    <w:p w14:paraId="30B3BB0B" w14:textId="25392368" w:rsidR="009A39CA" w:rsidRPr="00C24D9B" w:rsidRDefault="009A39CA" w:rsidP="00B42615">
      <w:pPr>
        <w:pStyle w:val="Akapitzlist"/>
        <w:numPr>
          <w:ilvl w:val="0"/>
          <w:numId w:val="26"/>
        </w:numPr>
        <w:suppressAutoHyphens/>
        <w:spacing w:line="259" w:lineRule="auto"/>
        <w:contextualSpacing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w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przypadku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odstąpienia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od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realizacji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przedmiotu umowy z winy Zamawiającego Wykonawca naliczy karę w wysokości 10% wartości brutto umowy</w:t>
      </w:r>
      <w:r w:rsidR="002257F2" w:rsidRPr="00C24D9B">
        <w:rPr>
          <w:rFonts w:asciiTheme="majorBidi" w:hAnsiTheme="majorBidi" w:cstheme="majorBidi"/>
          <w:sz w:val="23"/>
          <w:szCs w:val="23"/>
          <w:lang w:eastAsia="ar-SA"/>
        </w:rPr>
        <w:t>.</w:t>
      </w: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</w:p>
    <w:p w14:paraId="44D7D535" w14:textId="689A29BE" w:rsidR="00AF2A2F" w:rsidRPr="00C24D9B" w:rsidRDefault="00AF2A2F" w:rsidP="00B4261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"/>
        <w:ind w:left="142"/>
        <w:jc w:val="both"/>
        <w:rPr>
          <w:rFonts w:asciiTheme="majorBidi" w:hAnsiTheme="majorBidi" w:cstheme="majorBidi"/>
          <w:color w:val="000000"/>
          <w:sz w:val="23"/>
          <w:szCs w:val="23"/>
        </w:rPr>
      </w:pP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Dostarczenie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produktów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 w </w:t>
      </w:r>
      <w:proofErr w:type="spellStart"/>
      <w:r w:rsidRPr="00C24D9B">
        <w:rPr>
          <w:rFonts w:asciiTheme="majorBidi" w:hAnsiTheme="majorBidi" w:cstheme="majorBidi"/>
          <w:color w:val="000000"/>
          <w:sz w:val="23"/>
          <w:szCs w:val="23"/>
        </w:rPr>
        <w:t>ilości</w:t>
      </w:r>
      <w:proofErr w:type="spellEnd"/>
      <w:r w:rsidRPr="00C24D9B">
        <w:rPr>
          <w:rFonts w:asciiTheme="majorBidi" w:hAnsiTheme="majorBidi" w:cstheme="majorBidi"/>
          <w:color w:val="000000"/>
          <w:sz w:val="23"/>
          <w:szCs w:val="23"/>
        </w:rPr>
        <w:t>, terminie</w:t>
      </w:r>
      <w:r w:rsidR="00D653AD"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, jakości </w:t>
      </w:r>
      <w:r w:rsidRPr="00C24D9B">
        <w:rPr>
          <w:rFonts w:asciiTheme="majorBidi" w:hAnsiTheme="majorBidi" w:cstheme="majorBidi"/>
          <w:color w:val="000000"/>
          <w:sz w:val="23"/>
          <w:szCs w:val="23"/>
        </w:rPr>
        <w:t>lub asortymencie niezgodnym z</w:t>
      </w:r>
      <w:r w:rsidR="00D653AD" w:rsidRPr="00C24D9B">
        <w:rPr>
          <w:rFonts w:asciiTheme="majorBidi" w:hAnsiTheme="majorBidi" w:cstheme="majorBidi"/>
          <w:color w:val="000000"/>
          <w:sz w:val="23"/>
          <w:szCs w:val="23"/>
        </w:rPr>
        <w:t> </w:t>
      </w:r>
      <w:r w:rsidRPr="00C24D9B">
        <w:rPr>
          <w:rFonts w:asciiTheme="majorBidi" w:hAnsiTheme="majorBidi" w:cstheme="majorBidi"/>
          <w:color w:val="000000"/>
          <w:sz w:val="23"/>
          <w:szCs w:val="23"/>
        </w:rPr>
        <w:t xml:space="preserve">zamówieniem częściowym, Zamawiający uważał będzie za nienależyte wykonanie umowy. </w:t>
      </w:r>
    </w:p>
    <w:p w14:paraId="62910A3E" w14:textId="164FBBFF" w:rsidR="00AF2A2F" w:rsidRPr="00C24D9B" w:rsidRDefault="00AF2A2F" w:rsidP="00B42615">
      <w:pPr>
        <w:pStyle w:val="Akapitzlist"/>
        <w:numPr>
          <w:ilvl w:val="0"/>
          <w:numId w:val="9"/>
        </w:numPr>
        <w:suppressAutoHyphens/>
        <w:spacing w:line="259" w:lineRule="auto"/>
        <w:ind w:left="142"/>
        <w:contextualSpacing/>
        <w:jc w:val="both"/>
        <w:rPr>
          <w:rFonts w:asciiTheme="majorBidi" w:hAnsiTheme="majorBidi" w:cstheme="majorBidi"/>
          <w:sz w:val="23"/>
          <w:szCs w:val="23"/>
          <w:lang w:val="x-none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lastRenderedPageBreak/>
        <w:t xml:space="preserve">Jeżeli na skutek niewykonania lub nienależytego wykonania części lub całości przedmiotu umowy powstanie szkoda przewyższająca zastrzeżoną karę umowną bądź szkoda powstanie </w:t>
      </w: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br/>
        <w:t>z innych przyczyn niż te, dla których zastrzeżono karę, Zamawiającemu przysługuje prawo do dochodzenia odszkodowań na zasadach ogólnych do wysokości pełnej szkody.</w:t>
      </w:r>
    </w:p>
    <w:p w14:paraId="717433AE" w14:textId="77777777" w:rsidR="00AF2A2F" w:rsidRPr="00C24D9B" w:rsidRDefault="00AF2A2F" w:rsidP="00AF2A2F">
      <w:pPr>
        <w:suppressAutoHyphens/>
        <w:contextualSpacing/>
        <w:rPr>
          <w:rFonts w:asciiTheme="majorBidi" w:hAnsiTheme="majorBidi" w:cstheme="majorBidi"/>
          <w:b/>
          <w:sz w:val="23"/>
          <w:szCs w:val="23"/>
          <w:lang w:val="x-none" w:eastAsia="ar-SA"/>
        </w:rPr>
      </w:pPr>
    </w:p>
    <w:p w14:paraId="63B6BB91" w14:textId="1E20CC0B" w:rsidR="009A39CA" w:rsidRPr="00C24D9B" w:rsidRDefault="009A39CA" w:rsidP="009A39CA">
      <w:pPr>
        <w:suppressAutoHyphens/>
        <w:contextualSpacing/>
        <w:jc w:val="center"/>
        <w:rPr>
          <w:rFonts w:asciiTheme="majorBidi" w:hAnsiTheme="majorBidi" w:cstheme="majorBidi"/>
          <w:bCs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 xml:space="preserve">§ </w:t>
      </w:r>
      <w:r w:rsidR="00C24D9B" w:rsidRPr="00C24D9B">
        <w:rPr>
          <w:rFonts w:asciiTheme="majorBidi" w:hAnsiTheme="majorBidi" w:cstheme="majorBidi"/>
          <w:bCs/>
          <w:sz w:val="23"/>
          <w:szCs w:val="23"/>
          <w:lang w:eastAsia="ar-SA"/>
        </w:rPr>
        <w:t>6</w:t>
      </w:r>
    </w:p>
    <w:p w14:paraId="6E73B116" w14:textId="77777777" w:rsidR="009A39CA" w:rsidRPr="00C24D9B" w:rsidRDefault="009A39CA" w:rsidP="009A39CA">
      <w:pPr>
        <w:suppressAutoHyphens/>
        <w:contextualSpacing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Osoby do kontaktu </w:t>
      </w:r>
    </w:p>
    <w:p w14:paraId="675D8230" w14:textId="77777777" w:rsidR="009A39CA" w:rsidRPr="00C24D9B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ze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strony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Zamawiającego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>: ……………………………………………………………………………………………</w:t>
      </w:r>
    </w:p>
    <w:p w14:paraId="09586C8B" w14:textId="77777777" w:rsidR="009A39CA" w:rsidRPr="00C24D9B" w:rsidRDefault="009A39CA" w:rsidP="009A39CA">
      <w:pPr>
        <w:pStyle w:val="Akapitzlist"/>
        <w:numPr>
          <w:ilvl w:val="0"/>
          <w:numId w:val="13"/>
        </w:numPr>
        <w:suppressAutoHyphens/>
        <w:ind w:left="284" w:hanging="284"/>
        <w:contextualSpacing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ze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strony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Wykonawcy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>:</w:t>
      </w:r>
    </w:p>
    <w:p w14:paraId="2048C2B3" w14:textId="77777777" w:rsidR="009A39CA" w:rsidRPr="00C24D9B" w:rsidRDefault="009A39CA" w:rsidP="009A39CA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…………………………………………………………………………………………….</w:t>
      </w:r>
    </w:p>
    <w:p w14:paraId="0BF5902E" w14:textId="77777777" w:rsidR="00B12550" w:rsidRPr="00C24D9B" w:rsidRDefault="00B12550" w:rsidP="009A39CA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</w:p>
    <w:p w14:paraId="5569F654" w14:textId="2499811A" w:rsidR="009A39CA" w:rsidRPr="00C24D9B" w:rsidRDefault="009A39CA" w:rsidP="009A39CA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§ </w:t>
      </w:r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7</w:t>
      </w:r>
    </w:p>
    <w:p w14:paraId="07E73910" w14:textId="77777777" w:rsidR="004A1274" w:rsidRPr="00C24D9B" w:rsidRDefault="004A1274" w:rsidP="004A1274">
      <w:pPr>
        <w:pStyle w:val="Akapitzlist"/>
        <w:numPr>
          <w:ilvl w:val="3"/>
          <w:numId w:val="12"/>
        </w:numPr>
        <w:suppressAutoHyphens/>
        <w:ind w:left="426"/>
        <w:contextualSpacing/>
        <w:jc w:val="both"/>
        <w:rPr>
          <w:rFonts w:asciiTheme="majorBidi" w:hAnsiTheme="majorBidi" w:cstheme="majorBidi"/>
          <w:sz w:val="23"/>
          <w:szCs w:val="23"/>
          <w:lang w:val="pl-PL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pl-PL" w:eastAsia="ar-SA"/>
        </w:rPr>
        <w:t>Zamawiającemu przysługuje prawo do odstąpienia od umowy w przypadku rażącego naruszenia postanowień umowy a w szczególności:</w:t>
      </w:r>
    </w:p>
    <w:p w14:paraId="66180966" w14:textId="2D87AA2E" w:rsidR="00C24D9B" w:rsidRPr="00C24D9B" w:rsidRDefault="004A1274" w:rsidP="00C24D9B">
      <w:pPr>
        <w:pStyle w:val="Akapitzlist"/>
        <w:numPr>
          <w:ilvl w:val="0"/>
          <w:numId w:val="22"/>
        </w:numPr>
        <w:ind w:left="851"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pl-PL" w:eastAsia="ar-SA"/>
        </w:rPr>
        <w:t xml:space="preserve">w przypadku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trzykrotnego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protokolarnego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stwierdzenia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niewłaściwej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ilości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,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jakości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,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asortymentu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posiłków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lub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niezachowania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terminu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dostawy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posiłków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.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Protokoły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stwierdzające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niewłaściwą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jakość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,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ilość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,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asortyment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posiłków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lub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niezachowanie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terminu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dostawy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posiłków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będą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każdorazowo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przesyłane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przez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Zamawiającego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do </w:t>
      </w:r>
      <w:proofErr w:type="spellStart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Wykonawcy</w:t>
      </w:r>
      <w:proofErr w:type="spellEnd"/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. </w:t>
      </w:r>
    </w:p>
    <w:p w14:paraId="11070C44" w14:textId="77777777" w:rsidR="004A1274" w:rsidRPr="00C24D9B" w:rsidRDefault="004A1274" w:rsidP="004A1274">
      <w:pPr>
        <w:pStyle w:val="Akapitzlist"/>
        <w:numPr>
          <w:ilvl w:val="3"/>
          <w:numId w:val="12"/>
        </w:numPr>
        <w:suppressAutoHyphens/>
        <w:ind w:left="426"/>
        <w:contextualSpacing/>
        <w:jc w:val="both"/>
        <w:rPr>
          <w:rFonts w:asciiTheme="majorBidi" w:hAnsiTheme="majorBidi" w:cstheme="majorBidi"/>
          <w:sz w:val="23"/>
          <w:szCs w:val="23"/>
          <w:lang w:val="pl-PL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pl-PL" w:eastAsia="ar-SA"/>
        </w:rPr>
        <w:t>Odstąpienie od umowy może nastąpić w ciągu 30 dni od dnia powzięcia wiadomości o okolicznościach uzasadniających odstąpienie od umowy.</w:t>
      </w:r>
    </w:p>
    <w:p w14:paraId="60C6A96D" w14:textId="77777777" w:rsidR="004A1274" w:rsidRPr="00C24D9B" w:rsidRDefault="004A1274" w:rsidP="009A39CA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</w:p>
    <w:p w14:paraId="1D0485FC" w14:textId="3AF73D74" w:rsidR="004A1274" w:rsidRPr="00C24D9B" w:rsidRDefault="004A1274" w:rsidP="004A1274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§ </w:t>
      </w:r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8</w:t>
      </w:r>
    </w:p>
    <w:p w14:paraId="5D1BE4E8" w14:textId="77777777" w:rsidR="009A39CA" w:rsidRPr="00C24D9B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Właściwym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do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rozstrzygania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sporów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mogących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wyniknąć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z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niniejszej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umowy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będzie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Sąd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miejscowo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właściwy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dla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siedziby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  <w:lang w:eastAsia="ar-SA"/>
        </w:rPr>
        <w:t>Zamawiającego</w:t>
      </w:r>
      <w:proofErr w:type="spellEnd"/>
      <w:r w:rsidRPr="00C24D9B">
        <w:rPr>
          <w:rFonts w:asciiTheme="majorBidi" w:hAnsiTheme="majorBidi" w:cstheme="majorBidi"/>
          <w:sz w:val="23"/>
          <w:szCs w:val="23"/>
          <w:lang w:eastAsia="ar-SA"/>
        </w:rPr>
        <w:t>.</w:t>
      </w:r>
    </w:p>
    <w:p w14:paraId="122983CE" w14:textId="77777777" w:rsidR="009A39CA" w:rsidRPr="00C24D9B" w:rsidRDefault="009A39CA" w:rsidP="009A39CA">
      <w:pPr>
        <w:pStyle w:val="Akapitzlist"/>
        <w:numPr>
          <w:ilvl w:val="0"/>
          <w:numId w:val="14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</w:rPr>
        <w:t xml:space="preserve">Do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rozstrzygania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sporów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pomiędzy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Stronami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będzie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miało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zastosowanie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prawo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Pr="00C24D9B">
        <w:rPr>
          <w:rFonts w:asciiTheme="majorBidi" w:hAnsiTheme="majorBidi" w:cstheme="majorBidi"/>
          <w:sz w:val="23"/>
          <w:szCs w:val="23"/>
        </w:rPr>
        <w:t>polskie</w:t>
      </w:r>
      <w:proofErr w:type="spellEnd"/>
      <w:r w:rsidRPr="00C24D9B">
        <w:rPr>
          <w:rFonts w:asciiTheme="majorBidi" w:hAnsiTheme="majorBidi" w:cstheme="majorBidi"/>
          <w:sz w:val="23"/>
          <w:szCs w:val="23"/>
        </w:rPr>
        <w:t>.</w:t>
      </w:r>
    </w:p>
    <w:p w14:paraId="5DB24269" w14:textId="77777777" w:rsidR="009A39CA" w:rsidRPr="00C24D9B" w:rsidRDefault="009A39CA" w:rsidP="009A39CA">
      <w:pPr>
        <w:suppressAutoHyphens/>
        <w:contextualSpacing/>
        <w:rPr>
          <w:rFonts w:asciiTheme="majorBidi" w:hAnsiTheme="majorBidi" w:cstheme="majorBidi"/>
          <w:sz w:val="23"/>
          <w:szCs w:val="23"/>
          <w:lang w:eastAsia="ar-SA"/>
        </w:rPr>
      </w:pPr>
    </w:p>
    <w:p w14:paraId="1AAAA86A" w14:textId="47295919" w:rsidR="009A39CA" w:rsidRPr="00C24D9B" w:rsidRDefault="009A39CA" w:rsidP="009A39CA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§ </w:t>
      </w:r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9</w:t>
      </w:r>
    </w:p>
    <w:p w14:paraId="200B9E10" w14:textId="77777777" w:rsidR="009A39CA" w:rsidRPr="00C24D9B" w:rsidRDefault="009A39CA" w:rsidP="009A39CA">
      <w:pPr>
        <w:suppressAutoHyphens/>
        <w:contextualSpacing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78BB7E16" w14:textId="77777777" w:rsidR="009A39CA" w:rsidRPr="00C24D9B" w:rsidRDefault="009A39CA" w:rsidP="009A39CA">
      <w:pPr>
        <w:suppressAutoHyphens/>
        <w:contextualSpacing/>
        <w:jc w:val="both"/>
        <w:rPr>
          <w:rFonts w:asciiTheme="majorBidi" w:hAnsiTheme="majorBidi" w:cstheme="majorBidi"/>
          <w:sz w:val="23"/>
          <w:szCs w:val="23"/>
          <w:lang w:eastAsia="ar-SA"/>
        </w:rPr>
      </w:pPr>
    </w:p>
    <w:p w14:paraId="4BE10DA0" w14:textId="369F69A1" w:rsidR="009A39CA" w:rsidRPr="00C24D9B" w:rsidRDefault="009A39CA" w:rsidP="009A39CA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§ 1</w:t>
      </w:r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0</w:t>
      </w:r>
    </w:p>
    <w:p w14:paraId="13D481E1" w14:textId="77777777" w:rsidR="009A39CA" w:rsidRPr="00C24D9B" w:rsidRDefault="009A39CA" w:rsidP="009A39CA">
      <w:pPr>
        <w:suppressAutoHyphens/>
        <w:contextualSpacing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Wszelkie zmiany niniejszej umowy wymagają dla swej ważności zgodnej woli stron wyrażonej na piśmie.</w:t>
      </w:r>
    </w:p>
    <w:p w14:paraId="5A87448B" w14:textId="77777777" w:rsidR="009A39CA" w:rsidRPr="00C24D9B" w:rsidRDefault="009A39CA" w:rsidP="009A39CA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</w:p>
    <w:p w14:paraId="125D5DFE" w14:textId="5BFFD177" w:rsidR="009A39CA" w:rsidRPr="00C24D9B" w:rsidRDefault="009A39CA" w:rsidP="009A39CA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§ 1</w:t>
      </w:r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1</w:t>
      </w:r>
    </w:p>
    <w:p w14:paraId="22EB966B" w14:textId="77777777" w:rsidR="009A39CA" w:rsidRPr="00C24D9B" w:rsidRDefault="009A39CA" w:rsidP="009A39CA">
      <w:pPr>
        <w:suppressAutoHyphens/>
        <w:contextualSpacing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Umowę sporządzono w dwóch jednobrzmiących egzemplarzach po 1 dla każdej ze stron.</w:t>
      </w:r>
    </w:p>
    <w:p w14:paraId="42F642BD" w14:textId="77777777" w:rsidR="009A39CA" w:rsidRPr="00C24D9B" w:rsidRDefault="009A39CA" w:rsidP="009A39CA">
      <w:pPr>
        <w:suppressAutoHyphens/>
        <w:contextualSpacing/>
        <w:rPr>
          <w:rFonts w:asciiTheme="majorBidi" w:hAnsiTheme="majorBidi" w:cstheme="majorBidi"/>
          <w:sz w:val="23"/>
          <w:szCs w:val="23"/>
          <w:lang w:eastAsia="ar-SA"/>
        </w:rPr>
      </w:pPr>
    </w:p>
    <w:p w14:paraId="7C6B2B84" w14:textId="0FDABC3A" w:rsidR="009A39CA" w:rsidRPr="00C24D9B" w:rsidRDefault="009A39CA" w:rsidP="009A39CA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§ 1</w:t>
      </w:r>
      <w:r w:rsidR="00C24D9B" w:rsidRPr="00C24D9B">
        <w:rPr>
          <w:rFonts w:asciiTheme="majorBidi" w:hAnsiTheme="majorBidi" w:cstheme="majorBidi"/>
          <w:sz w:val="23"/>
          <w:szCs w:val="23"/>
          <w:lang w:eastAsia="ar-SA"/>
        </w:rPr>
        <w:t>2</w:t>
      </w:r>
    </w:p>
    <w:p w14:paraId="36716582" w14:textId="235ACEDB" w:rsidR="009A39CA" w:rsidRPr="00C24D9B" w:rsidRDefault="009A39CA" w:rsidP="00867AE3">
      <w:pPr>
        <w:pStyle w:val="Akapitzlist"/>
        <w:numPr>
          <w:ilvl w:val="0"/>
          <w:numId w:val="15"/>
        </w:numPr>
        <w:suppressAutoHyphens/>
        <w:spacing w:line="252" w:lineRule="auto"/>
        <w:ind w:left="284"/>
        <w:jc w:val="both"/>
        <w:rPr>
          <w:rFonts w:asciiTheme="majorBidi" w:hAnsiTheme="majorBidi" w:cstheme="majorBidi"/>
          <w:sz w:val="23"/>
          <w:szCs w:val="23"/>
          <w:lang w:val="pl-PL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pl-PL" w:eastAsia="ar-SA"/>
        </w:rPr>
        <w:t>Zamawiający oświadcza, że jest dużym przedsiębiorcą w rozumieniu ustawy z dnia 8</w:t>
      </w:r>
      <w:r w:rsidR="00DF666A" w:rsidRPr="00C24D9B">
        <w:rPr>
          <w:rFonts w:asciiTheme="majorBidi" w:hAnsiTheme="majorBidi" w:cstheme="majorBidi"/>
          <w:sz w:val="23"/>
          <w:szCs w:val="23"/>
          <w:lang w:val="pl-PL" w:eastAsia="ar-SA"/>
        </w:rPr>
        <w:t> </w:t>
      </w:r>
      <w:r w:rsidRPr="00C24D9B">
        <w:rPr>
          <w:rFonts w:asciiTheme="majorBidi" w:hAnsiTheme="majorBidi" w:cstheme="majorBidi"/>
          <w:sz w:val="23"/>
          <w:szCs w:val="23"/>
          <w:lang w:val="pl-PL" w:eastAsia="ar-SA"/>
        </w:rPr>
        <w:t xml:space="preserve">marca 2013 r o przeciwdziałaniu nadmiernym opóźnieniom  transakcjach handlowych </w:t>
      </w:r>
      <w:r w:rsidR="00867AE3" w:rsidRPr="00C24D9B">
        <w:rPr>
          <w:rFonts w:asciiTheme="majorBidi" w:hAnsiTheme="majorBidi" w:cstheme="majorBidi"/>
          <w:sz w:val="23"/>
          <w:szCs w:val="23"/>
          <w:lang w:val="pl-PL" w:eastAsia="ar-SA"/>
        </w:rPr>
        <w:t xml:space="preserve">(Dz. U. z 2023 r. poz. 771 z </w:t>
      </w:r>
      <w:proofErr w:type="spellStart"/>
      <w:r w:rsidR="00867AE3" w:rsidRPr="00C24D9B">
        <w:rPr>
          <w:rFonts w:asciiTheme="majorBidi" w:hAnsiTheme="majorBidi" w:cstheme="majorBidi"/>
          <w:sz w:val="23"/>
          <w:szCs w:val="23"/>
          <w:lang w:val="pl-PL" w:eastAsia="ar-SA"/>
        </w:rPr>
        <w:t>późn</w:t>
      </w:r>
      <w:proofErr w:type="spellEnd"/>
      <w:r w:rsidR="00867AE3" w:rsidRPr="00C24D9B">
        <w:rPr>
          <w:rFonts w:asciiTheme="majorBidi" w:hAnsiTheme="majorBidi" w:cstheme="majorBidi"/>
          <w:sz w:val="23"/>
          <w:szCs w:val="23"/>
          <w:lang w:val="pl-PL" w:eastAsia="ar-SA"/>
        </w:rPr>
        <w:t>. zm.).</w:t>
      </w:r>
    </w:p>
    <w:p w14:paraId="5761C5B7" w14:textId="77777777" w:rsidR="00AF2A2F" w:rsidRPr="00C24D9B" w:rsidRDefault="00AF2A2F" w:rsidP="00AF2A2F">
      <w:pPr>
        <w:suppressAutoHyphens/>
        <w:contextualSpacing/>
        <w:jc w:val="center"/>
        <w:rPr>
          <w:rFonts w:asciiTheme="majorBidi" w:hAnsiTheme="majorBidi" w:cstheme="majorBidi"/>
          <w:b/>
          <w:sz w:val="23"/>
          <w:szCs w:val="23"/>
          <w:lang w:eastAsia="ar-SA"/>
        </w:rPr>
      </w:pPr>
    </w:p>
    <w:p w14:paraId="63382CFA" w14:textId="5129571E" w:rsidR="00AF2A2F" w:rsidRPr="00C24D9B" w:rsidRDefault="00AF2A2F" w:rsidP="00AF2A2F">
      <w:pPr>
        <w:suppressAutoHyphens/>
        <w:contextualSpacing/>
        <w:jc w:val="center"/>
        <w:rPr>
          <w:rFonts w:asciiTheme="majorBidi" w:hAnsiTheme="majorBidi" w:cstheme="majorBidi"/>
          <w:bCs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>§ 1</w:t>
      </w:r>
      <w:r w:rsidR="00C24D9B" w:rsidRPr="00C24D9B">
        <w:rPr>
          <w:rFonts w:asciiTheme="majorBidi" w:hAnsiTheme="majorBidi" w:cstheme="majorBidi"/>
          <w:bCs/>
          <w:sz w:val="23"/>
          <w:szCs w:val="23"/>
          <w:lang w:eastAsia="ar-SA"/>
        </w:rPr>
        <w:t>3</w:t>
      </w:r>
    </w:p>
    <w:p w14:paraId="7D22715F" w14:textId="77777777" w:rsidR="00AF2A2F" w:rsidRPr="00C24D9B" w:rsidRDefault="00AF2A2F" w:rsidP="00AF2A2F">
      <w:pPr>
        <w:suppressAutoHyphens/>
        <w:spacing w:line="252" w:lineRule="auto"/>
        <w:jc w:val="both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eastAsia="ar-SA"/>
        </w:rPr>
        <w:t>Wykonawca/Zamawiający celem zapewnienia prawidłowego stosowania „</w:t>
      </w:r>
      <w:r w:rsidRPr="00C24D9B">
        <w:rPr>
          <w:rFonts w:asciiTheme="majorBidi" w:hAnsiTheme="majorBidi" w:cstheme="majorBidi"/>
          <w:i/>
          <w:iCs/>
          <w:sz w:val="23"/>
          <w:szCs w:val="23"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 (dalej jako: </w:t>
      </w:r>
      <w:r w:rsidRPr="00C24D9B">
        <w:rPr>
          <w:rFonts w:asciiTheme="majorBidi" w:hAnsiTheme="majorBidi" w:cstheme="majorBidi"/>
          <w:b/>
          <w:bCs/>
          <w:sz w:val="23"/>
          <w:szCs w:val="23"/>
          <w:lang w:eastAsia="ar-SA"/>
        </w:rPr>
        <w:t>RODO</w:t>
      </w:r>
      <w:r w:rsidRPr="00C24D9B">
        <w:rPr>
          <w:rFonts w:asciiTheme="majorBidi" w:hAnsiTheme="majorBidi" w:cstheme="majorBidi"/>
          <w:sz w:val="23"/>
          <w:szCs w:val="23"/>
          <w:lang w:eastAsia="ar-SA"/>
        </w:rPr>
        <w:t xml:space="preserve">), oraz prawidłowej ochrony danych osobowych oświadcza, że przed zawarciem niniejszej umowy poinformował każdą osobę, której dane osobowe zostały wpisane w jej treści jako dane osoby reprezentującej Wykonawcę/Zamawiającego lub jako dane osoby </w:t>
      </w:r>
      <w:r w:rsidRPr="00C24D9B">
        <w:rPr>
          <w:rFonts w:asciiTheme="majorBidi" w:hAnsiTheme="majorBidi" w:cstheme="majorBidi"/>
          <w:sz w:val="23"/>
          <w:szCs w:val="23"/>
          <w:lang w:eastAsia="ar-SA"/>
        </w:rPr>
        <w:lastRenderedPageBreak/>
        <w:t>działającej lub współdziałającej w imieniu Wykonawcy/Zamawiającego przy wykonywaniu umowy, w zakresie określonym w załączniku nr 3 do umowy.</w:t>
      </w:r>
    </w:p>
    <w:p w14:paraId="2D6441B3" w14:textId="77777777" w:rsidR="00AF2A2F" w:rsidRPr="00C24D9B" w:rsidRDefault="00AF2A2F" w:rsidP="00AF2A2F">
      <w:pPr>
        <w:suppressAutoHyphens/>
        <w:contextualSpacing/>
        <w:jc w:val="both"/>
        <w:rPr>
          <w:rFonts w:asciiTheme="majorBidi" w:hAnsiTheme="majorBidi" w:cstheme="majorBidi"/>
          <w:sz w:val="23"/>
          <w:szCs w:val="23"/>
          <w:lang w:val="x-none" w:eastAsia="ar-SA"/>
        </w:rPr>
      </w:pPr>
    </w:p>
    <w:p w14:paraId="7A3930FD" w14:textId="0B89C9CC" w:rsidR="00AF2A2F" w:rsidRPr="00C24D9B" w:rsidRDefault="00AF2A2F" w:rsidP="00AF2A2F">
      <w:pPr>
        <w:suppressAutoHyphens/>
        <w:contextualSpacing/>
        <w:jc w:val="center"/>
        <w:rPr>
          <w:rFonts w:asciiTheme="majorBidi" w:hAnsiTheme="majorBidi" w:cstheme="majorBidi"/>
          <w:sz w:val="23"/>
          <w:szCs w:val="23"/>
          <w:lang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t>§ 1</w:t>
      </w:r>
      <w:r w:rsidR="00733D8C" w:rsidRPr="00C24D9B">
        <w:rPr>
          <w:rFonts w:asciiTheme="majorBidi" w:hAnsiTheme="majorBidi" w:cstheme="majorBidi"/>
          <w:sz w:val="23"/>
          <w:szCs w:val="23"/>
          <w:lang w:eastAsia="ar-SA"/>
        </w:rPr>
        <w:t>4</w:t>
      </w:r>
    </w:p>
    <w:p w14:paraId="7F194641" w14:textId="77777777" w:rsidR="00AF2A2F" w:rsidRPr="00C24D9B" w:rsidRDefault="00AF2A2F" w:rsidP="00AF2A2F">
      <w:pPr>
        <w:suppressAutoHyphens/>
        <w:contextualSpacing/>
        <w:jc w:val="both"/>
        <w:rPr>
          <w:rFonts w:asciiTheme="majorBidi" w:hAnsiTheme="majorBidi" w:cstheme="majorBidi"/>
          <w:sz w:val="23"/>
          <w:szCs w:val="23"/>
          <w:lang w:val="x-none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t>Integralną część niniejszej umowy stanowią załączniki:</w:t>
      </w:r>
    </w:p>
    <w:p w14:paraId="07A91EA2" w14:textId="0B2D6318" w:rsidR="00AF2A2F" w:rsidRPr="00C24D9B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rFonts w:asciiTheme="majorBidi" w:hAnsiTheme="majorBidi" w:cstheme="majorBidi"/>
          <w:sz w:val="23"/>
          <w:szCs w:val="23"/>
          <w:lang w:val="x-none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t xml:space="preserve">oferta wykonawcy </w:t>
      </w:r>
    </w:p>
    <w:p w14:paraId="7E08D96E" w14:textId="77777777" w:rsidR="00AF2A2F" w:rsidRPr="00C24D9B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rFonts w:asciiTheme="majorBidi" w:hAnsiTheme="majorBidi" w:cstheme="majorBidi"/>
          <w:sz w:val="23"/>
          <w:szCs w:val="23"/>
          <w:lang w:val="x-none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t>SWZ</w:t>
      </w:r>
    </w:p>
    <w:p w14:paraId="348A5416" w14:textId="77777777" w:rsidR="00AF2A2F" w:rsidRPr="00C24D9B" w:rsidRDefault="00AF2A2F" w:rsidP="00AF2A2F">
      <w:pPr>
        <w:numPr>
          <w:ilvl w:val="0"/>
          <w:numId w:val="1"/>
        </w:numPr>
        <w:suppressAutoHyphens/>
        <w:ind w:left="0"/>
        <w:contextualSpacing/>
        <w:jc w:val="both"/>
        <w:rPr>
          <w:rFonts w:asciiTheme="majorBidi" w:hAnsiTheme="majorBidi" w:cstheme="majorBidi"/>
          <w:sz w:val="23"/>
          <w:szCs w:val="23"/>
          <w:lang w:val="x-none" w:eastAsia="ar-SA"/>
        </w:rPr>
      </w:pPr>
      <w:r w:rsidRPr="00C24D9B">
        <w:rPr>
          <w:rFonts w:asciiTheme="majorBidi" w:hAnsiTheme="majorBidi" w:cstheme="majorBidi"/>
          <w:sz w:val="23"/>
          <w:szCs w:val="23"/>
          <w:lang w:val="x-none" w:eastAsia="ar-SA"/>
        </w:rPr>
        <w:t>RODO</w:t>
      </w:r>
    </w:p>
    <w:p w14:paraId="39C8A509" w14:textId="77777777" w:rsidR="00AF2A2F" w:rsidRPr="00C24D9B" w:rsidRDefault="00AF2A2F" w:rsidP="00AF2A2F">
      <w:pPr>
        <w:suppressAutoHyphens/>
        <w:jc w:val="both"/>
        <w:rPr>
          <w:rFonts w:asciiTheme="majorBidi" w:hAnsiTheme="majorBidi" w:cstheme="majorBidi"/>
          <w:bCs/>
          <w:sz w:val="23"/>
          <w:szCs w:val="23"/>
          <w:lang w:val="x-none" w:eastAsia="ar-SA"/>
        </w:rPr>
      </w:pPr>
    </w:p>
    <w:p w14:paraId="2E91E4AA" w14:textId="77777777" w:rsidR="00C24D9B" w:rsidRPr="00C24D9B" w:rsidRDefault="00C24D9B" w:rsidP="00AF2A2F">
      <w:pPr>
        <w:suppressAutoHyphens/>
        <w:jc w:val="both"/>
        <w:rPr>
          <w:rFonts w:asciiTheme="majorBidi" w:hAnsiTheme="majorBidi" w:cstheme="majorBidi"/>
          <w:bCs/>
          <w:sz w:val="23"/>
          <w:szCs w:val="23"/>
          <w:lang w:val="x-none" w:eastAsia="ar-SA"/>
        </w:rPr>
      </w:pPr>
    </w:p>
    <w:p w14:paraId="098152EC" w14:textId="77777777" w:rsidR="00C24D9B" w:rsidRPr="00C24D9B" w:rsidRDefault="00C24D9B" w:rsidP="00AF2A2F">
      <w:pPr>
        <w:suppressAutoHyphens/>
        <w:jc w:val="both"/>
        <w:rPr>
          <w:rFonts w:asciiTheme="majorBidi" w:hAnsiTheme="majorBidi" w:cstheme="majorBidi"/>
          <w:bCs/>
          <w:sz w:val="23"/>
          <w:szCs w:val="23"/>
          <w:lang w:val="x-none" w:eastAsia="ar-SA"/>
        </w:rPr>
      </w:pPr>
    </w:p>
    <w:p w14:paraId="61702A53" w14:textId="77777777" w:rsidR="00AF2A2F" w:rsidRPr="00C24D9B" w:rsidRDefault="00AF2A2F" w:rsidP="00AF2A2F">
      <w:pPr>
        <w:suppressAutoHyphens/>
        <w:jc w:val="both"/>
        <w:rPr>
          <w:rFonts w:asciiTheme="majorBidi" w:hAnsiTheme="majorBidi" w:cstheme="majorBidi"/>
          <w:bCs/>
          <w:sz w:val="23"/>
          <w:szCs w:val="23"/>
          <w:lang w:val="x-none" w:eastAsia="ar-SA"/>
        </w:rPr>
      </w:pPr>
    </w:p>
    <w:p w14:paraId="2714AD1D" w14:textId="77777777" w:rsidR="00AF2A2F" w:rsidRPr="00C24D9B" w:rsidRDefault="00AF2A2F" w:rsidP="00AF2A2F">
      <w:pPr>
        <w:suppressAutoHyphens/>
        <w:jc w:val="both"/>
        <w:rPr>
          <w:rFonts w:asciiTheme="majorBidi" w:hAnsiTheme="majorBidi" w:cstheme="majorBidi"/>
          <w:bCs/>
          <w:sz w:val="23"/>
          <w:szCs w:val="23"/>
          <w:lang w:val="x-none" w:eastAsia="ar-SA"/>
        </w:rPr>
      </w:pP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 xml:space="preserve"> ZAMAWIAJĄCY</w:t>
      </w: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ab/>
      </w: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ab/>
      </w: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ab/>
      </w: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ab/>
      </w: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ab/>
      </w: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ab/>
      </w: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ab/>
      </w:r>
      <w:r w:rsidRPr="00C24D9B">
        <w:rPr>
          <w:rFonts w:asciiTheme="majorBidi" w:hAnsiTheme="majorBidi" w:cstheme="majorBidi"/>
          <w:bCs/>
          <w:sz w:val="23"/>
          <w:szCs w:val="23"/>
          <w:lang w:val="x-none" w:eastAsia="ar-SA"/>
        </w:rPr>
        <w:tab/>
        <w:t>WYKONAWCA</w:t>
      </w:r>
    </w:p>
    <w:p w14:paraId="3711EE2D" w14:textId="77777777" w:rsidR="005B7DC4" w:rsidRPr="00C24D9B" w:rsidRDefault="005B7DC4" w:rsidP="005B7DC4">
      <w:pPr>
        <w:suppressAutoHyphens/>
        <w:jc w:val="both"/>
        <w:rPr>
          <w:rFonts w:asciiTheme="majorBidi" w:hAnsiTheme="majorBidi" w:cstheme="majorBidi"/>
          <w:sz w:val="23"/>
          <w:szCs w:val="23"/>
          <w:lang w:eastAsia="ar-SA"/>
        </w:rPr>
      </w:pPr>
    </w:p>
    <w:p w14:paraId="45EB136E" w14:textId="77777777" w:rsidR="005B7DC4" w:rsidRPr="005B7DC4" w:rsidRDefault="005B7DC4" w:rsidP="005B7DC4">
      <w:pPr>
        <w:suppressAutoHyphens/>
        <w:jc w:val="both"/>
        <w:rPr>
          <w:lang w:eastAsia="ar-SA"/>
        </w:rPr>
      </w:pPr>
    </w:p>
    <w:p w14:paraId="1B92F5AA" w14:textId="77777777" w:rsidR="00546E73" w:rsidRDefault="00546E73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6655500E" w14:textId="0EC0F566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lastRenderedPageBreak/>
        <w:t>Załącznik 2</w:t>
      </w:r>
    </w:p>
    <w:p w14:paraId="745FD338" w14:textId="79B03EB4" w:rsidR="005B7DC4" w:rsidRPr="005B7DC4" w:rsidRDefault="005B7DC4" w:rsidP="00AF2A2F">
      <w:pPr>
        <w:spacing w:after="160" w:line="259" w:lineRule="auto"/>
        <w:rPr>
          <w:color w:val="000000"/>
        </w:rPr>
      </w:pPr>
    </w:p>
    <w:p w14:paraId="2F47F0B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WYKONAWCĘ</w:t>
      </w:r>
    </w:p>
    <w:p w14:paraId="75EB17DD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ZAMAWIAJĄCEMU</w:t>
      </w:r>
    </w:p>
    <w:p w14:paraId="56FF62A2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2" w:name="_Hlk507153045"/>
      <w:r w:rsidRPr="005B7DC4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bookmarkEnd w:id="2"/>
    <w:p w14:paraId="7480D01B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207C11E0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22AB82A1" w14:textId="77777777" w:rsidR="005B7DC4" w:rsidRPr="005B7DC4" w:rsidRDefault="005B7DC4" w:rsidP="00AF2A2F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B7DC4" w:rsidRDefault="005B7DC4" w:rsidP="00AF2A2F">
      <w:pPr>
        <w:numPr>
          <w:ilvl w:val="0"/>
          <w:numId w:val="3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3" w:name="_Hlk507157083"/>
      <w:r w:rsidRPr="005B7DC4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3"/>
      <w:r w:rsidRPr="005B7DC4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48814F2F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3C79DFC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C049334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169016BF" w14:textId="1B370508" w:rsidR="00856B0F" w:rsidRDefault="00856B0F">
      <w:pPr>
        <w:spacing w:after="160" w:line="259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28C8B6C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0C56399" w14:textId="77777777" w:rsidR="005B7DC4" w:rsidRPr="005B7DC4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5B7DC4">
        <w:rPr>
          <w:b/>
          <w:lang w:eastAsia="ar-SA"/>
        </w:rPr>
        <w:t>Załącznik 2a</w:t>
      </w:r>
    </w:p>
    <w:p w14:paraId="1F8A9FA1" w14:textId="77777777" w:rsidR="005B7DC4" w:rsidRPr="005B7DC4" w:rsidRDefault="005B7DC4" w:rsidP="005B7DC4">
      <w:pPr>
        <w:suppressAutoHyphens/>
        <w:spacing w:line="280" w:lineRule="exact"/>
        <w:jc w:val="both"/>
        <w:rPr>
          <w:color w:val="000000"/>
        </w:rPr>
      </w:pPr>
    </w:p>
    <w:p w14:paraId="241A9C10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ZAKRES INFORMACJI UDZIELANYCH PRZEZ ZAMAWIAJĄCEGO</w:t>
      </w:r>
    </w:p>
    <w:p w14:paraId="2BE1CA9C" w14:textId="77777777" w:rsidR="005B7DC4" w:rsidRPr="005B7DC4" w:rsidRDefault="005B7DC4" w:rsidP="005B7DC4">
      <w:pPr>
        <w:suppressAutoHyphens/>
        <w:spacing w:line="280" w:lineRule="exact"/>
        <w:jc w:val="center"/>
        <w:rPr>
          <w:color w:val="000000"/>
        </w:rPr>
      </w:pPr>
      <w:r w:rsidRPr="005B7DC4">
        <w:rPr>
          <w:color w:val="000000"/>
        </w:rPr>
        <w:t>OSOBOM KTÓRYCH DANE OSOBOWE ZOSTAŁY PRZEKAZANE WYKONAWCY</w:t>
      </w:r>
    </w:p>
    <w:p w14:paraId="10269060" w14:textId="77777777" w:rsidR="005B7DC4" w:rsidRPr="005B7DC4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B7DC4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B7DC4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B7DC4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B7DC4">
        <w:rPr>
          <w:rFonts w:eastAsia="Calibri"/>
          <w:bCs/>
          <w:lang w:eastAsia="ar-SA"/>
        </w:rPr>
        <w:t>RODO”;</w:t>
      </w:r>
    </w:p>
    <w:p w14:paraId="7F5EB76F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53FC03AF" w14:textId="77777777" w:rsidR="005B7DC4" w:rsidRPr="005B7DC4" w:rsidRDefault="005B7DC4" w:rsidP="00AF2A2F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B7DC4" w:rsidRDefault="005B7DC4" w:rsidP="00AF2A2F">
      <w:pPr>
        <w:numPr>
          <w:ilvl w:val="0"/>
          <w:numId w:val="4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B7DC4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B7DC4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B7DC4" w:rsidRDefault="005B7DC4" w:rsidP="005B7DC4">
      <w:pPr>
        <w:suppressAutoHyphens/>
        <w:spacing w:line="259" w:lineRule="auto"/>
        <w:contextualSpacing/>
        <w:jc w:val="both"/>
        <w:rPr>
          <w:lang w:eastAsia="ar-SA"/>
        </w:rPr>
      </w:pPr>
    </w:p>
    <w:p w14:paraId="7322B42D" w14:textId="77777777" w:rsidR="00BB6E56" w:rsidRPr="005B7DC4" w:rsidRDefault="00BB6E56" w:rsidP="005B7DC4"/>
    <w:sectPr w:rsidR="00BB6E56" w:rsidRPr="005B7D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3B43" w14:textId="77777777" w:rsidR="00C43DA3" w:rsidRDefault="00C43DA3" w:rsidP="00CF64C7">
      <w:r>
        <w:separator/>
      </w:r>
    </w:p>
  </w:endnote>
  <w:endnote w:type="continuationSeparator" w:id="0">
    <w:p w14:paraId="248603B9" w14:textId="77777777" w:rsidR="00C43DA3" w:rsidRDefault="00C43DA3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AF58" w14:textId="5ED019A6" w:rsidR="00822247" w:rsidRDefault="00A80E22">
    <w:pPr>
      <w:pStyle w:val="Stopka"/>
    </w:pPr>
    <w:r>
      <w:t>Z/</w:t>
    </w:r>
    <w:r w:rsidR="00CD5069">
      <w:t>19</w:t>
    </w:r>
    <w:r>
      <w:t>/202</w:t>
    </w:r>
    <w:r w:rsidR="007A57F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B920" w14:textId="77777777" w:rsidR="00C43DA3" w:rsidRDefault="00C43DA3" w:rsidP="00CF64C7">
      <w:r>
        <w:separator/>
      </w:r>
    </w:p>
  </w:footnote>
  <w:footnote w:type="continuationSeparator" w:id="0">
    <w:p w14:paraId="417843C0" w14:textId="77777777" w:rsidR="00C43DA3" w:rsidRDefault="00C43DA3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336D"/>
    <w:multiLevelType w:val="hybridMultilevel"/>
    <w:tmpl w:val="1FC408E0"/>
    <w:lvl w:ilvl="0" w:tplc="E7069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7019"/>
    <w:multiLevelType w:val="hybridMultilevel"/>
    <w:tmpl w:val="286E8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0384178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3C79"/>
    <w:multiLevelType w:val="hybridMultilevel"/>
    <w:tmpl w:val="6EC02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0132EF"/>
    <w:multiLevelType w:val="hybridMultilevel"/>
    <w:tmpl w:val="9A32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131E"/>
    <w:multiLevelType w:val="hybridMultilevel"/>
    <w:tmpl w:val="D4765AB8"/>
    <w:lvl w:ilvl="0" w:tplc="B90C6F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12FD4"/>
    <w:multiLevelType w:val="hybridMultilevel"/>
    <w:tmpl w:val="1ACEBF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B4129"/>
    <w:multiLevelType w:val="hybridMultilevel"/>
    <w:tmpl w:val="900C8AD6"/>
    <w:lvl w:ilvl="0" w:tplc="94449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EA034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08DB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589544C"/>
    <w:multiLevelType w:val="hybridMultilevel"/>
    <w:tmpl w:val="E5EAC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773A"/>
    <w:multiLevelType w:val="hybridMultilevel"/>
    <w:tmpl w:val="9FB21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B72AE"/>
    <w:multiLevelType w:val="hybridMultilevel"/>
    <w:tmpl w:val="808AD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20E69"/>
    <w:multiLevelType w:val="hybridMultilevel"/>
    <w:tmpl w:val="8876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558D"/>
    <w:multiLevelType w:val="multilevel"/>
    <w:tmpl w:val="2C58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A071C0"/>
    <w:multiLevelType w:val="hybridMultilevel"/>
    <w:tmpl w:val="57C826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C746C15"/>
    <w:multiLevelType w:val="hybridMultilevel"/>
    <w:tmpl w:val="3DE84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E2B5F"/>
    <w:multiLevelType w:val="hybridMultilevel"/>
    <w:tmpl w:val="4904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E7C2038"/>
    <w:multiLevelType w:val="hybridMultilevel"/>
    <w:tmpl w:val="9C90A59A"/>
    <w:lvl w:ilvl="0" w:tplc="9EE06582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28871">
    <w:abstractNumId w:val="19"/>
  </w:num>
  <w:num w:numId="2" w16cid:durableId="260450620">
    <w:abstractNumId w:val="10"/>
  </w:num>
  <w:num w:numId="3" w16cid:durableId="44257459">
    <w:abstractNumId w:val="20"/>
  </w:num>
  <w:num w:numId="4" w16cid:durableId="808401831">
    <w:abstractNumId w:val="24"/>
  </w:num>
  <w:num w:numId="5" w16cid:durableId="1555774964">
    <w:abstractNumId w:val="12"/>
  </w:num>
  <w:num w:numId="6" w16cid:durableId="2117678353">
    <w:abstractNumId w:val="17"/>
  </w:num>
  <w:num w:numId="7" w16cid:durableId="257637433">
    <w:abstractNumId w:val="23"/>
  </w:num>
  <w:num w:numId="8" w16cid:durableId="1976131815">
    <w:abstractNumId w:val="4"/>
  </w:num>
  <w:num w:numId="9" w16cid:durableId="756290950">
    <w:abstractNumId w:val="11"/>
  </w:num>
  <w:num w:numId="10" w16cid:durableId="1874229752">
    <w:abstractNumId w:val="7"/>
  </w:num>
  <w:num w:numId="11" w16cid:durableId="1430855860">
    <w:abstractNumId w:val="3"/>
  </w:num>
  <w:num w:numId="12" w16cid:durableId="2002855611">
    <w:abstractNumId w:val="0"/>
  </w:num>
  <w:num w:numId="13" w16cid:durableId="1532105441">
    <w:abstractNumId w:val="1"/>
  </w:num>
  <w:num w:numId="14" w16cid:durableId="815683375">
    <w:abstractNumId w:val="6"/>
  </w:num>
  <w:num w:numId="15" w16cid:durableId="328337315">
    <w:abstractNumId w:val="22"/>
  </w:num>
  <w:num w:numId="16" w16cid:durableId="1017921838">
    <w:abstractNumId w:val="16"/>
  </w:num>
  <w:num w:numId="17" w16cid:durableId="1817526451">
    <w:abstractNumId w:val="13"/>
  </w:num>
  <w:num w:numId="18" w16cid:durableId="1050105530">
    <w:abstractNumId w:val="15"/>
  </w:num>
  <w:num w:numId="19" w16cid:durableId="1030455091">
    <w:abstractNumId w:val="9"/>
  </w:num>
  <w:num w:numId="20" w16cid:durableId="229652554">
    <w:abstractNumId w:val="18"/>
  </w:num>
  <w:num w:numId="21" w16cid:durableId="402459031">
    <w:abstractNumId w:val="5"/>
  </w:num>
  <w:num w:numId="22" w16cid:durableId="1352150292">
    <w:abstractNumId w:val="21"/>
  </w:num>
  <w:num w:numId="23" w16cid:durableId="788166785">
    <w:abstractNumId w:val="8"/>
  </w:num>
  <w:num w:numId="24" w16cid:durableId="1184709684">
    <w:abstractNumId w:val="14"/>
  </w:num>
  <w:num w:numId="25" w16cid:durableId="1164975055">
    <w:abstractNumId w:val="2"/>
  </w:num>
  <w:num w:numId="26" w16cid:durableId="93698130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DA2"/>
    <w:rsid w:val="000120B4"/>
    <w:rsid w:val="0004298B"/>
    <w:rsid w:val="00043E01"/>
    <w:rsid w:val="00062E65"/>
    <w:rsid w:val="000663AC"/>
    <w:rsid w:val="000D68A9"/>
    <w:rsid w:val="000E51DF"/>
    <w:rsid w:val="0010026E"/>
    <w:rsid w:val="00111A3A"/>
    <w:rsid w:val="00117719"/>
    <w:rsid w:val="00125C7D"/>
    <w:rsid w:val="00150215"/>
    <w:rsid w:val="001A482A"/>
    <w:rsid w:val="001F445D"/>
    <w:rsid w:val="00201488"/>
    <w:rsid w:val="00201602"/>
    <w:rsid w:val="002257F2"/>
    <w:rsid w:val="0025074E"/>
    <w:rsid w:val="002507B3"/>
    <w:rsid w:val="002620FA"/>
    <w:rsid w:val="00262263"/>
    <w:rsid w:val="00274E91"/>
    <w:rsid w:val="00276DD6"/>
    <w:rsid w:val="00284F14"/>
    <w:rsid w:val="002A57F2"/>
    <w:rsid w:val="002C19EC"/>
    <w:rsid w:val="002F1971"/>
    <w:rsid w:val="00316C2D"/>
    <w:rsid w:val="00317720"/>
    <w:rsid w:val="00345986"/>
    <w:rsid w:val="00375F18"/>
    <w:rsid w:val="003A3418"/>
    <w:rsid w:val="003B4E09"/>
    <w:rsid w:val="003C590C"/>
    <w:rsid w:val="003C7E24"/>
    <w:rsid w:val="003D4A95"/>
    <w:rsid w:val="003E5ACD"/>
    <w:rsid w:val="00461F92"/>
    <w:rsid w:val="0048083A"/>
    <w:rsid w:val="004A1274"/>
    <w:rsid w:val="004B4EDE"/>
    <w:rsid w:val="004F0D3D"/>
    <w:rsid w:val="0050303A"/>
    <w:rsid w:val="00527EC7"/>
    <w:rsid w:val="00546E73"/>
    <w:rsid w:val="00563955"/>
    <w:rsid w:val="00596977"/>
    <w:rsid w:val="005B7DC4"/>
    <w:rsid w:val="005D3945"/>
    <w:rsid w:val="005E05B0"/>
    <w:rsid w:val="005E14E5"/>
    <w:rsid w:val="005E48AD"/>
    <w:rsid w:val="005F69DF"/>
    <w:rsid w:val="00662DA2"/>
    <w:rsid w:val="00691356"/>
    <w:rsid w:val="006B4069"/>
    <w:rsid w:val="006C4472"/>
    <w:rsid w:val="006D14EF"/>
    <w:rsid w:val="006D1FED"/>
    <w:rsid w:val="006D448E"/>
    <w:rsid w:val="006F4034"/>
    <w:rsid w:val="007128DB"/>
    <w:rsid w:val="007276A5"/>
    <w:rsid w:val="00733D8C"/>
    <w:rsid w:val="00777625"/>
    <w:rsid w:val="007A57FF"/>
    <w:rsid w:val="007C5191"/>
    <w:rsid w:val="00822247"/>
    <w:rsid w:val="0082668D"/>
    <w:rsid w:val="00834B57"/>
    <w:rsid w:val="00856B0F"/>
    <w:rsid w:val="00867AE3"/>
    <w:rsid w:val="0087135E"/>
    <w:rsid w:val="00880639"/>
    <w:rsid w:val="00882329"/>
    <w:rsid w:val="009348EF"/>
    <w:rsid w:val="00983F0A"/>
    <w:rsid w:val="009A39CA"/>
    <w:rsid w:val="009D0811"/>
    <w:rsid w:val="009E31B1"/>
    <w:rsid w:val="00A45FB1"/>
    <w:rsid w:val="00A80E22"/>
    <w:rsid w:val="00AB7BCF"/>
    <w:rsid w:val="00AD570E"/>
    <w:rsid w:val="00AE3B9A"/>
    <w:rsid w:val="00AF2A2F"/>
    <w:rsid w:val="00B12550"/>
    <w:rsid w:val="00B1610C"/>
    <w:rsid w:val="00B177B7"/>
    <w:rsid w:val="00B17B02"/>
    <w:rsid w:val="00B21A36"/>
    <w:rsid w:val="00B42615"/>
    <w:rsid w:val="00B541DC"/>
    <w:rsid w:val="00BB6E56"/>
    <w:rsid w:val="00BE26DA"/>
    <w:rsid w:val="00BE599F"/>
    <w:rsid w:val="00BF0CB2"/>
    <w:rsid w:val="00C01381"/>
    <w:rsid w:val="00C24D9B"/>
    <w:rsid w:val="00C26DF3"/>
    <w:rsid w:val="00C37EAA"/>
    <w:rsid w:val="00C43DA3"/>
    <w:rsid w:val="00CC5F15"/>
    <w:rsid w:val="00CD5069"/>
    <w:rsid w:val="00CE7983"/>
    <w:rsid w:val="00CF64C7"/>
    <w:rsid w:val="00D2743E"/>
    <w:rsid w:val="00D653AD"/>
    <w:rsid w:val="00D9663A"/>
    <w:rsid w:val="00DA2C14"/>
    <w:rsid w:val="00DC3659"/>
    <w:rsid w:val="00DD1F40"/>
    <w:rsid w:val="00DD7E2B"/>
    <w:rsid w:val="00DF666A"/>
    <w:rsid w:val="00E10B0B"/>
    <w:rsid w:val="00E26FC4"/>
    <w:rsid w:val="00E4176C"/>
    <w:rsid w:val="00E45FEB"/>
    <w:rsid w:val="00E74DD6"/>
    <w:rsid w:val="00E76051"/>
    <w:rsid w:val="00EA5ED5"/>
    <w:rsid w:val="00EE33B6"/>
    <w:rsid w:val="00EF163B"/>
    <w:rsid w:val="00EF16CE"/>
    <w:rsid w:val="00F52DF2"/>
    <w:rsid w:val="00F56332"/>
    <w:rsid w:val="00FB2B95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docId w15:val="{C5B58AFF-26C2-4643-90B4-68ECD449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966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7E2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2721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44</cp:revision>
  <cp:lastPrinted>2023-11-29T08:36:00Z</cp:lastPrinted>
  <dcterms:created xsi:type="dcterms:W3CDTF">2022-12-20T12:38:00Z</dcterms:created>
  <dcterms:modified xsi:type="dcterms:W3CDTF">2023-11-29T14:18:00Z</dcterms:modified>
</cp:coreProperties>
</file>