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31" w:rsidRDefault="00A04D31" w:rsidP="00A04D31">
      <w:pPr>
        <w:pStyle w:val="Bezodstpw"/>
        <w:jc w:val="right"/>
        <w:rPr>
          <w:rFonts w:asciiTheme="minorHAnsi" w:hAnsiTheme="minorHAnsi" w:cstheme="minorHAnsi"/>
          <w:sz w:val="20"/>
          <w:szCs w:val="20"/>
        </w:rPr>
      </w:pPr>
      <w:r>
        <w:rPr>
          <w:rFonts w:asciiTheme="minorHAnsi" w:hAnsiTheme="minorHAnsi" w:cstheme="minorHAnsi"/>
          <w:sz w:val="20"/>
          <w:szCs w:val="20"/>
        </w:rPr>
        <w:t>Załącznik nr 2c</w:t>
      </w:r>
      <w:r w:rsidR="002C1709">
        <w:rPr>
          <w:rFonts w:asciiTheme="minorHAnsi" w:hAnsiTheme="minorHAnsi" w:cstheme="minorHAnsi"/>
          <w:sz w:val="20"/>
          <w:szCs w:val="20"/>
        </w:rPr>
        <w:t xml:space="preserve"> </w:t>
      </w:r>
      <w:r>
        <w:rPr>
          <w:rFonts w:asciiTheme="minorHAnsi" w:hAnsiTheme="minorHAnsi" w:cstheme="minorHAnsi"/>
          <w:sz w:val="20"/>
          <w:szCs w:val="20"/>
        </w:rPr>
        <w:t>do SIWZ</w:t>
      </w:r>
    </w:p>
    <w:p w:rsidR="00A04D31" w:rsidRDefault="00A04D31" w:rsidP="00B93D9C">
      <w:pPr>
        <w:pStyle w:val="Bezodstpw"/>
        <w:jc w:val="center"/>
        <w:rPr>
          <w:rFonts w:asciiTheme="minorHAnsi" w:hAnsiTheme="minorHAnsi" w:cstheme="minorHAnsi"/>
          <w:sz w:val="20"/>
          <w:szCs w:val="20"/>
        </w:rPr>
      </w:pPr>
    </w:p>
    <w:p w:rsidR="00B93D9C" w:rsidRPr="00B07C37" w:rsidRDefault="00B93D9C" w:rsidP="00B93D9C">
      <w:pPr>
        <w:pStyle w:val="Bezodstpw"/>
        <w:jc w:val="center"/>
        <w:rPr>
          <w:rFonts w:asciiTheme="minorHAnsi" w:hAnsiTheme="minorHAnsi" w:cstheme="minorHAnsi"/>
          <w:sz w:val="20"/>
          <w:szCs w:val="20"/>
        </w:rPr>
      </w:pPr>
      <w:r w:rsidRPr="00B07C37">
        <w:rPr>
          <w:rFonts w:asciiTheme="minorHAnsi" w:hAnsiTheme="minorHAnsi" w:cstheme="minorHAnsi"/>
          <w:sz w:val="20"/>
          <w:szCs w:val="20"/>
        </w:rPr>
        <w:t>Szczegółowy opis przedmiotu zamówienia</w:t>
      </w:r>
      <w:r>
        <w:rPr>
          <w:rFonts w:asciiTheme="minorHAnsi" w:hAnsiTheme="minorHAnsi" w:cstheme="minorHAnsi"/>
          <w:sz w:val="20"/>
          <w:szCs w:val="20"/>
        </w:rPr>
        <w:t xml:space="preserve"> (</w:t>
      </w:r>
      <w:r w:rsidRPr="0086754A">
        <w:rPr>
          <w:rFonts w:asciiTheme="minorHAnsi" w:hAnsiTheme="minorHAnsi" w:cstheme="minorHAnsi"/>
          <w:b/>
          <w:sz w:val="20"/>
          <w:szCs w:val="20"/>
        </w:rPr>
        <w:t xml:space="preserve">zadania </w:t>
      </w:r>
      <w:r>
        <w:rPr>
          <w:rFonts w:asciiTheme="minorHAnsi" w:hAnsiTheme="minorHAnsi" w:cstheme="minorHAnsi"/>
          <w:b/>
          <w:sz w:val="20"/>
          <w:szCs w:val="20"/>
        </w:rPr>
        <w:t xml:space="preserve">21 – </w:t>
      </w:r>
      <w:r w:rsidR="00320454">
        <w:rPr>
          <w:rFonts w:asciiTheme="minorHAnsi" w:hAnsiTheme="minorHAnsi" w:cstheme="minorHAnsi"/>
          <w:b/>
          <w:sz w:val="20"/>
          <w:szCs w:val="20"/>
        </w:rPr>
        <w:t>26</w:t>
      </w:r>
      <w:r>
        <w:rPr>
          <w:rFonts w:asciiTheme="minorHAnsi" w:hAnsiTheme="minorHAnsi" w:cstheme="minorHAnsi"/>
          <w:sz w:val="20"/>
          <w:szCs w:val="20"/>
        </w:rPr>
        <w:t>)</w:t>
      </w:r>
    </w:p>
    <w:p w:rsidR="00B93D9C" w:rsidRPr="00B07C37" w:rsidRDefault="00B93D9C" w:rsidP="00B93D9C">
      <w:pPr>
        <w:pStyle w:val="Bezodstpw"/>
        <w:rPr>
          <w:rFonts w:asciiTheme="minorHAnsi" w:hAnsiTheme="minorHAnsi" w:cstheme="minorHAnsi"/>
          <w:sz w:val="20"/>
          <w:szCs w:val="20"/>
        </w:rPr>
      </w:pPr>
    </w:p>
    <w:p w:rsidR="00B93D9C" w:rsidRPr="00B07C37" w:rsidRDefault="00B93D9C" w:rsidP="00B93D9C">
      <w:pPr>
        <w:pStyle w:val="Bezodstpw"/>
        <w:rPr>
          <w:rFonts w:asciiTheme="minorHAnsi" w:hAnsiTheme="minorHAnsi" w:cstheme="minorHAnsi"/>
          <w:sz w:val="20"/>
          <w:szCs w:val="20"/>
        </w:rPr>
      </w:pPr>
      <w:r w:rsidRPr="00B07C37">
        <w:rPr>
          <w:rFonts w:asciiTheme="minorHAnsi" w:hAnsiTheme="minorHAnsi" w:cstheme="minorHAnsi"/>
          <w:sz w:val="20"/>
          <w:szCs w:val="20"/>
        </w:rPr>
        <w:t>Uwagi i objaśnienia dotyczące wszystkich zadań:</w:t>
      </w:r>
    </w:p>
    <w:p w:rsidR="00B93D9C" w:rsidRPr="00B07C37" w:rsidRDefault="00B93D9C" w:rsidP="00B93D9C">
      <w:pPr>
        <w:pStyle w:val="Bezodstpw"/>
        <w:jc w:val="both"/>
        <w:rPr>
          <w:rFonts w:asciiTheme="minorHAnsi" w:hAnsiTheme="minorHAnsi" w:cstheme="minorHAnsi"/>
          <w:sz w:val="20"/>
          <w:szCs w:val="20"/>
        </w:rPr>
      </w:pPr>
    </w:p>
    <w:p w:rsidR="00B93D9C" w:rsidRPr="00B07C37" w:rsidRDefault="00B93D9C" w:rsidP="0037518A">
      <w:pPr>
        <w:pStyle w:val="Bezodstpw"/>
        <w:numPr>
          <w:ilvl w:val="0"/>
          <w:numId w:val="2"/>
        </w:numPr>
        <w:ind w:left="284" w:hanging="284"/>
        <w:jc w:val="both"/>
        <w:rPr>
          <w:rFonts w:asciiTheme="minorHAnsi" w:hAnsiTheme="minorHAnsi" w:cstheme="minorHAnsi"/>
          <w:sz w:val="20"/>
          <w:szCs w:val="20"/>
        </w:rPr>
      </w:pPr>
      <w:r w:rsidRPr="00B07C37">
        <w:rPr>
          <w:rFonts w:asciiTheme="minorHAnsi" w:hAnsiTheme="minorHAnsi" w:cstheme="minorHAnsi"/>
          <w:sz w:val="20"/>
          <w:szCs w:val="20"/>
        </w:rPr>
        <w:t>Wykonawca zobowiązany jest do podania parametrów w jednostkach wskazanych w niniejszym opisie.</w:t>
      </w:r>
    </w:p>
    <w:p w:rsidR="00B93D9C" w:rsidRPr="00B07C37" w:rsidRDefault="00B93D9C" w:rsidP="0037518A">
      <w:pPr>
        <w:pStyle w:val="Bezodstpw"/>
        <w:numPr>
          <w:ilvl w:val="0"/>
          <w:numId w:val="2"/>
        </w:numPr>
        <w:ind w:left="284" w:hanging="284"/>
        <w:jc w:val="both"/>
        <w:rPr>
          <w:rFonts w:asciiTheme="minorHAnsi" w:hAnsiTheme="minorHAnsi" w:cstheme="minorHAnsi"/>
          <w:sz w:val="20"/>
          <w:szCs w:val="20"/>
        </w:rPr>
      </w:pPr>
      <w:r w:rsidRPr="00B07C37">
        <w:rPr>
          <w:rFonts w:asciiTheme="minorHAnsi" w:hAnsiTheme="minorHAnsi" w:cstheme="minorHAnsi"/>
          <w:sz w:val="20"/>
          <w:szCs w:val="20"/>
        </w:rPr>
        <w:t xml:space="preserve">Wykonawca gwarantuje niniejszym, że sprzęt jest fabrycznie nowy </w:t>
      </w:r>
      <w:r w:rsidRPr="00CB3309">
        <w:rPr>
          <w:rFonts w:asciiTheme="minorHAnsi" w:hAnsiTheme="minorHAnsi" w:cstheme="minorHAnsi"/>
          <w:sz w:val="20"/>
          <w:szCs w:val="20"/>
        </w:rPr>
        <w:t>(rok produkcji: nie wcześniej niż 2020),</w:t>
      </w:r>
      <w:r w:rsidRPr="00B07C37">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aparat ani jego część składowa, wyposażenie, itd. nie jest sprzętem rekondycjonowanym, powystawowym i nie był wykorzystywany wcześniej przez innego użytkownika.</w:t>
      </w:r>
    </w:p>
    <w:p w:rsidR="00B93D9C" w:rsidRDefault="00B93D9C" w:rsidP="002D1094">
      <w:pPr>
        <w:pStyle w:val="Bezodstpw"/>
        <w:jc w:val="center"/>
        <w:rPr>
          <w:rFonts w:asciiTheme="minorHAnsi" w:hAnsiTheme="minorHAnsi" w:cstheme="minorHAnsi"/>
          <w:b/>
          <w:sz w:val="20"/>
          <w:szCs w:val="20"/>
        </w:rPr>
      </w:pPr>
    </w:p>
    <w:p w:rsidR="004378A8" w:rsidRPr="00C46DE6" w:rsidRDefault="004378A8" w:rsidP="004378A8">
      <w:pPr>
        <w:pStyle w:val="Bezodstpw"/>
        <w:jc w:val="center"/>
        <w:rPr>
          <w:rFonts w:asciiTheme="minorHAnsi" w:hAnsiTheme="minorHAnsi" w:cstheme="minorHAnsi"/>
          <w:b/>
          <w:sz w:val="20"/>
          <w:szCs w:val="20"/>
        </w:rPr>
      </w:pPr>
      <w:r w:rsidRPr="00C46DE6">
        <w:rPr>
          <w:rFonts w:asciiTheme="minorHAnsi" w:hAnsiTheme="minorHAnsi" w:cstheme="minorHAnsi"/>
          <w:b/>
          <w:sz w:val="20"/>
          <w:szCs w:val="20"/>
        </w:rPr>
        <w:t xml:space="preserve">Zadanie nr </w:t>
      </w:r>
      <w:r>
        <w:rPr>
          <w:rFonts w:asciiTheme="minorHAnsi" w:hAnsiTheme="minorHAnsi" w:cstheme="minorHAnsi"/>
          <w:b/>
          <w:sz w:val="20"/>
          <w:szCs w:val="20"/>
        </w:rPr>
        <w:t>2</w:t>
      </w:r>
      <w:r w:rsidR="00722C77">
        <w:rPr>
          <w:rFonts w:asciiTheme="minorHAnsi" w:hAnsiTheme="minorHAnsi" w:cstheme="minorHAnsi"/>
          <w:b/>
          <w:sz w:val="20"/>
          <w:szCs w:val="20"/>
        </w:rPr>
        <w:t>1</w:t>
      </w:r>
      <w:r>
        <w:rPr>
          <w:rFonts w:asciiTheme="minorHAnsi" w:hAnsiTheme="minorHAnsi" w:cstheme="minorHAnsi"/>
          <w:b/>
          <w:sz w:val="20"/>
          <w:szCs w:val="20"/>
        </w:rPr>
        <w:t xml:space="preserve"> – ssak </w:t>
      </w:r>
      <w:r w:rsidRPr="009D4D19">
        <w:rPr>
          <w:rFonts w:asciiTheme="minorHAnsi" w:hAnsiTheme="minorHAnsi" w:cstheme="minorHAnsi"/>
          <w:b/>
          <w:sz w:val="20"/>
          <w:szCs w:val="20"/>
        </w:rPr>
        <w:t>elektryczny (4 szt.)</w:t>
      </w:r>
    </w:p>
    <w:p w:rsidR="004378A8" w:rsidRDefault="004378A8" w:rsidP="004378A8">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bl>
    <w:p w:rsidR="004378A8" w:rsidRDefault="004378A8" w:rsidP="004378A8">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378A8" w:rsidRPr="0006587B" w:rsidTr="004378A8">
        <w:trPr>
          <w:trHeight w:val="780"/>
          <w:jc w:val="center"/>
        </w:trPr>
        <w:tc>
          <w:tcPr>
            <w:tcW w:w="562" w:type="dxa"/>
            <w:vAlign w:val="center"/>
          </w:tcPr>
          <w:p w:rsidR="004378A8" w:rsidRPr="0006587B" w:rsidRDefault="004378A8" w:rsidP="004378A8">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4378A8" w:rsidRPr="0006587B" w:rsidRDefault="004378A8" w:rsidP="004378A8">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4378A8" w:rsidRPr="0006587B" w:rsidRDefault="004378A8" w:rsidP="004378A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4378A8" w:rsidRPr="0006587B" w:rsidRDefault="004378A8" w:rsidP="004378A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4378A8" w:rsidRPr="0006587B" w:rsidRDefault="004378A8" w:rsidP="004378A8">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4378A8" w:rsidRPr="00B61FDD"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Elektryczny dwu-butlowy ssak z dodatkowym naczyniem kontrolnym</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B61FDD" w:rsidRDefault="004378A8" w:rsidP="004378A8">
            <w:pPr>
              <w:pStyle w:val="Bezodstpw"/>
              <w:rPr>
                <w:rFonts w:asciiTheme="minorHAnsi" w:hAnsiTheme="minorHAnsi" w:cstheme="minorHAnsi"/>
                <w:sz w:val="18"/>
                <w:szCs w:val="18"/>
                <w:lang w:eastAsia="pl-PL"/>
              </w:rPr>
            </w:pPr>
          </w:p>
        </w:tc>
      </w:tr>
      <w:tr w:rsidR="004378A8" w:rsidRPr="00B61FDD"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Ssak umieszczony na wózku wyposażonym w cztery kółka</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B61FDD" w:rsidRDefault="004378A8" w:rsidP="004378A8">
            <w:pPr>
              <w:pStyle w:val="Bezodstpw"/>
              <w:rPr>
                <w:rFonts w:asciiTheme="minorHAnsi" w:hAnsiTheme="minorHAnsi" w:cstheme="minorHAnsi"/>
                <w:sz w:val="18"/>
                <w:szCs w:val="18"/>
                <w:lang w:eastAsia="pl-PL"/>
              </w:rPr>
            </w:pPr>
          </w:p>
        </w:tc>
      </w:tr>
      <w:tr w:rsidR="004378A8" w:rsidRPr="00B61FDD"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Wydajność min. 30 l/min</w:t>
            </w:r>
          </w:p>
        </w:tc>
        <w:tc>
          <w:tcPr>
            <w:tcW w:w="1417" w:type="dxa"/>
            <w:vAlign w:val="center"/>
          </w:tcPr>
          <w:p w:rsidR="004378A8" w:rsidRPr="001D21BB" w:rsidRDefault="004378A8" w:rsidP="004378A8">
            <w:pPr>
              <w:ind w:left="17"/>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vAlign w:val="center"/>
          </w:tcPr>
          <w:p w:rsidR="004378A8" w:rsidRPr="001D21BB" w:rsidRDefault="004378A8" w:rsidP="004378A8">
            <w:pPr>
              <w:ind w:left="48"/>
              <w:jc w:val="center"/>
              <w:rPr>
                <w:rFonts w:asciiTheme="minorHAnsi" w:hAnsiTheme="minorHAnsi" w:cstheme="minorHAnsi"/>
                <w:sz w:val="18"/>
                <w:szCs w:val="18"/>
              </w:rPr>
            </w:pPr>
            <w:r>
              <w:rPr>
                <w:rFonts w:asciiTheme="minorHAnsi" w:hAnsiTheme="minorHAnsi" w:cstheme="minorHAnsi"/>
                <w:sz w:val="18"/>
                <w:szCs w:val="18"/>
              </w:rPr>
              <w:t xml:space="preserve">&gt; 30l/min – 2 </w:t>
            </w:r>
            <w:r w:rsidRPr="001D21BB">
              <w:rPr>
                <w:rFonts w:asciiTheme="minorHAnsi" w:hAnsiTheme="minorHAnsi" w:cstheme="minorHAnsi"/>
                <w:sz w:val="18"/>
                <w:szCs w:val="18"/>
              </w:rPr>
              <w:t>pkt</w:t>
            </w:r>
          </w:p>
          <w:p w:rsidR="004378A8" w:rsidRPr="001D21BB" w:rsidRDefault="004378A8" w:rsidP="004378A8">
            <w:pPr>
              <w:ind w:left="17"/>
              <w:jc w:val="center"/>
              <w:rPr>
                <w:rFonts w:asciiTheme="minorHAnsi" w:hAnsiTheme="minorHAnsi" w:cstheme="minorHAnsi"/>
                <w:sz w:val="18"/>
                <w:szCs w:val="18"/>
              </w:rPr>
            </w:pPr>
            <w:r>
              <w:rPr>
                <w:rFonts w:asciiTheme="minorHAnsi" w:hAnsiTheme="minorHAnsi" w:cstheme="minorHAnsi"/>
                <w:sz w:val="18"/>
                <w:szCs w:val="18"/>
              </w:rPr>
              <w:t>= 30</w:t>
            </w:r>
            <w:r w:rsidRPr="001D21BB">
              <w:rPr>
                <w:rFonts w:asciiTheme="minorHAnsi" w:hAnsiTheme="minorHAnsi" w:cstheme="minorHAnsi"/>
                <w:sz w:val="18"/>
                <w:szCs w:val="18"/>
              </w:rPr>
              <w:t>l/min – 0 pkt</w:t>
            </w:r>
          </w:p>
        </w:tc>
        <w:tc>
          <w:tcPr>
            <w:tcW w:w="2122" w:type="dxa"/>
            <w:vAlign w:val="bottom"/>
          </w:tcPr>
          <w:p w:rsidR="004378A8" w:rsidRPr="00B61FDD" w:rsidRDefault="004378A8" w:rsidP="004378A8">
            <w:pPr>
              <w:pStyle w:val="Bezodstpw"/>
              <w:rPr>
                <w:rFonts w:asciiTheme="minorHAnsi" w:hAnsiTheme="minorHAnsi" w:cstheme="minorHAnsi"/>
                <w:sz w:val="18"/>
                <w:szCs w:val="18"/>
                <w:lang w:eastAsia="pl-PL"/>
              </w:rPr>
            </w:pPr>
          </w:p>
        </w:tc>
      </w:tr>
      <w:tr w:rsidR="004378A8" w:rsidRPr="00B61FDD"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Zakres regulacji podciśnienia do 0,85 bar (-0,085 MPa)</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B61FDD" w:rsidRDefault="004378A8" w:rsidP="004378A8">
            <w:pPr>
              <w:pStyle w:val="Bezodstpw"/>
              <w:rPr>
                <w:rFonts w:asciiTheme="minorHAnsi" w:hAnsiTheme="minorHAnsi" w:cstheme="minorHAnsi"/>
                <w:sz w:val="18"/>
                <w:szCs w:val="18"/>
                <w:lang w:eastAsia="pl-PL"/>
              </w:rPr>
            </w:pPr>
          </w:p>
        </w:tc>
      </w:tr>
      <w:tr w:rsidR="004378A8" w:rsidRPr="00B61FDD"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Głośność &lt; 46 dB</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B61FDD"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Waga urządzenia do 4,5 kg (bez wózka)</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Wymiary max 260x360x350 mm</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Minimalne wyposażenie 1szt. ssaka:</w:t>
            </w:r>
          </w:p>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naczynie szklane 2,5l. (2 szt.)</w:t>
            </w:r>
          </w:p>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naczynie kontrolne poliwęglanowe 0,8l z zaworem zabezpieczającym i filtrem (1 szt.)</w:t>
            </w:r>
          </w:p>
          <w:p w:rsidR="004378A8"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przewód ssący silikonowy fi.7 min. 1,5m (1 szt.)</w:t>
            </w:r>
          </w:p>
          <w:p w:rsidR="004378A8" w:rsidRPr="009B635B" w:rsidRDefault="004378A8" w:rsidP="004378A8">
            <w:pPr>
              <w:tabs>
                <w:tab w:val="left" w:pos="950"/>
              </w:tabs>
              <w:ind w:left="57" w:right="57"/>
              <w:jc w:val="both"/>
              <w:rPr>
                <w:rFonts w:asciiTheme="minorHAnsi" w:hAnsiTheme="minorHAnsi" w:cstheme="minorHAnsi"/>
                <w:sz w:val="18"/>
                <w:szCs w:val="18"/>
              </w:rPr>
            </w:pPr>
            <w:r>
              <w:rPr>
                <w:rFonts w:asciiTheme="minorHAnsi" w:hAnsiTheme="minorHAnsi" w:cstheme="minorHAnsi"/>
                <w:sz w:val="18"/>
                <w:szCs w:val="18"/>
              </w:rPr>
              <w:t>- wózek transportowy</w:t>
            </w:r>
          </w:p>
          <w:p w:rsidR="004378A8" w:rsidRPr="009B635B" w:rsidRDefault="004378A8" w:rsidP="004378A8">
            <w:pPr>
              <w:tabs>
                <w:tab w:val="left" w:pos="950"/>
              </w:tabs>
              <w:ind w:left="57" w:right="57"/>
              <w:jc w:val="both"/>
              <w:rPr>
                <w:rFonts w:asciiTheme="minorHAnsi" w:hAnsiTheme="minorHAnsi" w:cstheme="minorHAnsi"/>
                <w:sz w:val="18"/>
                <w:szCs w:val="18"/>
              </w:rPr>
            </w:pPr>
            <w:r w:rsidRPr="009B635B">
              <w:rPr>
                <w:rFonts w:asciiTheme="minorHAnsi" w:hAnsiTheme="minorHAnsi" w:cstheme="minorHAnsi"/>
                <w:sz w:val="18"/>
                <w:szCs w:val="18"/>
              </w:rPr>
              <w:t>- zapasowe filtry antybakteryjne 1op./20 szt.</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4378A8">
            <w:pPr>
              <w:pStyle w:val="Bezodstpw"/>
              <w:rPr>
                <w:rFonts w:asciiTheme="minorHAnsi" w:hAnsiTheme="minorHAnsi" w:cstheme="minorHAnsi"/>
                <w:sz w:val="18"/>
                <w:szCs w:val="18"/>
              </w:rPr>
            </w:pPr>
          </w:p>
        </w:tc>
        <w:tc>
          <w:tcPr>
            <w:tcW w:w="4111" w:type="dxa"/>
          </w:tcPr>
          <w:p w:rsidR="004378A8" w:rsidRPr="0006587B" w:rsidRDefault="004378A8" w:rsidP="004378A8">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4378A8" w:rsidRPr="0006587B" w:rsidRDefault="004378A8" w:rsidP="004378A8">
            <w:pPr>
              <w:pStyle w:val="Bezodstpw"/>
              <w:rPr>
                <w:rFonts w:asciiTheme="minorHAnsi" w:hAnsiTheme="minorHAnsi" w:cstheme="minorHAnsi"/>
                <w:sz w:val="18"/>
                <w:szCs w:val="18"/>
                <w:lang w:val="en-GB"/>
              </w:rPr>
            </w:pPr>
          </w:p>
        </w:tc>
        <w:tc>
          <w:tcPr>
            <w:tcW w:w="2131" w:type="dxa"/>
          </w:tcPr>
          <w:p w:rsidR="004378A8" w:rsidRPr="0006587B" w:rsidRDefault="004378A8" w:rsidP="004378A8">
            <w:pPr>
              <w:pStyle w:val="Bezodstpw"/>
              <w:jc w:val="center"/>
              <w:rPr>
                <w:rFonts w:asciiTheme="minorHAnsi" w:hAnsiTheme="minorHAnsi" w:cstheme="minorHAnsi"/>
                <w:b/>
                <w:sz w:val="18"/>
                <w:szCs w:val="18"/>
                <w:lang w:val="en-GB"/>
              </w:rPr>
            </w:pPr>
          </w:p>
        </w:tc>
        <w:tc>
          <w:tcPr>
            <w:tcW w:w="2122" w:type="dxa"/>
          </w:tcPr>
          <w:p w:rsidR="004378A8" w:rsidRPr="0006587B" w:rsidRDefault="004378A8" w:rsidP="004378A8">
            <w:pPr>
              <w:pStyle w:val="Bezodstpw"/>
              <w:rPr>
                <w:rFonts w:asciiTheme="minorHAnsi" w:hAnsiTheme="minorHAnsi" w:cstheme="minorHAnsi"/>
                <w:b/>
                <w:sz w:val="18"/>
                <w:szCs w:val="18"/>
                <w:lang w:val="en-GB"/>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F13204" w:rsidRPr="00B54F1F" w:rsidRDefault="00F13204" w:rsidP="00F13204">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E54CCA"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F13204" w:rsidRPr="00B54F1F" w:rsidRDefault="00F13204" w:rsidP="00F13204">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48A9">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48A9">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48A9">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48A9">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F13204" w:rsidRPr="00B54F1F" w:rsidRDefault="00F13204" w:rsidP="00F13204">
            <w:pPr>
              <w:pStyle w:val="Bezodstpw"/>
              <w:jc w:val="center"/>
              <w:rPr>
                <w:rFonts w:asciiTheme="minorHAnsi" w:hAnsiTheme="minorHAnsi" w:cstheme="minorHAnsi"/>
                <w:sz w:val="18"/>
                <w:szCs w:val="18"/>
              </w:rPr>
            </w:pPr>
          </w:p>
        </w:tc>
        <w:tc>
          <w:tcPr>
            <w:tcW w:w="2131" w:type="dxa"/>
          </w:tcPr>
          <w:p w:rsidR="00F13204" w:rsidRPr="00B54F1F" w:rsidRDefault="00F13204" w:rsidP="00F13204">
            <w:pPr>
              <w:jc w:val="center"/>
              <w:rPr>
                <w:rFonts w:asciiTheme="minorHAnsi" w:hAnsiTheme="minorHAnsi" w:cstheme="minorHAnsi"/>
                <w:sz w:val="18"/>
                <w:szCs w:val="18"/>
              </w:rPr>
            </w:pP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48A9">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48A9">
        <w:trPr>
          <w:cantSplit/>
          <w:jc w:val="center"/>
        </w:trPr>
        <w:tc>
          <w:tcPr>
            <w:tcW w:w="562" w:type="dxa"/>
          </w:tcPr>
          <w:p w:rsidR="00F13204" w:rsidRPr="0006587B" w:rsidRDefault="00F13204" w:rsidP="00F13204">
            <w:pPr>
              <w:pStyle w:val="Akapitzlist"/>
              <w:numPr>
                <w:ilvl w:val="0"/>
                <w:numId w:val="8"/>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bl>
    <w:p w:rsidR="004378A8" w:rsidRDefault="004378A8" w:rsidP="004378A8">
      <w:pPr>
        <w:rPr>
          <w:rFonts w:asciiTheme="minorHAnsi" w:hAnsiTheme="minorHAnsi" w:cstheme="minorHAnsi"/>
          <w:b/>
          <w:sz w:val="20"/>
          <w:szCs w:val="20"/>
        </w:rPr>
      </w:pPr>
    </w:p>
    <w:p w:rsidR="004378A8" w:rsidRDefault="004378A8" w:rsidP="002D1094">
      <w:pPr>
        <w:pStyle w:val="Bezodstpw"/>
        <w:jc w:val="center"/>
        <w:rPr>
          <w:rFonts w:asciiTheme="minorHAnsi" w:hAnsiTheme="minorHAnsi" w:cstheme="minorHAnsi"/>
          <w:b/>
          <w:sz w:val="20"/>
          <w:szCs w:val="20"/>
        </w:rPr>
      </w:pPr>
    </w:p>
    <w:p w:rsidR="00F13204" w:rsidRDefault="00F13204" w:rsidP="00722C77">
      <w:pPr>
        <w:pStyle w:val="Bezodstpw"/>
        <w:jc w:val="center"/>
        <w:rPr>
          <w:rFonts w:asciiTheme="minorHAnsi" w:hAnsiTheme="minorHAnsi" w:cstheme="minorHAnsi"/>
          <w:b/>
          <w:sz w:val="20"/>
          <w:szCs w:val="20"/>
        </w:rPr>
      </w:pPr>
    </w:p>
    <w:p w:rsidR="00F13204" w:rsidRDefault="00F13204" w:rsidP="00722C77">
      <w:pPr>
        <w:pStyle w:val="Bezodstpw"/>
        <w:jc w:val="center"/>
        <w:rPr>
          <w:rFonts w:asciiTheme="minorHAnsi" w:hAnsiTheme="minorHAnsi" w:cstheme="minorHAnsi"/>
          <w:b/>
          <w:sz w:val="20"/>
          <w:szCs w:val="20"/>
        </w:rPr>
      </w:pPr>
    </w:p>
    <w:p w:rsidR="00F13204" w:rsidRDefault="00F13204" w:rsidP="00722C77">
      <w:pPr>
        <w:pStyle w:val="Bezodstpw"/>
        <w:jc w:val="center"/>
        <w:rPr>
          <w:rFonts w:asciiTheme="minorHAnsi" w:hAnsiTheme="minorHAnsi" w:cstheme="minorHAnsi"/>
          <w:b/>
          <w:sz w:val="20"/>
          <w:szCs w:val="20"/>
        </w:rPr>
      </w:pPr>
    </w:p>
    <w:p w:rsidR="00722C77" w:rsidRPr="00C46DE6" w:rsidRDefault="00722C77" w:rsidP="00722C77">
      <w:pPr>
        <w:pStyle w:val="Bezodstpw"/>
        <w:jc w:val="center"/>
        <w:rPr>
          <w:rFonts w:asciiTheme="minorHAnsi" w:hAnsiTheme="minorHAnsi" w:cstheme="minorHAnsi"/>
          <w:b/>
          <w:sz w:val="20"/>
          <w:szCs w:val="20"/>
        </w:rPr>
      </w:pPr>
      <w:r w:rsidRPr="00C46DE6">
        <w:rPr>
          <w:rFonts w:asciiTheme="minorHAnsi" w:hAnsiTheme="minorHAnsi" w:cstheme="minorHAnsi"/>
          <w:b/>
          <w:sz w:val="20"/>
          <w:szCs w:val="20"/>
        </w:rPr>
        <w:t>Zadanie nr 2</w:t>
      </w:r>
      <w:r>
        <w:rPr>
          <w:rFonts w:asciiTheme="minorHAnsi" w:hAnsiTheme="minorHAnsi" w:cstheme="minorHAnsi"/>
          <w:b/>
          <w:sz w:val="20"/>
          <w:szCs w:val="20"/>
        </w:rPr>
        <w:t>2</w:t>
      </w:r>
      <w:r w:rsidRPr="00C46DE6">
        <w:rPr>
          <w:rFonts w:asciiTheme="minorHAnsi" w:hAnsiTheme="minorHAnsi" w:cstheme="minorHAnsi"/>
          <w:b/>
          <w:sz w:val="20"/>
          <w:szCs w:val="20"/>
        </w:rPr>
        <w:t xml:space="preserve"> – </w:t>
      </w:r>
      <w:r w:rsidRPr="009D4D19">
        <w:rPr>
          <w:rFonts w:asciiTheme="minorHAnsi" w:hAnsiTheme="minorHAnsi" w:cstheme="minorHAnsi"/>
          <w:b/>
          <w:sz w:val="20"/>
          <w:szCs w:val="20"/>
        </w:rPr>
        <w:t>pulsoksymetr (12 szt.)</w:t>
      </w:r>
    </w:p>
    <w:p w:rsidR="00722C77" w:rsidRDefault="00722C77" w:rsidP="00722C77">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722C77" w:rsidRPr="00B07C37" w:rsidTr="005E210A">
        <w:trPr>
          <w:trHeight w:val="284"/>
          <w:jc w:val="center"/>
        </w:trPr>
        <w:tc>
          <w:tcPr>
            <w:tcW w:w="2263"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722C77" w:rsidRPr="00B07C37" w:rsidRDefault="00722C77" w:rsidP="005E210A">
            <w:pPr>
              <w:pStyle w:val="Bezodstpw"/>
              <w:rPr>
                <w:rFonts w:asciiTheme="minorHAnsi" w:hAnsiTheme="minorHAnsi" w:cstheme="minorHAnsi"/>
                <w:sz w:val="20"/>
                <w:szCs w:val="20"/>
              </w:rPr>
            </w:pPr>
          </w:p>
        </w:tc>
      </w:tr>
      <w:tr w:rsidR="00722C77" w:rsidRPr="00B07C37" w:rsidTr="005E210A">
        <w:trPr>
          <w:trHeight w:val="284"/>
          <w:jc w:val="center"/>
        </w:trPr>
        <w:tc>
          <w:tcPr>
            <w:tcW w:w="2263"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722C77" w:rsidRPr="00B07C37" w:rsidRDefault="00722C77" w:rsidP="005E210A">
            <w:pPr>
              <w:pStyle w:val="Bezodstpw"/>
              <w:rPr>
                <w:rFonts w:asciiTheme="minorHAnsi" w:hAnsiTheme="minorHAnsi" w:cstheme="minorHAnsi"/>
                <w:sz w:val="20"/>
                <w:szCs w:val="20"/>
              </w:rPr>
            </w:pPr>
          </w:p>
        </w:tc>
      </w:tr>
      <w:tr w:rsidR="00722C77" w:rsidRPr="00B07C37" w:rsidTr="005E210A">
        <w:trPr>
          <w:trHeight w:val="284"/>
          <w:jc w:val="center"/>
        </w:trPr>
        <w:tc>
          <w:tcPr>
            <w:tcW w:w="2263" w:type="dxa"/>
          </w:tcPr>
          <w:p w:rsidR="00722C77" w:rsidRPr="00B07C37" w:rsidRDefault="00722C77" w:rsidP="005E210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722C77" w:rsidRPr="00B07C37" w:rsidRDefault="00722C77" w:rsidP="005E210A">
            <w:pPr>
              <w:pStyle w:val="Bezodstpw"/>
              <w:rPr>
                <w:rFonts w:asciiTheme="minorHAnsi" w:hAnsiTheme="minorHAnsi" w:cstheme="minorHAnsi"/>
                <w:sz w:val="20"/>
                <w:szCs w:val="20"/>
              </w:rPr>
            </w:pPr>
          </w:p>
        </w:tc>
      </w:tr>
      <w:tr w:rsidR="00722C77" w:rsidRPr="00B07C37" w:rsidTr="005E210A">
        <w:trPr>
          <w:trHeight w:val="284"/>
          <w:jc w:val="center"/>
        </w:trPr>
        <w:tc>
          <w:tcPr>
            <w:tcW w:w="2263"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722C77" w:rsidRPr="00B07C37" w:rsidRDefault="00722C77"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722C77" w:rsidRPr="00B07C37" w:rsidRDefault="00722C77" w:rsidP="005E210A">
            <w:pPr>
              <w:pStyle w:val="Bezodstpw"/>
              <w:rPr>
                <w:rFonts w:asciiTheme="minorHAnsi" w:hAnsiTheme="minorHAnsi" w:cstheme="minorHAnsi"/>
                <w:sz w:val="20"/>
                <w:szCs w:val="20"/>
              </w:rPr>
            </w:pPr>
          </w:p>
        </w:tc>
      </w:tr>
    </w:tbl>
    <w:p w:rsidR="00722C77" w:rsidRDefault="00722C77" w:rsidP="00722C77">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722C77" w:rsidRPr="0006587B" w:rsidTr="005E210A">
        <w:trPr>
          <w:trHeight w:val="780"/>
          <w:jc w:val="center"/>
        </w:trPr>
        <w:tc>
          <w:tcPr>
            <w:tcW w:w="562" w:type="dxa"/>
            <w:vAlign w:val="center"/>
          </w:tcPr>
          <w:p w:rsidR="00722C77" w:rsidRPr="0006587B" w:rsidRDefault="00722C77" w:rsidP="005E210A">
            <w:pPr>
              <w:jc w:val="center"/>
              <w:rPr>
                <w:rFonts w:asciiTheme="minorHAnsi" w:hAnsiTheme="minorHAnsi" w:cstheme="minorHAnsi"/>
                <w:b/>
                <w:sz w:val="18"/>
                <w:szCs w:val="18"/>
              </w:rPr>
            </w:pPr>
            <w:r w:rsidRPr="0006587B">
              <w:rPr>
                <w:rFonts w:asciiTheme="minorHAnsi" w:hAnsiTheme="minorHAnsi" w:cstheme="minorHAnsi"/>
                <w:b/>
                <w:sz w:val="18"/>
                <w:szCs w:val="18"/>
              </w:rPr>
              <w:lastRenderedPageBreak/>
              <w:t>L.p.</w:t>
            </w:r>
          </w:p>
        </w:tc>
        <w:tc>
          <w:tcPr>
            <w:tcW w:w="4111" w:type="dxa"/>
            <w:vAlign w:val="center"/>
          </w:tcPr>
          <w:p w:rsidR="00722C77" w:rsidRPr="0006587B" w:rsidRDefault="00722C77" w:rsidP="005E210A">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722C77" w:rsidRPr="0006587B" w:rsidRDefault="00722C77"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722C77" w:rsidRPr="0006587B" w:rsidRDefault="00722C77"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722C77" w:rsidRPr="0006587B" w:rsidRDefault="00722C77" w:rsidP="005E210A">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722C77" w:rsidRPr="00B61FDD" w:rsidTr="005E210A">
        <w:trPr>
          <w:cantSplit/>
          <w:jc w:val="center"/>
        </w:trPr>
        <w:tc>
          <w:tcPr>
            <w:tcW w:w="562" w:type="dxa"/>
          </w:tcPr>
          <w:p w:rsidR="00722C77" w:rsidRPr="00B61FDD"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color w:val="000000"/>
                <w:sz w:val="18"/>
                <w:szCs w:val="18"/>
              </w:rPr>
              <w:t xml:space="preserve">Pulsoksymetr napalcowy do wykonywania pomiarów </w:t>
            </w:r>
            <w:r w:rsidRPr="00B61FDD">
              <w:rPr>
                <w:rFonts w:asciiTheme="minorHAnsi" w:hAnsiTheme="minorHAnsi" w:cstheme="minorHAnsi"/>
                <w:sz w:val="18"/>
                <w:szCs w:val="18"/>
              </w:rPr>
              <w:t>saturacji krwi tlenem (SpO2) oraz do mierzenia częstotliwości akcji serca (puls)</w:t>
            </w:r>
          </w:p>
        </w:tc>
        <w:tc>
          <w:tcPr>
            <w:tcW w:w="1417" w:type="dxa"/>
          </w:tcPr>
          <w:p w:rsidR="00722C77" w:rsidRPr="00B61FDD" w:rsidRDefault="00722C77" w:rsidP="005E210A">
            <w:pPr>
              <w:spacing w:before="60" w:after="60"/>
              <w:jc w:val="center"/>
              <w:rPr>
                <w:rFonts w:asciiTheme="minorHAnsi" w:hAnsiTheme="minorHAnsi" w:cstheme="minorHAnsi"/>
                <w:sz w:val="18"/>
                <w:szCs w:val="18"/>
              </w:rPr>
            </w:pPr>
            <w:r w:rsidRPr="00B61FDD">
              <w:rPr>
                <w:rFonts w:asciiTheme="minorHAnsi" w:hAnsiTheme="minorHAnsi" w:cstheme="minorHAnsi"/>
                <w:sz w:val="18"/>
                <w:szCs w:val="18"/>
              </w:rPr>
              <w:t>Tak</w:t>
            </w:r>
          </w:p>
        </w:tc>
        <w:tc>
          <w:tcPr>
            <w:tcW w:w="2131" w:type="dxa"/>
          </w:tcPr>
          <w:p w:rsidR="00722C77" w:rsidRPr="00B61FDD" w:rsidRDefault="00722C77" w:rsidP="005E210A">
            <w:pPr>
              <w:jc w:val="center"/>
              <w:rPr>
                <w:rFonts w:asciiTheme="minorHAnsi" w:hAnsiTheme="minorHAnsi" w:cstheme="minorHAnsi"/>
                <w:sz w:val="18"/>
                <w:szCs w:val="18"/>
              </w:rPr>
            </w:pPr>
            <w:r w:rsidRPr="00B61FDD">
              <w:rPr>
                <w:rFonts w:asciiTheme="minorHAnsi" w:hAnsiTheme="minorHAnsi" w:cstheme="minorHAnsi"/>
                <w:sz w:val="18"/>
                <w:szCs w:val="18"/>
              </w:rPr>
              <w:t>Bez punktacji.</w:t>
            </w:r>
          </w:p>
        </w:tc>
        <w:tc>
          <w:tcPr>
            <w:tcW w:w="2122" w:type="dxa"/>
            <w:vAlign w:val="bottom"/>
          </w:tcPr>
          <w:p w:rsidR="00722C77" w:rsidRPr="00B61FDD"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sz w:val="18"/>
                <w:szCs w:val="18"/>
              </w:rPr>
              <w:t>Dwukolorowy wyświetlacz OLED</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sz w:val="18"/>
                <w:szCs w:val="18"/>
              </w:rPr>
              <w:t>Funkcja pomiaru przy niskiej perfuzji</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22C77" w:rsidRPr="00B61FDD" w:rsidRDefault="00722C77" w:rsidP="005E210A">
            <w:pPr>
              <w:spacing w:before="72"/>
              <w:ind w:left="36"/>
              <w:rPr>
                <w:rFonts w:asciiTheme="minorHAnsi" w:hAnsiTheme="minorHAnsi" w:cstheme="minorHAnsi"/>
                <w:color w:val="000000"/>
                <w:spacing w:val="-5"/>
                <w:sz w:val="18"/>
                <w:szCs w:val="18"/>
              </w:rPr>
            </w:pPr>
            <w:r w:rsidRPr="00B61FDD">
              <w:rPr>
                <w:rFonts w:asciiTheme="minorHAnsi" w:hAnsiTheme="minorHAnsi" w:cstheme="minorHAnsi"/>
                <w:sz w:val="18"/>
                <w:szCs w:val="18"/>
              </w:rPr>
              <w:t>System alarmów wizualnych i dźwiękowych</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sz w:val="18"/>
                <w:szCs w:val="18"/>
              </w:rPr>
              <w:t>Czujnik antywstrząsowy</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Pr>
                <w:rFonts w:asciiTheme="minorHAnsi" w:hAnsiTheme="minorHAnsi" w:cstheme="minorHAnsi"/>
                <w:sz w:val="18"/>
                <w:szCs w:val="18"/>
              </w:rPr>
              <w:t>Tak/Nie</w:t>
            </w:r>
          </w:p>
        </w:tc>
        <w:tc>
          <w:tcPr>
            <w:tcW w:w="2131" w:type="dxa"/>
          </w:tcPr>
          <w:p w:rsidR="00722C77" w:rsidRPr="0068112B" w:rsidRDefault="00722C77" w:rsidP="00722C77">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722C77" w:rsidRPr="00B54F1F" w:rsidRDefault="00722C77" w:rsidP="00722C77">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sz w:val="18"/>
                <w:szCs w:val="18"/>
              </w:rPr>
              <w:t>6 trybów wyświetlania</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36" w:right="576"/>
              <w:rPr>
                <w:rFonts w:asciiTheme="minorHAnsi" w:hAnsiTheme="minorHAnsi" w:cstheme="minorHAnsi"/>
                <w:color w:val="000000"/>
                <w:spacing w:val="-3"/>
                <w:sz w:val="18"/>
                <w:szCs w:val="18"/>
              </w:rPr>
            </w:pPr>
            <w:r w:rsidRPr="00B61FDD">
              <w:rPr>
                <w:rFonts w:asciiTheme="minorHAnsi" w:hAnsiTheme="minorHAnsi" w:cstheme="minorHAnsi"/>
                <w:sz w:val="18"/>
                <w:szCs w:val="18"/>
              </w:rPr>
              <w:t>Dokładność: SpO₂ 70 –100%, ±2%, tętno 30–250 bpm, ±2 uderzeń/minutę</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sz w:val="18"/>
                <w:szCs w:val="18"/>
              </w:rPr>
              <w:t>Zakres pomiaru: SpO₂ 0 – 100%, tętno 0 – 254 uderzeń/minutę</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722C77" w:rsidRPr="00B61FDD" w:rsidRDefault="00722C77" w:rsidP="005E210A">
            <w:pPr>
              <w:spacing w:before="72"/>
              <w:ind w:left="36" w:right="324"/>
              <w:rPr>
                <w:rFonts w:asciiTheme="minorHAnsi" w:hAnsiTheme="minorHAnsi" w:cstheme="minorHAnsi"/>
                <w:color w:val="000000"/>
                <w:spacing w:val="-1"/>
                <w:sz w:val="18"/>
                <w:szCs w:val="18"/>
              </w:rPr>
            </w:pPr>
            <w:r w:rsidRPr="00B61FDD">
              <w:rPr>
                <w:rFonts w:asciiTheme="minorHAnsi" w:hAnsiTheme="minorHAnsi" w:cstheme="minorHAnsi"/>
                <w:sz w:val="18"/>
                <w:szCs w:val="18"/>
              </w:rPr>
              <w:t>Waga do 70 g (bez baterii)</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color w:val="000000"/>
                <w:sz w:val="18"/>
                <w:szCs w:val="18"/>
              </w:rPr>
              <w:t xml:space="preserve">Zasilanie: </w:t>
            </w:r>
            <w:r w:rsidRPr="00B61FDD">
              <w:rPr>
                <w:rFonts w:asciiTheme="minorHAnsi" w:hAnsiTheme="minorHAnsi" w:cstheme="minorHAnsi"/>
                <w:sz w:val="18"/>
                <w:szCs w:val="18"/>
              </w:rPr>
              <w:t>2 baterie alkaliczne 1,5 V AAA</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sz w:val="18"/>
                <w:szCs w:val="18"/>
              </w:rPr>
              <w:t>Temperatura robocza: od 10°C do 40°C</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37518A">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722C77" w:rsidRPr="00B61FDD" w:rsidRDefault="00722C77" w:rsidP="005E210A">
            <w:pPr>
              <w:ind w:left="48"/>
              <w:rPr>
                <w:rFonts w:asciiTheme="minorHAnsi" w:hAnsiTheme="minorHAnsi" w:cstheme="minorHAnsi"/>
                <w:color w:val="000000"/>
                <w:sz w:val="18"/>
                <w:szCs w:val="18"/>
              </w:rPr>
            </w:pPr>
            <w:r w:rsidRPr="00B61FDD">
              <w:rPr>
                <w:rFonts w:asciiTheme="minorHAnsi" w:hAnsiTheme="minorHAnsi" w:cstheme="minorHAnsi"/>
                <w:color w:val="000000"/>
                <w:sz w:val="18"/>
                <w:szCs w:val="18"/>
              </w:rPr>
              <w:t xml:space="preserve">Wymiary: </w:t>
            </w:r>
            <w:r w:rsidRPr="00B61FDD">
              <w:rPr>
                <w:rFonts w:asciiTheme="minorHAnsi" w:hAnsiTheme="minorHAnsi" w:cstheme="minorHAnsi"/>
                <w:sz w:val="18"/>
                <w:szCs w:val="18"/>
              </w:rPr>
              <w:t>62x34x31mm (+/- 2 mm)</w:t>
            </w:r>
          </w:p>
        </w:tc>
        <w:tc>
          <w:tcPr>
            <w:tcW w:w="1417" w:type="dxa"/>
          </w:tcPr>
          <w:p w:rsidR="00722C77" w:rsidRPr="00B54F1F" w:rsidRDefault="00722C77"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722C77" w:rsidRPr="00B54F1F" w:rsidRDefault="00722C77" w:rsidP="005E210A">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722C77" w:rsidRPr="00820804" w:rsidRDefault="00722C77" w:rsidP="005E210A">
            <w:pPr>
              <w:pStyle w:val="Bezodstpw"/>
              <w:rPr>
                <w:rFonts w:asciiTheme="minorHAnsi" w:hAnsiTheme="minorHAnsi" w:cstheme="minorHAnsi"/>
                <w:sz w:val="18"/>
                <w:szCs w:val="18"/>
                <w:lang w:eastAsia="pl-PL"/>
              </w:rPr>
            </w:pPr>
          </w:p>
        </w:tc>
      </w:tr>
      <w:tr w:rsidR="00722C77" w:rsidRPr="0006587B" w:rsidTr="005E210A">
        <w:trPr>
          <w:cantSplit/>
          <w:jc w:val="center"/>
        </w:trPr>
        <w:tc>
          <w:tcPr>
            <w:tcW w:w="562" w:type="dxa"/>
          </w:tcPr>
          <w:p w:rsidR="00722C77" w:rsidRPr="0006587B" w:rsidRDefault="00722C77" w:rsidP="005E210A">
            <w:pPr>
              <w:pStyle w:val="Bezodstpw"/>
              <w:rPr>
                <w:rFonts w:asciiTheme="minorHAnsi" w:hAnsiTheme="minorHAnsi" w:cstheme="minorHAnsi"/>
                <w:sz w:val="18"/>
                <w:szCs w:val="18"/>
              </w:rPr>
            </w:pPr>
          </w:p>
        </w:tc>
        <w:tc>
          <w:tcPr>
            <w:tcW w:w="4111" w:type="dxa"/>
          </w:tcPr>
          <w:p w:rsidR="00722C77" w:rsidRPr="0006587B" w:rsidRDefault="00722C77" w:rsidP="005E210A">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722C77" w:rsidRPr="0006587B" w:rsidRDefault="00722C77" w:rsidP="005E210A">
            <w:pPr>
              <w:pStyle w:val="Bezodstpw"/>
              <w:rPr>
                <w:rFonts w:asciiTheme="minorHAnsi" w:hAnsiTheme="minorHAnsi" w:cstheme="minorHAnsi"/>
                <w:sz w:val="18"/>
                <w:szCs w:val="18"/>
                <w:lang w:val="en-GB"/>
              </w:rPr>
            </w:pPr>
          </w:p>
        </w:tc>
        <w:tc>
          <w:tcPr>
            <w:tcW w:w="2131" w:type="dxa"/>
          </w:tcPr>
          <w:p w:rsidR="00722C77" w:rsidRPr="0006587B" w:rsidRDefault="00722C77" w:rsidP="005E210A">
            <w:pPr>
              <w:pStyle w:val="Bezodstpw"/>
              <w:jc w:val="center"/>
              <w:rPr>
                <w:rFonts w:asciiTheme="minorHAnsi" w:hAnsiTheme="minorHAnsi" w:cstheme="minorHAnsi"/>
                <w:b/>
                <w:sz w:val="18"/>
                <w:szCs w:val="18"/>
                <w:lang w:val="en-GB"/>
              </w:rPr>
            </w:pPr>
          </w:p>
        </w:tc>
        <w:tc>
          <w:tcPr>
            <w:tcW w:w="2122" w:type="dxa"/>
          </w:tcPr>
          <w:p w:rsidR="00722C77" w:rsidRPr="0006587B" w:rsidRDefault="00722C77" w:rsidP="005E210A">
            <w:pPr>
              <w:pStyle w:val="Bezodstpw"/>
              <w:rPr>
                <w:rFonts w:asciiTheme="minorHAnsi" w:hAnsiTheme="minorHAnsi" w:cstheme="minorHAnsi"/>
                <w:b/>
                <w:sz w:val="18"/>
                <w:szCs w:val="18"/>
                <w:lang w:val="en-GB"/>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F13204" w:rsidRPr="00B54F1F" w:rsidRDefault="00F13204" w:rsidP="00F13204">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E54CCA"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F13204" w:rsidRPr="00B54F1F" w:rsidRDefault="00F13204" w:rsidP="00F13204">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310F">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310F">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310F">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310F">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F13204" w:rsidRPr="00B54F1F" w:rsidRDefault="00F13204" w:rsidP="00F13204">
            <w:pPr>
              <w:pStyle w:val="Bezodstpw"/>
              <w:jc w:val="center"/>
              <w:rPr>
                <w:rFonts w:asciiTheme="minorHAnsi" w:hAnsiTheme="minorHAnsi" w:cstheme="minorHAnsi"/>
                <w:sz w:val="18"/>
                <w:szCs w:val="18"/>
              </w:rPr>
            </w:pPr>
          </w:p>
        </w:tc>
        <w:tc>
          <w:tcPr>
            <w:tcW w:w="2131" w:type="dxa"/>
          </w:tcPr>
          <w:p w:rsidR="00F13204" w:rsidRPr="00B54F1F" w:rsidRDefault="00F13204" w:rsidP="00F13204">
            <w:pPr>
              <w:jc w:val="center"/>
              <w:rPr>
                <w:rFonts w:asciiTheme="minorHAnsi" w:hAnsiTheme="minorHAnsi" w:cstheme="minorHAnsi"/>
                <w:sz w:val="18"/>
                <w:szCs w:val="18"/>
              </w:rPr>
            </w:pP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310F">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8F310F">
        <w:trPr>
          <w:cantSplit/>
          <w:jc w:val="center"/>
        </w:trPr>
        <w:tc>
          <w:tcPr>
            <w:tcW w:w="562" w:type="dxa"/>
          </w:tcPr>
          <w:p w:rsidR="00F13204" w:rsidRPr="0006587B" w:rsidRDefault="00F13204" w:rsidP="00F13204">
            <w:pPr>
              <w:pStyle w:val="Akapitzlist"/>
              <w:numPr>
                <w:ilvl w:val="0"/>
                <w:numId w:val="7"/>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bl>
    <w:p w:rsidR="00722C77" w:rsidRDefault="00722C77" w:rsidP="00722C77">
      <w:pPr>
        <w:rPr>
          <w:rFonts w:asciiTheme="minorHAnsi" w:hAnsiTheme="minorHAnsi" w:cstheme="minorHAnsi"/>
          <w:b/>
          <w:sz w:val="20"/>
          <w:szCs w:val="20"/>
        </w:rPr>
      </w:pPr>
    </w:p>
    <w:p w:rsidR="008679B9" w:rsidRPr="00C51B75" w:rsidRDefault="008679B9" w:rsidP="008679B9">
      <w:pPr>
        <w:pStyle w:val="Bezodstpw"/>
        <w:jc w:val="center"/>
        <w:rPr>
          <w:rFonts w:asciiTheme="minorHAnsi" w:hAnsiTheme="minorHAnsi" w:cstheme="minorHAnsi"/>
          <w:b/>
          <w:sz w:val="20"/>
          <w:szCs w:val="20"/>
        </w:rPr>
      </w:pPr>
      <w:r w:rsidRPr="00C51B75">
        <w:rPr>
          <w:rFonts w:asciiTheme="minorHAnsi" w:hAnsiTheme="minorHAnsi" w:cstheme="minorHAnsi"/>
          <w:b/>
          <w:sz w:val="20"/>
          <w:szCs w:val="20"/>
        </w:rPr>
        <w:t>Zadanie nr</w:t>
      </w:r>
      <w:r>
        <w:rPr>
          <w:rFonts w:asciiTheme="minorHAnsi" w:hAnsiTheme="minorHAnsi" w:cstheme="minorHAnsi"/>
          <w:b/>
          <w:sz w:val="20"/>
          <w:szCs w:val="20"/>
        </w:rPr>
        <w:t xml:space="preserve"> 23 – inhalator </w:t>
      </w:r>
      <w:r w:rsidRPr="00C51B75">
        <w:rPr>
          <w:rFonts w:asciiTheme="minorHAnsi" w:hAnsiTheme="minorHAnsi" w:cstheme="minorHAnsi"/>
          <w:b/>
          <w:sz w:val="20"/>
          <w:szCs w:val="20"/>
        </w:rPr>
        <w:t>(</w:t>
      </w:r>
      <w:r>
        <w:rPr>
          <w:rFonts w:asciiTheme="minorHAnsi" w:hAnsiTheme="minorHAnsi" w:cstheme="minorHAnsi"/>
          <w:b/>
          <w:sz w:val="20"/>
          <w:szCs w:val="20"/>
        </w:rPr>
        <w:t>2</w:t>
      </w:r>
      <w:r w:rsidRPr="00C51B75">
        <w:rPr>
          <w:rFonts w:asciiTheme="minorHAnsi" w:hAnsiTheme="minorHAnsi" w:cstheme="minorHAnsi"/>
          <w:b/>
          <w:sz w:val="20"/>
          <w:szCs w:val="20"/>
        </w:rPr>
        <w:t xml:space="preserve"> szt.)</w:t>
      </w:r>
    </w:p>
    <w:p w:rsidR="008679B9" w:rsidRDefault="008679B9" w:rsidP="008679B9">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bl>
    <w:p w:rsidR="008679B9" w:rsidRDefault="008679B9" w:rsidP="008679B9">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8679B9" w:rsidRPr="0006587B" w:rsidTr="005E210A">
        <w:trPr>
          <w:trHeight w:val="780"/>
          <w:jc w:val="center"/>
        </w:trPr>
        <w:tc>
          <w:tcPr>
            <w:tcW w:w="562" w:type="dxa"/>
            <w:vAlign w:val="center"/>
          </w:tcPr>
          <w:p w:rsidR="008679B9" w:rsidRPr="0006587B" w:rsidRDefault="008679B9" w:rsidP="005E210A">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8679B9" w:rsidRPr="0006587B" w:rsidRDefault="008679B9" w:rsidP="005E210A">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8679B9" w:rsidRPr="0006587B" w:rsidRDefault="008679B9"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8679B9" w:rsidRPr="0006587B" w:rsidRDefault="008679B9"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8679B9" w:rsidRPr="0006587B" w:rsidRDefault="008679B9" w:rsidP="005E210A">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lang w:eastAsia="pl-PL" w:bidi="ar-SA"/>
              </w:rPr>
            </w:pPr>
            <w:r w:rsidRPr="000F327F">
              <w:rPr>
                <w:rFonts w:asciiTheme="minorHAnsi" w:hAnsiTheme="minorHAnsi" w:cstheme="minorHAnsi"/>
                <w:sz w:val="18"/>
                <w:szCs w:val="18"/>
                <w:lang w:eastAsia="pl-PL" w:bidi="ar-SA"/>
              </w:rPr>
              <w:t>Inhalator pneumatyczno</w:t>
            </w:r>
            <w:r>
              <w:rPr>
                <w:rFonts w:asciiTheme="minorHAnsi" w:hAnsiTheme="minorHAnsi" w:cstheme="minorHAnsi"/>
                <w:sz w:val="18"/>
                <w:szCs w:val="18"/>
                <w:lang w:eastAsia="pl-PL" w:bidi="ar-SA"/>
              </w:rPr>
              <w:t>-</w:t>
            </w:r>
            <w:r w:rsidRPr="000F327F">
              <w:rPr>
                <w:rFonts w:asciiTheme="minorHAnsi" w:hAnsiTheme="minorHAnsi" w:cstheme="minorHAnsi"/>
                <w:sz w:val="18"/>
                <w:szCs w:val="18"/>
                <w:lang w:eastAsia="pl-PL" w:bidi="ar-SA"/>
              </w:rPr>
              <w:t>tłokowy</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MMAD: 2,9 µm</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Frakcja cząstek drobnych: 77% poniżej 5 µm</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Cykl leczenia (wsad 2,5 ml): 6–8 min</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8679B9">
            <w:pPr>
              <w:rPr>
                <w:rFonts w:asciiTheme="minorHAnsi" w:hAnsiTheme="minorHAnsi" w:cstheme="minorHAnsi"/>
                <w:sz w:val="18"/>
                <w:szCs w:val="18"/>
              </w:rPr>
            </w:pPr>
            <w:r w:rsidRPr="000F327F">
              <w:rPr>
                <w:rFonts w:asciiTheme="minorHAnsi" w:hAnsiTheme="minorHAnsi" w:cstheme="minorHAnsi"/>
                <w:sz w:val="18"/>
                <w:szCs w:val="18"/>
              </w:rPr>
              <w:t>Maks. ciśnienie sprężarki: &gt; 2</w:t>
            </w:r>
            <w:r>
              <w:rPr>
                <w:rFonts w:asciiTheme="minorHAnsi" w:hAnsiTheme="minorHAnsi" w:cstheme="minorHAnsi"/>
                <w:sz w:val="18"/>
                <w:szCs w:val="18"/>
              </w:rPr>
              <w:t>0</w:t>
            </w:r>
            <w:r w:rsidRPr="000F327F">
              <w:rPr>
                <w:rFonts w:asciiTheme="minorHAnsi" w:hAnsiTheme="minorHAnsi" w:cstheme="minorHAnsi"/>
                <w:sz w:val="18"/>
                <w:szCs w:val="18"/>
              </w:rPr>
              <w:t xml:space="preserve"> psi</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8679B9" w:rsidRPr="006E6B4E" w:rsidRDefault="008679B9" w:rsidP="008679B9">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hAnsiTheme="minorHAnsi" w:cstheme="minorHAnsi"/>
                <w:sz w:val="18"/>
                <w:szCs w:val="18"/>
              </w:rPr>
              <w:t xml:space="preserve">25 psi – 2 </w:t>
            </w:r>
            <w:r w:rsidRPr="006E6B4E">
              <w:rPr>
                <w:rFonts w:asciiTheme="minorHAnsi" w:hAnsiTheme="minorHAnsi" w:cstheme="minorHAnsi"/>
                <w:sz w:val="18"/>
                <w:szCs w:val="18"/>
              </w:rPr>
              <w:t>pkt</w:t>
            </w:r>
          </w:p>
          <w:p w:rsidR="008679B9" w:rsidRPr="0006587B" w:rsidRDefault="008679B9" w:rsidP="008679B9">
            <w:pPr>
              <w:jc w:val="center"/>
              <w:rPr>
                <w:rFonts w:asciiTheme="minorHAnsi" w:hAnsiTheme="minorHAnsi" w:cstheme="minorHAnsi"/>
                <w:sz w:val="18"/>
                <w:szCs w:val="18"/>
              </w:rPr>
            </w:pPr>
            <w:r w:rsidRPr="006E6B4E">
              <w:rPr>
                <w:rFonts w:asciiTheme="minorHAnsi" w:hAnsiTheme="minorHAnsi" w:cstheme="minorHAnsi"/>
                <w:sz w:val="18"/>
                <w:szCs w:val="18"/>
              </w:rPr>
              <w:t xml:space="preserve">≤ </w:t>
            </w:r>
            <w:r>
              <w:rPr>
                <w:rFonts w:asciiTheme="minorHAnsi" w:hAnsiTheme="minorHAnsi" w:cstheme="minorHAnsi"/>
                <w:sz w:val="18"/>
                <w:szCs w:val="18"/>
              </w:rPr>
              <w:t xml:space="preserve">25 psi </w:t>
            </w:r>
            <w:r w:rsidRPr="006E6B4E">
              <w:rPr>
                <w:rFonts w:asciiTheme="minorHAnsi" w:hAnsiTheme="minorHAnsi" w:cstheme="minorHAnsi"/>
                <w:sz w:val="18"/>
                <w:szCs w:val="18"/>
              </w:rPr>
              <w:t xml:space="preserve">– </w:t>
            </w:r>
            <w:r>
              <w:rPr>
                <w:rFonts w:asciiTheme="minorHAnsi" w:hAnsiTheme="minorHAnsi" w:cstheme="minorHAnsi"/>
                <w:sz w:val="18"/>
                <w:szCs w:val="18"/>
              </w:rPr>
              <w:t>0</w:t>
            </w:r>
            <w:r w:rsidRPr="006E6B4E">
              <w:rPr>
                <w:rFonts w:asciiTheme="minorHAnsi" w:hAnsiTheme="minorHAnsi" w:cstheme="minorHAnsi"/>
                <w:sz w:val="18"/>
                <w:szCs w:val="18"/>
              </w:rPr>
              <w:t xml:space="preserve"> pkt</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Średnia prędkość przepływu: &gt; 5 l/min przy 10 psi</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Zabezpieczenie przed przeciążeniem cieplnym - Bezpiecznik termiczny, temperatura uruchomienia 150˚C</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Poziom hałasu - poniżej 60 dBA (mierzone z odległości 1 metra)</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Waga [kg]: maks. 1,3</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Pr>
                <w:rFonts w:asciiTheme="minorHAnsi" w:hAnsiTheme="minorHAnsi" w:cstheme="minorHAnsi"/>
                <w:sz w:val="18"/>
                <w:szCs w:val="18"/>
              </w:rPr>
              <w:t xml:space="preserve">Rozmiary (dł. × gł. × wys.): </w:t>
            </w:r>
            <w:r w:rsidRPr="000F327F">
              <w:rPr>
                <w:rFonts w:asciiTheme="minorHAnsi" w:hAnsiTheme="minorHAnsi" w:cstheme="minorHAnsi"/>
                <w:sz w:val="18"/>
                <w:szCs w:val="18"/>
              </w:rPr>
              <w:t>172 mm × 237 mm × 97 mm</w:t>
            </w:r>
            <w:r>
              <w:rPr>
                <w:rFonts w:asciiTheme="minorHAnsi" w:hAnsiTheme="minorHAnsi" w:cstheme="minorHAnsi"/>
                <w:sz w:val="18"/>
                <w:szCs w:val="18"/>
              </w:rPr>
              <w:t xml:space="preserve"> (+/- 5 mm)</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Wyposażenie minimalne:</w:t>
            </w:r>
          </w:p>
          <w:p w:rsidR="008679B9" w:rsidRPr="000F327F" w:rsidRDefault="008679B9" w:rsidP="005E210A">
            <w:pPr>
              <w:rPr>
                <w:rFonts w:asciiTheme="minorHAnsi" w:hAnsiTheme="minorHAnsi" w:cstheme="minorHAnsi"/>
                <w:sz w:val="18"/>
                <w:szCs w:val="18"/>
              </w:rPr>
            </w:pPr>
            <w:r w:rsidRPr="000F327F">
              <w:rPr>
                <w:rFonts w:asciiTheme="minorHAnsi" w:hAnsiTheme="minorHAnsi" w:cstheme="minorHAnsi"/>
                <w:sz w:val="18"/>
                <w:szCs w:val="18"/>
              </w:rPr>
              <w:t>- Maska dla dzieci</w:t>
            </w:r>
            <w:r w:rsidRPr="000F327F">
              <w:rPr>
                <w:rFonts w:asciiTheme="minorHAnsi" w:hAnsiTheme="minorHAnsi" w:cstheme="minorHAnsi"/>
                <w:sz w:val="18"/>
                <w:szCs w:val="18"/>
              </w:rPr>
              <w:br/>
              <w:t>- Maska dla dorosłych</w:t>
            </w:r>
            <w:r w:rsidRPr="000F327F">
              <w:rPr>
                <w:rFonts w:asciiTheme="minorHAnsi" w:hAnsiTheme="minorHAnsi" w:cstheme="minorHAnsi"/>
                <w:sz w:val="18"/>
                <w:szCs w:val="18"/>
              </w:rPr>
              <w:br/>
              <w:t>- Ustnik</w:t>
            </w:r>
            <w:r w:rsidRPr="000F327F">
              <w:rPr>
                <w:rFonts w:asciiTheme="minorHAnsi" w:hAnsiTheme="minorHAnsi" w:cstheme="minorHAnsi"/>
                <w:sz w:val="18"/>
                <w:szCs w:val="18"/>
              </w:rPr>
              <w:br/>
              <w:t>- Przewód</w:t>
            </w:r>
            <w:r w:rsidRPr="000F327F">
              <w:rPr>
                <w:rFonts w:asciiTheme="minorHAnsi" w:hAnsiTheme="minorHAnsi" w:cstheme="minorHAnsi"/>
                <w:sz w:val="18"/>
                <w:szCs w:val="18"/>
              </w:rPr>
              <w:br/>
              <w:t>- Kompresor</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Bezodstpw"/>
              <w:rPr>
                <w:rFonts w:asciiTheme="minorHAnsi" w:hAnsiTheme="minorHAnsi" w:cstheme="minorHAnsi"/>
                <w:sz w:val="18"/>
                <w:szCs w:val="18"/>
              </w:rPr>
            </w:pPr>
          </w:p>
        </w:tc>
        <w:tc>
          <w:tcPr>
            <w:tcW w:w="4111" w:type="dxa"/>
          </w:tcPr>
          <w:p w:rsidR="008679B9" w:rsidRPr="000F327F" w:rsidRDefault="008679B9" w:rsidP="005E210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8679B9" w:rsidRPr="000F327F" w:rsidRDefault="008679B9" w:rsidP="005E210A">
            <w:pPr>
              <w:pStyle w:val="Bezodstpw"/>
              <w:rPr>
                <w:rFonts w:asciiTheme="minorHAnsi" w:hAnsiTheme="minorHAnsi" w:cstheme="minorHAnsi"/>
                <w:sz w:val="18"/>
                <w:szCs w:val="18"/>
              </w:rPr>
            </w:pPr>
          </w:p>
        </w:tc>
        <w:tc>
          <w:tcPr>
            <w:tcW w:w="2131" w:type="dxa"/>
          </w:tcPr>
          <w:p w:rsidR="008679B9" w:rsidRPr="000F327F" w:rsidRDefault="008679B9" w:rsidP="005E210A">
            <w:pPr>
              <w:pStyle w:val="Bezodstpw"/>
              <w:jc w:val="center"/>
              <w:rPr>
                <w:rFonts w:asciiTheme="minorHAnsi" w:hAnsiTheme="minorHAnsi" w:cstheme="minorHAnsi"/>
                <w:b/>
                <w:sz w:val="18"/>
                <w:szCs w:val="18"/>
              </w:rPr>
            </w:pPr>
          </w:p>
        </w:tc>
        <w:tc>
          <w:tcPr>
            <w:tcW w:w="2122" w:type="dxa"/>
          </w:tcPr>
          <w:p w:rsidR="008679B9" w:rsidRPr="000F327F" w:rsidRDefault="008679B9" w:rsidP="005E210A">
            <w:pPr>
              <w:pStyle w:val="Bezodstpw"/>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F327F"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F13204" w:rsidRPr="00B54F1F" w:rsidRDefault="00F13204" w:rsidP="00F13204">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E54CCA"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F13204" w:rsidRPr="00B54F1F" w:rsidRDefault="00F13204" w:rsidP="00F13204">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907876">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907876">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907876">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907876">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F13204" w:rsidRPr="00B54F1F" w:rsidRDefault="00F13204" w:rsidP="00F13204">
            <w:pPr>
              <w:pStyle w:val="Bezodstpw"/>
              <w:jc w:val="center"/>
              <w:rPr>
                <w:rFonts w:asciiTheme="minorHAnsi" w:hAnsiTheme="minorHAnsi" w:cstheme="minorHAnsi"/>
                <w:sz w:val="18"/>
                <w:szCs w:val="18"/>
              </w:rPr>
            </w:pPr>
          </w:p>
        </w:tc>
        <w:tc>
          <w:tcPr>
            <w:tcW w:w="2131" w:type="dxa"/>
          </w:tcPr>
          <w:p w:rsidR="00F13204" w:rsidRPr="00B54F1F" w:rsidRDefault="00F13204" w:rsidP="00F13204">
            <w:pPr>
              <w:jc w:val="center"/>
              <w:rPr>
                <w:rFonts w:asciiTheme="minorHAnsi" w:hAnsiTheme="minorHAnsi" w:cstheme="minorHAnsi"/>
                <w:sz w:val="18"/>
                <w:szCs w:val="18"/>
              </w:rPr>
            </w:pP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907876">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907876">
        <w:trPr>
          <w:cantSplit/>
          <w:jc w:val="center"/>
        </w:trPr>
        <w:tc>
          <w:tcPr>
            <w:tcW w:w="562" w:type="dxa"/>
          </w:tcPr>
          <w:p w:rsidR="00F13204" w:rsidRPr="0006587B" w:rsidRDefault="00F13204" w:rsidP="00F13204">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bl>
    <w:p w:rsidR="008679B9" w:rsidRDefault="008679B9" w:rsidP="008679B9">
      <w:pPr>
        <w:rPr>
          <w:rFonts w:asciiTheme="minorHAnsi" w:hAnsiTheme="minorHAnsi" w:cstheme="minorHAnsi"/>
          <w:b/>
          <w:sz w:val="20"/>
          <w:szCs w:val="20"/>
        </w:rPr>
      </w:pPr>
    </w:p>
    <w:p w:rsidR="008679B9" w:rsidRDefault="008679B9"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8679B9" w:rsidRPr="00C51B75" w:rsidRDefault="008679B9" w:rsidP="008679B9">
      <w:pPr>
        <w:pStyle w:val="Bezodstpw"/>
        <w:jc w:val="center"/>
        <w:rPr>
          <w:rFonts w:asciiTheme="minorHAnsi" w:hAnsiTheme="minorHAnsi" w:cstheme="minorHAnsi"/>
          <w:b/>
          <w:sz w:val="20"/>
          <w:szCs w:val="20"/>
        </w:rPr>
      </w:pPr>
      <w:r w:rsidRPr="00C51B75">
        <w:rPr>
          <w:rFonts w:asciiTheme="minorHAnsi" w:hAnsiTheme="minorHAnsi" w:cstheme="minorHAnsi"/>
          <w:b/>
          <w:sz w:val="20"/>
          <w:szCs w:val="20"/>
        </w:rPr>
        <w:lastRenderedPageBreak/>
        <w:t xml:space="preserve">Zadanie nr </w:t>
      </w:r>
      <w:r>
        <w:rPr>
          <w:rFonts w:asciiTheme="minorHAnsi" w:hAnsiTheme="minorHAnsi" w:cstheme="minorHAnsi"/>
          <w:b/>
          <w:sz w:val="20"/>
          <w:szCs w:val="20"/>
        </w:rPr>
        <w:t xml:space="preserve">24 – spirometr pediatryczny </w:t>
      </w:r>
      <w:r w:rsidRPr="00C51B75">
        <w:rPr>
          <w:rFonts w:asciiTheme="minorHAnsi" w:hAnsiTheme="minorHAnsi" w:cstheme="minorHAnsi"/>
          <w:b/>
          <w:sz w:val="20"/>
          <w:szCs w:val="20"/>
        </w:rPr>
        <w:t>(</w:t>
      </w:r>
      <w:r>
        <w:rPr>
          <w:rFonts w:asciiTheme="minorHAnsi" w:hAnsiTheme="minorHAnsi" w:cstheme="minorHAnsi"/>
          <w:b/>
          <w:sz w:val="20"/>
          <w:szCs w:val="20"/>
        </w:rPr>
        <w:t>1</w:t>
      </w:r>
      <w:r w:rsidRPr="00C51B75">
        <w:rPr>
          <w:rFonts w:asciiTheme="minorHAnsi" w:hAnsiTheme="minorHAnsi" w:cstheme="minorHAnsi"/>
          <w:b/>
          <w:sz w:val="20"/>
          <w:szCs w:val="20"/>
        </w:rPr>
        <w:t xml:space="preserve"> szt.)</w:t>
      </w:r>
    </w:p>
    <w:p w:rsidR="008679B9" w:rsidRDefault="008679B9" w:rsidP="008679B9">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bl>
    <w:p w:rsidR="008679B9" w:rsidRDefault="008679B9" w:rsidP="008679B9">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8679B9" w:rsidRPr="0006587B" w:rsidTr="005E210A">
        <w:trPr>
          <w:trHeight w:val="780"/>
          <w:jc w:val="center"/>
        </w:trPr>
        <w:tc>
          <w:tcPr>
            <w:tcW w:w="562" w:type="dxa"/>
            <w:vAlign w:val="center"/>
          </w:tcPr>
          <w:p w:rsidR="008679B9" w:rsidRPr="0006587B" w:rsidRDefault="008679B9" w:rsidP="005E210A">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8679B9" w:rsidRPr="0006587B" w:rsidRDefault="008679B9" w:rsidP="005E210A">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8679B9" w:rsidRPr="0006587B" w:rsidRDefault="008679B9"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8679B9" w:rsidRPr="0006587B" w:rsidRDefault="008679B9"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8679B9" w:rsidRPr="0006587B" w:rsidRDefault="008679B9" w:rsidP="005E210A">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Fonts w:asciiTheme="minorHAnsi" w:hAnsiTheme="minorHAnsi" w:cstheme="minorHAnsi"/>
                <w:sz w:val="18"/>
                <w:szCs w:val="18"/>
                <w:lang w:eastAsia="pl-PL" w:bidi="ar-SA"/>
              </w:rPr>
            </w:pPr>
            <w:r w:rsidRPr="00B34DA6">
              <w:rPr>
                <w:rFonts w:asciiTheme="minorHAnsi" w:hAnsiTheme="minorHAnsi" w:cstheme="minorHAnsi"/>
                <w:sz w:val="18"/>
                <w:szCs w:val="18"/>
                <w:lang w:eastAsia="pl-PL" w:bidi="ar-SA"/>
              </w:rPr>
              <w:t>Spirometr diagnostyczny</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Fonts w:asciiTheme="minorHAnsi" w:hAnsiTheme="minorHAnsi" w:cstheme="minorHAnsi"/>
                <w:sz w:val="18"/>
                <w:szCs w:val="18"/>
              </w:rPr>
            </w:pPr>
            <w:r w:rsidRPr="00B34DA6">
              <w:rPr>
                <w:rFonts w:asciiTheme="minorHAnsi" w:hAnsiTheme="minorHAnsi" w:cstheme="minorHAnsi"/>
                <w:sz w:val="18"/>
                <w:szCs w:val="18"/>
              </w:rPr>
              <w:t>Działanie na zasadzie ultradźwięków z wykorzystaniem zjawiska Dopplera</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Style w:val="Pogrubienie"/>
                <w:rFonts w:asciiTheme="minorHAnsi" w:hAnsiTheme="minorHAnsi" w:cstheme="minorHAnsi"/>
                <w:b w:val="0"/>
                <w:sz w:val="18"/>
                <w:szCs w:val="18"/>
              </w:rPr>
            </w:pPr>
            <w:r w:rsidRPr="00B34DA6">
              <w:rPr>
                <w:rStyle w:val="Pogrubienie"/>
                <w:rFonts w:asciiTheme="minorHAnsi" w:hAnsiTheme="minorHAnsi" w:cstheme="minorHAnsi"/>
                <w:b w:val="0"/>
                <w:sz w:val="18"/>
                <w:szCs w:val="18"/>
              </w:rPr>
              <w:t>Dokładność pomiaru:</w:t>
            </w:r>
          </w:p>
          <w:p w:rsidR="008679B9" w:rsidRPr="00B34DA6" w:rsidRDefault="008679B9" w:rsidP="0037518A">
            <w:pPr>
              <w:pStyle w:val="Akapitzlist"/>
              <w:numPr>
                <w:ilvl w:val="0"/>
                <w:numId w:val="10"/>
              </w:numPr>
              <w:ind w:left="214" w:hanging="142"/>
              <w:rPr>
                <w:rFonts w:asciiTheme="minorHAnsi" w:hAnsiTheme="minorHAnsi" w:cstheme="minorHAnsi"/>
                <w:sz w:val="18"/>
                <w:szCs w:val="18"/>
              </w:rPr>
            </w:pPr>
            <w:r w:rsidRPr="00B34DA6">
              <w:rPr>
                <w:rFonts w:asciiTheme="minorHAnsi" w:hAnsiTheme="minorHAnsi" w:cstheme="minorHAnsi"/>
                <w:sz w:val="18"/>
                <w:szCs w:val="18"/>
              </w:rPr>
              <w:t>objętość: +/-2% lub 0,050 l/s</w:t>
            </w:r>
          </w:p>
          <w:p w:rsidR="008679B9" w:rsidRPr="00B34DA6" w:rsidRDefault="008679B9" w:rsidP="0037518A">
            <w:pPr>
              <w:pStyle w:val="Akapitzlist"/>
              <w:numPr>
                <w:ilvl w:val="0"/>
                <w:numId w:val="10"/>
              </w:numPr>
              <w:ind w:left="214" w:hanging="142"/>
              <w:rPr>
                <w:rFonts w:asciiTheme="minorHAnsi" w:hAnsiTheme="minorHAnsi" w:cstheme="minorHAnsi"/>
                <w:sz w:val="18"/>
                <w:szCs w:val="18"/>
              </w:rPr>
            </w:pPr>
            <w:r w:rsidRPr="00B34DA6">
              <w:rPr>
                <w:rFonts w:asciiTheme="minorHAnsi" w:hAnsiTheme="minorHAnsi" w:cstheme="minorHAnsi"/>
                <w:sz w:val="18"/>
                <w:szCs w:val="18"/>
              </w:rPr>
              <w:t>przepływ: +/-2% lub 0,020 l/s oprócz PEF</w:t>
            </w:r>
          </w:p>
          <w:p w:rsidR="008679B9" w:rsidRPr="00B34DA6" w:rsidRDefault="008679B9" w:rsidP="0037518A">
            <w:pPr>
              <w:pStyle w:val="Akapitzlist"/>
              <w:numPr>
                <w:ilvl w:val="0"/>
                <w:numId w:val="10"/>
              </w:numPr>
              <w:ind w:left="214" w:hanging="142"/>
              <w:rPr>
                <w:rFonts w:asciiTheme="minorHAnsi" w:hAnsiTheme="minorHAnsi" w:cstheme="minorHAnsi"/>
                <w:sz w:val="18"/>
                <w:szCs w:val="18"/>
              </w:rPr>
            </w:pPr>
            <w:r w:rsidRPr="00B34DA6">
              <w:rPr>
                <w:rFonts w:asciiTheme="minorHAnsi" w:hAnsiTheme="minorHAnsi" w:cstheme="minorHAnsi"/>
                <w:sz w:val="18"/>
                <w:szCs w:val="18"/>
              </w:rPr>
              <w:t>PEF: +/-5% lub 0,200 l/s</w:t>
            </w:r>
          </w:p>
          <w:p w:rsidR="008679B9" w:rsidRPr="00B34DA6" w:rsidRDefault="008679B9" w:rsidP="0037518A">
            <w:pPr>
              <w:pStyle w:val="Akapitzlist"/>
              <w:numPr>
                <w:ilvl w:val="0"/>
                <w:numId w:val="10"/>
              </w:numPr>
              <w:ind w:left="214" w:hanging="142"/>
              <w:rPr>
                <w:rFonts w:asciiTheme="minorHAnsi" w:hAnsiTheme="minorHAnsi" w:cstheme="minorHAnsi"/>
                <w:sz w:val="18"/>
                <w:szCs w:val="18"/>
              </w:rPr>
            </w:pPr>
            <w:r w:rsidRPr="00B34DA6">
              <w:rPr>
                <w:rFonts w:asciiTheme="minorHAnsi" w:hAnsiTheme="minorHAnsi" w:cstheme="minorHAnsi"/>
                <w:sz w:val="18"/>
                <w:szCs w:val="18"/>
              </w:rPr>
              <w:t>MVV: +/-5% lub 5 l/s</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Fonts w:asciiTheme="minorHAnsi" w:hAnsiTheme="minorHAnsi" w:cstheme="minorHAnsi"/>
                <w:b/>
                <w:sz w:val="18"/>
                <w:szCs w:val="18"/>
              </w:rPr>
            </w:pPr>
            <w:r w:rsidRPr="00B34DA6">
              <w:rPr>
                <w:rStyle w:val="Pogrubienie"/>
                <w:rFonts w:asciiTheme="minorHAnsi" w:hAnsiTheme="minorHAnsi" w:cstheme="minorHAnsi"/>
                <w:b w:val="0"/>
                <w:sz w:val="18"/>
                <w:szCs w:val="18"/>
              </w:rPr>
              <w:t>Rozdzielczość</w:t>
            </w:r>
            <w:r w:rsidRPr="00B34DA6">
              <w:rPr>
                <w:rStyle w:val="Pogrubienie"/>
                <w:rFonts w:asciiTheme="minorHAnsi" w:hAnsiTheme="minorHAnsi" w:cstheme="minorHAnsi"/>
                <w:sz w:val="18"/>
                <w:szCs w:val="18"/>
              </w:rPr>
              <w:t>:</w:t>
            </w:r>
            <w:r w:rsidRPr="00B34DA6">
              <w:rPr>
                <w:rFonts w:asciiTheme="minorHAnsi" w:hAnsiTheme="minorHAnsi" w:cstheme="minorHAnsi"/>
                <w:sz w:val="18"/>
                <w:szCs w:val="18"/>
              </w:rPr>
              <w:t> objętość: &gt;1ml; przepływ: 4 ml/s</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Fonts w:asciiTheme="minorHAnsi" w:hAnsiTheme="minorHAnsi" w:cstheme="minorHAnsi"/>
                <w:b/>
                <w:sz w:val="18"/>
                <w:szCs w:val="18"/>
              </w:rPr>
            </w:pPr>
            <w:r w:rsidRPr="00B34DA6">
              <w:rPr>
                <w:rStyle w:val="Pogrubienie"/>
                <w:rFonts w:asciiTheme="minorHAnsi" w:hAnsiTheme="minorHAnsi" w:cstheme="minorHAnsi"/>
                <w:b w:val="0"/>
                <w:sz w:val="18"/>
                <w:szCs w:val="18"/>
              </w:rPr>
              <w:t>Zakres pomiarowy:</w:t>
            </w:r>
            <w:r w:rsidRPr="00B34DA6">
              <w:rPr>
                <w:rFonts w:asciiTheme="minorHAnsi" w:hAnsiTheme="minorHAnsi" w:cstheme="minorHAnsi"/>
                <w:b/>
                <w:sz w:val="18"/>
                <w:szCs w:val="18"/>
              </w:rPr>
              <w:t> </w:t>
            </w:r>
            <w:r w:rsidRPr="00B34DA6">
              <w:rPr>
                <w:rFonts w:asciiTheme="minorHAnsi" w:hAnsiTheme="minorHAnsi" w:cstheme="minorHAnsi"/>
                <w:sz w:val="18"/>
                <w:szCs w:val="18"/>
              </w:rPr>
              <w:t>objętość: +/- 12l; przepływ: 16 l/s</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Fonts w:asciiTheme="minorHAnsi" w:hAnsiTheme="minorHAnsi" w:cstheme="minorHAnsi"/>
                <w:b/>
                <w:sz w:val="18"/>
                <w:szCs w:val="18"/>
              </w:rPr>
            </w:pPr>
            <w:r w:rsidRPr="00B34DA6">
              <w:rPr>
                <w:rStyle w:val="Pogrubienie"/>
                <w:rFonts w:asciiTheme="minorHAnsi" w:hAnsiTheme="minorHAnsi" w:cstheme="minorHAnsi"/>
                <w:b w:val="0"/>
                <w:sz w:val="18"/>
                <w:szCs w:val="18"/>
              </w:rPr>
              <w:t>Oporność:</w:t>
            </w:r>
            <w:r w:rsidRPr="00B34DA6">
              <w:rPr>
                <w:rFonts w:asciiTheme="minorHAnsi" w:hAnsiTheme="minorHAnsi" w:cstheme="minorHAnsi"/>
                <w:b/>
                <w:sz w:val="18"/>
                <w:szCs w:val="18"/>
              </w:rPr>
              <w:t> </w:t>
            </w:r>
            <w:r w:rsidRPr="00B34DA6">
              <w:rPr>
                <w:rFonts w:asciiTheme="minorHAnsi" w:hAnsiTheme="minorHAnsi" w:cstheme="minorHAnsi"/>
                <w:sz w:val="18"/>
                <w:szCs w:val="18"/>
              </w:rPr>
              <w:t>0,3 cm H20/l/s</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B34DA6" w:rsidRDefault="008679B9" w:rsidP="005E210A">
            <w:pPr>
              <w:rPr>
                <w:rFonts w:asciiTheme="minorHAnsi" w:hAnsiTheme="minorHAnsi" w:cstheme="minorHAnsi"/>
                <w:sz w:val="18"/>
                <w:szCs w:val="18"/>
              </w:rPr>
            </w:pPr>
            <w:r w:rsidRPr="00B34DA6">
              <w:rPr>
                <w:rFonts w:asciiTheme="minorHAnsi" w:hAnsiTheme="minorHAnsi" w:cstheme="minorHAnsi"/>
                <w:sz w:val="18"/>
                <w:szCs w:val="18"/>
              </w:rPr>
              <w:t>Waga: do 370 g</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Wymiary: 90 x 155 x 35 mm (+/- 3 mm)</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Kolorowy wyświetlacz graficzny LCD o rozdzielczości min. 320 x 240 px</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Ekran dotykowy</w:t>
            </w:r>
          </w:p>
        </w:tc>
        <w:tc>
          <w:tcPr>
            <w:tcW w:w="1417" w:type="dxa"/>
          </w:tcPr>
          <w:p w:rsidR="008679B9" w:rsidRPr="0068112B" w:rsidRDefault="008679B9" w:rsidP="005E210A">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8679B9" w:rsidRPr="0068112B" w:rsidRDefault="008679B9" w:rsidP="005E210A">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8679B9" w:rsidRPr="0068112B" w:rsidRDefault="008679B9" w:rsidP="005E210A">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Prezentacja krzywych na ekranie w czasie rzeczywistym</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Połączenie bezprzewodowe bluetooth pomiędzy urządzeniem a stacją bazową</w:t>
            </w:r>
          </w:p>
        </w:tc>
        <w:tc>
          <w:tcPr>
            <w:tcW w:w="1417" w:type="dxa"/>
          </w:tcPr>
          <w:p w:rsidR="008679B9" w:rsidRPr="0068112B" w:rsidRDefault="008679B9" w:rsidP="005E210A">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8679B9" w:rsidRPr="0068112B" w:rsidRDefault="008679B9" w:rsidP="005E210A">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8679B9" w:rsidRPr="0068112B" w:rsidRDefault="008679B9" w:rsidP="005E210A">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bCs/>
                <w:sz w:val="18"/>
                <w:szCs w:val="18"/>
              </w:rPr>
              <w:t>Automatyczne przygotowanie urządzenia do badania (autokalibracja p</w:t>
            </w:r>
            <w:r w:rsidRPr="00A53E9B">
              <w:rPr>
                <w:rFonts w:asciiTheme="minorHAnsi" w:hAnsiTheme="minorHAnsi" w:cstheme="minorHAnsi"/>
                <w:sz w:val="18"/>
                <w:szCs w:val="18"/>
              </w:rPr>
              <w:t>o każdym badaniu)</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 xml:space="preserve">Urządzenie nie wymaga stacji pogodowej </w:t>
            </w:r>
          </w:p>
        </w:tc>
        <w:tc>
          <w:tcPr>
            <w:tcW w:w="1417" w:type="dxa"/>
          </w:tcPr>
          <w:p w:rsidR="008679B9" w:rsidRPr="0068112B" w:rsidRDefault="008679B9" w:rsidP="005E210A">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8679B9" w:rsidRPr="0068112B" w:rsidRDefault="008679B9" w:rsidP="005E210A">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8679B9" w:rsidRPr="0068112B" w:rsidRDefault="008679B9" w:rsidP="005E210A">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Pojemność pamięci: do 10 000 pomiarów</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8679B9" w:rsidRPr="00A53E9B" w:rsidRDefault="008679B9" w:rsidP="005E210A">
            <w:pPr>
              <w:jc w:val="both"/>
              <w:rPr>
                <w:rFonts w:asciiTheme="minorHAnsi" w:hAnsiTheme="minorHAnsi" w:cstheme="minorHAnsi"/>
                <w:sz w:val="18"/>
                <w:szCs w:val="18"/>
              </w:rPr>
            </w:pPr>
            <w:r w:rsidRPr="00A53E9B">
              <w:rPr>
                <w:rFonts w:asciiTheme="minorHAnsi" w:hAnsiTheme="minorHAnsi" w:cstheme="minorHAnsi"/>
                <w:sz w:val="18"/>
                <w:szCs w:val="18"/>
              </w:rPr>
              <w:t>Typy badań: FVC, FVL, powolne VC, MVV, Pre/Post</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8679B9" w:rsidRPr="00A53E9B" w:rsidRDefault="008679B9" w:rsidP="005E210A">
            <w:pPr>
              <w:jc w:val="both"/>
              <w:rPr>
                <w:rFonts w:asciiTheme="minorHAnsi" w:hAnsiTheme="minorHAnsi" w:cstheme="minorHAnsi"/>
                <w:b/>
                <w:sz w:val="18"/>
                <w:szCs w:val="18"/>
              </w:rPr>
            </w:pPr>
            <w:r w:rsidRPr="00A53E9B">
              <w:rPr>
                <w:rFonts w:asciiTheme="minorHAnsi" w:hAnsiTheme="minorHAnsi" w:cstheme="minorHAnsi"/>
                <w:sz w:val="18"/>
                <w:szCs w:val="18"/>
              </w:rPr>
              <w:t>Zasilanie:akumulator litowo-jonowy ładowany przez USB</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8679B9" w:rsidRPr="00A53E9B" w:rsidRDefault="008679B9" w:rsidP="005E210A">
            <w:pPr>
              <w:rPr>
                <w:rFonts w:asciiTheme="minorHAnsi" w:hAnsiTheme="minorHAnsi" w:cstheme="minorHAnsi"/>
                <w:sz w:val="18"/>
                <w:szCs w:val="18"/>
              </w:rPr>
            </w:pPr>
            <w:r w:rsidRPr="00A53E9B">
              <w:rPr>
                <w:rFonts w:asciiTheme="minorHAnsi" w:hAnsiTheme="minorHAnsi" w:cstheme="minorHAnsi"/>
                <w:sz w:val="18"/>
                <w:szCs w:val="18"/>
              </w:rPr>
              <w:t>Minimalne wyposażenie zestawu:</w:t>
            </w:r>
          </w:p>
          <w:p w:rsidR="008679B9" w:rsidRPr="00A53E9B" w:rsidRDefault="008679B9" w:rsidP="0037518A">
            <w:pPr>
              <w:pStyle w:val="Akapitzlist"/>
              <w:numPr>
                <w:ilvl w:val="0"/>
                <w:numId w:val="11"/>
              </w:numPr>
              <w:ind w:left="356" w:hanging="284"/>
              <w:rPr>
                <w:rFonts w:asciiTheme="minorHAnsi" w:hAnsiTheme="minorHAnsi" w:cstheme="minorHAnsi"/>
                <w:sz w:val="18"/>
                <w:szCs w:val="18"/>
              </w:rPr>
            </w:pPr>
            <w:r w:rsidRPr="00A53E9B">
              <w:rPr>
                <w:rFonts w:asciiTheme="minorHAnsi" w:hAnsiTheme="minorHAnsi" w:cstheme="minorHAnsi"/>
                <w:sz w:val="18"/>
                <w:szCs w:val="18"/>
              </w:rPr>
              <w:t>spirometr</w:t>
            </w:r>
          </w:p>
          <w:p w:rsidR="008679B9" w:rsidRPr="00A53E9B" w:rsidRDefault="008679B9" w:rsidP="0037518A">
            <w:pPr>
              <w:pStyle w:val="Akapitzlist"/>
              <w:numPr>
                <w:ilvl w:val="0"/>
                <w:numId w:val="11"/>
              </w:numPr>
              <w:ind w:left="356" w:hanging="284"/>
              <w:rPr>
                <w:rFonts w:asciiTheme="minorHAnsi" w:hAnsiTheme="minorHAnsi" w:cstheme="minorHAnsi"/>
                <w:sz w:val="18"/>
                <w:szCs w:val="18"/>
              </w:rPr>
            </w:pPr>
            <w:r w:rsidRPr="00A53E9B">
              <w:rPr>
                <w:rFonts w:asciiTheme="minorHAnsi" w:hAnsiTheme="minorHAnsi" w:cstheme="minorHAnsi"/>
                <w:sz w:val="18"/>
                <w:szCs w:val="18"/>
              </w:rPr>
              <w:t>podstawka</w:t>
            </w:r>
          </w:p>
          <w:p w:rsidR="008679B9" w:rsidRPr="00A53E9B" w:rsidRDefault="008679B9" w:rsidP="0037518A">
            <w:pPr>
              <w:pStyle w:val="Akapitzlist"/>
              <w:numPr>
                <w:ilvl w:val="0"/>
                <w:numId w:val="11"/>
              </w:numPr>
              <w:ind w:left="356" w:hanging="284"/>
              <w:rPr>
                <w:rFonts w:asciiTheme="minorHAnsi" w:hAnsiTheme="minorHAnsi" w:cstheme="minorHAnsi"/>
                <w:sz w:val="18"/>
                <w:szCs w:val="18"/>
              </w:rPr>
            </w:pPr>
            <w:r w:rsidRPr="00A53E9B">
              <w:rPr>
                <w:rFonts w:asciiTheme="minorHAnsi" w:hAnsiTheme="minorHAnsi" w:cstheme="minorHAnsi"/>
                <w:sz w:val="18"/>
                <w:szCs w:val="18"/>
              </w:rPr>
              <w:t>spireta (4 szt.)</w:t>
            </w:r>
          </w:p>
          <w:p w:rsidR="008679B9" w:rsidRPr="00A53E9B" w:rsidRDefault="008679B9" w:rsidP="0037518A">
            <w:pPr>
              <w:pStyle w:val="Akapitzlist"/>
              <w:numPr>
                <w:ilvl w:val="0"/>
                <w:numId w:val="11"/>
              </w:numPr>
              <w:ind w:left="356" w:hanging="284"/>
              <w:rPr>
                <w:rFonts w:asciiTheme="minorHAnsi" w:hAnsiTheme="minorHAnsi" w:cstheme="minorHAnsi"/>
                <w:sz w:val="18"/>
                <w:szCs w:val="18"/>
              </w:rPr>
            </w:pPr>
            <w:r w:rsidRPr="00A53E9B">
              <w:rPr>
                <w:rFonts w:asciiTheme="minorHAnsi" w:hAnsiTheme="minorHAnsi" w:cstheme="minorHAnsi"/>
                <w:sz w:val="18"/>
                <w:szCs w:val="18"/>
              </w:rPr>
              <w:t>przewody transmisyjne do drukarki i komputera</w:t>
            </w:r>
          </w:p>
          <w:p w:rsidR="008679B9" w:rsidRPr="00A53E9B" w:rsidRDefault="008679B9" w:rsidP="0037518A">
            <w:pPr>
              <w:pStyle w:val="Akapitzlist"/>
              <w:numPr>
                <w:ilvl w:val="0"/>
                <w:numId w:val="11"/>
              </w:numPr>
              <w:ind w:left="356" w:hanging="284"/>
              <w:rPr>
                <w:rFonts w:asciiTheme="minorHAnsi" w:hAnsiTheme="minorHAnsi" w:cstheme="minorHAnsi"/>
                <w:sz w:val="18"/>
                <w:szCs w:val="18"/>
              </w:rPr>
            </w:pPr>
            <w:r w:rsidRPr="00A53E9B">
              <w:rPr>
                <w:rFonts w:asciiTheme="minorHAnsi" w:hAnsiTheme="minorHAnsi" w:cstheme="minorHAnsi"/>
                <w:sz w:val="18"/>
                <w:szCs w:val="18"/>
              </w:rPr>
              <w:t>oprogramowania do komputera (umożliwiające monitorowanie przebiegu badania spirometrycznego na ekranie komputera)</w:t>
            </w:r>
          </w:p>
          <w:p w:rsidR="008679B9" w:rsidRPr="00A53E9B" w:rsidRDefault="008679B9" w:rsidP="0037518A">
            <w:pPr>
              <w:pStyle w:val="Akapitzlist"/>
              <w:numPr>
                <w:ilvl w:val="0"/>
                <w:numId w:val="11"/>
              </w:numPr>
              <w:ind w:left="356" w:hanging="284"/>
              <w:rPr>
                <w:rFonts w:asciiTheme="minorHAnsi" w:hAnsiTheme="minorHAnsi" w:cstheme="minorHAnsi"/>
                <w:sz w:val="18"/>
                <w:szCs w:val="18"/>
              </w:rPr>
            </w:pPr>
            <w:r w:rsidRPr="00A53E9B">
              <w:rPr>
                <w:rFonts w:asciiTheme="minorHAnsi" w:hAnsiTheme="minorHAnsi" w:cstheme="minorHAnsi"/>
                <w:sz w:val="18"/>
                <w:szCs w:val="18"/>
              </w:rPr>
              <w:t>klips na nos</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Bezodstpw"/>
              <w:rPr>
                <w:rFonts w:asciiTheme="minorHAnsi" w:hAnsiTheme="minorHAnsi" w:cstheme="minorHAnsi"/>
                <w:sz w:val="18"/>
                <w:szCs w:val="18"/>
              </w:rPr>
            </w:pPr>
          </w:p>
        </w:tc>
        <w:tc>
          <w:tcPr>
            <w:tcW w:w="4111" w:type="dxa"/>
          </w:tcPr>
          <w:p w:rsidR="008679B9" w:rsidRPr="000F327F" w:rsidRDefault="008679B9" w:rsidP="005E210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8679B9" w:rsidRPr="000F327F" w:rsidRDefault="008679B9" w:rsidP="005E210A">
            <w:pPr>
              <w:pStyle w:val="Bezodstpw"/>
              <w:rPr>
                <w:rFonts w:asciiTheme="minorHAnsi" w:hAnsiTheme="minorHAnsi" w:cstheme="minorHAnsi"/>
                <w:sz w:val="18"/>
                <w:szCs w:val="18"/>
              </w:rPr>
            </w:pPr>
          </w:p>
        </w:tc>
        <w:tc>
          <w:tcPr>
            <w:tcW w:w="2131" w:type="dxa"/>
          </w:tcPr>
          <w:p w:rsidR="008679B9" w:rsidRPr="000F327F" w:rsidRDefault="008679B9" w:rsidP="005E210A">
            <w:pPr>
              <w:pStyle w:val="Bezodstpw"/>
              <w:jc w:val="center"/>
              <w:rPr>
                <w:rFonts w:asciiTheme="minorHAnsi" w:hAnsiTheme="minorHAnsi" w:cstheme="minorHAnsi"/>
                <w:b/>
                <w:sz w:val="18"/>
                <w:szCs w:val="18"/>
              </w:rPr>
            </w:pPr>
          </w:p>
        </w:tc>
        <w:tc>
          <w:tcPr>
            <w:tcW w:w="2122" w:type="dxa"/>
          </w:tcPr>
          <w:p w:rsidR="008679B9" w:rsidRPr="000F327F" w:rsidRDefault="008679B9" w:rsidP="005E210A">
            <w:pPr>
              <w:pStyle w:val="Bezodstpw"/>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F327F"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F13204" w:rsidRPr="00B54F1F" w:rsidRDefault="00F13204" w:rsidP="00F13204">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E54CCA"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F13204" w:rsidRPr="00B54F1F" w:rsidRDefault="00F13204" w:rsidP="00F13204">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BD66C4">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BD66C4">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BD66C4">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BD66C4">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F13204" w:rsidRPr="00B54F1F" w:rsidRDefault="00F13204" w:rsidP="00F13204">
            <w:pPr>
              <w:pStyle w:val="Bezodstpw"/>
              <w:jc w:val="center"/>
              <w:rPr>
                <w:rFonts w:asciiTheme="minorHAnsi" w:hAnsiTheme="minorHAnsi" w:cstheme="minorHAnsi"/>
                <w:sz w:val="18"/>
                <w:szCs w:val="18"/>
              </w:rPr>
            </w:pPr>
          </w:p>
        </w:tc>
        <w:tc>
          <w:tcPr>
            <w:tcW w:w="2131" w:type="dxa"/>
          </w:tcPr>
          <w:p w:rsidR="00F13204" w:rsidRPr="00B54F1F" w:rsidRDefault="00F13204" w:rsidP="00F13204">
            <w:pPr>
              <w:jc w:val="center"/>
              <w:rPr>
                <w:rFonts w:asciiTheme="minorHAnsi" w:hAnsiTheme="minorHAnsi" w:cstheme="minorHAnsi"/>
                <w:sz w:val="18"/>
                <w:szCs w:val="18"/>
              </w:rPr>
            </w:pP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BD66C4">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BD66C4">
        <w:trPr>
          <w:cantSplit/>
          <w:jc w:val="center"/>
        </w:trPr>
        <w:tc>
          <w:tcPr>
            <w:tcW w:w="562" w:type="dxa"/>
          </w:tcPr>
          <w:p w:rsidR="00F13204" w:rsidRPr="0006587B" w:rsidRDefault="00F13204" w:rsidP="00F13204">
            <w:pPr>
              <w:pStyle w:val="Akapitzlist"/>
              <w:numPr>
                <w:ilvl w:val="0"/>
                <w:numId w:val="9"/>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bl>
    <w:p w:rsidR="008679B9" w:rsidRDefault="008679B9" w:rsidP="008679B9">
      <w:pP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F13204" w:rsidRDefault="00F13204" w:rsidP="008679B9">
      <w:pPr>
        <w:pStyle w:val="Bezodstpw"/>
        <w:jc w:val="center"/>
        <w:rPr>
          <w:rFonts w:asciiTheme="minorHAnsi" w:hAnsiTheme="minorHAnsi" w:cstheme="minorHAnsi"/>
          <w:b/>
          <w:sz w:val="20"/>
          <w:szCs w:val="20"/>
        </w:rPr>
      </w:pPr>
    </w:p>
    <w:p w:rsidR="008679B9" w:rsidRPr="00C51B75" w:rsidRDefault="008679B9" w:rsidP="008679B9">
      <w:pPr>
        <w:pStyle w:val="Bezodstpw"/>
        <w:jc w:val="center"/>
        <w:rPr>
          <w:rFonts w:asciiTheme="minorHAnsi" w:hAnsiTheme="minorHAnsi" w:cstheme="minorHAnsi"/>
          <w:b/>
          <w:sz w:val="20"/>
          <w:szCs w:val="20"/>
        </w:rPr>
      </w:pPr>
      <w:r w:rsidRPr="00C51B75">
        <w:rPr>
          <w:rFonts w:asciiTheme="minorHAnsi" w:hAnsiTheme="minorHAnsi" w:cstheme="minorHAnsi"/>
          <w:b/>
          <w:sz w:val="20"/>
          <w:szCs w:val="20"/>
        </w:rPr>
        <w:lastRenderedPageBreak/>
        <w:t xml:space="preserve">Zadanie nr </w:t>
      </w:r>
      <w:r>
        <w:rPr>
          <w:rFonts w:asciiTheme="minorHAnsi" w:hAnsiTheme="minorHAnsi" w:cstheme="minorHAnsi"/>
          <w:b/>
          <w:sz w:val="20"/>
          <w:szCs w:val="20"/>
        </w:rPr>
        <w:t xml:space="preserve">25 </w:t>
      </w:r>
      <w:r w:rsidRPr="00735D36">
        <w:rPr>
          <w:rFonts w:asciiTheme="minorHAnsi" w:hAnsiTheme="minorHAnsi" w:cstheme="minorHAnsi"/>
          <w:b/>
          <w:sz w:val="20"/>
          <w:szCs w:val="20"/>
        </w:rPr>
        <w:t>– urządzenie do fototerapii (2</w:t>
      </w:r>
      <w:r w:rsidRPr="00C51B75">
        <w:rPr>
          <w:rFonts w:asciiTheme="minorHAnsi" w:hAnsiTheme="minorHAnsi" w:cstheme="minorHAnsi"/>
          <w:b/>
          <w:sz w:val="20"/>
          <w:szCs w:val="20"/>
        </w:rPr>
        <w:t xml:space="preserve"> szt.)</w:t>
      </w:r>
    </w:p>
    <w:p w:rsidR="008679B9" w:rsidRDefault="008679B9" w:rsidP="008679B9">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r w:rsidR="008679B9" w:rsidRPr="00B07C37" w:rsidTr="005E210A">
        <w:trPr>
          <w:trHeight w:val="284"/>
          <w:jc w:val="center"/>
        </w:trPr>
        <w:tc>
          <w:tcPr>
            <w:tcW w:w="2263"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8679B9" w:rsidRPr="00B07C37" w:rsidRDefault="008679B9" w:rsidP="005E210A">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8679B9" w:rsidRPr="00B07C37" w:rsidRDefault="008679B9" w:rsidP="005E210A">
            <w:pPr>
              <w:pStyle w:val="Bezodstpw"/>
              <w:rPr>
                <w:rFonts w:asciiTheme="minorHAnsi" w:hAnsiTheme="minorHAnsi" w:cstheme="minorHAnsi"/>
                <w:sz w:val="20"/>
                <w:szCs w:val="20"/>
              </w:rPr>
            </w:pPr>
          </w:p>
        </w:tc>
      </w:tr>
    </w:tbl>
    <w:p w:rsidR="008679B9" w:rsidRDefault="008679B9" w:rsidP="008679B9">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8679B9" w:rsidRPr="0006587B" w:rsidTr="005E210A">
        <w:trPr>
          <w:trHeight w:val="780"/>
          <w:jc w:val="center"/>
        </w:trPr>
        <w:tc>
          <w:tcPr>
            <w:tcW w:w="562" w:type="dxa"/>
            <w:vAlign w:val="center"/>
          </w:tcPr>
          <w:p w:rsidR="008679B9" w:rsidRPr="0006587B" w:rsidRDefault="008679B9" w:rsidP="005E210A">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8679B9" w:rsidRPr="0006587B" w:rsidRDefault="008679B9" w:rsidP="005E210A">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8679B9" w:rsidRPr="0006587B" w:rsidRDefault="008679B9"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8679B9" w:rsidRPr="0006587B" w:rsidRDefault="008679B9" w:rsidP="005E210A">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8679B9" w:rsidRPr="0006587B" w:rsidRDefault="008679B9" w:rsidP="005E210A">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8679B9" w:rsidRPr="0006587B" w:rsidTr="005E210A">
        <w:trPr>
          <w:cantSplit/>
          <w:jc w:val="center"/>
        </w:trPr>
        <w:tc>
          <w:tcPr>
            <w:tcW w:w="562" w:type="dxa"/>
          </w:tcPr>
          <w:p w:rsidR="008679B9" w:rsidRPr="0006587B" w:rsidRDefault="008679B9" w:rsidP="0037518A">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8679B9" w:rsidRPr="003F7A35" w:rsidRDefault="00EC2655" w:rsidP="00EC2655">
            <w:pPr>
              <w:rPr>
                <w:rFonts w:asciiTheme="minorHAnsi" w:hAnsiTheme="minorHAnsi" w:cstheme="minorHAnsi"/>
                <w:sz w:val="18"/>
                <w:szCs w:val="18"/>
                <w:lang w:eastAsia="pl-PL" w:bidi="ar-SA"/>
              </w:rPr>
            </w:pPr>
            <w:r w:rsidRPr="003F7A35">
              <w:rPr>
                <w:rFonts w:asciiTheme="minorHAnsi" w:eastAsiaTheme="minorHAnsi" w:hAnsiTheme="minorHAnsi" w:cstheme="minorHAnsi"/>
                <w:bCs/>
                <w:iCs/>
                <w:color w:val="000000"/>
                <w:kern w:val="0"/>
                <w:sz w:val="18"/>
                <w:szCs w:val="18"/>
                <w:lang w:eastAsia="en-US" w:bidi="ar-SA"/>
              </w:rPr>
              <w:t>Lampa do fototerapii LED</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spacing w:before="60" w:after="60"/>
              <w:ind w:left="351"/>
              <w:rPr>
                <w:rFonts w:asciiTheme="minorHAnsi" w:hAnsiTheme="minorHAnsi" w:cstheme="minorHAnsi"/>
                <w:sz w:val="18"/>
                <w:szCs w:val="18"/>
              </w:rPr>
            </w:pPr>
          </w:p>
        </w:tc>
        <w:tc>
          <w:tcPr>
            <w:tcW w:w="4111" w:type="dxa"/>
            <w:vAlign w:val="center"/>
          </w:tcPr>
          <w:p w:rsidR="00EC2655" w:rsidRPr="003F7A35" w:rsidRDefault="008826E7" w:rsidP="00EC2655">
            <w:pPr>
              <w:rPr>
                <w:rFonts w:asciiTheme="minorHAnsi" w:eastAsiaTheme="minorHAnsi" w:hAnsiTheme="minorHAnsi" w:cstheme="minorHAnsi"/>
                <w:b/>
                <w:bCs/>
                <w:iCs/>
                <w:color w:val="000000"/>
                <w:kern w:val="0"/>
                <w:sz w:val="18"/>
                <w:szCs w:val="18"/>
                <w:lang w:eastAsia="en-US" w:bidi="ar-SA"/>
              </w:rPr>
            </w:pPr>
            <w:r w:rsidRPr="003F7A35">
              <w:rPr>
                <w:rFonts w:asciiTheme="minorHAnsi" w:eastAsiaTheme="minorHAnsi" w:hAnsiTheme="minorHAnsi" w:cstheme="minorHAnsi"/>
                <w:b/>
                <w:bCs/>
                <w:kern w:val="0"/>
                <w:sz w:val="18"/>
                <w:szCs w:val="18"/>
                <w:lang w:eastAsia="en-US" w:bidi="ar-SA"/>
              </w:rPr>
              <w:t>Źródło światła</w:t>
            </w:r>
          </w:p>
        </w:tc>
        <w:tc>
          <w:tcPr>
            <w:tcW w:w="1417" w:type="dxa"/>
          </w:tcPr>
          <w:p w:rsidR="00EC2655" w:rsidRPr="00B54F1F" w:rsidRDefault="00EC2655" w:rsidP="005E210A">
            <w:pPr>
              <w:spacing w:before="60" w:after="60"/>
              <w:jc w:val="center"/>
              <w:rPr>
                <w:rFonts w:asciiTheme="minorHAnsi" w:hAnsiTheme="minorHAnsi" w:cstheme="minorHAnsi"/>
                <w:sz w:val="18"/>
                <w:szCs w:val="18"/>
              </w:rPr>
            </w:pPr>
          </w:p>
        </w:tc>
        <w:tc>
          <w:tcPr>
            <w:tcW w:w="2131" w:type="dxa"/>
          </w:tcPr>
          <w:p w:rsidR="00EC2655" w:rsidRPr="0006587B" w:rsidRDefault="00EC2655" w:rsidP="005E210A">
            <w:pPr>
              <w:jc w:val="center"/>
              <w:rPr>
                <w:rFonts w:asciiTheme="minorHAnsi" w:hAnsiTheme="minorHAnsi" w:cstheme="minorHAnsi"/>
                <w:sz w:val="18"/>
                <w:szCs w:val="18"/>
              </w:rPr>
            </w:pPr>
          </w:p>
        </w:tc>
        <w:tc>
          <w:tcPr>
            <w:tcW w:w="2122" w:type="dxa"/>
            <w:vAlign w:val="bottom"/>
          </w:tcPr>
          <w:p w:rsidR="00EC2655" w:rsidRPr="00820804" w:rsidRDefault="00EC2655"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8679B9"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Długość fali: światło niebieskie: pik między 450 a 470 nm</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Natężenie: szczytowe natężenie w odległości 35 cm</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EC2655">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Ustawienie fabryczne niskie: 15 ±2 μW/cm2/nm</w:t>
            </w:r>
          </w:p>
          <w:p w:rsidR="00EC2655"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(natężenie promieniowania 1200 μW/cm2)</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EC2655">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Ustawienie fabryczne wysokie: 35 ±2 μW/cm2/nm</w:t>
            </w:r>
          </w:p>
          <w:p w:rsidR="00EC2655"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(natężenie promieniowania 2800 μW/cm2)</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Ustawienie regulowane niskie: około 10-35 μW/cm2/nm</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Ustawienie regulowane wysokie: około 30-55 μW/cm2/nm</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950A43">
            <w:pPr>
              <w:widowControl/>
              <w:suppressAutoHyphens w:val="0"/>
              <w:autoSpaceDE w:val="0"/>
              <w:autoSpaceDN w:val="0"/>
              <w:adjustRightInd w:val="0"/>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Zmienność natężenia przez6 godzin: &lt; 1% (na podstawie wartości szczytowejw naświetlanym obszarze)</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950A43">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Obsz</w:t>
            </w:r>
            <w:r w:rsidR="00950A43">
              <w:rPr>
                <w:rFonts w:asciiTheme="minorHAnsi" w:eastAsiaTheme="minorHAnsi" w:hAnsiTheme="minorHAnsi" w:cstheme="minorHAnsi"/>
                <w:color w:val="333333"/>
                <w:kern w:val="0"/>
                <w:sz w:val="18"/>
                <w:szCs w:val="18"/>
                <w:lang w:eastAsia="en-US" w:bidi="ar-SA"/>
              </w:rPr>
              <w:t>ar skutecznego naświetlania: &gt; 6</w:t>
            </w:r>
            <w:r w:rsidRPr="003F7A35">
              <w:rPr>
                <w:rFonts w:asciiTheme="minorHAnsi" w:eastAsiaTheme="minorHAnsi" w:hAnsiTheme="minorHAnsi" w:cstheme="minorHAnsi"/>
                <w:color w:val="333333"/>
                <w:kern w:val="0"/>
                <w:sz w:val="18"/>
                <w:szCs w:val="18"/>
                <w:lang w:eastAsia="en-US" w:bidi="ar-SA"/>
              </w:rPr>
              <w:t xml:space="preserve">00 cm² </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00950A43">
              <w:rPr>
                <w:rFonts w:asciiTheme="minorHAnsi" w:hAnsiTheme="minorHAnsi" w:cstheme="minorHAnsi"/>
                <w:sz w:val="18"/>
                <w:szCs w:val="18"/>
              </w:rPr>
              <w:t>, podać</w:t>
            </w:r>
          </w:p>
        </w:tc>
        <w:tc>
          <w:tcPr>
            <w:tcW w:w="2131" w:type="dxa"/>
          </w:tcPr>
          <w:p w:rsidR="00735D36" w:rsidRPr="006E6B4E" w:rsidRDefault="00735D36" w:rsidP="00735D36">
            <w:pPr>
              <w:jc w:val="center"/>
              <w:rPr>
                <w:rFonts w:asciiTheme="minorHAnsi" w:hAnsiTheme="minorHAnsi" w:cstheme="minorHAnsi"/>
                <w:sz w:val="18"/>
                <w:szCs w:val="18"/>
              </w:rPr>
            </w:pPr>
            <w:r w:rsidRPr="006E6B4E">
              <w:rPr>
                <w:rFonts w:asciiTheme="minorHAnsi" w:eastAsia="Times New Roman" w:hAnsiTheme="minorHAnsi" w:cstheme="minorHAnsi"/>
                <w:kern w:val="0"/>
                <w:sz w:val="18"/>
                <w:szCs w:val="18"/>
                <w:lang w:eastAsia="ar-SA" w:bidi="ar-SA"/>
              </w:rPr>
              <w:t>&gt;</w:t>
            </w:r>
            <w:r>
              <w:rPr>
                <w:rFonts w:asciiTheme="minorHAnsi" w:eastAsiaTheme="minorHAnsi" w:hAnsiTheme="minorHAnsi" w:cstheme="minorHAnsi"/>
                <w:color w:val="333333"/>
                <w:kern w:val="0"/>
                <w:sz w:val="18"/>
                <w:szCs w:val="18"/>
                <w:lang w:eastAsia="en-US" w:bidi="ar-SA"/>
              </w:rPr>
              <w:t>7</w:t>
            </w:r>
            <w:r w:rsidRPr="003F7A35">
              <w:rPr>
                <w:rFonts w:asciiTheme="minorHAnsi" w:eastAsiaTheme="minorHAnsi" w:hAnsiTheme="minorHAnsi" w:cstheme="minorHAnsi"/>
                <w:color w:val="333333"/>
                <w:kern w:val="0"/>
                <w:sz w:val="18"/>
                <w:szCs w:val="18"/>
                <w:lang w:eastAsia="en-US" w:bidi="ar-SA"/>
              </w:rPr>
              <w:t xml:space="preserve">00 cm² </w:t>
            </w:r>
            <w:r>
              <w:rPr>
                <w:rFonts w:asciiTheme="minorHAnsi" w:hAnsiTheme="minorHAnsi" w:cstheme="minorHAnsi"/>
                <w:sz w:val="18"/>
                <w:szCs w:val="18"/>
              </w:rPr>
              <w:t xml:space="preserve">– 2 </w:t>
            </w:r>
            <w:r w:rsidRPr="006E6B4E">
              <w:rPr>
                <w:rFonts w:asciiTheme="minorHAnsi" w:hAnsiTheme="minorHAnsi" w:cstheme="minorHAnsi"/>
                <w:sz w:val="18"/>
                <w:szCs w:val="18"/>
              </w:rPr>
              <w:t>pkt</w:t>
            </w:r>
          </w:p>
          <w:p w:rsidR="00EC2655" w:rsidRPr="0006587B" w:rsidRDefault="00735D36" w:rsidP="00735D36">
            <w:pPr>
              <w:jc w:val="center"/>
              <w:rPr>
                <w:rFonts w:asciiTheme="minorHAnsi" w:hAnsiTheme="minorHAnsi" w:cstheme="minorHAnsi"/>
                <w:sz w:val="18"/>
                <w:szCs w:val="18"/>
              </w:rPr>
            </w:pPr>
            <w:r w:rsidRPr="006E6B4E">
              <w:rPr>
                <w:rFonts w:asciiTheme="minorHAnsi" w:hAnsiTheme="minorHAnsi" w:cstheme="minorHAnsi"/>
                <w:sz w:val="18"/>
                <w:szCs w:val="18"/>
              </w:rPr>
              <w:t xml:space="preserve">≤ </w:t>
            </w:r>
            <w:r>
              <w:rPr>
                <w:rFonts w:asciiTheme="minorHAnsi" w:eastAsiaTheme="minorHAnsi" w:hAnsiTheme="minorHAnsi" w:cstheme="minorHAnsi"/>
                <w:color w:val="333333"/>
                <w:kern w:val="0"/>
                <w:sz w:val="18"/>
                <w:szCs w:val="18"/>
                <w:lang w:eastAsia="en-US" w:bidi="ar-SA"/>
              </w:rPr>
              <w:t>7</w:t>
            </w:r>
            <w:r w:rsidRPr="003F7A35">
              <w:rPr>
                <w:rFonts w:asciiTheme="minorHAnsi" w:eastAsiaTheme="minorHAnsi" w:hAnsiTheme="minorHAnsi" w:cstheme="minorHAnsi"/>
                <w:color w:val="333333"/>
                <w:kern w:val="0"/>
                <w:sz w:val="18"/>
                <w:szCs w:val="18"/>
                <w:lang w:eastAsia="en-US" w:bidi="ar-SA"/>
              </w:rPr>
              <w:t xml:space="preserve">00 cm² </w:t>
            </w:r>
            <w:r w:rsidRPr="006E6B4E">
              <w:rPr>
                <w:rFonts w:asciiTheme="minorHAnsi" w:hAnsiTheme="minorHAnsi" w:cstheme="minorHAnsi"/>
                <w:sz w:val="18"/>
                <w:szCs w:val="18"/>
              </w:rPr>
              <w:t xml:space="preserve">– </w:t>
            </w:r>
            <w:r>
              <w:rPr>
                <w:rFonts w:asciiTheme="minorHAnsi" w:hAnsiTheme="minorHAnsi" w:cstheme="minorHAnsi"/>
                <w:sz w:val="18"/>
                <w:szCs w:val="18"/>
              </w:rPr>
              <w:t>0</w:t>
            </w:r>
            <w:r w:rsidRPr="006E6B4E">
              <w:rPr>
                <w:rFonts w:asciiTheme="minorHAnsi" w:hAnsiTheme="minorHAnsi" w:cstheme="minorHAnsi"/>
                <w:sz w:val="18"/>
                <w:szCs w:val="18"/>
              </w:rPr>
              <w:t xml:space="preserve"> pkt</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950A43">
            <w:pPr>
              <w:widowControl/>
              <w:suppressAutoHyphens w:val="0"/>
              <w:autoSpaceDE w:val="0"/>
              <w:autoSpaceDN w:val="0"/>
              <w:adjustRightInd w:val="0"/>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 xml:space="preserve">Wskaźnik natężenia: &gt; 0,4 (minimalne do </w:t>
            </w:r>
            <w:r w:rsidR="00950A43">
              <w:rPr>
                <w:rFonts w:asciiTheme="minorHAnsi" w:eastAsiaTheme="minorHAnsi" w:hAnsiTheme="minorHAnsi" w:cstheme="minorHAnsi"/>
                <w:color w:val="333333"/>
                <w:kern w:val="0"/>
                <w:sz w:val="18"/>
                <w:szCs w:val="18"/>
                <w:lang w:eastAsia="en-US" w:bidi="ar-SA"/>
              </w:rPr>
              <w:t>m</w:t>
            </w:r>
            <w:r w:rsidRPr="003F7A35">
              <w:rPr>
                <w:rFonts w:asciiTheme="minorHAnsi" w:eastAsiaTheme="minorHAnsi" w:hAnsiTheme="minorHAnsi" w:cstheme="minorHAnsi"/>
                <w:color w:val="333333"/>
                <w:kern w:val="0"/>
                <w:sz w:val="18"/>
                <w:szCs w:val="18"/>
                <w:lang w:eastAsia="en-US" w:bidi="ar-SA"/>
              </w:rPr>
              <w:t>aksymalnegow obszarze skutecznego naświetlania)</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EC2655" w:rsidRPr="0006587B" w:rsidTr="005E210A">
        <w:trPr>
          <w:cantSplit/>
          <w:jc w:val="center"/>
        </w:trPr>
        <w:tc>
          <w:tcPr>
            <w:tcW w:w="562" w:type="dxa"/>
          </w:tcPr>
          <w:p w:rsidR="00EC2655" w:rsidRPr="0006587B" w:rsidRDefault="00EC2655" w:rsidP="00EC2655">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EC2655" w:rsidRPr="003F7A35" w:rsidRDefault="00EC2655" w:rsidP="00EC2655">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Wydzielanie ciepła w odległości35 cm przez 6 godzin: Temperatura &lt; 1,7°C większa niż temperatura</w:t>
            </w:r>
          </w:p>
          <w:p w:rsidR="00EC2655" w:rsidRPr="003F7A35" w:rsidRDefault="00EC2655" w:rsidP="00EC2655">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otoczenia na powierzchni materacyka</w:t>
            </w:r>
          </w:p>
        </w:tc>
        <w:tc>
          <w:tcPr>
            <w:tcW w:w="1417" w:type="dxa"/>
          </w:tcPr>
          <w:p w:rsidR="00EC2655" w:rsidRPr="00B54F1F" w:rsidRDefault="00EC2655" w:rsidP="00EC265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EC2655" w:rsidRPr="0006587B" w:rsidRDefault="00EC2655" w:rsidP="00EC2655">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EC2655" w:rsidRPr="00820804" w:rsidRDefault="00EC2655" w:rsidP="00EC2655">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7518A">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8679B9" w:rsidRPr="003F7A35" w:rsidRDefault="00EC2655" w:rsidP="008826E7">
            <w:pPr>
              <w:widowControl/>
              <w:suppressAutoHyphens w:val="0"/>
              <w:autoSpaceDE w:val="0"/>
              <w:autoSpaceDN w:val="0"/>
              <w:adjustRightInd w:val="0"/>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żywotność diod LED: &gt; 40 000 godzin użytkowania przyustawieniach fabrycznych</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826E7" w:rsidRPr="0006587B" w:rsidTr="005E210A">
        <w:trPr>
          <w:cantSplit/>
          <w:jc w:val="center"/>
        </w:trPr>
        <w:tc>
          <w:tcPr>
            <w:tcW w:w="562" w:type="dxa"/>
          </w:tcPr>
          <w:p w:rsidR="008826E7" w:rsidRPr="0006587B" w:rsidRDefault="008826E7" w:rsidP="003F7A35">
            <w:pPr>
              <w:pStyle w:val="Akapitzlist"/>
              <w:spacing w:before="60" w:after="60"/>
              <w:ind w:left="351"/>
              <w:rPr>
                <w:rFonts w:asciiTheme="minorHAnsi" w:hAnsiTheme="minorHAnsi" w:cstheme="minorHAnsi"/>
                <w:sz w:val="18"/>
                <w:szCs w:val="18"/>
              </w:rPr>
            </w:pPr>
          </w:p>
        </w:tc>
        <w:tc>
          <w:tcPr>
            <w:tcW w:w="4111" w:type="dxa"/>
            <w:vAlign w:val="center"/>
          </w:tcPr>
          <w:p w:rsidR="008826E7" w:rsidRPr="003F7A35" w:rsidRDefault="008826E7" w:rsidP="008826E7">
            <w:pPr>
              <w:widowControl/>
              <w:suppressAutoHyphens w:val="0"/>
              <w:autoSpaceDE w:val="0"/>
              <w:autoSpaceDN w:val="0"/>
              <w:adjustRightInd w:val="0"/>
              <w:rPr>
                <w:rFonts w:asciiTheme="minorHAnsi" w:eastAsiaTheme="minorHAnsi" w:hAnsiTheme="minorHAnsi" w:cstheme="minorHAnsi"/>
                <w:b/>
                <w:color w:val="333333"/>
                <w:kern w:val="0"/>
                <w:sz w:val="18"/>
                <w:szCs w:val="18"/>
                <w:lang w:eastAsia="en-US" w:bidi="ar-SA"/>
              </w:rPr>
            </w:pPr>
            <w:r w:rsidRPr="003F7A35">
              <w:rPr>
                <w:rFonts w:asciiTheme="minorHAnsi" w:eastAsiaTheme="minorHAnsi" w:hAnsiTheme="minorHAnsi" w:cstheme="minorHAnsi"/>
                <w:b/>
                <w:color w:val="333333"/>
                <w:kern w:val="0"/>
                <w:sz w:val="18"/>
                <w:szCs w:val="18"/>
                <w:lang w:eastAsia="en-US" w:bidi="ar-SA"/>
              </w:rPr>
              <w:t>Białe światło do badania</w:t>
            </w:r>
          </w:p>
        </w:tc>
        <w:tc>
          <w:tcPr>
            <w:tcW w:w="1417" w:type="dxa"/>
          </w:tcPr>
          <w:p w:rsidR="008826E7" w:rsidRPr="00B54F1F" w:rsidRDefault="008826E7" w:rsidP="005E210A">
            <w:pPr>
              <w:spacing w:before="60" w:after="60"/>
              <w:jc w:val="center"/>
              <w:rPr>
                <w:rFonts w:asciiTheme="minorHAnsi" w:hAnsiTheme="minorHAnsi" w:cstheme="minorHAnsi"/>
                <w:sz w:val="18"/>
                <w:szCs w:val="18"/>
              </w:rPr>
            </w:pPr>
          </w:p>
        </w:tc>
        <w:tc>
          <w:tcPr>
            <w:tcW w:w="2131" w:type="dxa"/>
          </w:tcPr>
          <w:p w:rsidR="008826E7" w:rsidRPr="0006587B" w:rsidRDefault="008826E7" w:rsidP="005E210A">
            <w:pPr>
              <w:jc w:val="center"/>
              <w:rPr>
                <w:rFonts w:asciiTheme="minorHAnsi" w:hAnsiTheme="minorHAnsi" w:cstheme="minorHAnsi"/>
                <w:sz w:val="18"/>
                <w:szCs w:val="18"/>
              </w:rPr>
            </w:pPr>
          </w:p>
        </w:tc>
        <w:tc>
          <w:tcPr>
            <w:tcW w:w="2122" w:type="dxa"/>
            <w:vAlign w:val="bottom"/>
          </w:tcPr>
          <w:p w:rsidR="008826E7" w:rsidRPr="00820804" w:rsidRDefault="008826E7" w:rsidP="005E210A">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Temperatura koloru: 4300 K</w:t>
            </w:r>
            <w:r>
              <w:rPr>
                <w:rFonts w:asciiTheme="minorHAnsi" w:eastAsiaTheme="minorHAnsi" w:hAnsiTheme="minorHAnsi" w:cstheme="minorHAnsi"/>
                <w:color w:val="333333"/>
                <w:kern w:val="0"/>
                <w:sz w:val="18"/>
                <w:szCs w:val="18"/>
                <w:lang w:eastAsia="en-US" w:bidi="ar-SA"/>
              </w:rPr>
              <w:t xml:space="preserve"> (+/- 100 K)</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Natężenie oświetlenia: około 10 000 luksów / 35 cm</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F7A35">
            <w:pPr>
              <w:pStyle w:val="Akapitzlist"/>
              <w:spacing w:before="60" w:after="60"/>
              <w:ind w:left="351"/>
              <w:rPr>
                <w:rFonts w:asciiTheme="minorHAnsi" w:hAnsiTheme="minorHAnsi" w:cstheme="minorHAnsi"/>
                <w:sz w:val="18"/>
                <w:szCs w:val="18"/>
              </w:rPr>
            </w:pPr>
          </w:p>
        </w:tc>
        <w:tc>
          <w:tcPr>
            <w:tcW w:w="4111" w:type="dxa"/>
            <w:vAlign w:val="center"/>
          </w:tcPr>
          <w:p w:rsidR="008679B9" w:rsidRPr="003F7A35" w:rsidRDefault="003F7A35" w:rsidP="005E210A">
            <w:pPr>
              <w:rPr>
                <w:rFonts w:asciiTheme="minorHAnsi" w:hAnsiTheme="minorHAnsi" w:cstheme="minorHAnsi"/>
                <w:sz w:val="18"/>
                <w:szCs w:val="18"/>
              </w:rPr>
            </w:pPr>
            <w:r w:rsidRPr="003F7A35">
              <w:rPr>
                <w:rFonts w:asciiTheme="minorHAnsi" w:hAnsiTheme="minorHAnsi" w:cstheme="minorHAnsi"/>
                <w:sz w:val="18"/>
                <w:szCs w:val="18"/>
              </w:rPr>
              <w:t xml:space="preserve">Sieć elektryczna </w:t>
            </w:r>
            <w:r w:rsidRPr="003F7A35">
              <w:rPr>
                <w:rFonts w:asciiTheme="minorHAnsi" w:eastAsiaTheme="minorHAnsi" w:hAnsiTheme="minorHAnsi" w:cstheme="minorHAnsi"/>
                <w:color w:val="333333"/>
                <w:kern w:val="0"/>
                <w:sz w:val="18"/>
                <w:szCs w:val="18"/>
                <w:lang w:eastAsia="en-US" w:bidi="ar-SA"/>
              </w:rPr>
              <w:t>0,7 A, 100–240 V~, 50/60 Hz</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8679B9" w:rsidRPr="0006587B" w:rsidRDefault="008679B9" w:rsidP="005E210A">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3F7A35">
            <w:pPr>
              <w:pStyle w:val="Akapitzlist"/>
              <w:spacing w:before="60" w:after="60"/>
              <w:ind w:left="351"/>
              <w:rPr>
                <w:rFonts w:asciiTheme="minorHAnsi" w:hAnsiTheme="minorHAnsi" w:cstheme="minorHAnsi"/>
                <w:sz w:val="18"/>
                <w:szCs w:val="18"/>
              </w:rPr>
            </w:pPr>
          </w:p>
        </w:tc>
        <w:tc>
          <w:tcPr>
            <w:tcW w:w="4111" w:type="dxa"/>
            <w:vAlign w:val="center"/>
          </w:tcPr>
          <w:p w:rsidR="008679B9" w:rsidRPr="003F7A35" w:rsidRDefault="003F7A35" w:rsidP="005E210A">
            <w:pPr>
              <w:rPr>
                <w:rFonts w:asciiTheme="minorHAnsi" w:hAnsiTheme="minorHAnsi" w:cstheme="minorHAnsi"/>
                <w:b/>
                <w:sz w:val="18"/>
                <w:szCs w:val="18"/>
              </w:rPr>
            </w:pPr>
            <w:r w:rsidRPr="003F7A35">
              <w:rPr>
                <w:rFonts w:asciiTheme="minorHAnsi" w:hAnsiTheme="minorHAnsi" w:cstheme="minorHAnsi"/>
                <w:b/>
                <w:sz w:val="18"/>
                <w:szCs w:val="18"/>
              </w:rPr>
              <w:t>Bezpieczeństwo</w:t>
            </w:r>
          </w:p>
        </w:tc>
        <w:tc>
          <w:tcPr>
            <w:tcW w:w="1417" w:type="dxa"/>
          </w:tcPr>
          <w:p w:rsidR="008679B9" w:rsidRPr="00B54F1F" w:rsidRDefault="008679B9" w:rsidP="005E210A">
            <w:pPr>
              <w:spacing w:before="60" w:after="60"/>
              <w:jc w:val="center"/>
              <w:rPr>
                <w:rFonts w:asciiTheme="minorHAnsi" w:hAnsiTheme="minorHAnsi" w:cstheme="minorHAnsi"/>
                <w:sz w:val="18"/>
                <w:szCs w:val="18"/>
              </w:rPr>
            </w:pPr>
          </w:p>
        </w:tc>
        <w:tc>
          <w:tcPr>
            <w:tcW w:w="2131" w:type="dxa"/>
          </w:tcPr>
          <w:p w:rsidR="008679B9" w:rsidRPr="0006587B" w:rsidRDefault="008679B9" w:rsidP="005E210A">
            <w:pPr>
              <w:jc w:val="center"/>
              <w:rPr>
                <w:rFonts w:asciiTheme="minorHAnsi" w:hAnsiTheme="minorHAnsi" w:cstheme="minorHAnsi"/>
                <w:sz w:val="18"/>
                <w:szCs w:val="18"/>
              </w:rPr>
            </w:pPr>
          </w:p>
        </w:tc>
        <w:tc>
          <w:tcPr>
            <w:tcW w:w="2122" w:type="dxa"/>
            <w:vAlign w:val="bottom"/>
          </w:tcPr>
          <w:p w:rsidR="008679B9" w:rsidRPr="00820804" w:rsidRDefault="008679B9" w:rsidP="005E210A">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Prąd upływowy- upływu &lt; 100 μA</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Słyszalny hałas &lt; 40 dB</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3F7A35" w:rsidRDefault="004F63F1" w:rsidP="004F63F1">
            <w:pPr>
              <w:pStyle w:val="Akapitzlist"/>
              <w:spacing w:before="60" w:after="60"/>
              <w:ind w:left="351"/>
              <w:rPr>
                <w:rFonts w:asciiTheme="minorHAnsi" w:hAnsiTheme="minorHAnsi" w:cstheme="minorHAnsi"/>
                <w:b/>
                <w:sz w:val="18"/>
                <w:szCs w:val="18"/>
              </w:rPr>
            </w:pPr>
          </w:p>
        </w:tc>
        <w:tc>
          <w:tcPr>
            <w:tcW w:w="4111" w:type="dxa"/>
            <w:vAlign w:val="center"/>
          </w:tcPr>
          <w:p w:rsidR="004F63F1" w:rsidRPr="003F7A35" w:rsidRDefault="004F63F1" w:rsidP="004F63F1">
            <w:pPr>
              <w:rPr>
                <w:rFonts w:asciiTheme="minorHAnsi" w:hAnsiTheme="minorHAnsi" w:cstheme="minorHAnsi"/>
                <w:b/>
                <w:sz w:val="18"/>
                <w:szCs w:val="18"/>
              </w:rPr>
            </w:pPr>
            <w:r w:rsidRPr="003F7A35">
              <w:rPr>
                <w:rFonts w:asciiTheme="minorHAnsi" w:hAnsiTheme="minorHAnsi" w:cstheme="minorHAnsi"/>
                <w:b/>
                <w:sz w:val="18"/>
                <w:szCs w:val="18"/>
              </w:rPr>
              <w:t>Stojak na kółkach (z lampą i ramieniem)</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p>
        </w:tc>
        <w:tc>
          <w:tcPr>
            <w:tcW w:w="2131" w:type="dxa"/>
          </w:tcPr>
          <w:p w:rsidR="004F63F1" w:rsidRPr="0006587B" w:rsidRDefault="004F63F1" w:rsidP="004F63F1">
            <w:pPr>
              <w:jc w:val="center"/>
              <w:rPr>
                <w:rFonts w:asciiTheme="minorHAnsi" w:hAnsiTheme="minorHAnsi" w:cstheme="minorHAnsi"/>
                <w:sz w:val="18"/>
                <w:szCs w:val="18"/>
              </w:rPr>
            </w:pP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Wysokość rozpraszacza - soczewki</w:t>
            </w:r>
          </w:p>
          <w:p w:rsidR="004F63F1" w:rsidRPr="003F7A35" w:rsidRDefault="004F63F1" w:rsidP="004F63F1">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 xml:space="preserve">od ziemi </w:t>
            </w:r>
            <w:r>
              <w:rPr>
                <w:rFonts w:asciiTheme="minorHAnsi" w:eastAsiaTheme="minorHAnsi" w:hAnsiTheme="minorHAnsi" w:cstheme="minorHAnsi"/>
                <w:color w:val="333333"/>
                <w:kern w:val="0"/>
                <w:sz w:val="18"/>
                <w:szCs w:val="18"/>
                <w:lang w:eastAsia="en-US" w:bidi="ar-SA"/>
              </w:rPr>
              <w:t>w zakresie od</w:t>
            </w:r>
            <w:r w:rsidRPr="003F7A35">
              <w:rPr>
                <w:rFonts w:asciiTheme="minorHAnsi" w:eastAsiaTheme="minorHAnsi" w:hAnsiTheme="minorHAnsi" w:cstheme="minorHAnsi"/>
                <w:color w:val="333333"/>
                <w:kern w:val="0"/>
                <w:sz w:val="18"/>
                <w:szCs w:val="18"/>
                <w:lang w:eastAsia="en-US" w:bidi="ar-SA"/>
              </w:rPr>
              <w:t xml:space="preserve"> 1,24 do 1,57 m</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widowControl/>
              <w:suppressAutoHyphens w:val="0"/>
              <w:autoSpaceDE w:val="0"/>
              <w:autoSpaceDN w:val="0"/>
              <w:adjustRightInd w:val="0"/>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Odległość środka rozpraszacza –źródła światła od słupkaregulowana do około 61 cm przycałkowicie wyciągniętym ramieniu</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widowControl/>
              <w:suppressAutoHyphens w:val="0"/>
              <w:autoSpaceDE w:val="0"/>
              <w:autoSpaceDN w:val="0"/>
              <w:adjustRightInd w:val="0"/>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Regulacja nachylenia obudowy całkowity kąt obrotu bloku połączeńramienia około 55°</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Odstęp- odległość podstawy od podłogi &lt; 10,2 cm</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widowControl/>
              <w:suppressAutoHyphens w:val="0"/>
              <w:autoSpaceDE w:val="0"/>
              <w:autoSpaceDN w:val="0"/>
              <w:adjustRightInd w:val="0"/>
              <w:rPr>
                <w:rFonts w:asciiTheme="minorHAnsi" w:eastAsiaTheme="minorHAnsi" w:hAnsiTheme="minorHAnsi" w:cstheme="minorHAnsi"/>
                <w:color w:val="333333"/>
                <w:kern w:val="0"/>
                <w:sz w:val="18"/>
                <w:szCs w:val="18"/>
                <w:lang w:eastAsia="en-US" w:bidi="ar-SA"/>
              </w:rPr>
            </w:pPr>
            <w:r w:rsidRPr="003F7A35">
              <w:rPr>
                <w:rFonts w:asciiTheme="minorHAnsi" w:eastAsiaTheme="minorHAnsi" w:hAnsiTheme="minorHAnsi" w:cstheme="minorHAnsi"/>
                <w:color w:val="333333"/>
                <w:kern w:val="0"/>
                <w:sz w:val="18"/>
                <w:szCs w:val="18"/>
                <w:lang w:eastAsia="en-US" w:bidi="ar-SA"/>
              </w:rPr>
              <w:t>Podstawa 5 nóg z blokowanymi kółkami</w:t>
            </w:r>
          </w:p>
          <w:p w:rsidR="004F63F1" w:rsidRPr="003F7A35" w:rsidRDefault="004F63F1" w:rsidP="004F63F1">
            <w:pPr>
              <w:rPr>
                <w:rFonts w:asciiTheme="minorHAnsi" w:hAnsiTheme="minorHAnsi" w:cstheme="minorHAnsi"/>
                <w:sz w:val="18"/>
                <w:szCs w:val="18"/>
              </w:rPr>
            </w:pPr>
            <w:r w:rsidRPr="003F7A35">
              <w:rPr>
                <w:rFonts w:asciiTheme="minorHAnsi" w:eastAsiaTheme="minorHAnsi" w:hAnsiTheme="minorHAnsi" w:cstheme="minorHAnsi"/>
                <w:color w:val="333333"/>
                <w:kern w:val="0"/>
                <w:sz w:val="18"/>
                <w:szCs w:val="18"/>
                <w:lang w:eastAsia="en-US" w:bidi="ar-SA"/>
              </w:rPr>
              <w:t>samonastawnymi</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spacing w:before="60" w:after="60"/>
              <w:ind w:left="351"/>
              <w:rPr>
                <w:rFonts w:asciiTheme="minorHAnsi" w:hAnsiTheme="minorHAnsi" w:cstheme="minorHAnsi"/>
                <w:sz w:val="18"/>
                <w:szCs w:val="18"/>
              </w:rPr>
            </w:pPr>
          </w:p>
        </w:tc>
        <w:tc>
          <w:tcPr>
            <w:tcW w:w="4111" w:type="dxa"/>
            <w:vAlign w:val="center"/>
          </w:tcPr>
          <w:p w:rsidR="004F63F1" w:rsidRPr="003F7A35" w:rsidRDefault="004F63F1" w:rsidP="004F63F1">
            <w:pPr>
              <w:rPr>
                <w:rFonts w:asciiTheme="minorHAnsi" w:hAnsiTheme="minorHAnsi" w:cstheme="minorHAnsi"/>
                <w:b/>
                <w:sz w:val="18"/>
                <w:szCs w:val="18"/>
              </w:rPr>
            </w:pPr>
            <w:r w:rsidRPr="003F7A35">
              <w:rPr>
                <w:rFonts w:asciiTheme="minorHAnsi" w:hAnsiTheme="minorHAnsi" w:cstheme="minorHAnsi"/>
                <w:b/>
                <w:sz w:val="18"/>
                <w:szCs w:val="18"/>
              </w:rPr>
              <w:t>Inne</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p>
        </w:tc>
        <w:tc>
          <w:tcPr>
            <w:tcW w:w="2131" w:type="dxa"/>
          </w:tcPr>
          <w:p w:rsidR="004F63F1" w:rsidRPr="0006587B" w:rsidRDefault="004F63F1" w:rsidP="004F63F1">
            <w:pPr>
              <w:jc w:val="center"/>
              <w:rPr>
                <w:rFonts w:asciiTheme="minorHAnsi" w:hAnsiTheme="minorHAnsi" w:cstheme="minorHAnsi"/>
                <w:sz w:val="18"/>
                <w:szCs w:val="18"/>
              </w:rPr>
            </w:pP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Default="004F63F1" w:rsidP="004F63F1">
            <w:pPr>
              <w:rPr>
                <w:rFonts w:asciiTheme="minorHAnsi" w:hAnsiTheme="minorHAnsi" w:cstheme="minorHAnsi"/>
                <w:sz w:val="18"/>
                <w:szCs w:val="18"/>
              </w:rPr>
            </w:pPr>
            <w:r w:rsidRPr="003F7A35">
              <w:rPr>
                <w:rFonts w:asciiTheme="minorHAnsi" w:hAnsiTheme="minorHAnsi" w:cstheme="minorHAnsi"/>
                <w:sz w:val="18"/>
                <w:szCs w:val="18"/>
              </w:rPr>
              <w:t>Lampka sygnalizacyjna,</w:t>
            </w:r>
            <w:r>
              <w:rPr>
                <w:rFonts w:asciiTheme="minorHAnsi" w:hAnsiTheme="minorHAnsi" w:cstheme="minorHAnsi"/>
                <w:sz w:val="18"/>
                <w:szCs w:val="18"/>
              </w:rPr>
              <w:t xml:space="preserve"> informująca o podłączeniu zasilania i prawidłowej pracy lampy</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Default="004F63F1" w:rsidP="004F63F1">
            <w:pPr>
              <w:rPr>
                <w:rFonts w:asciiTheme="minorHAnsi" w:hAnsiTheme="minorHAnsi" w:cstheme="minorHAnsi"/>
                <w:sz w:val="18"/>
                <w:szCs w:val="18"/>
              </w:rPr>
            </w:pPr>
            <w:r w:rsidRPr="003F7A35">
              <w:rPr>
                <w:rFonts w:asciiTheme="minorHAnsi" w:hAnsiTheme="minorHAnsi" w:cstheme="minorHAnsi"/>
                <w:sz w:val="18"/>
                <w:szCs w:val="18"/>
              </w:rPr>
              <w:t xml:space="preserve">Licznik czasu naświetlania </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rPr>
                <w:rFonts w:asciiTheme="minorHAnsi" w:hAnsiTheme="minorHAnsi" w:cstheme="minorHAnsi"/>
                <w:sz w:val="18"/>
                <w:szCs w:val="18"/>
              </w:rPr>
            </w:pPr>
            <w:r w:rsidRPr="003F7A35">
              <w:rPr>
                <w:rFonts w:asciiTheme="minorHAnsi" w:hAnsiTheme="minorHAnsi" w:cstheme="minorHAnsi"/>
                <w:sz w:val="18"/>
                <w:szCs w:val="18"/>
              </w:rPr>
              <w:t>Dwa ustawienianatężenia</w:t>
            </w:r>
            <w:r>
              <w:rPr>
                <w:rFonts w:asciiTheme="minorHAnsi" w:hAnsiTheme="minorHAnsi" w:cstheme="minorHAnsi"/>
                <w:sz w:val="18"/>
                <w:szCs w:val="18"/>
              </w:rPr>
              <w:t xml:space="preserve"> (standardowe i intensywne)</w:t>
            </w:r>
          </w:p>
        </w:tc>
        <w:tc>
          <w:tcPr>
            <w:tcW w:w="1417" w:type="dxa"/>
          </w:tcPr>
          <w:p w:rsidR="004F63F1" w:rsidRPr="00B54F1F" w:rsidRDefault="004F63F1" w:rsidP="004F63F1">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4F63F1" w:rsidRPr="0006587B" w:rsidTr="005E210A">
        <w:trPr>
          <w:cantSplit/>
          <w:jc w:val="center"/>
        </w:trPr>
        <w:tc>
          <w:tcPr>
            <w:tcW w:w="562" w:type="dxa"/>
          </w:tcPr>
          <w:p w:rsidR="004F63F1" w:rsidRPr="0006587B" w:rsidRDefault="004F63F1" w:rsidP="004F63F1">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4F63F1" w:rsidRPr="003F7A35" w:rsidRDefault="004F63F1" w:rsidP="004F63F1">
            <w:pPr>
              <w:rPr>
                <w:rFonts w:asciiTheme="minorHAnsi" w:hAnsiTheme="minorHAnsi" w:cstheme="minorHAnsi"/>
                <w:sz w:val="18"/>
                <w:szCs w:val="18"/>
              </w:rPr>
            </w:pPr>
            <w:r w:rsidRPr="003F7A35">
              <w:rPr>
                <w:rFonts w:asciiTheme="minorHAnsi" w:hAnsiTheme="minorHAnsi" w:cstheme="minorHAnsi"/>
                <w:sz w:val="18"/>
                <w:szCs w:val="18"/>
              </w:rPr>
              <w:t>Waga:</w:t>
            </w:r>
          </w:p>
          <w:p w:rsidR="004F63F1" w:rsidRPr="003F7A35" w:rsidRDefault="004F63F1" w:rsidP="004F63F1">
            <w:pPr>
              <w:rPr>
                <w:rFonts w:asciiTheme="minorHAnsi" w:eastAsiaTheme="minorHAnsi" w:hAnsiTheme="minorHAnsi" w:cstheme="minorHAnsi"/>
                <w:color w:val="333333"/>
                <w:kern w:val="0"/>
                <w:sz w:val="18"/>
                <w:szCs w:val="18"/>
                <w:lang w:eastAsia="en-US" w:bidi="ar-SA"/>
              </w:rPr>
            </w:pPr>
            <w:r>
              <w:rPr>
                <w:rFonts w:asciiTheme="minorHAnsi" w:eastAsiaTheme="minorHAnsi" w:hAnsiTheme="minorHAnsi" w:cstheme="minorHAnsi"/>
                <w:color w:val="333333"/>
                <w:kern w:val="0"/>
                <w:sz w:val="18"/>
                <w:szCs w:val="18"/>
                <w:lang w:eastAsia="en-US" w:bidi="ar-SA"/>
              </w:rPr>
              <w:t>- l</w:t>
            </w:r>
            <w:r w:rsidRPr="003F7A35">
              <w:rPr>
                <w:rFonts w:asciiTheme="minorHAnsi" w:eastAsiaTheme="minorHAnsi" w:hAnsiTheme="minorHAnsi" w:cstheme="minorHAnsi"/>
                <w:color w:val="333333"/>
                <w:kern w:val="0"/>
                <w:sz w:val="18"/>
                <w:szCs w:val="18"/>
                <w:lang w:eastAsia="en-US" w:bidi="ar-SA"/>
              </w:rPr>
              <w:t>ampa &lt; 1,2 kg</w:t>
            </w:r>
          </w:p>
          <w:p w:rsidR="004F63F1" w:rsidRPr="003F7A35" w:rsidRDefault="004F63F1" w:rsidP="004F63F1">
            <w:pPr>
              <w:rPr>
                <w:rFonts w:asciiTheme="minorHAnsi" w:eastAsiaTheme="minorHAnsi" w:hAnsiTheme="minorHAnsi" w:cstheme="minorHAnsi"/>
                <w:color w:val="333333"/>
                <w:kern w:val="0"/>
                <w:sz w:val="18"/>
                <w:szCs w:val="18"/>
                <w:lang w:eastAsia="en-US" w:bidi="ar-SA"/>
              </w:rPr>
            </w:pPr>
            <w:r>
              <w:rPr>
                <w:rFonts w:asciiTheme="minorHAnsi" w:eastAsiaTheme="minorHAnsi" w:hAnsiTheme="minorHAnsi" w:cstheme="minorHAnsi"/>
                <w:color w:val="333333"/>
                <w:kern w:val="0"/>
                <w:sz w:val="18"/>
                <w:szCs w:val="18"/>
                <w:lang w:eastAsia="en-US" w:bidi="ar-SA"/>
              </w:rPr>
              <w:t>- r</w:t>
            </w:r>
            <w:r w:rsidRPr="003F7A35">
              <w:rPr>
                <w:rFonts w:asciiTheme="minorHAnsi" w:eastAsiaTheme="minorHAnsi" w:hAnsiTheme="minorHAnsi" w:cstheme="minorHAnsi"/>
                <w:color w:val="333333"/>
                <w:kern w:val="0"/>
                <w:sz w:val="18"/>
                <w:szCs w:val="18"/>
                <w:lang w:eastAsia="en-US" w:bidi="ar-SA"/>
              </w:rPr>
              <w:t>amię &lt; 1,8 kg</w:t>
            </w:r>
          </w:p>
          <w:p w:rsidR="004F63F1" w:rsidRPr="003F7A35" w:rsidRDefault="004F63F1" w:rsidP="004F63F1">
            <w:pPr>
              <w:rPr>
                <w:rFonts w:asciiTheme="minorHAnsi" w:hAnsiTheme="minorHAnsi" w:cstheme="minorHAnsi"/>
                <w:sz w:val="18"/>
                <w:szCs w:val="18"/>
              </w:rPr>
            </w:pPr>
            <w:r>
              <w:rPr>
                <w:rFonts w:asciiTheme="minorHAnsi" w:eastAsiaTheme="minorHAnsi" w:hAnsiTheme="minorHAnsi" w:cstheme="minorHAnsi"/>
                <w:color w:val="333333"/>
                <w:kern w:val="0"/>
                <w:sz w:val="18"/>
                <w:szCs w:val="18"/>
                <w:lang w:eastAsia="en-US" w:bidi="ar-SA"/>
              </w:rPr>
              <w:t>- s</w:t>
            </w:r>
            <w:r w:rsidRPr="003F7A35">
              <w:rPr>
                <w:rFonts w:asciiTheme="minorHAnsi" w:eastAsiaTheme="minorHAnsi" w:hAnsiTheme="minorHAnsi" w:cstheme="minorHAnsi"/>
                <w:color w:val="333333"/>
                <w:kern w:val="0"/>
                <w:sz w:val="18"/>
                <w:szCs w:val="18"/>
                <w:lang w:eastAsia="en-US" w:bidi="ar-SA"/>
              </w:rPr>
              <w:t>tojak na kółkach &lt; 10,9 kg</w:t>
            </w:r>
          </w:p>
        </w:tc>
        <w:tc>
          <w:tcPr>
            <w:tcW w:w="1417" w:type="dxa"/>
          </w:tcPr>
          <w:p w:rsidR="004F63F1" w:rsidRPr="0006587B" w:rsidRDefault="004F63F1" w:rsidP="004F63F1">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4F63F1" w:rsidRPr="0006587B" w:rsidRDefault="004F63F1" w:rsidP="004F63F1">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F63F1" w:rsidRPr="00820804" w:rsidRDefault="004F63F1" w:rsidP="004F63F1">
            <w:pPr>
              <w:pStyle w:val="Bezodstpw"/>
              <w:rPr>
                <w:rFonts w:asciiTheme="minorHAnsi" w:hAnsiTheme="minorHAnsi" w:cstheme="minorHAnsi"/>
                <w:sz w:val="18"/>
                <w:szCs w:val="18"/>
                <w:lang w:eastAsia="pl-PL"/>
              </w:rPr>
            </w:pPr>
          </w:p>
        </w:tc>
      </w:tr>
      <w:tr w:rsidR="008679B9" w:rsidRPr="0006587B" w:rsidTr="005E210A">
        <w:trPr>
          <w:cantSplit/>
          <w:jc w:val="center"/>
        </w:trPr>
        <w:tc>
          <w:tcPr>
            <w:tcW w:w="562" w:type="dxa"/>
          </w:tcPr>
          <w:p w:rsidR="008679B9" w:rsidRPr="0006587B" w:rsidRDefault="008679B9" w:rsidP="005E210A">
            <w:pPr>
              <w:pStyle w:val="Bezodstpw"/>
              <w:rPr>
                <w:rFonts w:asciiTheme="minorHAnsi" w:hAnsiTheme="minorHAnsi" w:cstheme="minorHAnsi"/>
                <w:sz w:val="18"/>
                <w:szCs w:val="18"/>
              </w:rPr>
            </w:pPr>
          </w:p>
        </w:tc>
        <w:tc>
          <w:tcPr>
            <w:tcW w:w="4111" w:type="dxa"/>
          </w:tcPr>
          <w:p w:rsidR="008679B9" w:rsidRPr="000F327F" w:rsidRDefault="008679B9" w:rsidP="005E210A">
            <w:pPr>
              <w:pStyle w:val="Bezodstpw"/>
              <w:rPr>
                <w:rFonts w:asciiTheme="minorHAnsi" w:eastAsia="Times New Roman" w:hAnsiTheme="minorHAnsi" w:cstheme="minorHAnsi"/>
                <w:sz w:val="18"/>
                <w:szCs w:val="18"/>
                <w:lang w:eastAsia="ar-SA"/>
              </w:rPr>
            </w:pPr>
            <w:r w:rsidRPr="0006587B">
              <w:rPr>
                <w:rFonts w:asciiTheme="minorHAnsi" w:hAnsiTheme="minorHAnsi" w:cstheme="minorHAnsi"/>
                <w:b/>
                <w:sz w:val="18"/>
                <w:szCs w:val="18"/>
              </w:rPr>
              <w:t>Gwarancja i serwis</w:t>
            </w:r>
          </w:p>
        </w:tc>
        <w:tc>
          <w:tcPr>
            <w:tcW w:w="1417" w:type="dxa"/>
          </w:tcPr>
          <w:p w:rsidR="008679B9" w:rsidRPr="000F327F" w:rsidRDefault="008679B9" w:rsidP="005E210A">
            <w:pPr>
              <w:pStyle w:val="Bezodstpw"/>
              <w:rPr>
                <w:rFonts w:asciiTheme="minorHAnsi" w:hAnsiTheme="minorHAnsi" w:cstheme="minorHAnsi"/>
                <w:sz w:val="18"/>
                <w:szCs w:val="18"/>
              </w:rPr>
            </w:pPr>
          </w:p>
        </w:tc>
        <w:tc>
          <w:tcPr>
            <w:tcW w:w="2131" w:type="dxa"/>
          </w:tcPr>
          <w:p w:rsidR="008679B9" w:rsidRPr="000F327F" w:rsidRDefault="008679B9" w:rsidP="005E210A">
            <w:pPr>
              <w:pStyle w:val="Bezodstpw"/>
              <w:jc w:val="center"/>
              <w:rPr>
                <w:rFonts w:asciiTheme="minorHAnsi" w:hAnsiTheme="minorHAnsi" w:cstheme="minorHAnsi"/>
                <w:b/>
                <w:sz w:val="18"/>
                <w:szCs w:val="18"/>
              </w:rPr>
            </w:pPr>
          </w:p>
        </w:tc>
        <w:tc>
          <w:tcPr>
            <w:tcW w:w="2122" w:type="dxa"/>
          </w:tcPr>
          <w:p w:rsidR="008679B9" w:rsidRPr="000F327F" w:rsidRDefault="008679B9" w:rsidP="005E210A">
            <w:pPr>
              <w:pStyle w:val="Bezodstpw"/>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F327F"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F13204" w:rsidRPr="00B54F1F" w:rsidRDefault="00F13204" w:rsidP="00F13204">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E54CCA"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F13204" w:rsidRPr="00B54F1F" w:rsidRDefault="00F13204" w:rsidP="00F13204">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1930F3">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1930F3">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5E210A">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1930F3">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1930F3">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F13204" w:rsidRPr="00B54F1F" w:rsidRDefault="00F13204" w:rsidP="00F13204">
            <w:pPr>
              <w:pStyle w:val="Bezodstpw"/>
              <w:jc w:val="center"/>
              <w:rPr>
                <w:rFonts w:asciiTheme="minorHAnsi" w:hAnsiTheme="minorHAnsi" w:cstheme="minorHAnsi"/>
                <w:sz w:val="18"/>
                <w:szCs w:val="18"/>
              </w:rPr>
            </w:pPr>
          </w:p>
        </w:tc>
        <w:tc>
          <w:tcPr>
            <w:tcW w:w="2131" w:type="dxa"/>
          </w:tcPr>
          <w:p w:rsidR="00F13204" w:rsidRPr="00B54F1F" w:rsidRDefault="00F13204" w:rsidP="00F13204">
            <w:pPr>
              <w:jc w:val="center"/>
              <w:rPr>
                <w:rFonts w:asciiTheme="minorHAnsi" w:hAnsiTheme="minorHAnsi" w:cstheme="minorHAnsi"/>
                <w:sz w:val="18"/>
                <w:szCs w:val="18"/>
              </w:rPr>
            </w:pP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1930F3">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1930F3">
        <w:trPr>
          <w:cantSplit/>
          <w:jc w:val="center"/>
        </w:trPr>
        <w:tc>
          <w:tcPr>
            <w:tcW w:w="562" w:type="dxa"/>
          </w:tcPr>
          <w:p w:rsidR="00F13204" w:rsidRPr="0006587B" w:rsidRDefault="00F13204" w:rsidP="00F13204">
            <w:pPr>
              <w:pStyle w:val="Akapitzlist"/>
              <w:numPr>
                <w:ilvl w:val="0"/>
                <w:numId w:val="12"/>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bl>
    <w:p w:rsidR="008679B9" w:rsidRDefault="008679B9" w:rsidP="008679B9">
      <w:pPr>
        <w:rPr>
          <w:rFonts w:asciiTheme="minorHAnsi" w:hAnsiTheme="minorHAnsi" w:cstheme="minorHAnsi"/>
          <w:b/>
          <w:sz w:val="20"/>
          <w:szCs w:val="20"/>
        </w:rPr>
      </w:pPr>
    </w:p>
    <w:p w:rsidR="004378A8" w:rsidRPr="000C1065" w:rsidRDefault="004378A8" w:rsidP="004378A8">
      <w:pPr>
        <w:pStyle w:val="Bezodstpw"/>
        <w:jc w:val="center"/>
        <w:rPr>
          <w:rFonts w:asciiTheme="minorHAnsi" w:hAnsiTheme="minorHAnsi" w:cstheme="minorHAnsi"/>
          <w:b/>
          <w:sz w:val="20"/>
          <w:szCs w:val="20"/>
        </w:rPr>
      </w:pPr>
      <w:r w:rsidRPr="000C1065">
        <w:rPr>
          <w:rFonts w:asciiTheme="minorHAnsi" w:hAnsiTheme="minorHAnsi" w:cstheme="minorHAnsi"/>
          <w:b/>
          <w:sz w:val="20"/>
          <w:szCs w:val="20"/>
        </w:rPr>
        <w:t xml:space="preserve">Zadanie nr </w:t>
      </w:r>
      <w:r w:rsidRPr="008679B9">
        <w:rPr>
          <w:rFonts w:asciiTheme="minorHAnsi" w:hAnsiTheme="minorHAnsi" w:cstheme="minorHAnsi"/>
          <w:b/>
          <w:sz w:val="20"/>
          <w:szCs w:val="20"/>
        </w:rPr>
        <w:t>2</w:t>
      </w:r>
      <w:r w:rsidR="008679B9" w:rsidRPr="008679B9">
        <w:rPr>
          <w:rFonts w:asciiTheme="minorHAnsi" w:hAnsiTheme="minorHAnsi" w:cstheme="minorHAnsi"/>
          <w:b/>
          <w:sz w:val="20"/>
          <w:szCs w:val="20"/>
        </w:rPr>
        <w:t>6</w:t>
      </w:r>
      <w:r w:rsidRPr="008679B9">
        <w:rPr>
          <w:rFonts w:asciiTheme="minorHAnsi" w:hAnsiTheme="minorHAnsi" w:cstheme="minorHAnsi"/>
          <w:b/>
          <w:sz w:val="20"/>
          <w:szCs w:val="20"/>
        </w:rPr>
        <w:t xml:space="preserve"> – wózek do przewożenia chorych</w:t>
      </w:r>
      <w:r w:rsidRPr="000C1065">
        <w:rPr>
          <w:rFonts w:asciiTheme="minorHAnsi" w:hAnsiTheme="minorHAnsi" w:cstheme="minorHAnsi"/>
          <w:b/>
          <w:sz w:val="20"/>
          <w:szCs w:val="20"/>
        </w:rPr>
        <w:t xml:space="preserve"> w pozycji leżącej (1 szt.)</w:t>
      </w:r>
    </w:p>
    <w:p w:rsidR="004378A8" w:rsidRDefault="004378A8" w:rsidP="004378A8">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r w:rsidR="004378A8" w:rsidRPr="00B07C37" w:rsidTr="004378A8">
        <w:trPr>
          <w:trHeight w:val="284"/>
          <w:jc w:val="center"/>
        </w:trPr>
        <w:tc>
          <w:tcPr>
            <w:tcW w:w="2263"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4378A8" w:rsidRPr="00B07C37" w:rsidRDefault="004378A8" w:rsidP="004378A8">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4378A8" w:rsidRPr="00B07C37" w:rsidRDefault="004378A8" w:rsidP="004378A8">
            <w:pPr>
              <w:pStyle w:val="Bezodstpw"/>
              <w:rPr>
                <w:rFonts w:asciiTheme="minorHAnsi" w:hAnsiTheme="minorHAnsi" w:cstheme="minorHAnsi"/>
                <w:sz w:val="20"/>
                <w:szCs w:val="20"/>
              </w:rPr>
            </w:pPr>
          </w:p>
        </w:tc>
      </w:tr>
    </w:tbl>
    <w:p w:rsidR="004378A8" w:rsidRDefault="004378A8" w:rsidP="004378A8">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4378A8" w:rsidRPr="0006587B" w:rsidTr="004378A8">
        <w:trPr>
          <w:trHeight w:val="780"/>
          <w:jc w:val="center"/>
        </w:trPr>
        <w:tc>
          <w:tcPr>
            <w:tcW w:w="562" w:type="dxa"/>
            <w:vAlign w:val="center"/>
          </w:tcPr>
          <w:p w:rsidR="004378A8" w:rsidRPr="0006587B" w:rsidRDefault="004378A8" w:rsidP="004378A8">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4378A8" w:rsidRPr="0006587B" w:rsidRDefault="004378A8" w:rsidP="004378A8">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4378A8" w:rsidRPr="0006587B" w:rsidRDefault="004378A8" w:rsidP="004378A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4378A8" w:rsidRPr="0006587B" w:rsidRDefault="004378A8" w:rsidP="004378A8">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4378A8" w:rsidRPr="0006587B" w:rsidRDefault="004378A8" w:rsidP="004378A8">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9659CA">
              <w:rPr>
                <w:rFonts w:asciiTheme="minorHAnsi" w:hAnsiTheme="minorHAnsi" w:cstheme="minorHAnsi"/>
                <w:sz w:val="18"/>
                <w:szCs w:val="18"/>
              </w:rPr>
              <w:t>Wózek do przewozu chorych w pozycji leżącej</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Wózek wykonany z profili stalowych pokrytych lakierem proszkowym, trwały, odporny na środki dezynfekcyjne</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4378A8" w:rsidRPr="009659CA" w:rsidRDefault="004378A8" w:rsidP="004378A8">
            <w:pPr>
              <w:rPr>
                <w:rFonts w:asciiTheme="minorHAnsi" w:eastAsia="Times New Roman" w:hAnsiTheme="minorHAnsi" w:cstheme="minorHAnsi"/>
                <w:color w:val="000000"/>
                <w:sz w:val="18"/>
                <w:szCs w:val="18"/>
                <w:lang w:eastAsia="pl-PL"/>
              </w:rPr>
            </w:pPr>
            <w:r>
              <w:rPr>
                <w:rFonts w:asciiTheme="minorHAnsi" w:hAnsiTheme="minorHAnsi" w:cstheme="minorHAnsi"/>
                <w:sz w:val="18"/>
                <w:szCs w:val="18"/>
              </w:rPr>
              <w:t>W</w:t>
            </w:r>
            <w:r w:rsidRPr="009659CA">
              <w:rPr>
                <w:rFonts w:asciiTheme="minorHAnsi" w:hAnsiTheme="minorHAnsi" w:cstheme="minorHAnsi"/>
                <w:sz w:val="18"/>
                <w:szCs w:val="18"/>
              </w:rPr>
              <w:t>ymienny materac z uchwytami pokryty tapicerką skóropodobną</w:t>
            </w:r>
            <w:r>
              <w:rPr>
                <w:rFonts w:asciiTheme="minorHAnsi" w:hAnsiTheme="minorHAnsi" w:cstheme="minorHAnsi"/>
                <w:sz w:val="18"/>
                <w:szCs w:val="18"/>
              </w:rPr>
              <w:t>, nieprzemakalną</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B54F1F" w:rsidRDefault="004378A8" w:rsidP="004378A8">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4378A8" w:rsidRPr="009659CA" w:rsidRDefault="004378A8" w:rsidP="004378A8">
            <w:pPr>
              <w:rPr>
                <w:rFonts w:asciiTheme="minorHAnsi" w:eastAsia="Times New Roman" w:hAnsiTheme="minorHAnsi" w:cstheme="minorHAnsi"/>
                <w:color w:val="000000"/>
                <w:sz w:val="18"/>
                <w:szCs w:val="18"/>
                <w:lang w:eastAsia="pl-PL"/>
              </w:rPr>
            </w:pPr>
            <w:r>
              <w:rPr>
                <w:rFonts w:asciiTheme="minorHAnsi" w:hAnsiTheme="minorHAnsi" w:cstheme="minorHAnsi"/>
                <w:sz w:val="18"/>
                <w:szCs w:val="18"/>
              </w:rPr>
              <w:t>P</w:t>
            </w:r>
            <w:r w:rsidRPr="009659CA">
              <w:rPr>
                <w:rFonts w:asciiTheme="minorHAnsi" w:hAnsiTheme="minorHAnsi" w:cstheme="minorHAnsi"/>
                <w:sz w:val="18"/>
                <w:szCs w:val="18"/>
              </w:rPr>
              <w:t>odgłówek regulowany za pomocą sprężyny gazowej</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B54F1F" w:rsidRDefault="004378A8" w:rsidP="004378A8">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4378A8" w:rsidRPr="009659CA" w:rsidRDefault="004378A8" w:rsidP="004378A8">
            <w:pPr>
              <w:rPr>
                <w:rFonts w:asciiTheme="minorHAnsi" w:eastAsia="Times New Roman" w:hAnsiTheme="minorHAnsi" w:cstheme="minorHAnsi"/>
                <w:color w:val="000000"/>
                <w:sz w:val="18"/>
                <w:szCs w:val="18"/>
                <w:lang w:eastAsia="pl-PL"/>
              </w:rPr>
            </w:pPr>
            <w:r>
              <w:rPr>
                <w:rFonts w:asciiTheme="minorHAnsi" w:hAnsiTheme="minorHAnsi" w:cstheme="minorHAnsi"/>
                <w:sz w:val="18"/>
                <w:szCs w:val="18"/>
              </w:rPr>
              <w:t>R</w:t>
            </w:r>
            <w:r w:rsidRPr="009659CA">
              <w:rPr>
                <w:rFonts w:asciiTheme="minorHAnsi" w:hAnsiTheme="minorHAnsi" w:cstheme="minorHAnsi"/>
                <w:sz w:val="18"/>
                <w:szCs w:val="18"/>
              </w:rPr>
              <w:t>egulacja kąta leża (pozycja Trendelenburga)</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B54F1F" w:rsidRDefault="004378A8" w:rsidP="004378A8">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4378A8" w:rsidRPr="009659CA" w:rsidRDefault="004378A8" w:rsidP="004378A8">
            <w:pPr>
              <w:rPr>
                <w:rFonts w:asciiTheme="minorHAnsi" w:eastAsia="Times New Roman" w:hAnsiTheme="minorHAnsi" w:cstheme="minorHAnsi"/>
                <w:color w:val="000000"/>
                <w:sz w:val="18"/>
                <w:szCs w:val="18"/>
                <w:lang w:eastAsia="pl-PL"/>
              </w:rPr>
            </w:pPr>
            <w:r w:rsidRPr="009659CA">
              <w:rPr>
                <w:rFonts w:asciiTheme="minorHAnsi" w:hAnsiTheme="minorHAnsi" w:cstheme="minorHAnsi"/>
                <w:sz w:val="18"/>
                <w:szCs w:val="18"/>
              </w:rPr>
              <w:t>Regulacja kąta nachylenia leża: 0° - 10°</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4378A8" w:rsidRPr="009659CA" w:rsidRDefault="004378A8" w:rsidP="004378A8">
            <w:pPr>
              <w:rPr>
                <w:rFonts w:asciiTheme="minorHAnsi" w:eastAsia="Times New Roman" w:hAnsiTheme="minorHAnsi" w:cstheme="minorHAnsi"/>
                <w:color w:val="000000"/>
                <w:sz w:val="18"/>
                <w:szCs w:val="18"/>
                <w:lang w:eastAsia="pl-PL"/>
              </w:rPr>
            </w:pPr>
            <w:r w:rsidRPr="009659CA">
              <w:rPr>
                <w:rFonts w:asciiTheme="minorHAnsi" w:hAnsiTheme="minorHAnsi" w:cstheme="minorHAnsi"/>
                <w:sz w:val="18"/>
                <w:szCs w:val="18"/>
              </w:rPr>
              <w:t>Kąt nachylenia podgłówka: -25° - 60° (sprężyna gazowa)</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 xml:space="preserve">Regulacja wysokości za pomocą nożnej pompy hydraulicznej </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Leże składające się z dwóch segmentów</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Leże wypełnione płytą umożliwiającą monitorowanie pacjenta, wykonanie zdjęć RTG oraz przeprowadzenie reanimacji</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sz w:val="18"/>
                <w:szCs w:val="18"/>
              </w:rPr>
              <w:t>Opuszczane barierki boczne oraz uchwyty do prowadzenia ze stali nierdzewnej</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sz w:val="18"/>
                <w:szCs w:val="18"/>
              </w:rPr>
              <w:t>4 krążki odbojowe w ramie wózka</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Długość całkowita: 2150 mm (± 50 mm)</w:t>
            </w:r>
          </w:p>
        </w:tc>
        <w:tc>
          <w:tcPr>
            <w:tcW w:w="1417" w:type="dxa"/>
          </w:tcPr>
          <w:p w:rsidR="004378A8" w:rsidRPr="0006587B" w:rsidRDefault="004378A8" w:rsidP="004378A8">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Szerokość całkowita: 850 mm (+ 50 mm)</w:t>
            </w:r>
          </w:p>
        </w:tc>
        <w:tc>
          <w:tcPr>
            <w:tcW w:w="1417" w:type="dxa"/>
          </w:tcPr>
          <w:p w:rsidR="004378A8" w:rsidRPr="0006587B" w:rsidRDefault="004378A8" w:rsidP="004378A8">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color w:val="000000"/>
                <w:sz w:val="18"/>
                <w:szCs w:val="18"/>
              </w:rPr>
            </w:pPr>
            <w:r w:rsidRPr="000C1065">
              <w:rPr>
                <w:rFonts w:asciiTheme="minorHAnsi" w:hAnsiTheme="minorHAnsi" w:cstheme="minorHAnsi"/>
                <w:color w:val="000000"/>
                <w:sz w:val="18"/>
                <w:szCs w:val="18"/>
              </w:rPr>
              <w:t>Wysokość w zakresie 550 – 950 mm (± 50 mm)</w:t>
            </w:r>
          </w:p>
        </w:tc>
        <w:tc>
          <w:tcPr>
            <w:tcW w:w="1417" w:type="dxa"/>
          </w:tcPr>
          <w:p w:rsidR="004378A8" w:rsidRPr="0006587B" w:rsidRDefault="004378A8" w:rsidP="004378A8">
            <w:pPr>
              <w:pStyle w:val="Bezodstpw"/>
              <w:jc w:val="center"/>
              <w:rPr>
                <w:rFonts w:asciiTheme="minorHAnsi" w:hAnsiTheme="minorHAnsi" w:cstheme="minorHAnsi"/>
                <w:sz w:val="18"/>
                <w:szCs w:val="18"/>
              </w:rPr>
            </w:pPr>
            <w:r>
              <w:rPr>
                <w:rFonts w:asciiTheme="minorHAnsi" w:hAnsiTheme="minorHAnsi" w:cstheme="minorHAnsi"/>
                <w:sz w:val="18"/>
                <w:szCs w:val="18"/>
              </w:rPr>
              <w:t>Tak</w:t>
            </w:r>
            <w:r w:rsidRPr="0006587B">
              <w:rPr>
                <w:rFonts w:asciiTheme="minorHAnsi" w:hAnsiTheme="minorHAnsi" w:cstheme="minorHAnsi"/>
                <w:sz w:val="18"/>
                <w:szCs w:val="18"/>
              </w:rPr>
              <w:t>, podać</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color w:val="000000"/>
                <w:sz w:val="18"/>
                <w:szCs w:val="18"/>
              </w:rPr>
            </w:pPr>
            <w:r w:rsidRPr="000C1065">
              <w:rPr>
                <w:rFonts w:asciiTheme="minorHAnsi" w:hAnsiTheme="minorHAnsi" w:cstheme="minorHAnsi"/>
                <w:color w:val="000000"/>
                <w:sz w:val="18"/>
                <w:szCs w:val="18"/>
              </w:rPr>
              <w:t xml:space="preserve">4 koła jezdne, </w:t>
            </w:r>
            <w:r w:rsidRPr="000C1065">
              <w:rPr>
                <w:rFonts w:asciiTheme="minorHAnsi" w:hAnsiTheme="minorHAnsi" w:cstheme="minorHAnsi"/>
                <w:sz w:val="18"/>
                <w:szCs w:val="18"/>
              </w:rPr>
              <w:t>2 koła z blokadą jazdy i 2 koła z blokadą obrotu, o średnicy min 125 mm.</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Wózek wyposażony w stojak na kroplówkę i  kosz na butle z tlenem</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C1065" w:rsidRDefault="004378A8" w:rsidP="004378A8">
            <w:pPr>
              <w:shd w:val="clear" w:color="auto" w:fill="FFFFFF"/>
              <w:snapToGrid w:val="0"/>
              <w:rPr>
                <w:rFonts w:asciiTheme="minorHAnsi" w:hAnsiTheme="minorHAnsi" w:cstheme="minorHAnsi"/>
                <w:sz w:val="18"/>
                <w:szCs w:val="18"/>
              </w:rPr>
            </w:pPr>
            <w:r w:rsidRPr="000C1065">
              <w:rPr>
                <w:rFonts w:asciiTheme="minorHAnsi" w:hAnsiTheme="minorHAnsi" w:cstheme="minorHAnsi"/>
                <w:color w:val="000000"/>
                <w:sz w:val="18"/>
                <w:szCs w:val="18"/>
              </w:rPr>
              <w:t>Uchwyt  na rolkę  z  pokryciem   higienicznym</w:t>
            </w:r>
          </w:p>
        </w:tc>
        <w:tc>
          <w:tcPr>
            <w:tcW w:w="1417" w:type="dxa"/>
          </w:tcPr>
          <w:p w:rsidR="004378A8" w:rsidRPr="00B54F1F" w:rsidRDefault="004378A8" w:rsidP="004378A8">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4378A8" w:rsidRPr="0006587B" w:rsidRDefault="004378A8" w:rsidP="004378A8">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37518A">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4378A8" w:rsidRPr="000E0BB7" w:rsidRDefault="004378A8" w:rsidP="004378A8">
            <w:pPr>
              <w:rPr>
                <w:rFonts w:asciiTheme="minorHAnsi" w:hAnsiTheme="minorHAnsi" w:cstheme="minorHAnsi"/>
                <w:sz w:val="18"/>
                <w:szCs w:val="18"/>
              </w:rPr>
            </w:pPr>
            <w:r w:rsidRPr="000E0BB7">
              <w:rPr>
                <w:rFonts w:asciiTheme="minorHAnsi" w:hAnsiTheme="minorHAnsi" w:cstheme="minorHAnsi"/>
                <w:sz w:val="18"/>
                <w:szCs w:val="18"/>
              </w:rPr>
              <w:t>Dopuszczalne obciążenie [kg]: min.1</w:t>
            </w:r>
            <w:r>
              <w:rPr>
                <w:rFonts w:asciiTheme="minorHAnsi" w:hAnsiTheme="minorHAnsi" w:cstheme="minorHAnsi"/>
                <w:sz w:val="18"/>
                <w:szCs w:val="18"/>
              </w:rPr>
              <w:t>2</w:t>
            </w:r>
            <w:r w:rsidRPr="000E0BB7">
              <w:rPr>
                <w:rFonts w:asciiTheme="minorHAnsi" w:hAnsiTheme="minorHAnsi" w:cstheme="minorHAnsi"/>
                <w:sz w:val="18"/>
                <w:szCs w:val="18"/>
              </w:rPr>
              <w:t>0</w:t>
            </w:r>
          </w:p>
        </w:tc>
        <w:tc>
          <w:tcPr>
            <w:tcW w:w="1417" w:type="dxa"/>
          </w:tcPr>
          <w:p w:rsidR="004378A8" w:rsidRPr="0006587B" w:rsidRDefault="004378A8" w:rsidP="004378A8">
            <w:pPr>
              <w:spacing w:before="60" w:after="60"/>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tcPr>
          <w:p w:rsidR="004378A8" w:rsidRPr="000E493D" w:rsidRDefault="004378A8" w:rsidP="004378A8">
            <w:pPr>
              <w:snapToGrid w:val="0"/>
              <w:jc w:val="center"/>
              <w:rPr>
                <w:rFonts w:asciiTheme="minorHAnsi" w:hAnsiTheme="minorHAnsi" w:cstheme="minorHAnsi"/>
                <w:sz w:val="18"/>
                <w:szCs w:val="18"/>
              </w:rPr>
            </w:pPr>
            <w:r w:rsidRPr="000E493D">
              <w:rPr>
                <w:rFonts w:asciiTheme="minorHAnsi" w:hAnsiTheme="minorHAnsi" w:cstheme="minorHAnsi"/>
                <w:sz w:val="18"/>
                <w:szCs w:val="18"/>
              </w:rPr>
              <w:t xml:space="preserve">≥ </w:t>
            </w:r>
            <w:r>
              <w:rPr>
                <w:rFonts w:asciiTheme="minorHAnsi" w:hAnsiTheme="minorHAnsi" w:cstheme="minorHAnsi"/>
                <w:sz w:val="18"/>
                <w:szCs w:val="18"/>
              </w:rPr>
              <w:t>150 kg</w:t>
            </w:r>
            <w:r w:rsidRPr="000E493D">
              <w:rPr>
                <w:rFonts w:asciiTheme="minorHAnsi" w:hAnsiTheme="minorHAnsi" w:cstheme="minorHAnsi"/>
                <w:sz w:val="18"/>
                <w:szCs w:val="18"/>
              </w:rPr>
              <w:t xml:space="preserve"> – 2 pkt </w:t>
            </w:r>
          </w:p>
          <w:p w:rsidR="004378A8" w:rsidRPr="0006587B" w:rsidRDefault="004378A8" w:rsidP="004378A8">
            <w:pPr>
              <w:spacing w:before="60" w:after="60"/>
              <w:jc w:val="center"/>
              <w:rPr>
                <w:rFonts w:asciiTheme="minorHAnsi" w:hAnsiTheme="minorHAnsi" w:cstheme="minorHAnsi"/>
                <w:sz w:val="18"/>
                <w:szCs w:val="18"/>
              </w:rPr>
            </w:pPr>
            <w:r w:rsidRPr="000E493D">
              <w:rPr>
                <w:rFonts w:asciiTheme="minorHAnsi" w:hAnsiTheme="minorHAnsi" w:cstheme="minorHAnsi"/>
                <w:sz w:val="18"/>
                <w:szCs w:val="18"/>
              </w:rPr>
              <w:t>&lt;</w:t>
            </w:r>
            <w:r>
              <w:rPr>
                <w:rFonts w:asciiTheme="minorHAnsi" w:hAnsiTheme="minorHAnsi" w:cstheme="minorHAnsi"/>
                <w:sz w:val="18"/>
                <w:szCs w:val="18"/>
              </w:rPr>
              <w:t xml:space="preserve">150 kg </w:t>
            </w:r>
            <w:r w:rsidRPr="000E493D">
              <w:rPr>
                <w:rFonts w:asciiTheme="minorHAnsi" w:hAnsiTheme="minorHAnsi" w:cstheme="minorHAnsi"/>
                <w:sz w:val="18"/>
                <w:szCs w:val="18"/>
              </w:rPr>
              <w:t>– 0 pkt</w:t>
            </w:r>
          </w:p>
        </w:tc>
        <w:tc>
          <w:tcPr>
            <w:tcW w:w="2122" w:type="dxa"/>
            <w:vAlign w:val="bottom"/>
          </w:tcPr>
          <w:p w:rsidR="004378A8" w:rsidRPr="00820804" w:rsidRDefault="004378A8" w:rsidP="004378A8">
            <w:pPr>
              <w:pStyle w:val="Bezodstpw"/>
              <w:rPr>
                <w:rFonts w:asciiTheme="minorHAnsi" w:hAnsiTheme="minorHAnsi" w:cstheme="minorHAnsi"/>
                <w:sz w:val="18"/>
                <w:szCs w:val="18"/>
                <w:lang w:eastAsia="pl-PL"/>
              </w:rPr>
            </w:pPr>
          </w:p>
        </w:tc>
      </w:tr>
      <w:tr w:rsidR="004378A8" w:rsidRPr="0006587B" w:rsidTr="004378A8">
        <w:trPr>
          <w:cantSplit/>
          <w:jc w:val="center"/>
        </w:trPr>
        <w:tc>
          <w:tcPr>
            <w:tcW w:w="562" w:type="dxa"/>
          </w:tcPr>
          <w:p w:rsidR="004378A8" w:rsidRPr="0006587B" w:rsidRDefault="004378A8" w:rsidP="004378A8">
            <w:pPr>
              <w:pStyle w:val="Bezodstpw"/>
              <w:rPr>
                <w:rFonts w:asciiTheme="minorHAnsi" w:hAnsiTheme="minorHAnsi" w:cstheme="minorHAnsi"/>
                <w:sz w:val="18"/>
                <w:szCs w:val="18"/>
              </w:rPr>
            </w:pPr>
          </w:p>
        </w:tc>
        <w:tc>
          <w:tcPr>
            <w:tcW w:w="4111" w:type="dxa"/>
          </w:tcPr>
          <w:p w:rsidR="004378A8" w:rsidRPr="0006587B" w:rsidRDefault="004378A8" w:rsidP="004378A8">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4378A8" w:rsidRPr="0006587B" w:rsidRDefault="004378A8" w:rsidP="004378A8">
            <w:pPr>
              <w:pStyle w:val="Bezodstpw"/>
              <w:rPr>
                <w:rFonts w:asciiTheme="minorHAnsi" w:hAnsiTheme="minorHAnsi" w:cstheme="minorHAnsi"/>
                <w:sz w:val="18"/>
                <w:szCs w:val="18"/>
                <w:lang w:val="en-GB"/>
              </w:rPr>
            </w:pPr>
          </w:p>
        </w:tc>
        <w:tc>
          <w:tcPr>
            <w:tcW w:w="2131" w:type="dxa"/>
          </w:tcPr>
          <w:p w:rsidR="004378A8" w:rsidRPr="0006587B" w:rsidRDefault="004378A8" w:rsidP="004378A8">
            <w:pPr>
              <w:pStyle w:val="Bezodstpw"/>
              <w:jc w:val="center"/>
              <w:rPr>
                <w:rFonts w:asciiTheme="minorHAnsi" w:hAnsiTheme="minorHAnsi" w:cstheme="minorHAnsi"/>
                <w:b/>
                <w:sz w:val="18"/>
                <w:szCs w:val="18"/>
                <w:lang w:val="en-GB"/>
              </w:rPr>
            </w:pPr>
          </w:p>
        </w:tc>
        <w:tc>
          <w:tcPr>
            <w:tcW w:w="2122" w:type="dxa"/>
          </w:tcPr>
          <w:p w:rsidR="004378A8" w:rsidRPr="0006587B" w:rsidRDefault="004378A8" w:rsidP="004378A8">
            <w:pPr>
              <w:pStyle w:val="Bezodstpw"/>
              <w:rPr>
                <w:rFonts w:asciiTheme="minorHAnsi" w:hAnsiTheme="minorHAnsi" w:cstheme="minorHAnsi"/>
                <w:b/>
                <w:sz w:val="18"/>
                <w:szCs w:val="18"/>
                <w:lang w:val="en-GB"/>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lang w:val="en-GB"/>
              </w:rPr>
            </w:pPr>
            <w:bookmarkStart w:id="0" w:name="_GoBack" w:colFirst="1" w:colLast="1"/>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F13204" w:rsidRPr="00B54F1F" w:rsidRDefault="00F13204" w:rsidP="00F13204">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bookmarkEnd w:id="0"/>
      <w:tr w:rsidR="00F13204" w:rsidRPr="0006587B" w:rsidTr="004378A8">
        <w:trPr>
          <w:cantSplit/>
          <w:jc w:val="center"/>
        </w:trPr>
        <w:tc>
          <w:tcPr>
            <w:tcW w:w="562" w:type="dxa"/>
          </w:tcPr>
          <w:p w:rsidR="00F13204" w:rsidRPr="00E54CCA"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lang w:val="en-GB"/>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F13204" w:rsidRPr="00B54F1F" w:rsidRDefault="00F13204" w:rsidP="00F13204">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C97BBC">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F13204" w:rsidRPr="009B6A0A" w:rsidRDefault="00F13204" w:rsidP="00F13204">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C97BBC">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C97BBC">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C97BBC">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4378A8">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F13204" w:rsidRPr="00B54F1F" w:rsidRDefault="00F13204" w:rsidP="00F13204">
            <w:pPr>
              <w:pStyle w:val="Bezodstpw"/>
              <w:jc w:val="center"/>
              <w:rPr>
                <w:rFonts w:asciiTheme="minorHAnsi" w:hAnsiTheme="minorHAnsi" w:cstheme="minorHAnsi"/>
                <w:sz w:val="18"/>
                <w:szCs w:val="18"/>
              </w:rPr>
            </w:pPr>
          </w:p>
        </w:tc>
        <w:tc>
          <w:tcPr>
            <w:tcW w:w="2131" w:type="dxa"/>
          </w:tcPr>
          <w:p w:rsidR="00F13204" w:rsidRPr="00B54F1F" w:rsidRDefault="00F13204" w:rsidP="00F13204">
            <w:pPr>
              <w:jc w:val="center"/>
              <w:rPr>
                <w:rFonts w:asciiTheme="minorHAnsi" w:hAnsiTheme="minorHAnsi" w:cstheme="minorHAnsi"/>
                <w:sz w:val="18"/>
                <w:szCs w:val="18"/>
              </w:rPr>
            </w:pP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C97BBC">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tcPr>
          <w:p w:rsidR="00F13204" w:rsidRPr="00B54F1F" w:rsidRDefault="00F13204" w:rsidP="00F13204">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F13204" w:rsidRPr="00B54F1F" w:rsidRDefault="00F13204" w:rsidP="00F13204">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r w:rsidR="00F13204" w:rsidRPr="0006587B" w:rsidTr="00C97BBC">
        <w:trPr>
          <w:cantSplit/>
          <w:jc w:val="center"/>
        </w:trPr>
        <w:tc>
          <w:tcPr>
            <w:tcW w:w="562" w:type="dxa"/>
          </w:tcPr>
          <w:p w:rsidR="00F13204" w:rsidRPr="0006587B" w:rsidRDefault="00F13204" w:rsidP="00F13204">
            <w:pPr>
              <w:pStyle w:val="Akapitzlist"/>
              <w:numPr>
                <w:ilvl w:val="0"/>
                <w:numId w:val="3"/>
              </w:numPr>
              <w:spacing w:before="60" w:after="60"/>
              <w:ind w:left="351" w:hanging="351"/>
              <w:jc w:val="center"/>
              <w:rPr>
                <w:rFonts w:asciiTheme="minorHAnsi" w:hAnsiTheme="minorHAnsi" w:cstheme="minorHAnsi"/>
                <w:sz w:val="18"/>
                <w:szCs w:val="18"/>
              </w:rPr>
            </w:pPr>
          </w:p>
        </w:tc>
        <w:tc>
          <w:tcPr>
            <w:tcW w:w="4111" w:type="dxa"/>
            <w:vAlign w:val="center"/>
          </w:tcPr>
          <w:p w:rsidR="00F13204" w:rsidRPr="00B54F1F" w:rsidRDefault="00F13204" w:rsidP="00F13204">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F13204" w:rsidRPr="00B54F1F" w:rsidRDefault="00F13204" w:rsidP="00F13204">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F13204" w:rsidRPr="00B54F1F" w:rsidRDefault="00F13204" w:rsidP="00F13204">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F13204" w:rsidRPr="0006587B" w:rsidRDefault="00F13204" w:rsidP="00F13204">
            <w:pPr>
              <w:spacing w:before="120" w:after="120"/>
              <w:ind w:left="144" w:right="144"/>
              <w:jc w:val="center"/>
              <w:rPr>
                <w:rFonts w:asciiTheme="minorHAnsi" w:hAnsiTheme="minorHAnsi" w:cstheme="minorHAnsi"/>
                <w:b/>
                <w:sz w:val="18"/>
                <w:szCs w:val="18"/>
              </w:rPr>
            </w:pPr>
          </w:p>
        </w:tc>
      </w:tr>
    </w:tbl>
    <w:p w:rsidR="004378A8" w:rsidRPr="0006587B" w:rsidRDefault="004378A8" w:rsidP="004378A8">
      <w:pPr>
        <w:rPr>
          <w:rFonts w:asciiTheme="minorHAnsi" w:hAnsiTheme="minorHAnsi" w:cstheme="minorHAnsi"/>
          <w:b/>
          <w:sz w:val="20"/>
          <w:szCs w:val="20"/>
        </w:rPr>
      </w:pPr>
    </w:p>
    <w:sectPr w:rsidR="004378A8" w:rsidRPr="0006587B" w:rsidSect="00B93D9C">
      <w:headerReference w:type="default" r:id="rId7"/>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DA" w:rsidRDefault="00E834DA" w:rsidP="003138B6">
      <w:r>
        <w:separator/>
      </w:r>
    </w:p>
  </w:endnote>
  <w:endnote w:type="continuationSeparator" w:id="0">
    <w:p w:rsidR="00E834DA" w:rsidRDefault="00E834DA" w:rsidP="00313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DA" w:rsidRDefault="00E834DA" w:rsidP="003138B6">
      <w:r>
        <w:separator/>
      </w:r>
    </w:p>
  </w:footnote>
  <w:footnote w:type="continuationSeparator" w:id="0">
    <w:p w:rsidR="00E834DA" w:rsidRDefault="00E834DA" w:rsidP="00313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55" w:rsidRDefault="00EC2655">
    <w:pPr>
      <w:pStyle w:val="Nagwek"/>
    </w:pPr>
    <w:r>
      <w:rPr>
        <w:noProof/>
        <w:lang w:eastAsia="pl-PL" w:bidi="ar-SA"/>
      </w:rPr>
      <w:drawing>
        <wp:inline distT="0" distB="0" distL="0" distR="0">
          <wp:extent cx="5760720" cy="508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96"/>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A7CD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AB5938"/>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8C2FD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1C7C0D"/>
    <w:multiLevelType w:val="hybridMultilevel"/>
    <w:tmpl w:val="53B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1D7BB5"/>
    <w:multiLevelType w:val="hybridMultilevel"/>
    <w:tmpl w:val="4330F15C"/>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024069F"/>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06740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B5384F"/>
    <w:multiLevelType w:val="hybridMultilevel"/>
    <w:tmpl w:val="EB580CEA"/>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6BC03DD"/>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9C40CD"/>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D94A5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891A03"/>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11"/>
  </w:num>
  <w:num w:numId="7">
    <w:abstractNumId w:val="0"/>
  </w:num>
  <w:num w:numId="8">
    <w:abstractNumId w:val="2"/>
  </w:num>
  <w:num w:numId="9">
    <w:abstractNumId w:val="12"/>
  </w:num>
  <w:num w:numId="10">
    <w:abstractNumId w:val="8"/>
  </w:num>
  <w:num w:numId="11">
    <w:abstractNumId w:val="5"/>
  </w:num>
  <w:num w:numId="12">
    <w:abstractNumId w:val="10"/>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D1094"/>
    <w:rsid w:val="00036F49"/>
    <w:rsid w:val="00055149"/>
    <w:rsid w:val="000B0A27"/>
    <w:rsid w:val="000C1065"/>
    <w:rsid w:val="0016136D"/>
    <w:rsid w:val="00170CA7"/>
    <w:rsid w:val="00196B1D"/>
    <w:rsid w:val="001C28F0"/>
    <w:rsid w:val="001D057E"/>
    <w:rsid w:val="001D21BB"/>
    <w:rsid w:val="0021508B"/>
    <w:rsid w:val="00282035"/>
    <w:rsid w:val="002C1709"/>
    <w:rsid w:val="002C7073"/>
    <w:rsid w:val="002D1094"/>
    <w:rsid w:val="003138B6"/>
    <w:rsid w:val="00320454"/>
    <w:rsid w:val="0037518A"/>
    <w:rsid w:val="003F7A35"/>
    <w:rsid w:val="00405535"/>
    <w:rsid w:val="004130C8"/>
    <w:rsid w:val="004378A8"/>
    <w:rsid w:val="00491A74"/>
    <w:rsid w:val="00497045"/>
    <w:rsid w:val="004F63F1"/>
    <w:rsid w:val="005A4319"/>
    <w:rsid w:val="005D1AEF"/>
    <w:rsid w:val="005E210A"/>
    <w:rsid w:val="00620B9C"/>
    <w:rsid w:val="006B756B"/>
    <w:rsid w:val="00722C77"/>
    <w:rsid w:val="00735D36"/>
    <w:rsid w:val="007765DF"/>
    <w:rsid w:val="007B03C3"/>
    <w:rsid w:val="0080473F"/>
    <w:rsid w:val="0082096E"/>
    <w:rsid w:val="00833269"/>
    <w:rsid w:val="008679B9"/>
    <w:rsid w:val="008826E7"/>
    <w:rsid w:val="008C42DC"/>
    <w:rsid w:val="00934A49"/>
    <w:rsid w:val="009374A7"/>
    <w:rsid w:val="00950A43"/>
    <w:rsid w:val="009B635B"/>
    <w:rsid w:val="009C6347"/>
    <w:rsid w:val="009D4D19"/>
    <w:rsid w:val="00A04D31"/>
    <w:rsid w:val="00A12574"/>
    <w:rsid w:val="00AA7CE8"/>
    <w:rsid w:val="00B61FDD"/>
    <w:rsid w:val="00B81523"/>
    <w:rsid w:val="00B93D9C"/>
    <w:rsid w:val="00BA2B43"/>
    <w:rsid w:val="00BF4AA1"/>
    <w:rsid w:val="00C1449F"/>
    <w:rsid w:val="00C46DE6"/>
    <w:rsid w:val="00C51B75"/>
    <w:rsid w:val="00C5405A"/>
    <w:rsid w:val="00C90A08"/>
    <w:rsid w:val="00CE3748"/>
    <w:rsid w:val="00E731DD"/>
    <w:rsid w:val="00E834DA"/>
    <w:rsid w:val="00EB509D"/>
    <w:rsid w:val="00EC2655"/>
    <w:rsid w:val="00EE5262"/>
    <w:rsid w:val="00F13204"/>
    <w:rsid w:val="00F31849"/>
    <w:rsid w:val="00F7260D"/>
    <w:rsid w:val="00FD7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094"/>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link w:val="Nagwek1Znak"/>
    <w:uiPriority w:val="9"/>
    <w:qFormat/>
    <w:rsid w:val="001C28F0"/>
    <w:pPr>
      <w:widowControl/>
      <w:suppressAutoHyphens w:val="0"/>
      <w:spacing w:before="100" w:beforeAutospacing="1" w:after="100" w:afterAutospacing="1"/>
      <w:outlineLvl w:val="0"/>
    </w:pPr>
    <w:rPr>
      <w:rFonts w:eastAsia="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1094"/>
    <w:pPr>
      <w:widowControl/>
      <w:ind w:left="708"/>
    </w:pPr>
    <w:rPr>
      <w:rFonts w:eastAsia="Times New Roman" w:cs="Times New Roman"/>
      <w:kern w:val="0"/>
      <w:lang w:eastAsia="ar-SA" w:bidi="ar-SA"/>
    </w:rPr>
  </w:style>
  <w:style w:type="paragraph" w:styleId="Bezodstpw">
    <w:name w:val="No Spacing"/>
    <w:uiPriority w:val="1"/>
    <w:qFormat/>
    <w:rsid w:val="002D1094"/>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customStyle="1" w:styleId="Standard">
    <w:name w:val="Standard"/>
    <w:rsid w:val="002D10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8">
    <w:name w:val="Font Style18"/>
    <w:rsid w:val="002D1094"/>
    <w:rPr>
      <w:rFonts w:ascii="Arial" w:hAnsi="Arial" w:cs="Arial" w:hint="default"/>
      <w:color w:val="000000"/>
      <w:sz w:val="18"/>
      <w:szCs w:val="18"/>
    </w:rPr>
  </w:style>
  <w:style w:type="paragraph" w:styleId="NormalnyWeb">
    <w:name w:val="Normal (Web)"/>
    <w:basedOn w:val="Normalny"/>
    <w:uiPriority w:val="99"/>
    <w:rsid w:val="002D1094"/>
    <w:pPr>
      <w:widowControl/>
      <w:spacing w:before="280" w:after="280"/>
    </w:pPr>
    <w:rPr>
      <w:rFonts w:eastAsia="Times New Roman" w:cs="Times New Roman"/>
      <w:color w:val="000000"/>
      <w:kern w:val="0"/>
      <w:lang w:eastAsia="zh-CN" w:bidi="ar-SA"/>
    </w:rPr>
  </w:style>
  <w:style w:type="character" w:customStyle="1" w:styleId="FontStyle52">
    <w:name w:val="Font Style52"/>
    <w:rsid w:val="002D1094"/>
    <w:rPr>
      <w:rFonts w:ascii="Arial" w:hAnsi="Arial" w:cs="Arial"/>
      <w:sz w:val="20"/>
      <w:szCs w:val="20"/>
    </w:rPr>
  </w:style>
  <w:style w:type="paragraph" w:styleId="Tekstprzypisudolnego">
    <w:name w:val="footnote text"/>
    <w:basedOn w:val="Normalny"/>
    <w:link w:val="TekstprzypisudolnegoZnak"/>
    <w:rsid w:val="002D1094"/>
    <w:pPr>
      <w:widowControl/>
      <w:suppressAutoHyphens w:val="0"/>
    </w:pPr>
    <w:rPr>
      <w:rFonts w:eastAsia="Times New Roman" w:cs="Times New Roman"/>
      <w:kern w:val="0"/>
      <w:sz w:val="20"/>
      <w:szCs w:val="20"/>
      <w:lang w:eastAsia="zh-CN" w:bidi="ar-SA"/>
    </w:rPr>
  </w:style>
  <w:style w:type="character" w:customStyle="1" w:styleId="TekstprzypisudolnegoZnak">
    <w:name w:val="Tekst przypisu dolnego Znak"/>
    <w:basedOn w:val="Domylnaczcionkaakapitu"/>
    <w:link w:val="Tekstprzypisudolnego"/>
    <w:rsid w:val="002D1094"/>
    <w:rPr>
      <w:rFonts w:ascii="Times New Roman" w:eastAsia="Times New Roman" w:hAnsi="Times New Roman" w:cs="Times New Roman"/>
      <w:sz w:val="20"/>
      <w:szCs w:val="20"/>
      <w:lang w:eastAsia="zh-CN"/>
    </w:rPr>
  </w:style>
  <w:style w:type="character" w:styleId="Pogrubienie">
    <w:name w:val="Strong"/>
    <w:basedOn w:val="Domylnaczcionkaakapitu"/>
    <w:uiPriority w:val="22"/>
    <w:qFormat/>
    <w:rsid w:val="002D1094"/>
    <w:rPr>
      <w:b/>
      <w:bCs/>
    </w:rPr>
  </w:style>
  <w:style w:type="paragraph" w:customStyle="1" w:styleId="Default">
    <w:name w:val="Default"/>
    <w:rsid w:val="002D1094"/>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2D1094"/>
  </w:style>
  <w:style w:type="character" w:customStyle="1" w:styleId="FontStyle80">
    <w:name w:val="Font Style80"/>
    <w:rsid w:val="00E731DD"/>
    <w:rPr>
      <w:rFonts w:ascii="Arial" w:eastAsia="Arial" w:hAnsi="Arial" w:cs="Arial"/>
      <w:color w:val="000000"/>
      <w:sz w:val="24"/>
      <w:szCs w:val="24"/>
    </w:rPr>
  </w:style>
  <w:style w:type="character" w:customStyle="1" w:styleId="Nagwek1Znak">
    <w:name w:val="Nagłówek 1 Znak"/>
    <w:basedOn w:val="Domylnaczcionkaakapitu"/>
    <w:link w:val="Nagwek1"/>
    <w:uiPriority w:val="9"/>
    <w:rsid w:val="001C28F0"/>
    <w:rPr>
      <w:rFonts w:ascii="Times New Roman" w:eastAsia="Times New Roman" w:hAnsi="Times New Roman" w:cs="Times New Roman"/>
      <w:b/>
      <w:bCs/>
      <w:kern w:val="36"/>
      <w:sz w:val="48"/>
      <w:szCs w:val="48"/>
      <w:lang w:eastAsia="pl-PL"/>
    </w:rPr>
  </w:style>
  <w:style w:type="paragraph" w:styleId="Nagwek">
    <w:name w:val="header"/>
    <w:basedOn w:val="Normalny"/>
    <w:link w:val="NagwekZnak"/>
    <w:uiPriority w:val="99"/>
    <w:unhideWhenUsed/>
    <w:rsid w:val="003138B6"/>
    <w:pPr>
      <w:tabs>
        <w:tab w:val="center" w:pos="4536"/>
        <w:tab w:val="right" w:pos="9072"/>
      </w:tabs>
    </w:pPr>
    <w:rPr>
      <w:szCs w:val="21"/>
    </w:rPr>
  </w:style>
  <w:style w:type="character" w:customStyle="1" w:styleId="NagwekZnak">
    <w:name w:val="Nagłówek Znak"/>
    <w:basedOn w:val="Domylnaczcionkaakapitu"/>
    <w:link w:val="Nagwek"/>
    <w:uiPriority w:val="99"/>
    <w:rsid w:val="003138B6"/>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3138B6"/>
    <w:pPr>
      <w:tabs>
        <w:tab w:val="center" w:pos="4536"/>
        <w:tab w:val="right" w:pos="9072"/>
      </w:tabs>
    </w:pPr>
    <w:rPr>
      <w:szCs w:val="21"/>
    </w:rPr>
  </w:style>
  <w:style w:type="character" w:customStyle="1" w:styleId="StopkaZnak">
    <w:name w:val="Stopka Znak"/>
    <w:basedOn w:val="Domylnaczcionkaakapitu"/>
    <w:link w:val="Stopka"/>
    <w:uiPriority w:val="99"/>
    <w:rsid w:val="003138B6"/>
    <w:rPr>
      <w:rFonts w:ascii="Times New Roman" w:eastAsia="Lucida Sans Unicode" w:hAnsi="Times New Roman" w:cs="Mangal"/>
      <w:kern w:val="1"/>
      <w:sz w:val="24"/>
      <w:szCs w:val="21"/>
      <w:lang w:eastAsia="hi-IN" w:bidi="hi-IN"/>
    </w:rPr>
  </w:style>
  <w:style w:type="character" w:styleId="Tytuksiki">
    <w:name w:val="Book Title"/>
    <w:basedOn w:val="Domylnaczcionkaakapitu"/>
    <w:uiPriority w:val="33"/>
    <w:qFormat/>
    <w:rsid w:val="0082096E"/>
    <w:rPr>
      <w:b/>
      <w:bCs/>
      <w:i/>
      <w:iCs/>
      <w:spacing w:val="5"/>
    </w:rPr>
  </w:style>
  <w:style w:type="character" w:customStyle="1" w:styleId="A0">
    <w:name w:val="A0"/>
    <w:uiPriority w:val="99"/>
    <w:rsid w:val="00EC2655"/>
    <w:rPr>
      <w:b/>
      <w:bCs/>
      <w:i/>
      <w:iCs/>
      <w:color w:val="000000"/>
      <w:sz w:val="26"/>
      <w:szCs w:val="26"/>
    </w:rPr>
  </w:style>
  <w:style w:type="paragraph" w:styleId="Tekstdymka">
    <w:name w:val="Balloon Text"/>
    <w:basedOn w:val="Normalny"/>
    <w:link w:val="TekstdymkaZnak"/>
    <w:uiPriority w:val="99"/>
    <w:semiHidden/>
    <w:unhideWhenUsed/>
    <w:rsid w:val="00A04D31"/>
    <w:rPr>
      <w:rFonts w:ascii="Tahoma" w:hAnsi="Tahoma"/>
      <w:sz w:val="16"/>
      <w:szCs w:val="14"/>
    </w:rPr>
  </w:style>
  <w:style w:type="character" w:customStyle="1" w:styleId="TekstdymkaZnak">
    <w:name w:val="Tekst dymka Znak"/>
    <w:basedOn w:val="Domylnaczcionkaakapitu"/>
    <w:link w:val="Tekstdymka"/>
    <w:uiPriority w:val="99"/>
    <w:semiHidden/>
    <w:rsid w:val="00A04D31"/>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349337519">
      <w:bodyDiv w:val="1"/>
      <w:marLeft w:val="0"/>
      <w:marRight w:val="0"/>
      <w:marTop w:val="0"/>
      <w:marBottom w:val="0"/>
      <w:divBdr>
        <w:top w:val="none" w:sz="0" w:space="0" w:color="auto"/>
        <w:left w:val="none" w:sz="0" w:space="0" w:color="auto"/>
        <w:bottom w:val="none" w:sz="0" w:space="0" w:color="auto"/>
        <w:right w:val="none" w:sz="0" w:space="0" w:color="auto"/>
      </w:divBdr>
    </w:div>
    <w:div w:id="523520760">
      <w:bodyDiv w:val="1"/>
      <w:marLeft w:val="0"/>
      <w:marRight w:val="0"/>
      <w:marTop w:val="0"/>
      <w:marBottom w:val="0"/>
      <w:divBdr>
        <w:top w:val="none" w:sz="0" w:space="0" w:color="auto"/>
        <w:left w:val="none" w:sz="0" w:space="0" w:color="auto"/>
        <w:bottom w:val="none" w:sz="0" w:space="0" w:color="auto"/>
        <w:right w:val="none" w:sz="0" w:space="0" w:color="auto"/>
      </w:divBdr>
    </w:div>
    <w:div w:id="848955301">
      <w:bodyDiv w:val="1"/>
      <w:marLeft w:val="0"/>
      <w:marRight w:val="0"/>
      <w:marTop w:val="0"/>
      <w:marBottom w:val="0"/>
      <w:divBdr>
        <w:top w:val="none" w:sz="0" w:space="0" w:color="auto"/>
        <w:left w:val="none" w:sz="0" w:space="0" w:color="auto"/>
        <w:bottom w:val="none" w:sz="0" w:space="0" w:color="auto"/>
        <w:right w:val="none" w:sz="0" w:space="0" w:color="auto"/>
      </w:divBdr>
    </w:div>
    <w:div w:id="1094789201">
      <w:bodyDiv w:val="1"/>
      <w:marLeft w:val="0"/>
      <w:marRight w:val="0"/>
      <w:marTop w:val="0"/>
      <w:marBottom w:val="0"/>
      <w:divBdr>
        <w:top w:val="none" w:sz="0" w:space="0" w:color="auto"/>
        <w:left w:val="none" w:sz="0" w:space="0" w:color="auto"/>
        <w:bottom w:val="none" w:sz="0" w:space="0" w:color="auto"/>
        <w:right w:val="none" w:sz="0" w:space="0" w:color="auto"/>
      </w:divBdr>
    </w:div>
    <w:div w:id="10970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3646</Words>
  <Characters>21878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4</cp:revision>
  <dcterms:created xsi:type="dcterms:W3CDTF">2020-07-20T10:40:00Z</dcterms:created>
  <dcterms:modified xsi:type="dcterms:W3CDTF">2020-07-22T07:51:00Z</dcterms:modified>
</cp:coreProperties>
</file>