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AD98" w14:textId="46306C7B" w:rsidR="00CA09E5" w:rsidRPr="000D52E1" w:rsidRDefault="00CA09E5" w:rsidP="00CA09E5">
      <w:pPr>
        <w:keepNext/>
        <w:pageBreakBefore/>
        <w:widowControl w:val="0"/>
        <w:tabs>
          <w:tab w:val="num" w:pos="0"/>
        </w:tabs>
        <w:suppressAutoHyphens/>
        <w:jc w:val="right"/>
        <w:outlineLvl w:val="1"/>
        <w:rPr>
          <w:rFonts w:asciiTheme="minorHAnsi" w:eastAsia="Calibri" w:hAnsiTheme="minorHAnsi" w:cstheme="minorHAnsi"/>
          <w:kern w:val="2"/>
          <w:lang w:eastAsia="hi-IN" w:bidi="hi-IN"/>
        </w:rPr>
      </w:pPr>
      <w:r w:rsidRPr="000D52E1">
        <w:rPr>
          <w:rFonts w:asciiTheme="minorHAnsi" w:eastAsia="Calibri" w:hAnsiTheme="minorHAnsi" w:cstheme="minorHAnsi"/>
          <w:color w:val="000000"/>
          <w:kern w:val="2"/>
          <w:lang w:eastAsia="hi-IN" w:bidi="hi-IN"/>
        </w:rPr>
        <w:t xml:space="preserve">Kraków, </w:t>
      </w:r>
      <w:r w:rsidRPr="000D52E1">
        <w:rPr>
          <w:rFonts w:asciiTheme="minorHAnsi" w:eastAsia="Calibri" w:hAnsiTheme="minorHAnsi" w:cstheme="minorHAnsi"/>
          <w:kern w:val="2"/>
          <w:lang w:eastAsia="hi-IN" w:bidi="hi-IN"/>
        </w:rPr>
        <w:t xml:space="preserve">dnia </w:t>
      </w:r>
      <w:r w:rsidR="00717E64">
        <w:rPr>
          <w:rFonts w:asciiTheme="minorHAnsi" w:eastAsia="Calibri" w:hAnsiTheme="minorHAnsi" w:cstheme="minorHAnsi"/>
          <w:kern w:val="2"/>
          <w:lang w:eastAsia="hi-IN" w:bidi="hi-IN"/>
        </w:rPr>
        <w:t xml:space="preserve">31 sierpnia </w:t>
      </w:r>
      <w:r w:rsidR="00116FF2" w:rsidRPr="000D52E1">
        <w:rPr>
          <w:rFonts w:asciiTheme="minorHAnsi" w:eastAsia="Calibri" w:hAnsiTheme="minorHAnsi" w:cstheme="minorHAnsi"/>
          <w:kern w:val="2"/>
          <w:lang w:eastAsia="hi-IN" w:bidi="hi-IN"/>
        </w:rPr>
        <w:t>2021 r.</w:t>
      </w:r>
    </w:p>
    <w:p w14:paraId="0599914A" w14:textId="77777777" w:rsidR="00CA09E5" w:rsidRPr="000D52E1" w:rsidRDefault="00CA09E5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color w:val="000000"/>
          <w:kern w:val="2"/>
          <w:lang w:eastAsia="hi-IN" w:bidi="hi-IN"/>
        </w:rPr>
      </w:pPr>
    </w:p>
    <w:p w14:paraId="64F209DB" w14:textId="0A12581F" w:rsidR="000D52E1" w:rsidRPr="000D52E1" w:rsidRDefault="000D52E1" w:rsidP="000D52E1">
      <w:pPr>
        <w:keepNext/>
        <w:widowControl w:val="0"/>
        <w:tabs>
          <w:tab w:val="num" w:pos="0"/>
        </w:tabs>
        <w:suppressAutoHyphens/>
        <w:ind w:left="432" w:hanging="432"/>
        <w:jc w:val="both"/>
        <w:outlineLvl w:val="0"/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</w:pPr>
      <w:r w:rsidRPr="000D52E1"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  <w:t>SZP-271-</w:t>
      </w:r>
      <w:r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  <w:t>P</w:t>
      </w:r>
      <w:r w:rsidR="00717E64"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  <w:t>O</w:t>
      </w:r>
      <w:r w:rsidRPr="000D52E1"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  <w:t>-</w:t>
      </w:r>
      <w:r w:rsidR="00717E64"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  <w:t>1</w:t>
      </w:r>
      <w:r w:rsidRPr="000D52E1"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  <w:t>/2021</w:t>
      </w:r>
    </w:p>
    <w:p w14:paraId="6F677B07" w14:textId="77777777" w:rsidR="00CA09E5" w:rsidRPr="000D52E1" w:rsidRDefault="00CA09E5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color w:val="000000"/>
          <w:kern w:val="2"/>
          <w:lang w:eastAsia="hi-IN" w:bidi="hi-IN"/>
        </w:rPr>
      </w:pPr>
    </w:p>
    <w:p w14:paraId="1036C017" w14:textId="77777777" w:rsidR="000D52E1" w:rsidRDefault="000D52E1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</w:pPr>
    </w:p>
    <w:p w14:paraId="3DA39E46" w14:textId="77777777" w:rsidR="000D52E1" w:rsidRDefault="000D52E1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</w:pPr>
    </w:p>
    <w:p w14:paraId="6FE7AFC1" w14:textId="15475DDA" w:rsidR="00CA09E5" w:rsidRPr="000D52E1" w:rsidRDefault="00CA09E5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</w:pPr>
      <w:r w:rsidRPr="000D52E1"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  <w:t>WSZYSCY</w:t>
      </w:r>
      <w:r w:rsidR="000D52E1"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  <w:t>,</w:t>
      </w:r>
      <w:r w:rsidRPr="000D52E1"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  <w:t xml:space="preserve"> K</w:t>
      </w:r>
      <w:r w:rsidR="00717E64"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  <w:t xml:space="preserve">TÓRYCH </w:t>
      </w:r>
      <w:r w:rsidRPr="000D52E1"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  <w:t>TO DOTYCZY</w:t>
      </w:r>
    </w:p>
    <w:p w14:paraId="264E74D4" w14:textId="77777777" w:rsidR="00CA09E5" w:rsidRPr="000D52E1" w:rsidRDefault="00CA09E5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b/>
          <w:kern w:val="2"/>
          <w:lang w:eastAsia="hi-IN" w:bidi="hi-IN"/>
        </w:rPr>
      </w:pPr>
    </w:p>
    <w:p w14:paraId="216547A7" w14:textId="77777777" w:rsidR="00CA09E5" w:rsidRPr="000D52E1" w:rsidRDefault="00CA09E5" w:rsidP="00CA09E5">
      <w:pPr>
        <w:keepNext/>
        <w:widowControl w:val="0"/>
        <w:tabs>
          <w:tab w:val="num" w:pos="0"/>
        </w:tabs>
        <w:suppressAutoHyphens/>
        <w:ind w:left="432" w:hanging="432"/>
        <w:jc w:val="both"/>
        <w:outlineLvl w:val="0"/>
        <w:rPr>
          <w:rFonts w:asciiTheme="minorHAnsi" w:eastAsia="SimSun" w:hAnsiTheme="minorHAnsi" w:cstheme="minorHAnsi"/>
          <w:color w:val="000000"/>
          <w:kern w:val="2"/>
          <w:lang w:eastAsia="hi-IN" w:bidi="hi-IN"/>
        </w:rPr>
      </w:pPr>
    </w:p>
    <w:p w14:paraId="5B117470" w14:textId="2D458F1A" w:rsidR="00CA09E5" w:rsidRPr="00717E64" w:rsidRDefault="000D52E1" w:rsidP="00717E64">
      <w:pPr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eastAsia="SimSun" w:hAnsiTheme="minorHAnsi" w:cstheme="minorHAnsi"/>
          <w:color w:val="000000"/>
          <w:kern w:val="2"/>
          <w:lang w:eastAsia="hi-IN" w:bidi="hi-IN"/>
        </w:rPr>
        <w:t xml:space="preserve">Zamawiający </w:t>
      </w:r>
      <w:r w:rsidR="00CA09E5" w:rsidRPr="000D52E1">
        <w:rPr>
          <w:rFonts w:asciiTheme="minorHAnsi" w:eastAsia="SimSun" w:hAnsiTheme="minorHAnsi" w:cstheme="minorHAnsi"/>
          <w:color w:val="000000"/>
          <w:kern w:val="2"/>
          <w:lang w:eastAsia="hi-IN" w:bidi="hi-IN"/>
        </w:rPr>
        <w:t>informuj</w:t>
      </w:r>
      <w:r>
        <w:rPr>
          <w:rFonts w:asciiTheme="minorHAnsi" w:eastAsia="SimSun" w:hAnsiTheme="minorHAnsi" w:cstheme="minorHAnsi"/>
          <w:color w:val="000000"/>
          <w:kern w:val="2"/>
          <w:lang w:eastAsia="hi-IN" w:bidi="hi-IN"/>
        </w:rPr>
        <w:t>e</w:t>
      </w:r>
      <w:r w:rsidR="00CA09E5" w:rsidRPr="000D52E1">
        <w:rPr>
          <w:rFonts w:asciiTheme="minorHAnsi" w:eastAsia="SimSun" w:hAnsiTheme="minorHAnsi" w:cstheme="minorHAnsi"/>
          <w:color w:val="000000"/>
          <w:kern w:val="2"/>
          <w:lang w:eastAsia="hi-IN" w:bidi="hi-IN"/>
        </w:rPr>
        <w:t xml:space="preserve">, że w </w:t>
      </w:r>
      <w:r>
        <w:rPr>
          <w:rFonts w:asciiTheme="minorHAnsi" w:eastAsia="SimSun" w:hAnsiTheme="minorHAnsi" w:cstheme="minorHAnsi"/>
          <w:color w:val="000000"/>
          <w:kern w:val="2"/>
          <w:lang w:eastAsia="hi-IN" w:bidi="hi-IN"/>
        </w:rPr>
        <w:t>postępowaniu</w:t>
      </w:r>
      <w:r w:rsidR="00CA09E5" w:rsidRPr="000D52E1">
        <w:rPr>
          <w:rFonts w:asciiTheme="minorHAnsi" w:eastAsia="SimSun" w:hAnsiTheme="minorHAnsi" w:cstheme="minorHAnsi"/>
          <w:color w:val="000000"/>
          <w:kern w:val="2"/>
          <w:lang w:eastAsia="hi-IN" w:bidi="hi-IN"/>
        </w:rPr>
        <w:t xml:space="preserve"> pn.: </w:t>
      </w:r>
      <w:r w:rsidR="00717E64">
        <w:rPr>
          <w:rFonts w:asciiTheme="minorHAnsi" w:hAnsiTheme="minorHAnsi" w:cstheme="minorHAnsi"/>
          <w:b/>
          <w:bCs/>
          <w:lang w:eastAsia="pl-PL"/>
        </w:rPr>
        <w:t xml:space="preserve">Robota budowlana: zaprojektowanie, uzyskanie decyzji administracyjnych, dostawy, montaż i uruchomienie instalacji odzysku ciepła ze spalin (UOC) w Zakładzie Termicznego Przekształcania Odpadów (ZTPO) w Krakowie </w:t>
      </w:r>
      <w:r w:rsidR="00CA09E5" w:rsidRPr="000D52E1">
        <w:rPr>
          <w:rFonts w:asciiTheme="minorHAnsi" w:eastAsia="SimSun" w:hAnsiTheme="minorHAnsi" w:cstheme="minorHAnsi"/>
          <w:kern w:val="2"/>
          <w:lang w:eastAsia="hi-IN" w:bidi="hi-IN"/>
        </w:rPr>
        <w:t xml:space="preserve">do terminu składania ofert, tj. do dnia </w:t>
      </w:r>
      <w:r w:rsidR="00717E64">
        <w:rPr>
          <w:rFonts w:asciiTheme="minorHAnsi" w:eastAsia="SimSun" w:hAnsiTheme="minorHAnsi" w:cstheme="minorHAnsi"/>
          <w:kern w:val="2"/>
          <w:lang w:eastAsia="hi-IN" w:bidi="hi-IN"/>
        </w:rPr>
        <w:t>31</w:t>
      </w:r>
      <w:r w:rsidR="00116FF2" w:rsidRPr="000D52E1">
        <w:rPr>
          <w:rFonts w:asciiTheme="minorHAnsi" w:eastAsia="SimSun" w:hAnsiTheme="minorHAnsi" w:cstheme="minorHAnsi"/>
          <w:kern w:val="2"/>
          <w:lang w:eastAsia="hi-IN" w:bidi="hi-IN"/>
        </w:rPr>
        <w:t>.0</w:t>
      </w:r>
      <w:r w:rsidR="00717E64">
        <w:rPr>
          <w:rFonts w:asciiTheme="minorHAnsi" w:eastAsia="SimSun" w:hAnsiTheme="minorHAnsi" w:cstheme="minorHAnsi"/>
          <w:kern w:val="2"/>
          <w:lang w:eastAsia="hi-IN" w:bidi="hi-IN"/>
        </w:rPr>
        <w:t>8</w:t>
      </w:r>
      <w:r w:rsidR="00D34AEA" w:rsidRPr="000D52E1">
        <w:rPr>
          <w:rFonts w:asciiTheme="minorHAnsi" w:eastAsia="SimSun" w:hAnsiTheme="minorHAnsi" w:cstheme="minorHAnsi"/>
          <w:kern w:val="2"/>
          <w:lang w:eastAsia="hi-IN" w:bidi="hi-IN"/>
        </w:rPr>
        <w:t>.2021</w:t>
      </w:r>
      <w:r w:rsidR="00CA09E5" w:rsidRPr="000D52E1">
        <w:rPr>
          <w:rFonts w:asciiTheme="minorHAnsi" w:eastAsia="SimSun" w:hAnsiTheme="minorHAnsi" w:cstheme="minorHAnsi"/>
          <w:kern w:val="2"/>
          <w:lang w:eastAsia="hi-IN" w:bidi="hi-IN"/>
        </w:rPr>
        <w:t xml:space="preserve"> r. do godz. </w:t>
      </w:r>
      <w:r w:rsidR="00717E64">
        <w:rPr>
          <w:rFonts w:asciiTheme="minorHAnsi" w:eastAsia="SimSun" w:hAnsiTheme="minorHAnsi" w:cstheme="minorHAnsi"/>
          <w:kern w:val="2"/>
          <w:lang w:eastAsia="hi-IN" w:bidi="hi-IN"/>
        </w:rPr>
        <w:t>11</w:t>
      </w:r>
      <w:r w:rsidR="00CA09E5" w:rsidRPr="000D52E1">
        <w:rPr>
          <w:rFonts w:asciiTheme="minorHAnsi" w:eastAsia="SimSun" w:hAnsiTheme="minorHAnsi" w:cstheme="minorHAnsi"/>
          <w:kern w:val="2"/>
          <w:lang w:eastAsia="hi-IN" w:bidi="hi-IN"/>
        </w:rPr>
        <w:t xml:space="preserve">:00 wpłynęły oferty.  </w:t>
      </w:r>
    </w:p>
    <w:p w14:paraId="7BE122C3" w14:textId="72F3B609" w:rsidR="00CA09E5" w:rsidRPr="000D52E1" w:rsidRDefault="00CA09E5" w:rsidP="007F1F9C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lang w:eastAsia="pl-PL"/>
        </w:rPr>
      </w:pPr>
      <w:r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Zestawienie z niniejszego otwarcia zostaje przedstawione poniżej, zgodnie z art. </w:t>
      </w:r>
      <w:r w:rsidR="007F1F9C"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222</w:t>
      </w:r>
      <w:r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 ust. 5 ustawy PZP (Dz. U z 20</w:t>
      </w:r>
      <w:r w:rsidR="00717E64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2</w:t>
      </w:r>
      <w:r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1 r.</w:t>
      </w:r>
      <w:r w:rsidR="007F1F9C"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 </w:t>
      </w:r>
      <w:r w:rsidR="00717E64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11</w:t>
      </w:r>
      <w:r w:rsidR="007F1F9C"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29</w:t>
      </w:r>
      <w:r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). </w:t>
      </w:r>
    </w:p>
    <w:p w14:paraId="06FF821D" w14:textId="77777777" w:rsidR="00CA09E5" w:rsidRPr="000D52E1" w:rsidRDefault="00CA09E5" w:rsidP="00CA09E5">
      <w:pPr>
        <w:rPr>
          <w:rFonts w:asciiTheme="minorHAnsi" w:hAnsiTheme="minorHAnsi" w:cstheme="minorHAnsi"/>
          <w:lang w:eastAsia="pl-PL"/>
        </w:rPr>
      </w:pP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5123"/>
        <w:gridCol w:w="2542"/>
      </w:tblGrid>
      <w:tr w:rsidR="007F1F9C" w:rsidRPr="000D52E1" w14:paraId="4B05B9D7" w14:textId="77777777" w:rsidTr="000D52E1">
        <w:trPr>
          <w:trHeight w:val="792"/>
        </w:trPr>
        <w:tc>
          <w:tcPr>
            <w:tcW w:w="534" w:type="pct"/>
            <w:shd w:val="clear" w:color="auto" w:fill="auto"/>
            <w:vAlign w:val="center"/>
            <w:hideMark/>
          </w:tcPr>
          <w:p w14:paraId="132F3BF9" w14:textId="42A6249C" w:rsidR="007F1F9C" w:rsidRPr="000D52E1" w:rsidRDefault="000D52E1" w:rsidP="00C47334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L</w:t>
            </w:r>
            <w:r w:rsidR="007F1F9C" w:rsidRPr="000D52E1">
              <w:rPr>
                <w:rFonts w:asciiTheme="minorHAnsi" w:hAnsiTheme="minorHAnsi" w:cstheme="minorHAnsi"/>
                <w:b/>
                <w:lang w:eastAsia="pl-PL"/>
              </w:rPr>
              <w:t>p.</w:t>
            </w:r>
          </w:p>
        </w:tc>
        <w:tc>
          <w:tcPr>
            <w:tcW w:w="2985" w:type="pct"/>
            <w:shd w:val="clear" w:color="auto" w:fill="auto"/>
            <w:vAlign w:val="center"/>
            <w:hideMark/>
          </w:tcPr>
          <w:p w14:paraId="161C8418" w14:textId="77777777" w:rsidR="007F1F9C" w:rsidRPr="000D52E1" w:rsidRDefault="007F1F9C" w:rsidP="00C47334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0D52E1">
              <w:rPr>
                <w:rFonts w:asciiTheme="minorHAnsi" w:hAnsiTheme="minorHAnsi" w:cstheme="minorHAnsi"/>
                <w:b/>
                <w:lang w:eastAsia="pl-PL"/>
              </w:rPr>
              <w:t>Wykonawca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5F044EE1" w14:textId="77777777" w:rsidR="007F1F9C" w:rsidRPr="000D52E1" w:rsidRDefault="007F1F9C" w:rsidP="00C47334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0D52E1">
              <w:rPr>
                <w:rFonts w:asciiTheme="minorHAnsi" w:hAnsiTheme="minorHAnsi" w:cstheme="minorHAnsi"/>
                <w:b/>
                <w:lang w:eastAsia="pl-PL"/>
              </w:rPr>
              <w:t>Cena brutto</w:t>
            </w:r>
          </w:p>
        </w:tc>
      </w:tr>
      <w:tr w:rsidR="007F1F9C" w:rsidRPr="000D52E1" w14:paraId="6050FDE0" w14:textId="77777777" w:rsidTr="000D52E1">
        <w:trPr>
          <w:trHeight w:val="827"/>
        </w:trPr>
        <w:tc>
          <w:tcPr>
            <w:tcW w:w="534" w:type="pct"/>
            <w:shd w:val="clear" w:color="auto" w:fill="auto"/>
            <w:vAlign w:val="center"/>
            <w:hideMark/>
          </w:tcPr>
          <w:p w14:paraId="35B754F5" w14:textId="77777777" w:rsidR="007F1F9C" w:rsidRPr="000D52E1" w:rsidRDefault="007F1F9C" w:rsidP="00C47334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0D52E1">
              <w:rPr>
                <w:rFonts w:asciiTheme="minorHAnsi" w:hAnsiTheme="minorHAnsi" w:cstheme="minorHAnsi"/>
                <w:color w:val="000000"/>
                <w:lang w:eastAsia="pl-PL"/>
              </w:rPr>
              <w:t>1.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00E9B67C" w14:textId="3D43AE26" w:rsidR="00F17BE0" w:rsidRPr="00F17BE0" w:rsidRDefault="00F17BE0" w:rsidP="00F17BE0">
            <w:pPr>
              <w:pStyle w:val="Akapitzlist"/>
              <w:ind w:left="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Konsorcjum Firm:</w:t>
            </w:r>
          </w:p>
          <w:p w14:paraId="3E1276C8" w14:textId="77777777" w:rsidR="00F17BE0" w:rsidRDefault="00F17BE0" w:rsidP="00F17BE0">
            <w:pPr>
              <w:pStyle w:val="Akapitzlist"/>
              <w:ind w:left="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F17B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Radscan</w:t>
            </w:r>
            <w:proofErr w:type="spellEnd"/>
            <w:r w:rsidRPr="00F17B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7B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Intervex</w:t>
            </w:r>
            <w:proofErr w:type="spellEnd"/>
            <w:r w:rsidRPr="00F17B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Polska Sp. z o.o. </w:t>
            </w:r>
          </w:p>
          <w:p w14:paraId="242655B9" w14:textId="6CB02F46" w:rsidR="00F17BE0" w:rsidRPr="00F17BE0" w:rsidRDefault="00F17BE0" w:rsidP="00F17BE0">
            <w:pPr>
              <w:pStyle w:val="Akapitzlist"/>
              <w:ind w:left="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B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Plac Defilad 1</w:t>
            </w:r>
          </w:p>
          <w:p w14:paraId="6DB34DCB" w14:textId="77777777" w:rsidR="00F17BE0" w:rsidRPr="00F17BE0" w:rsidRDefault="00F17BE0" w:rsidP="00F17BE0">
            <w:pPr>
              <w:pStyle w:val="Akapitzlist"/>
              <w:ind w:left="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B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00-901 Warszawa</w:t>
            </w:r>
          </w:p>
          <w:p w14:paraId="0A6C9B92" w14:textId="3CB3BF3A" w:rsidR="00F17BE0" w:rsidRPr="00F17BE0" w:rsidRDefault="00F17BE0" w:rsidP="00F17BE0">
            <w:pPr>
              <w:pStyle w:val="Akapitzlist"/>
              <w:ind w:left="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oraz</w:t>
            </w:r>
          </w:p>
          <w:p w14:paraId="0398F07B" w14:textId="77777777" w:rsidR="00F17BE0" w:rsidRPr="00F17BE0" w:rsidRDefault="00F17BE0" w:rsidP="00F17BE0">
            <w:pPr>
              <w:pStyle w:val="Akapitzlist"/>
              <w:ind w:left="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B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Mostostal Puławy S.A.</w:t>
            </w:r>
          </w:p>
          <w:p w14:paraId="1D4E5A41" w14:textId="77777777" w:rsidR="00F17BE0" w:rsidRPr="00F17BE0" w:rsidRDefault="00F17BE0" w:rsidP="00F17BE0">
            <w:pPr>
              <w:pStyle w:val="Akapitzlist"/>
              <w:ind w:left="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B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Budowlanych 5</w:t>
            </w:r>
          </w:p>
          <w:p w14:paraId="08194470" w14:textId="61E93299" w:rsidR="007F1F9C" w:rsidRPr="000D52E1" w:rsidRDefault="00F17BE0" w:rsidP="00F17BE0">
            <w:pPr>
              <w:pStyle w:val="Akapitzlist"/>
              <w:ind w:left="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B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24-100 Puławy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4C63443E" w14:textId="2E567FE3" w:rsidR="007F1F9C" w:rsidRPr="000D52E1" w:rsidRDefault="00F17BE0" w:rsidP="00C47334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F17BE0">
              <w:rPr>
                <w:rFonts w:asciiTheme="minorHAnsi" w:hAnsiTheme="minorHAnsi" w:cstheme="minorHAnsi"/>
                <w:color w:val="000000"/>
                <w:lang w:eastAsia="pl-PL"/>
              </w:rPr>
              <w:t>61 290 900,00 zł</w:t>
            </w:r>
          </w:p>
        </w:tc>
      </w:tr>
      <w:tr w:rsidR="007F1F9C" w:rsidRPr="000D52E1" w14:paraId="58C8F223" w14:textId="77777777" w:rsidTr="000D52E1">
        <w:trPr>
          <w:trHeight w:val="827"/>
        </w:trPr>
        <w:tc>
          <w:tcPr>
            <w:tcW w:w="534" w:type="pct"/>
            <w:shd w:val="clear" w:color="auto" w:fill="auto"/>
            <w:vAlign w:val="center"/>
          </w:tcPr>
          <w:p w14:paraId="65819B86" w14:textId="7BC28EFB" w:rsidR="007F1F9C" w:rsidRPr="000D52E1" w:rsidRDefault="007F1F9C" w:rsidP="00C47334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0D52E1">
              <w:rPr>
                <w:rFonts w:asciiTheme="minorHAnsi" w:hAnsiTheme="minorHAnsi" w:cstheme="minorHAnsi"/>
                <w:color w:val="000000"/>
                <w:lang w:eastAsia="pl-PL"/>
              </w:rPr>
              <w:t>2.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0F8F0AEB" w14:textId="77777777" w:rsidR="007F1F9C" w:rsidRDefault="009B232C" w:rsidP="007F1F9C">
            <w:pPr>
              <w:pStyle w:val="Akapitzlist"/>
              <w:ind w:left="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232C">
              <w:rPr>
                <w:rFonts w:asciiTheme="minorHAnsi" w:hAnsiTheme="minorHAnsi" w:cstheme="minorHAnsi"/>
                <w:sz w:val="22"/>
                <w:szCs w:val="22"/>
              </w:rPr>
              <w:t>SEEN Technologie Sp. z o.o.</w:t>
            </w:r>
          </w:p>
          <w:p w14:paraId="740FFB9C" w14:textId="49A38BA2" w:rsidR="009B232C" w:rsidRDefault="009B232C" w:rsidP="007F1F9C">
            <w:pPr>
              <w:pStyle w:val="Akapitzlist"/>
              <w:ind w:left="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232C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r w:rsidRPr="009B232C">
              <w:rPr>
                <w:rFonts w:asciiTheme="minorHAnsi" w:hAnsiTheme="minorHAnsi" w:cstheme="minorHAnsi"/>
                <w:sz w:val="22"/>
                <w:szCs w:val="22"/>
              </w:rPr>
              <w:t>Siennicka</w:t>
            </w:r>
            <w:r w:rsidRPr="009B232C">
              <w:rPr>
                <w:rFonts w:asciiTheme="minorHAnsi" w:hAnsiTheme="minorHAnsi" w:cstheme="minorHAnsi"/>
                <w:sz w:val="22"/>
                <w:szCs w:val="22"/>
              </w:rPr>
              <w:t xml:space="preserve"> 29</w:t>
            </w:r>
          </w:p>
          <w:p w14:paraId="38383FEB" w14:textId="4B2BC611" w:rsidR="009B232C" w:rsidRPr="009B232C" w:rsidRDefault="009B232C" w:rsidP="007F1F9C">
            <w:pPr>
              <w:pStyle w:val="Akapitzlist"/>
              <w:ind w:left="1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232C">
              <w:rPr>
                <w:rFonts w:asciiTheme="minorHAnsi" w:hAnsiTheme="minorHAnsi" w:cstheme="minorHAnsi"/>
                <w:sz w:val="22"/>
                <w:szCs w:val="22"/>
              </w:rPr>
              <w:t xml:space="preserve">04-394, </w:t>
            </w:r>
            <w:r w:rsidRPr="009B232C">
              <w:rPr>
                <w:rFonts w:asciiTheme="minorHAnsi" w:hAnsiTheme="minorHAnsi" w:cstheme="minorHAnsi"/>
                <w:sz w:val="22"/>
                <w:szCs w:val="22"/>
              </w:rPr>
              <w:t>Warszawa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60F8E4D9" w14:textId="0912451D" w:rsidR="007F1F9C" w:rsidRPr="000D52E1" w:rsidRDefault="009B232C" w:rsidP="00C47334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B232C">
              <w:rPr>
                <w:rFonts w:asciiTheme="minorHAnsi" w:hAnsiTheme="minorHAnsi" w:cstheme="minorHAnsi"/>
                <w:color w:val="000000"/>
                <w:lang w:eastAsia="pl-PL"/>
              </w:rPr>
              <w:t>40 578 253,50 zł</w:t>
            </w:r>
          </w:p>
        </w:tc>
      </w:tr>
    </w:tbl>
    <w:p w14:paraId="1032E59E" w14:textId="77777777" w:rsidR="00CA09E5" w:rsidRPr="000D52E1" w:rsidRDefault="00CA09E5" w:rsidP="00CA09E5">
      <w:pPr>
        <w:rPr>
          <w:rFonts w:asciiTheme="minorHAnsi" w:hAnsiTheme="minorHAnsi" w:cstheme="minorHAnsi"/>
          <w:b/>
          <w:bCs/>
          <w:lang w:eastAsia="pl-PL"/>
        </w:rPr>
      </w:pPr>
    </w:p>
    <w:sectPr w:rsidR="00CA09E5" w:rsidRPr="000D52E1" w:rsidSect="004B3544">
      <w:headerReference w:type="default" r:id="rId8"/>
      <w:footerReference w:type="default" r:id="rId9"/>
      <w:pgSz w:w="11906" w:h="16838" w:code="9"/>
      <w:pgMar w:top="1962" w:right="1418" w:bottom="142" w:left="1418" w:header="0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85BE" w14:textId="77777777" w:rsidR="001F3B79" w:rsidRDefault="001F3B79" w:rsidP="00DC1982">
      <w:r>
        <w:separator/>
      </w:r>
    </w:p>
  </w:endnote>
  <w:endnote w:type="continuationSeparator" w:id="0">
    <w:p w14:paraId="673D1A74" w14:textId="77777777" w:rsidR="001F3B79" w:rsidRDefault="001F3B79" w:rsidP="00DC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1" w:type="dxa"/>
      <w:tblInd w:w="-318" w:type="dxa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2"/>
      <w:gridCol w:w="5009"/>
    </w:tblGrid>
    <w:tr w:rsidR="00EC1F4C" w:rsidRPr="00F133AE" w14:paraId="4C6582E8" w14:textId="77777777" w:rsidTr="00F133AE">
      <w:tc>
        <w:tcPr>
          <w:tcW w:w="4962" w:type="dxa"/>
        </w:tcPr>
        <w:p w14:paraId="3C9A0EAF" w14:textId="77777777" w:rsidR="00EC1F4C" w:rsidRPr="00E36792" w:rsidRDefault="00EC1F4C" w:rsidP="002B2C46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Krakowski Holding Komunalny SA</w:t>
          </w:r>
        </w:p>
      </w:tc>
      <w:tc>
        <w:tcPr>
          <w:tcW w:w="5009" w:type="dxa"/>
        </w:tcPr>
        <w:p w14:paraId="7D3222BE" w14:textId="77777777" w:rsidR="00EC1F4C" w:rsidRPr="00E36792" w:rsidRDefault="00EC1F4C" w:rsidP="002B2C46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ul. J. Brożka 3, 30-347 Kraków</w:t>
          </w:r>
        </w:p>
        <w:p w14:paraId="076BC4B2" w14:textId="77777777" w:rsidR="00EC1F4C" w:rsidRPr="00E36792" w:rsidRDefault="00EC1F4C" w:rsidP="002B2C46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  <w:tr w:rsidR="00EC1F4C" w:rsidRPr="00F133AE" w14:paraId="21643332" w14:textId="77777777" w:rsidTr="00F133AE">
      <w:tc>
        <w:tcPr>
          <w:tcW w:w="4962" w:type="dxa"/>
        </w:tcPr>
        <w:p w14:paraId="6D5BD87E" w14:textId="77777777" w:rsidR="00EC1F4C" w:rsidRPr="00431D34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4"/>
              <w:szCs w:val="4"/>
              <w:lang w:val="en-US"/>
            </w:rPr>
          </w:pPr>
        </w:p>
        <w:p w14:paraId="778D4E49" w14:textId="77777777" w:rsidR="00EC1F4C" w:rsidRPr="00431D34" w:rsidRDefault="00A93372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tel. +48 12 269 15 05</w:t>
          </w:r>
        </w:p>
        <w:p w14:paraId="030131BF" w14:textId="77777777" w:rsidR="00EC1F4C" w:rsidRPr="00431D34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faks +48 </w:t>
          </w:r>
          <w:r w:rsidR="000C532E" w:rsidRPr="000C532E">
            <w:rPr>
              <w:rFonts w:ascii="Arial" w:hAnsi="Arial" w:cs="Arial"/>
              <w:color w:val="004170"/>
              <w:sz w:val="12"/>
              <w:szCs w:val="12"/>
              <w:lang w:val="en-US"/>
            </w:rPr>
            <w:t>12 395 77 34</w:t>
          </w:r>
        </w:p>
        <w:p w14:paraId="5FDE1D2A" w14:textId="77777777" w:rsidR="00EC1F4C" w:rsidRPr="00431D34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>biuro@khk.krakow.pl, www.khk.krakow.pl</w:t>
          </w:r>
        </w:p>
        <w:p w14:paraId="6711B79D" w14:textId="77777777" w:rsidR="00EC1F4C" w:rsidRPr="00E36792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Numer rachunku bankowego: 41124047221111000048581778 </w:t>
          </w:r>
        </w:p>
        <w:p w14:paraId="2DBDED55" w14:textId="77777777" w:rsidR="00EC1F4C" w:rsidRPr="00E36792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NIP: PL 679-18-62-817</w:t>
          </w:r>
        </w:p>
      </w:tc>
      <w:tc>
        <w:tcPr>
          <w:tcW w:w="5009" w:type="dxa"/>
        </w:tcPr>
        <w:p w14:paraId="6A46B3E9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  <w:p w14:paraId="3570F046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Sąd Rejonowy dla Krakowa Śródmieścia</w:t>
          </w:r>
        </w:p>
        <w:p w14:paraId="48BE8638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Wydział XI Gospodarczy Krajowego Rejestru Sądowego</w:t>
          </w:r>
        </w:p>
        <w:p w14:paraId="502FF58C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KRS: 0000006301</w:t>
          </w:r>
        </w:p>
        <w:p w14:paraId="5AEBE894" w14:textId="1F9D824A" w:rsidR="00EC1F4C" w:rsidRPr="00B16491" w:rsidRDefault="00F83E63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Kapitał zakładowy</w:t>
          </w:r>
          <w:r w:rsidR="00B16491"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="00B16491" w:rsidRPr="00B16491">
            <w:rPr>
              <w:rFonts w:ascii="Arial" w:hAnsi="Arial" w:cs="Arial"/>
              <w:color w:val="004170"/>
              <w:sz w:val="12"/>
              <w:szCs w:val="12"/>
            </w:rPr>
            <w:t>1.297.</w:t>
          </w:r>
          <w:r w:rsidR="00717E64">
            <w:rPr>
              <w:rFonts w:ascii="Arial" w:hAnsi="Arial" w:cs="Arial"/>
              <w:color w:val="004170"/>
              <w:sz w:val="12"/>
              <w:szCs w:val="12"/>
            </w:rPr>
            <w:t>99</w:t>
          </w:r>
          <w:r w:rsidR="00B16491" w:rsidRPr="00B16491">
            <w:rPr>
              <w:rFonts w:ascii="Arial" w:hAnsi="Arial" w:cs="Arial"/>
              <w:color w:val="004170"/>
              <w:sz w:val="12"/>
              <w:szCs w:val="12"/>
            </w:rPr>
            <w:t>0.000,00 zł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>:</w:t>
          </w:r>
          <w:r w:rsidR="00EC1F4C"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, </w:t>
          </w:r>
          <w:r w:rsidR="00EC1F4C"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kapitał wpłacony: 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>1</w:t>
          </w:r>
          <w:r w:rsidR="00B16491">
            <w:rPr>
              <w:rFonts w:ascii="Arial" w:hAnsi="Arial" w:cs="Arial"/>
              <w:color w:val="004170"/>
              <w:sz w:val="12"/>
              <w:szCs w:val="12"/>
            </w:rPr>
            <w:t>.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>297</w:t>
          </w:r>
          <w:r w:rsidR="00B16491">
            <w:rPr>
              <w:rFonts w:ascii="Arial" w:hAnsi="Arial" w:cs="Arial"/>
              <w:color w:val="004170"/>
              <w:sz w:val="12"/>
              <w:szCs w:val="12"/>
            </w:rPr>
            <w:t>.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="00717E64">
            <w:rPr>
              <w:rFonts w:ascii="Arial" w:hAnsi="Arial" w:cs="Arial"/>
              <w:color w:val="004170"/>
              <w:sz w:val="12"/>
              <w:szCs w:val="12"/>
            </w:rPr>
            <w:t>99</w:t>
          </w:r>
          <w:r w:rsidR="008A3E8B" w:rsidRPr="00B16491">
            <w:rPr>
              <w:rFonts w:ascii="Arial" w:hAnsi="Arial" w:cs="Arial"/>
              <w:color w:val="004170"/>
              <w:sz w:val="12"/>
              <w:szCs w:val="12"/>
            </w:rPr>
            <w:t>0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 000,00 </w:t>
          </w:r>
          <w:r w:rsidR="00D9641C" w:rsidRPr="00B16491">
            <w:rPr>
              <w:rFonts w:ascii="Arial" w:hAnsi="Arial" w:cs="Arial"/>
              <w:color w:val="004170"/>
              <w:sz w:val="12"/>
              <w:szCs w:val="12"/>
            </w:rPr>
            <w:t>zł</w:t>
          </w:r>
        </w:p>
        <w:p w14:paraId="2746651C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Regon: 351118089</w:t>
          </w:r>
        </w:p>
        <w:p w14:paraId="52A1B9DD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</w:tbl>
  <w:p w14:paraId="1C0CCBD3" w14:textId="77777777" w:rsidR="00EC1F4C" w:rsidRPr="002B2C46" w:rsidRDefault="00EC1F4C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F7E9" w14:textId="77777777" w:rsidR="001F3B79" w:rsidRDefault="001F3B79" w:rsidP="00DC1982">
      <w:r>
        <w:separator/>
      </w:r>
    </w:p>
  </w:footnote>
  <w:footnote w:type="continuationSeparator" w:id="0">
    <w:p w14:paraId="273EC8F2" w14:textId="77777777" w:rsidR="001F3B79" w:rsidRDefault="001F3B79" w:rsidP="00DC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A753" w14:textId="77777777" w:rsidR="00EC1F4C" w:rsidRDefault="00E949D3" w:rsidP="00E6497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292AB5" wp14:editId="0C58670E">
          <wp:extent cx="3128188" cy="2212495"/>
          <wp:effectExtent l="19050" t="0" r="0" b="0"/>
          <wp:docPr id="2" name="Obraz 1" descr="KHK_25_la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K_25_lat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1070" cy="2214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1FA3"/>
    <w:multiLevelType w:val="hybridMultilevel"/>
    <w:tmpl w:val="C9683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0D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ED6AD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E154DEF"/>
    <w:multiLevelType w:val="hybridMultilevel"/>
    <w:tmpl w:val="EE2EE9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A70C2B"/>
    <w:multiLevelType w:val="singleLevel"/>
    <w:tmpl w:val="CE787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FCB6079"/>
    <w:multiLevelType w:val="hybridMultilevel"/>
    <w:tmpl w:val="BBC2744A"/>
    <w:lvl w:ilvl="0" w:tplc="44CEE4A6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5C12A7"/>
    <w:multiLevelType w:val="hybridMultilevel"/>
    <w:tmpl w:val="9E00D882"/>
    <w:lvl w:ilvl="0" w:tplc="CE78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0276E6"/>
    <w:multiLevelType w:val="hybridMultilevel"/>
    <w:tmpl w:val="CF7C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DB59C8"/>
    <w:multiLevelType w:val="hybridMultilevel"/>
    <w:tmpl w:val="7BB430F6"/>
    <w:lvl w:ilvl="0" w:tplc="E1480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0"/>
        <w:w w:val="100"/>
        <w:kern w:val="0"/>
        <w:position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A0CF9"/>
    <w:multiLevelType w:val="hybridMultilevel"/>
    <w:tmpl w:val="CF7C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3503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F86282"/>
    <w:multiLevelType w:val="hybridMultilevel"/>
    <w:tmpl w:val="EC1ED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B4469"/>
    <w:multiLevelType w:val="hybridMultilevel"/>
    <w:tmpl w:val="6D20E846"/>
    <w:lvl w:ilvl="0" w:tplc="D7A44E0C">
      <w:start w:val="1"/>
      <w:numFmt w:val="bullet"/>
      <w:pStyle w:val="StylPunktowanie2Automatyczny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C071B8"/>
    <w:multiLevelType w:val="singleLevel"/>
    <w:tmpl w:val="DCA08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8"/>
      </w:rPr>
    </w:lvl>
  </w:abstractNum>
  <w:abstractNum w:abstractNumId="14" w15:restartNumberingAfterBreak="0">
    <w:nsid w:val="50627605"/>
    <w:multiLevelType w:val="hybridMultilevel"/>
    <w:tmpl w:val="E9A2A5B4"/>
    <w:lvl w:ilvl="0" w:tplc="CE78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66E0989"/>
    <w:multiLevelType w:val="hybridMultilevel"/>
    <w:tmpl w:val="1EE6A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3"/>
  </w:num>
  <w:num w:numId="5">
    <w:abstractNumId w:val="8"/>
  </w:num>
  <w:num w:numId="6">
    <w:abstractNumId w:val="7"/>
  </w:num>
  <w:num w:numId="7">
    <w:abstractNumId w:val="9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3"/>
  </w:num>
  <w:num w:numId="12">
    <w:abstractNumId w:val="5"/>
  </w:num>
  <w:num w:numId="13">
    <w:abstractNumId w:val="12"/>
  </w:num>
  <w:num w:numId="14">
    <w:abstractNumId w:val="15"/>
  </w:num>
  <w:num w:numId="15">
    <w:abstractNumId w:val="10"/>
  </w:num>
  <w:num w:numId="16">
    <w:abstractNumId w:val="1"/>
  </w:num>
  <w:num w:numId="17">
    <w:abstractNumId w:val="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82"/>
    <w:rsid w:val="00011D29"/>
    <w:rsid w:val="0002504C"/>
    <w:rsid w:val="00071FBE"/>
    <w:rsid w:val="0007426D"/>
    <w:rsid w:val="00082F8E"/>
    <w:rsid w:val="00086693"/>
    <w:rsid w:val="00086F90"/>
    <w:rsid w:val="00090182"/>
    <w:rsid w:val="000A10DD"/>
    <w:rsid w:val="000C491A"/>
    <w:rsid w:val="000C532E"/>
    <w:rsid w:val="000D0FCE"/>
    <w:rsid w:val="000D52E1"/>
    <w:rsid w:val="00100338"/>
    <w:rsid w:val="00116FF2"/>
    <w:rsid w:val="001246BB"/>
    <w:rsid w:val="00160A20"/>
    <w:rsid w:val="00167763"/>
    <w:rsid w:val="001732D2"/>
    <w:rsid w:val="00192539"/>
    <w:rsid w:val="00194C6C"/>
    <w:rsid w:val="001A7C63"/>
    <w:rsid w:val="001B08E0"/>
    <w:rsid w:val="001D7406"/>
    <w:rsid w:val="001D7D5C"/>
    <w:rsid w:val="001E1E1D"/>
    <w:rsid w:val="001F3B79"/>
    <w:rsid w:val="00212C43"/>
    <w:rsid w:val="002206F7"/>
    <w:rsid w:val="00235C96"/>
    <w:rsid w:val="00260318"/>
    <w:rsid w:val="00263B12"/>
    <w:rsid w:val="002A6E84"/>
    <w:rsid w:val="002B2C46"/>
    <w:rsid w:val="002B6C5B"/>
    <w:rsid w:val="002C4133"/>
    <w:rsid w:val="002C60BC"/>
    <w:rsid w:val="002D0EC6"/>
    <w:rsid w:val="002D39C2"/>
    <w:rsid w:val="002E64A7"/>
    <w:rsid w:val="00304304"/>
    <w:rsid w:val="003112F2"/>
    <w:rsid w:val="003170B9"/>
    <w:rsid w:val="0032367B"/>
    <w:rsid w:val="003427EF"/>
    <w:rsid w:val="00342F1A"/>
    <w:rsid w:val="0034702B"/>
    <w:rsid w:val="00357132"/>
    <w:rsid w:val="003927E6"/>
    <w:rsid w:val="003A0750"/>
    <w:rsid w:val="003D3BE2"/>
    <w:rsid w:val="003E1559"/>
    <w:rsid w:val="003F695B"/>
    <w:rsid w:val="0040112C"/>
    <w:rsid w:val="00431D34"/>
    <w:rsid w:val="004565D3"/>
    <w:rsid w:val="0046262A"/>
    <w:rsid w:val="00465807"/>
    <w:rsid w:val="004813AF"/>
    <w:rsid w:val="004829D8"/>
    <w:rsid w:val="0049063D"/>
    <w:rsid w:val="004964FB"/>
    <w:rsid w:val="004A19CE"/>
    <w:rsid w:val="004A6BFA"/>
    <w:rsid w:val="004B0B98"/>
    <w:rsid w:val="004B3544"/>
    <w:rsid w:val="004B4A42"/>
    <w:rsid w:val="004C09FA"/>
    <w:rsid w:val="004C7B1B"/>
    <w:rsid w:val="004E4007"/>
    <w:rsid w:val="004F78F0"/>
    <w:rsid w:val="00513C3D"/>
    <w:rsid w:val="00533F5A"/>
    <w:rsid w:val="00537B51"/>
    <w:rsid w:val="00540361"/>
    <w:rsid w:val="005537D9"/>
    <w:rsid w:val="0056587D"/>
    <w:rsid w:val="00584CBD"/>
    <w:rsid w:val="005B2C95"/>
    <w:rsid w:val="005D083C"/>
    <w:rsid w:val="005D1223"/>
    <w:rsid w:val="005E5F3F"/>
    <w:rsid w:val="0062216E"/>
    <w:rsid w:val="0062317F"/>
    <w:rsid w:val="0062726F"/>
    <w:rsid w:val="0062758C"/>
    <w:rsid w:val="0063225B"/>
    <w:rsid w:val="00633360"/>
    <w:rsid w:val="00645D9A"/>
    <w:rsid w:val="0067064B"/>
    <w:rsid w:val="0067346D"/>
    <w:rsid w:val="00685E09"/>
    <w:rsid w:val="006A0262"/>
    <w:rsid w:val="006B05FC"/>
    <w:rsid w:val="006B0D33"/>
    <w:rsid w:val="006B42BB"/>
    <w:rsid w:val="006C342C"/>
    <w:rsid w:val="006C3448"/>
    <w:rsid w:val="006D34F9"/>
    <w:rsid w:val="006E30D9"/>
    <w:rsid w:val="006E36A5"/>
    <w:rsid w:val="00717E64"/>
    <w:rsid w:val="00732724"/>
    <w:rsid w:val="00740D75"/>
    <w:rsid w:val="00742182"/>
    <w:rsid w:val="00743A68"/>
    <w:rsid w:val="00747445"/>
    <w:rsid w:val="0075460D"/>
    <w:rsid w:val="007742A1"/>
    <w:rsid w:val="0079520A"/>
    <w:rsid w:val="007B7087"/>
    <w:rsid w:val="007C13A8"/>
    <w:rsid w:val="007D397F"/>
    <w:rsid w:val="007D3F51"/>
    <w:rsid w:val="007E0345"/>
    <w:rsid w:val="007E422B"/>
    <w:rsid w:val="007F1F9C"/>
    <w:rsid w:val="0080565C"/>
    <w:rsid w:val="00827851"/>
    <w:rsid w:val="00832D2D"/>
    <w:rsid w:val="008405E8"/>
    <w:rsid w:val="008427B8"/>
    <w:rsid w:val="00846451"/>
    <w:rsid w:val="00896516"/>
    <w:rsid w:val="008A1AB0"/>
    <w:rsid w:val="008A3E8B"/>
    <w:rsid w:val="008A6FB0"/>
    <w:rsid w:val="008C7964"/>
    <w:rsid w:val="008E6FF4"/>
    <w:rsid w:val="00900BC3"/>
    <w:rsid w:val="00922FA2"/>
    <w:rsid w:val="00927434"/>
    <w:rsid w:val="00942E68"/>
    <w:rsid w:val="00980760"/>
    <w:rsid w:val="009819DB"/>
    <w:rsid w:val="0099606A"/>
    <w:rsid w:val="009A03E3"/>
    <w:rsid w:val="009A6BAD"/>
    <w:rsid w:val="009B232C"/>
    <w:rsid w:val="009B58F8"/>
    <w:rsid w:val="009D67E3"/>
    <w:rsid w:val="009D6EA3"/>
    <w:rsid w:val="009E6166"/>
    <w:rsid w:val="00A20A9A"/>
    <w:rsid w:val="00A2670D"/>
    <w:rsid w:val="00A44621"/>
    <w:rsid w:val="00A86E94"/>
    <w:rsid w:val="00A92A98"/>
    <w:rsid w:val="00A92C7F"/>
    <w:rsid w:val="00A93372"/>
    <w:rsid w:val="00A94402"/>
    <w:rsid w:val="00AA26C5"/>
    <w:rsid w:val="00AA3605"/>
    <w:rsid w:val="00AC08EB"/>
    <w:rsid w:val="00B031FA"/>
    <w:rsid w:val="00B05B61"/>
    <w:rsid w:val="00B123D9"/>
    <w:rsid w:val="00B16491"/>
    <w:rsid w:val="00B410EC"/>
    <w:rsid w:val="00B459AB"/>
    <w:rsid w:val="00B5545D"/>
    <w:rsid w:val="00B56A0B"/>
    <w:rsid w:val="00B6358F"/>
    <w:rsid w:val="00B77E4D"/>
    <w:rsid w:val="00B86078"/>
    <w:rsid w:val="00B90E86"/>
    <w:rsid w:val="00B9321A"/>
    <w:rsid w:val="00B93D2E"/>
    <w:rsid w:val="00BC40D5"/>
    <w:rsid w:val="00BC58BF"/>
    <w:rsid w:val="00BD22C8"/>
    <w:rsid w:val="00BF0183"/>
    <w:rsid w:val="00C025E5"/>
    <w:rsid w:val="00C22DCF"/>
    <w:rsid w:val="00C37261"/>
    <w:rsid w:val="00C413B9"/>
    <w:rsid w:val="00C43B4F"/>
    <w:rsid w:val="00C63185"/>
    <w:rsid w:val="00C73EA5"/>
    <w:rsid w:val="00C86FD9"/>
    <w:rsid w:val="00C967E5"/>
    <w:rsid w:val="00CA09E5"/>
    <w:rsid w:val="00CB1FF5"/>
    <w:rsid w:val="00CE34A9"/>
    <w:rsid w:val="00D029D9"/>
    <w:rsid w:val="00D34AEA"/>
    <w:rsid w:val="00D35CC6"/>
    <w:rsid w:val="00D716A1"/>
    <w:rsid w:val="00D74902"/>
    <w:rsid w:val="00D9641C"/>
    <w:rsid w:val="00DA3188"/>
    <w:rsid w:val="00DA324B"/>
    <w:rsid w:val="00DB0BDD"/>
    <w:rsid w:val="00DB3AC9"/>
    <w:rsid w:val="00DB70E3"/>
    <w:rsid w:val="00DC1982"/>
    <w:rsid w:val="00DC2C87"/>
    <w:rsid w:val="00DE58D1"/>
    <w:rsid w:val="00DF0D31"/>
    <w:rsid w:val="00E0229B"/>
    <w:rsid w:val="00E111C1"/>
    <w:rsid w:val="00E1140E"/>
    <w:rsid w:val="00E36792"/>
    <w:rsid w:val="00E64973"/>
    <w:rsid w:val="00E70DED"/>
    <w:rsid w:val="00E718D0"/>
    <w:rsid w:val="00E80C63"/>
    <w:rsid w:val="00E80F11"/>
    <w:rsid w:val="00E829B6"/>
    <w:rsid w:val="00E90ECD"/>
    <w:rsid w:val="00E949D3"/>
    <w:rsid w:val="00EB26C1"/>
    <w:rsid w:val="00EB4118"/>
    <w:rsid w:val="00EC1B8F"/>
    <w:rsid w:val="00EC1F4C"/>
    <w:rsid w:val="00EE1BCC"/>
    <w:rsid w:val="00F074A7"/>
    <w:rsid w:val="00F07D32"/>
    <w:rsid w:val="00F133AE"/>
    <w:rsid w:val="00F17BE0"/>
    <w:rsid w:val="00F21BEB"/>
    <w:rsid w:val="00F53031"/>
    <w:rsid w:val="00F5595C"/>
    <w:rsid w:val="00F56EB1"/>
    <w:rsid w:val="00F67A52"/>
    <w:rsid w:val="00F80B6F"/>
    <w:rsid w:val="00F80D2C"/>
    <w:rsid w:val="00F83A40"/>
    <w:rsid w:val="00F83E63"/>
    <w:rsid w:val="00FA137C"/>
    <w:rsid w:val="00FB1CDA"/>
    <w:rsid w:val="00FD1278"/>
    <w:rsid w:val="00F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710D57AC"/>
  <w15:docId w15:val="{DAF5D519-A53B-4D06-8C93-74931462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EB1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42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E34A9"/>
    <w:pPr>
      <w:keepNext/>
      <w:tabs>
        <w:tab w:val="left" w:pos="284"/>
      </w:tabs>
      <w:ind w:firstLine="3828"/>
      <w:jc w:val="both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E34A9"/>
    <w:pPr>
      <w:keepNext/>
      <w:tabs>
        <w:tab w:val="left" w:pos="284"/>
      </w:tabs>
      <w:ind w:firstLine="4395"/>
      <w:jc w:val="both"/>
      <w:outlineLvl w:val="2"/>
    </w:pPr>
    <w:rPr>
      <w:rFonts w:ascii="Times New Roman" w:hAnsi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7E422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locked/>
    <w:rsid w:val="00CE34A9"/>
    <w:rPr>
      <w:rFonts w:ascii="Times New Roman" w:hAnsi="Times New Roman" w:cs="Times New Roman"/>
      <w:b/>
      <w:sz w:val="32"/>
    </w:rPr>
  </w:style>
  <w:style w:type="character" w:customStyle="1" w:styleId="Nagwek3Znak">
    <w:name w:val="Nagłówek 3 Znak"/>
    <w:link w:val="Nagwek3"/>
    <w:uiPriority w:val="9"/>
    <w:locked/>
    <w:rsid w:val="00CE34A9"/>
    <w:rPr>
      <w:rFonts w:ascii="Times New Roman" w:hAnsi="Times New Roman" w:cs="Times New Roman"/>
      <w:b/>
      <w:sz w:val="32"/>
    </w:rPr>
  </w:style>
  <w:style w:type="paragraph" w:styleId="Nagwek">
    <w:name w:val="header"/>
    <w:basedOn w:val="Normalny"/>
    <w:link w:val="NagwekZnak"/>
    <w:uiPriority w:val="99"/>
    <w:unhideWhenUsed/>
    <w:rsid w:val="00DC19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DC198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C19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DC198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98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C19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13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C22DCF"/>
    <w:pPr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22DC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C13A8"/>
    <w:pPr>
      <w:ind w:left="708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246BB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locked/>
    <w:rsid w:val="001246BB"/>
    <w:rPr>
      <w:rFonts w:ascii="Consolas" w:eastAsia="Times New Roman" w:hAnsi="Consolas" w:cs="Times New Roman"/>
      <w:sz w:val="21"/>
      <w:szCs w:val="21"/>
      <w:lang w:eastAsia="en-US"/>
    </w:rPr>
  </w:style>
  <w:style w:type="paragraph" w:styleId="Lista">
    <w:name w:val="List"/>
    <w:basedOn w:val="Normalny"/>
    <w:uiPriority w:val="99"/>
    <w:rsid w:val="009D6EA3"/>
    <w:pPr>
      <w:ind w:left="360" w:hanging="360"/>
    </w:pPr>
    <w:rPr>
      <w:rFonts w:ascii="Times New Roman" w:hAnsi="Times New Roman"/>
      <w:sz w:val="20"/>
      <w:szCs w:val="20"/>
      <w:lang w:eastAsia="pl-PL"/>
    </w:rPr>
  </w:style>
  <w:style w:type="paragraph" w:customStyle="1" w:styleId="StylPunktowanie2Automatyczny">
    <w:name w:val="Styl Punktowanie 2 + Automatyczny"/>
    <w:basedOn w:val="Normalny"/>
    <w:rsid w:val="00431D34"/>
    <w:pPr>
      <w:numPr>
        <w:numId w:val="13"/>
      </w:numPr>
      <w:autoSpaceDE w:val="0"/>
      <w:autoSpaceDN w:val="0"/>
      <w:adjustRightInd w:val="0"/>
      <w:jc w:val="both"/>
    </w:pPr>
    <w:rPr>
      <w:rFonts w:ascii="Times New Roman" w:hAnsi="Times New Roman"/>
      <w:sz w:val="24"/>
      <w:szCs w:val="20"/>
      <w:lang w:eastAsia="pl-PL"/>
    </w:rPr>
  </w:style>
  <w:style w:type="table" w:styleId="Jasnecieniowanie">
    <w:name w:val="Light Shading"/>
    <w:basedOn w:val="Standardowy"/>
    <w:uiPriority w:val="60"/>
    <w:rsid w:val="00431D3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ipercze">
    <w:name w:val="Hyperlink"/>
    <w:uiPriority w:val="99"/>
    <w:unhideWhenUsed/>
    <w:rsid w:val="00090182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90182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CA09E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E2D6-B590-45F6-93A4-46825DE3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witowskai</dc:creator>
  <cp:keywords/>
  <cp:lastModifiedBy>Elżbieta Kurek</cp:lastModifiedBy>
  <cp:revision>8</cp:revision>
  <cp:lastPrinted>2020-10-09T10:06:00Z</cp:lastPrinted>
  <dcterms:created xsi:type="dcterms:W3CDTF">2021-04-14T07:33:00Z</dcterms:created>
  <dcterms:modified xsi:type="dcterms:W3CDTF">2021-08-31T09:45:00Z</dcterms:modified>
</cp:coreProperties>
</file>