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B7CD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FF8E573" w14:textId="77777777" w:rsidR="005103B9" w:rsidRDefault="005103B9" w:rsidP="005103B9">
      <w:pPr>
        <w:spacing w:after="0" w:line="480" w:lineRule="auto"/>
        <w:rPr>
          <w:b/>
        </w:rPr>
      </w:pPr>
    </w:p>
    <w:p w14:paraId="1A874C8A" w14:textId="3CB7A0D0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690936">
        <w:rPr>
          <w:rFonts w:ascii="Times New Roman" w:hAnsi="Times New Roman"/>
          <w:b/>
        </w:rPr>
        <w:t>S</w:t>
      </w:r>
      <w:r w:rsidR="004720D9" w:rsidRPr="00690936">
        <w:rPr>
          <w:rFonts w:ascii="Times New Roman" w:hAnsi="Times New Roman"/>
          <w:b/>
        </w:rPr>
        <w:t>A</w:t>
      </w:r>
      <w:r w:rsidR="00926CCB" w:rsidRPr="00690936">
        <w:rPr>
          <w:rFonts w:ascii="Times New Roman" w:hAnsi="Times New Roman"/>
          <w:b/>
        </w:rPr>
        <w:t>.270.2.</w:t>
      </w:r>
      <w:r w:rsidR="00954BC2">
        <w:rPr>
          <w:rFonts w:ascii="Times New Roman" w:hAnsi="Times New Roman"/>
          <w:b/>
        </w:rPr>
        <w:t>6</w:t>
      </w:r>
      <w:r w:rsidR="00926CCB" w:rsidRPr="00690936">
        <w:rPr>
          <w:rFonts w:ascii="Times New Roman" w:hAnsi="Times New Roman"/>
          <w:b/>
        </w:rPr>
        <w:t>.202</w:t>
      </w:r>
      <w:r w:rsidR="00954BC2">
        <w:rPr>
          <w:rFonts w:ascii="Times New Roman" w:hAnsi="Times New Roman"/>
          <w:b/>
        </w:rPr>
        <w:t>3</w:t>
      </w:r>
    </w:p>
    <w:p w14:paraId="539002D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56CA524A" w14:textId="77777777"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14:paraId="2AC3CCB5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3490FDD7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96702E3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FE699E1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0CAA174C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744C67D1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3237B962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ECFB334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11A9A20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14:paraId="53105936" w14:textId="77777777" w:rsidTr="00866DCC">
        <w:tc>
          <w:tcPr>
            <w:tcW w:w="9212" w:type="dxa"/>
            <w:shd w:val="clear" w:color="auto" w:fill="D9D9D9"/>
          </w:tcPr>
          <w:p w14:paraId="14977500" w14:textId="77777777"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1703D65" w14:textId="2727E9CE"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</w:t>
            </w:r>
            <w:r w:rsidR="00954BC2" w:rsidRPr="00954BC2">
              <w:rPr>
                <w:rFonts w:ascii="Times New Roman" w:hAnsi="Times New Roman"/>
              </w:rPr>
              <w:t>tekst jedn.: Dz. U. z 2023 r. poz. 1605</w:t>
            </w:r>
            <w:r w:rsidRPr="00F36959">
              <w:rPr>
                <w:rFonts w:ascii="Times New Roman" w:hAnsi="Times New Roman"/>
              </w:rPr>
              <w:t>.)</w:t>
            </w:r>
            <w:r w:rsidRPr="00110593">
              <w:rPr>
                <w:rFonts w:ascii="Times New Roman" w:hAnsi="Times New Roman"/>
              </w:rPr>
              <w:t xml:space="preserve"> 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, dotyczące:</w:t>
            </w:r>
          </w:p>
          <w:p w14:paraId="19F00E9B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296D0BA7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764DA1C" w14:textId="77777777"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53B3BD1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729A8A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39F8344" w14:textId="77777777"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697B8717" w14:textId="03ADC7C8" w:rsidR="00755E09" w:rsidRDefault="00755E09" w:rsidP="00755E09">
      <w:pPr>
        <w:spacing w:after="0" w:line="276" w:lineRule="auto"/>
        <w:jc w:val="center"/>
        <w:rPr>
          <w:rFonts w:ascii="Times New Roman" w:hAnsi="Times New Roman"/>
          <w:b/>
        </w:rPr>
      </w:pPr>
      <w:r w:rsidRPr="00755E09">
        <w:rPr>
          <w:rFonts w:ascii="Times New Roman" w:hAnsi="Times New Roman"/>
          <w:b/>
        </w:rPr>
        <w:t>„Prace komunalne i usługi portierskie w roku 202</w:t>
      </w:r>
      <w:r w:rsidR="00954BC2">
        <w:rPr>
          <w:rFonts w:ascii="Times New Roman" w:hAnsi="Times New Roman"/>
          <w:b/>
        </w:rPr>
        <w:t>4</w:t>
      </w:r>
      <w:r w:rsidRPr="00755E09">
        <w:rPr>
          <w:rFonts w:ascii="Times New Roman" w:hAnsi="Times New Roman"/>
          <w:b/>
        </w:rPr>
        <w:t>,</w:t>
      </w:r>
    </w:p>
    <w:p w14:paraId="42FA70D2" w14:textId="77777777" w:rsidR="00AF79E3" w:rsidRDefault="00690936" w:rsidP="00755E09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</w:t>
      </w:r>
      <w:r w:rsidR="00755E09" w:rsidRPr="00755E09">
        <w:rPr>
          <w:rFonts w:ascii="Times New Roman" w:hAnsi="Times New Roman"/>
          <w:b/>
        </w:rPr>
        <w:t>ełnione na terenie Nadleśnictwa Zwoleń”</w:t>
      </w:r>
    </w:p>
    <w:p w14:paraId="1CC6FE9C" w14:textId="77777777" w:rsidR="00755E09" w:rsidRDefault="00755E09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192263BE" w14:textId="77777777"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AF79E3">
        <w:rPr>
          <w:rFonts w:ascii="Times New Roman" w:hAnsi="Times New Roman"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75924EC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DC1C9A">
        <w:rPr>
          <w:rFonts w:ascii="Times New Roman" w:hAnsi="Times New Roman"/>
        </w:rPr>
        <w:t xml:space="preserve"> oraz nie z</w:t>
      </w:r>
      <w:r w:rsidR="00DC1C9A" w:rsidRPr="00DC1C9A">
        <w:rPr>
          <w:rFonts w:ascii="Times New Roman" w:hAnsi="Times New Roman"/>
        </w:rPr>
        <w:t xml:space="preserve">achodzi w stosunku do </w:t>
      </w:r>
      <w:r w:rsidR="00DC1C9A">
        <w:rPr>
          <w:rFonts w:ascii="Times New Roman" w:hAnsi="Times New Roman"/>
        </w:rPr>
        <w:t>mnie</w:t>
      </w:r>
      <w:r w:rsidR="00DC1C9A" w:rsidRPr="00DC1C9A">
        <w:rPr>
          <w:rFonts w:ascii="Times New Roman" w:hAnsi="Times New Roman"/>
        </w:rPr>
        <w:t xml:space="preserve"> przesłanka wykluczenia z postępowania na podstawie art. 7 ust. 1 ustawy z dnia 13 kwietnia 2022 r. o szczególnych rozwiązaniach w zakresie przeciwdziałania wspieraniu agresji na Ukrainę oraz służących ochronie bezpieczeństw</w:t>
      </w:r>
      <w:r w:rsidR="00DC1C9A">
        <w:rPr>
          <w:rFonts w:ascii="Times New Roman" w:hAnsi="Times New Roman"/>
        </w:rPr>
        <w:t>a narodowego (Dz. U. Poz. 835)</w:t>
      </w:r>
      <w:r w:rsidR="00DC1C9A" w:rsidRPr="00DC1C9A">
        <w:rPr>
          <w:rFonts w:ascii="Times New Roman" w:hAnsi="Times New Roman"/>
        </w:rPr>
        <w:t>.</w:t>
      </w:r>
    </w:p>
    <w:p w14:paraId="11EA54B8" w14:textId="77777777"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5C0C84B" w14:textId="77777777"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2FD0E0F4" w14:textId="77777777"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B52C635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318AC9BA" w14:textId="77777777"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 xml:space="preserve">ykonawca odpowiednio przed upływem terminu do składania wniosków o dopuszczenie do udziału w postępowaniu albo przed upływem terminu składania ofert dokonał płatności należnych </w:t>
      </w:r>
      <w:r w:rsidRPr="00F8636A">
        <w:rPr>
          <w:rFonts w:ascii="Times New Roman" w:hAnsi="Times New Roman"/>
        </w:rPr>
        <w:lastRenderedPageBreak/>
        <w:t>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3469C2C2" w14:textId="77777777"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14:paraId="58614C5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27B98FFA" w14:textId="77777777"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14D5276A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5055CCD2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069F80CA" w14:textId="77777777"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301C797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F6C608F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0BC12CB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14:paraId="0CDDF98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ABA3943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15337FEE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73BF96F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80F62D7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214F952B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051A5BE8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5F44791E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60E769AF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28CE4D1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D70687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2C6543ED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3EB9DA2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10B351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6600295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2F3DD53B" w14:textId="77777777"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14:paraId="7229F2E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4E576F4A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0B5543BA" w14:textId="77777777"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6113E1E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52CD4E2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293B1637" w14:textId="77777777" w:rsidR="00710937" w:rsidRPr="00292198" w:rsidRDefault="00710937" w:rsidP="005E24AA">
      <w:pPr>
        <w:rPr>
          <w:rFonts w:ascii="Times New Roman" w:hAnsi="Times New Roman"/>
        </w:rPr>
      </w:pPr>
    </w:p>
    <w:p w14:paraId="5AD007BB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9C58345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2949F55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554D2A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722253A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29EFA7E6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A08FCFE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5DE7F53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3C7984C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B2A9345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B609B0E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4292B86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777970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8494" w:type="dxa"/>
        <w:tblInd w:w="936" w:type="dxa"/>
        <w:tblLook w:val="01E0" w:firstRow="1" w:lastRow="1" w:firstColumn="1" w:lastColumn="1" w:noHBand="0" w:noVBand="0"/>
      </w:tblPr>
      <w:tblGrid>
        <w:gridCol w:w="720"/>
        <w:gridCol w:w="7774"/>
      </w:tblGrid>
      <w:tr w:rsidR="00AF79E3" w:rsidRPr="00AF79E3" w14:paraId="4DCDF0DB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9BA7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009A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Warunki udziału w postępowaniu</w:t>
            </w:r>
          </w:p>
        </w:tc>
      </w:tr>
      <w:tr w:rsidR="00AF79E3" w:rsidRPr="00AF79E3" w14:paraId="3C2F1EE7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E463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9A34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Sytuacja ekonomiczna lub finansowa</w:t>
            </w:r>
          </w:p>
          <w:p w14:paraId="2CDBC0FE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05878CBF" w14:textId="77777777" w:rsidR="00AF79E3" w:rsidRPr="00AF79E3" w:rsidRDefault="00755E09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14:paraId="3C06A831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6180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66AE" w14:textId="77777777" w:rsidR="00755E09" w:rsidRPr="00AF79E3" w:rsidRDefault="00755E09" w:rsidP="00755E09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techniczna lub zawodowa</w:t>
            </w:r>
          </w:p>
          <w:p w14:paraId="1D5E12BB" w14:textId="77777777" w:rsidR="00755E09" w:rsidRPr="00AF79E3" w:rsidRDefault="00755E09" w:rsidP="00755E09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3D014A9A" w14:textId="30E340F0" w:rsidR="00755E09" w:rsidRPr="00755E09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doświadczenia będzie spełniony, jeżeli Wykonawca wykaże, że wykonał w ciągu ostatnich trzech lat przed dniem wszczęcia postępowania o udzielenie zamówienia, a jeżeli okres prowadzenia działalności jest krótszy – w tym okresie, zrealizował co najmniej jedną, trwającą co najmniej 12 miesięcy w ramach jednego kontraktu, usługę portierską lub ochroniarską, o wartości min. 1</w:t>
            </w:r>
            <w:r w:rsidR="00954BC2">
              <w:rPr>
                <w:rFonts w:ascii="Times New Roman" w:hAnsi="Times New Roman"/>
                <w:bCs/>
                <w:iCs/>
                <w:sz w:val="21"/>
                <w:szCs w:val="21"/>
              </w:rPr>
              <w:t>5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 xml:space="preserve">0 000,00 zł (sto </w:t>
            </w:r>
            <w:r w:rsidR="00954BC2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pięćdziesiąt  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tysięcy złotych) brutto.</w:t>
            </w:r>
          </w:p>
          <w:p w14:paraId="7597D866" w14:textId="77777777" w:rsidR="00755E09" w:rsidRPr="00755E09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lastRenderedPageBreak/>
              <w:t xml:space="preserve">Warunek w zakresie potencjału technicznego zostanie spełniony jeżeli Wykonawca wykaże, że dysponuje zestawem narzędzi i urządzeń opisanych w załączniku nr </w:t>
            </w:r>
            <w:r w:rsidR="00690936">
              <w:rPr>
                <w:rFonts w:ascii="Times New Roman" w:hAnsi="Times New Roman"/>
                <w:bCs/>
                <w:iCs/>
                <w:sz w:val="21"/>
                <w:szCs w:val="21"/>
              </w:rPr>
              <w:t>8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do SWZ.</w:t>
            </w:r>
          </w:p>
          <w:p w14:paraId="5D55B4D1" w14:textId="77777777" w:rsidR="00AF79E3" w:rsidRPr="00AF79E3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osób skierowanych przez Wykonawcę do realizacji zamówienia zostanie spełniony jeżeli wykaże, że dysponuje co najmniej 3 osobami posiadającymi uprawnienia do obsługi kotłów C.O.</w:t>
            </w:r>
          </w:p>
        </w:tc>
      </w:tr>
      <w:tr w:rsidR="00AF79E3" w:rsidRPr="00AF79E3" w14:paraId="6E7430F4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39B6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FA1F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do występowania w obrocie gospodarczym</w:t>
            </w:r>
          </w:p>
          <w:p w14:paraId="04594C89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14:paraId="70D9CC01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14:paraId="0B21607A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04BC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A97E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Uprawnienia do prowadzenia określonej działalności gospodarczej lub zawodowej, o ile wynika to z odrębnych przepisów</w:t>
            </w:r>
          </w:p>
          <w:p w14:paraId="74EC10BA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1F4A9420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</w:tbl>
    <w:p w14:paraId="1A7EDB6D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FB4936E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D88AA98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F055593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AB09F67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54DFF25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E607E6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6DDC88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562A2BB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6781" w14:textId="77777777" w:rsidR="00632EB1" w:rsidRDefault="00632EB1" w:rsidP="0038231F">
      <w:pPr>
        <w:spacing w:after="0" w:line="240" w:lineRule="auto"/>
      </w:pPr>
      <w:r>
        <w:separator/>
      </w:r>
    </w:p>
  </w:endnote>
  <w:endnote w:type="continuationSeparator" w:id="0">
    <w:p w14:paraId="1B024C77" w14:textId="77777777" w:rsidR="00632EB1" w:rsidRDefault="00632E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D8F8" w14:textId="77777777"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C09D" w14:textId="77777777" w:rsidR="00F8042D" w:rsidRPr="00AF79E3" w:rsidRDefault="00F8042D">
    <w:pPr>
      <w:pStyle w:val="Stopka"/>
      <w:jc w:val="right"/>
    </w:pPr>
    <w:r w:rsidRPr="00AF79E3">
      <w:t xml:space="preserve">Strona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PAGE</w:instrText>
    </w:r>
    <w:r w:rsidRPr="00AF79E3">
      <w:rPr>
        <w:bCs/>
        <w:sz w:val="24"/>
        <w:szCs w:val="24"/>
      </w:rPr>
      <w:fldChar w:fldCharType="separate"/>
    </w:r>
    <w:r w:rsidR="00DC1C9A">
      <w:rPr>
        <w:bCs/>
        <w:noProof/>
      </w:rPr>
      <w:t>2</w:t>
    </w:r>
    <w:r w:rsidRPr="00AF79E3">
      <w:rPr>
        <w:bCs/>
        <w:sz w:val="24"/>
        <w:szCs w:val="24"/>
      </w:rPr>
      <w:fldChar w:fldCharType="end"/>
    </w:r>
    <w:r w:rsidRPr="00AF79E3">
      <w:t xml:space="preserve"> z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NUMPAGES</w:instrText>
    </w:r>
    <w:r w:rsidRPr="00AF79E3">
      <w:rPr>
        <w:bCs/>
        <w:sz w:val="24"/>
        <w:szCs w:val="24"/>
      </w:rPr>
      <w:fldChar w:fldCharType="separate"/>
    </w:r>
    <w:r w:rsidR="00DC1C9A">
      <w:rPr>
        <w:bCs/>
        <w:noProof/>
      </w:rPr>
      <w:t>4</w:t>
    </w:r>
    <w:r w:rsidRPr="00AF79E3">
      <w:rPr>
        <w:bCs/>
        <w:sz w:val="24"/>
        <w:szCs w:val="24"/>
      </w:rPr>
      <w:fldChar w:fldCharType="end"/>
    </w:r>
  </w:p>
  <w:p w14:paraId="030C1DF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C07A" w14:textId="77777777"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29266" w14:textId="77777777" w:rsidR="00632EB1" w:rsidRDefault="00632EB1" w:rsidP="0038231F">
      <w:pPr>
        <w:spacing w:after="0" w:line="240" w:lineRule="auto"/>
      </w:pPr>
      <w:r>
        <w:separator/>
      </w:r>
    </w:p>
  </w:footnote>
  <w:footnote w:type="continuationSeparator" w:id="0">
    <w:p w14:paraId="740C0219" w14:textId="77777777" w:rsidR="00632EB1" w:rsidRDefault="00632E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F263" w14:textId="77777777"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A90F" w14:textId="77777777"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59B04" w14:textId="77777777"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34911">
    <w:abstractNumId w:val="9"/>
  </w:num>
  <w:num w:numId="2" w16cid:durableId="1293101473">
    <w:abstractNumId w:val="0"/>
  </w:num>
  <w:num w:numId="3" w16cid:durableId="1950969432">
    <w:abstractNumId w:val="8"/>
  </w:num>
  <w:num w:numId="4" w16cid:durableId="1167861242">
    <w:abstractNumId w:val="11"/>
  </w:num>
  <w:num w:numId="5" w16cid:durableId="1926760406">
    <w:abstractNumId w:val="10"/>
  </w:num>
  <w:num w:numId="6" w16cid:durableId="1728799232">
    <w:abstractNumId w:val="7"/>
  </w:num>
  <w:num w:numId="7" w16cid:durableId="311371113">
    <w:abstractNumId w:val="1"/>
  </w:num>
  <w:num w:numId="8" w16cid:durableId="1040789513">
    <w:abstractNumId w:val="5"/>
  </w:num>
  <w:num w:numId="9" w16cid:durableId="2045278999">
    <w:abstractNumId w:val="3"/>
  </w:num>
  <w:num w:numId="10" w16cid:durableId="1783720803">
    <w:abstractNumId w:val="6"/>
  </w:num>
  <w:num w:numId="11" w16cid:durableId="249975559">
    <w:abstractNumId w:val="4"/>
  </w:num>
  <w:num w:numId="12" w16cid:durableId="24734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0653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85C1D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2C78"/>
    <w:rsid w:val="00632EB1"/>
    <w:rsid w:val="00634311"/>
    <w:rsid w:val="00641874"/>
    <w:rsid w:val="006676AE"/>
    <w:rsid w:val="00690936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5E09"/>
    <w:rsid w:val="00756C8F"/>
    <w:rsid w:val="00757EFB"/>
    <w:rsid w:val="00761815"/>
    <w:rsid w:val="007840F2"/>
    <w:rsid w:val="007936D6"/>
    <w:rsid w:val="00795CF9"/>
    <w:rsid w:val="007961C8"/>
    <w:rsid w:val="007B01C8"/>
    <w:rsid w:val="007C40C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4BC2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B3E1B"/>
    <w:rsid w:val="00AE6FF2"/>
    <w:rsid w:val="00AF79E3"/>
    <w:rsid w:val="00B0088C"/>
    <w:rsid w:val="00B15219"/>
    <w:rsid w:val="00B15FD3"/>
    <w:rsid w:val="00B316D2"/>
    <w:rsid w:val="00B34079"/>
    <w:rsid w:val="00B36ABD"/>
    <w:rsid w:val="00B76860"/>
    <w:rsid w:val="00B8005E"/>
    <w:rsid w:val="00B84EE7"/>
    <w:rsid w:val="00B90E42"/>
    <w:rsid w:val="00BB0C3C"/>
    <w:rsid w:val="00C014B5"/>
    <w:rsid w:val="00C113BF"/>
    <w:rsid w:val="00C14387"/>
    <w:rsid w:val="00C4103F"/>
    <w:rsid w:val="00C44071"/>
    <w:rsid w:val="00C57DEB"/>
    <w:rsid w:val="00C737A7"/>
    <w:rsid w:val="00C81012"/>
    <w:rsid w:val="00C909B9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C1C9A"/>
    <w:rsid w:val="00DD0B98"/>
    <w:rsid w:val="00DD146A"/>
    <w:rsid w:val="00DD3E9D"/>
    <w:rsid w:val="00DE3120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1FBF"/>
    <w:rsid w:val="00EE40F5"/>
    <w:rsid w:val="00EF74CA"/>
    <w:rsid w:val="00F04280"/>
    <w:rsid w:val="00F365F2"/>
    <w:rsid w:val="00F36959"/>
    <w:rsid w:val="00F43919"/>
    <w:rsid w:val="00F616B5"/>
    <w:rsid w:val="00F66810"/>
    <w:rsid w:val="00F74D84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B6F19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D2C75-D744-4FE3-8A04-53FDBE10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4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</cp:lastModifiedBy>
  <cp:revision>22</cp:revision>
  <cp:lastPrinted>2016-07-26T10:32:00Z</cp:lastPrinted>
  <dcterms:created xsi:type="dcterms:W3CDTF">2021-03-25T14:42:00Z</dcterms:created>
  <dcterms:modified xsi:type="dcterms:W3CDTF">2023-12-04T10:51:00Z</dcterms:modified>
</cp:coreProperties>
</file>