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12736CF4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0A2791">
        <w:rPr>
          <w:rFonts w:ascii="Arial" w:hAnsi="Arial" w:cs="Arial"/>
          <w:b/>
        </w:rPr>
        <w:t>8</w:t>
      </w:r>
      <w:r w:rsidR="00B105BC">
        <w:rPr>
          <w:rFonts w:ascii="Arial" w:hAnsi="Arial" w:cs="Arial"/>
          <w:b/>
        </w:rPr>
        <w:t>/2</w:t>
      </w:r>
      <w:r w:rsidR="000A2791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E4B5A8C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>20</w:t>
            </w:r>
            <w:r w:rsidR="00AF192D">
              <w:rPr>
                <w:rFonts w:ascii="Arial" w:hAnsi="Arial" w:cs="Arial"/>
              </w:rPr>
              <w:t>21</w:t>
            </w:r>
            <w:r w:rsidR="005D5140" w:rsidRPr="00FA1775">
              <w:rPr>
                <w:rFonts w:ascii="Arial" w:hAnsi="Arial" w:cs="Arial"/>
              </w:rPr>
              <w:t xml:space="preserve">, </w:t>
            </w:r>
            <w:r w:rsidRPr="00FA1775">
              <w:rPr>
                <w:rFonts w:ascii="Arial" w:hAnsi="Arial" w:cs="Arial"/>
              </w:rPr>
              <w:t xml:space="preserve">poz. </w:t>
            </w:r>
            <w:r w:rsidR="00AF192D">
              <w:rPr>
                <w:rFonts w:ascii="Arial" w:hAnsi="Arial" w:cs="Arial"/>
              </w:rPr>
              <w:t>1129</w:t>
            </w:r>
            <w:r w:rsidRPr="00FA1775">
              <w:rPr>
                <w:rFonts w:ascii="Arial" w:hAnsi="Arial" w:cs="Arial"/>
              </w:rPr>
              <w:t xml:space="preserve">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</w:t>
            </w:r>
            <w:r w:rsidR="00AF192D">
              <w:rPr>
                <w:rFonts w:ascii="Arial" w:hAnsi="Arial" w:cs="Arial"/>
              </w:rPr>
              <w:t xml:space="preserve"> </w:t>
            </w:r>
            <w:proofErr w:type="spellStart"/>
            <w:r w:rsidR="00AF192D">
              <w:rPr>
                <w:rFonts w:ascii="Arial" w:hAnsi="Arial" w:cs="Arial"/>
              </w:rPr>
              <w:t>późn</w:t>
            </w:r>
            <w:proofErr w:type="spellEnd"/>
            <w:r w:rsidR="00AF192D">
              <w:rPr>
                <w:rFonts w:ascii="Arial" w:hAnsi="Arial" w:cs="Arial"/>
              </w:rPr>
              <w:t>.</w:t>
            </w:r>
            <w:r w:rsidRPr="00FA1775">
              <w:rPr>
                <w:rFonts w:ascii="Arial" w:hAnsi="Arial" w:cs="Arial"/>
              </w:rPr>
              <w:t xml:space="preserve">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0917FCDA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967A54">
        <w:rPr>
          <w:rFonts w:ascii="Arial" w:hAnsi="Arial" w:cs="Arial"/>
          <w:b/>
        </w:rPr>
        <w:t>Zakup</w:t>
      </w:r>
      <w:r w:rsidR="007F7A86" w:rsidRPr="009C5019">
        <w:rPr>
          <w:rFonts w:ascii="Arial" w:hAnsi="Arial" w:cs="Arial"/>
          <w:b/>
          <w:bCs/>
          <w:iCs/>
        </w:rPr>
        <w:t xml:space="preserve"> </w:t>
      </w:r>
      <w:r w:rsidR="000A2791">
        <w:rPr>
          <w:rFonts w:ascii="Arial" w:hAnsi="Arial" w:cs="Arial"/>
          <w:b/>
          <w:bCs/>
          <w:iCs/>
        </w:rPr>
        <w:t>sterylizatora parowego</w:t>
      </w:r>
    </w:p>
    <w:p w14:paraId="69ABC1CB" w14:textId="77777777" w:rsidR="00AD5487" w:rsidRDefault="00AD5487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</w:p>
    <w:p w14:paraId="10273A59" w14:textId="1128EA28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0333B2FF" w14:textId="77777777" w:rsidR="000A2791" w:rsidRDefault="000A2791" w:rsidP="000A279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835).</w:t>
      </w:r>
    </w:p>
    <w:p w14:paraId="13205E0A" w14:textId="77777777" w:rsidR="000A2791" w:rsidRPr="000A2791" w:rsidRDefault="000A2791" w:rsidP="000A2791">
      <w:pPr>
        <w:spacing w:after="0" w:line="276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14:paraId="3A36F5A6" w14:textId="784BE86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A2791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7A54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D5487"/>
    <w:rsid w:val="00AE6FF2"/>
    <w:rsid w:val="00AF192D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9F6F-4728-47E0-958E-31DA3693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48</cp:revision>
  <cp:lastPrinted>2016-07-26T10:32:00Z</cp:lastPrinted>
  <dcterms:created xsi:type="dcterms:W3CDTF">2021-01-28T12:17:00Z</dcterms:created>
  <dcterms:modified xsi:type="dcterms:W3CDTF">2022-05-10T21:19:00Z</dcterms:modified>
</cp:coreProperties>
</file>