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"/>
        <w:gridCol w:w="562"/>
        <w:gridCol w:w="3866"/>
        <w:gridCol w:w="1685"/>
        <w:gridCol w:w="2946"/>
        <w:gridCol w:w="365"/>
      </w:tblGrid>
      <w:tr w:rsidR="00997D02" w:rsidRPr="00AB1D89" w14:paraId="695C4362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D3224E9" w14:textId="77777777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7BED782" w14:textId="089D1423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b/>
                <w:sz w:val="24"/>
                <w:szCs w:val="24"/>
              </w:rPr>
              <w:t>PARAMETR/WARUNEK</w:t>
            </w:r>
          </w:p>
        </w:tc>
        <w:tc>
          <w:tcPr>
            <w:tcW w:w="1685" w:type="dxa"/>
            <w:shd w:val="clear" w:color="auto" w:fill="auto"/>
          </w:tcPr>
          <w:p w14:paraId="7F5E8065" w14:textId="426CBE29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b/>
                <w:sz w:val="24"/>
                <w:szCs w:val="24"/>
              </w:rPr>
              <w:t>WARTOŚC WYMAGANA</w:t>
            </w:r>
          </w:p>
        </w:tc>
        <w:tc>
          <w:tcPr>
            <w:tcW w:w="2947" w:type="dxa"/>
            <w:shd w:val="clear" w:color="auto" w:fill="auto"/>
          </w:tcPr>
          <w:p w14:paraId="6770B1A7" w14:textId="75E02127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b/>
                <w:sz w:val="24"/>
                <w:szCs w:val="24"/>
              </w:rPr>
              <w:t>WARTOŚĆ OFEROWANEGO PARAMETRU, OPISAĆ</w:t>
            </w:r>
          </w:p>
        </w:tc>
      </w:tr>
      <w:tr w:rsidR="00997D02" w:rsidRPr="00AB1D89" w14:paraId="508F581E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1E1DDF0A" w14:textId="2A6C0814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7B024730" w14:textId="0D7EBFE9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14:paraId="2172045C" w14:textId="5294FC8D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14:paraId="2E1E0415" w14:textId="38A97BD3" w:rsidR="00997D02" w:rsidRPr="00AB1D89" w:rsidRDefault="00997D02" w:rsidP="00997D0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B3722" w:rsidRPr="00AB1D89" w14:paraId="4C19D6D3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20BC58F" w14:textId="00E10986" w:rsidR="00FB3722" w:rsidRPr="00AB1D89" w:rsidRDefault="00FB3722" w:rsidP="00FB37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8A6B50C" w14:textId="36AD8814" w:rsidR="00FB3722" w:rsidRPr="00AB1D89" w:rsidRDefault="00FB3722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Urządzenie fabrycznie nowe, nieużywane do prezentacji, rok produkcji min. 202</w:t>
            </w:r>
            <w:r w:rsidR="000D228A" w:rsidRPr="00AB1D89">
              <w:rPr>
                <w:rFonts w:cstheme="minorHAnsi"/>
                <w:sz w:val="24"/>
                <w:szCs w:val="24"/>
              </w:rPr>
              <w:t>2</w:t>
            </w:r>
            <w:r w:rsidRPr="00AB1D89">
              <w:rPr>
                <w:rFonts w:cstheme="minorHAnsi"/>
                <w:sz w:val="24"/>
                <w:szCs w:val="24"/>
              </w:rPr>
              <w:t xml:space="preserve">, wyklucza się aparaty demo, </w:t>
            </w:r>
            <w:proofErr w:type="spellStart"/>
            <w:r w:rsidRPr="00AB1D89">
              <w:rPr>
                <w:rFonts w:cstheme="minorHAnsi"/>
                <w:sz w:val="24"/>
                <w:szCs w:val="24"/>
              </w:rPr>
              <w:t>rekondycjonowane</w:t>
            </w:r>
            <w:proofErr w:type="spellEnd"/>
            <w:r w:rsidRPr="00AB1D89">
              <w:rPr>
                <w:rFonts w:cstheme="minorHAnsi"/>
                <w:sz w:val="24"/>
                <w:szCs w:val="24"/>
              </w:rPr>
              <w:t xml:space="preserve"> itd.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E7C6CBE" w14:textId="77777777" w:rsidR="00FB3722" w:rsidRPr="00AB1D89" w:rsidRDefault="00FB3722" w:rsidP="00FB37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66497A1" w14:textId="77777777" w:rsidR="00FB3722" w:rsidRPr="00AB1D89" w:rsidRDefault="00FB3722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45055DE6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1653469B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13C855A5" w14:textId="18949C9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Oprogramowanie umożliwiające kontrolę nad pasem bieżni (prędkość) oraz perturbacjami (prędkość, wielkość przesuwu)</w:t>
            </w:r>
          </w:p>
        </w:tc>
        <w:tc>
          <w:tcPr>
            <w:tcW w:w="1685" w:type="dxa"/>
            <w:shd w:val="clear" w:color="auto" w:fill="auto"/>
          </w:tcPr>
          <w:p w14:paraId="078A4A4D" w14:textId="1BFCF39A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F5117A7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E9D7A69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79F02089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0C1D1BC3" w14:textId="1848080D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Gotowe protokoły rehabilitacji</w:t>
            </w:r>
          </w:p>
        </w:tc>
        <w:tc>
          <w:tcPr>
            <w:tcW w:w="1685" w:type="dxa"/>
            <w:shd w:val="clear" w:color="auto" w:fill="auto"/>
          </w:tcPr>
          <w:p w14:paraId="53BEC235" w14:textId="521A0BB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82D5833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2F85AEFA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5A6DFED6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8D638C6" w14:textId="1E69A13C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Zapis środka nacisku (COP)</w:t>
            </w:r>
          </w:p>
        </w:tc>
        <w:tc>
          <w:tcPr>
            <w:tcW w:w="1685" w:type="dxa"/>
            <w:shd w:val="clear" w:color="auto" w:fill="auto"/>
          </w:tcPr>
          <w:p w14:paraId="5D4CE662" w14:textId="4C409B90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A2F315D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6138D7B9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6967FC4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6B05EF7" w14:textId="555B2B5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 xml:space="preserve">Moduł oceny stabilności i szybkości powrotu do pozycji ustabilizowanej po zadanej perturbacji przedniej, tylnej, bocznej lewej lub bocznej prawej </w:t>
            </w:r>
          </w:p>
        </w:tc>
        <w:tc>
          <w:tcPr>
            <w:tcW w:w="1685" w:type="dxa"/>
            <w:shd w:val="clear" w:color="auto" w:fill="auto"/>
          </w:tcPr>
          <w:p w14:paraId="7737FE9F" w14:textId="659CB79B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A30123F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3B97F175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5CB8B011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447708A" w14:textId="259AEA2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 różnych pozycjach pacjenta na pasie bieżni, z możliwością informowania lub nie pacjenta o zbliżającej się perturbacji</w:t>
            </w:r>
          </w:p>
        </w:tc>
        <w:tc>
          <w:tcPr>
            <w:tcW w:w="1685" w:type="dxa"/>
            <w:shd w:val="clear" w:color="auto" w:fill="auto"/>
          </w:tcPr>
          <w:p w14:paraId="33B53B58" w14:textId="483C9C6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AB2774F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0C68609F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F16F496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F2274ED" w14:textId="43156E1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Motywujące pacjenta gry i aplikacje</w:t>
            </w:r>
          </w:p>
        </w:tc>
        <w:tc>
          <w:tcPr>
            <w:tcW w:w="1685" w:type="dxa"/>
            <w:shd w:val="clear" w:color="auto" w:fill="auto"/>
          </w:tcPr>
          <w:p w14:paraId="27EC72A7" w14:textId="58493F96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4F7403E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33F219C8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1B4F5BED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E86545C" w14:textId="282D9B10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Urządzenie powinno mieć uprząż bezpieczeństwa, zatrzymująca pas bieżni w przypadku upadku pacjenta</w:t>
            </w:r>
          </w:p>
        </w:tc>
        <w:tc>
          <w:tcPr>
            <w:tcW w:w="1685" w:type="dxa"/>
            <w:shd w:val="clear" w:color="auto" w:fill="auto"/>
          </w:tcPr>
          <w:p w14:paraId="125F2F48" w14:textId="0D19365C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8A5992C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4EC398B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69D3DD9A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7FE955E0" w14:textId="78A27074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Waga pacjenta minimum do: 150 kg. (+/- 5 kg)</w:t>
            </w:r>
          </w:p>
        </w:tc>
        <w:tc>
          <w:tcPr>
            <w:tcW w:w="1685" w:type="dxa"/>
            <w:shd w:val="clear" w:color="auto" w:fill="auto"/>
          </w:tcPr>
          <w:p w14:paraId="35907906" w14:textId="1B472B3C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27F9E65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7024556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56873D3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3302677" w14:textId="0AC1027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Wzrost pacjenta od minimum 120 do 190 cm (+/- 5 cm)</w:t>
            </w:r>
          </w:p>
        </w:tc>
        <w:tc>
          <w:tcPr>
            <w:tcW w:w="1685" w:type="dxa"/>
            <w:shd w:val="clear" w:color="auto" w:fill="auto"/>
          </w:tcPr>
          <w:p w14:paraId="594081A4" w14:textId="14525F0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ABA4553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63DB8265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D2AD952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5FDFF9FA" w14:textId="0490308B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Zakres przesuwu pasa podczas perturbacji min. 5-80 cm w kierunku przednio-tylnym, min. 15 cm w kierunku bocznym</w:t>
            </w:r>
          </w:p>
        </w:tc>
        <w:tc>
          <w:tcPr>
            <w:tcW w:w="1685" w:type="dxa"/>
            <w:shd w:val="clear" w:color="auto" w:fill="auto"/>
          </w:tcPr>
          <w:p w14:paraId="2E85C7D5" w14:textId="3714A5A0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D501251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92F220A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772635C7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0FEA1260" w14:textId="7A24E57F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Wymiary ogólne nie mniejsze niż:  długość: 235 cm, szerokość: 16</w:t>
            </w:r>
            <w:r w:rsidR="000D228A" w:rsidRPr="00AB1D89">
              <w:rPr>
                <w:rFonts w:cstheme="minorHAnsi"/>
                <w:sz w:val="24"/>
                <w:szCs w:val="24"/>
              </w:rPr>
              <w:t>0</w:t>
            </w:r>
            <w:r w:rsidRPr="00AB1D89">
              <w:rPr>
                <w:rFonts w:cstheme="minorHAnsi"/>
                <w:sz w:val="24"/>
                <w:szCs w:val="24"/>
              </w:rPr>
              <w:t xml:space="preserve"> cm, wysokość: 245 cm (+/- 2 cm)</w:t>
            </w:r>
          </w:p>
        </w:tc>
        <w:tc>
          <w:tcPr>
            <w:tcW w:w="1685" w:type="dxa"/>
            <w:shd w:val="clear" w:color="auto" w:fill="auto"/>
          </w:tcPr>
          <w:p w14:paraId="21CFA2C0" w14:textId="2E22BE4C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5A36A3B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2D919F80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0039B3DA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0B559FC" w14:textId="5E885590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Powierzchnia użytkowa pasa bieżni (minimum): długość: 1</w:t>
            </w:r>
            <w:r w:rsidR="000D228A" w:rsidRPr="00AB1D89">
              <w:rPr>
                <w:rFonts w:cstheme="minorHAnsi"/>
                <w:sz w:val="24"/>
                <w:szCs w:val="24"/>
              </w:rPr>
              <w:t>56</w:t>
            </w:r>
            <w:r w:rsidRPr="00AB1D89">
              <w:rPr>
                <w:rFonts w:cstheme="minorHAnsi"/>
                <w:sz w:val="24"/>
                <w:szCs w:val="24"/>
              </w:rPr>
              <w:t xml:space="preserve"> cm szerokość: 56 cm (+/- 2 cm)</w:t>
            </w:r>
          </w:p>
        </w:tc>
        <w:tc>
          <w:tcPr>
            <w:tcW w:w="1685" w:type="dxa"/>
            <w:shd w:val="clear" w:color="auto" w:fill="auto"/>
          </w:tcPr>
          <w:p w14:paraId="0849DD56" w14:textId="05EB34EB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4BCE45E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1A8EACA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6A0B190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1DC8C6C5" w14:textId="536FA684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Powierzchnia pasa biegowego pokryta materiałem antypoślizgowym</w:t>
            </w:r>
          </w:p>
        </w:tc>
        <w:tc>
          <w:tcPr>
            <w:tcW w:w="1685" w:type="dxa"/>
            <w:shd w:val="clear" w:color="auto" w:fill="auto"/>
          </w:tcPr>
          <w:p w14:paraId="3A7E24CC" w14:textId="2B59BD8A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456668D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10FF829F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584430BB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4B0E5E9C" w14:textId="1009942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Prędkość bieżni (minimum):  0… ± 7.0 km/h (0... ±2 m/s)</w:t>
            </w:r>
          </w:p>
        </w:tc>
        <w:tc>
          <w:tcPr>
            <w:tcW w:w="1685" w:type="dxa"/>
            <w:shd w:val="clear" w:color="auto" w:fill="auto"/>
          </w:tcPr>
          <w:p w14:paraId="01505700" w14:textId="2CC92A61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22643B1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47F540E0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542B7E8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4EB0DB8" w14:textId="61711AA6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Kinematyka perturbacyjna pasa bieżni (minimum):</w:t>
            </w:r>
          </w:p>
          <w:p w14:paraId="387A108E" w14:textId="2BCB9F45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Prędkość bieżni: 3…</w:t>
            </w:r>
            <w:r w:rsidR="000D228A" w:rsidRPr="00AB1D89">
              <w:rPr>
                <w:rFonts w:cstheme="minorHAnsi"/>
                <w:sz w:val="24"/>
                <w:szCs w:val="24"/>
              </w:rPr>
              <w:t>194</w:t>
            </w:r>
            <w:r w:rsidRPr="00AB1D89">
              <w:rPr>
                <w:rFonts w:cstheme="minorHAnsi"/>
                <w:sz w:val="24"/>
                <w:szCs w:val="24"/>
              </w:rPr>
              <w:t xml:space="preserve"> cm/s (±5%)</w:t>
            </w:r>
          </w:p>
          <w:p w14:paraId="3DD9E0B7" w14:textId="1D7EE0D1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Przyśpieszenie: 1</w:t>
            </w:r>
            <w:r w:rsidR="000D228A" w:rsidRPr="00AB1D89">
              <w:rPr>
                <w:rFonts w:cstheme="minorHAnsi"/>
                <w:sz w:val="24"/>
                <w:szCs w:val="24"/>
              </w:rPr>
              <w:t>0</w:t>
            </w:r>
            <w:r w:rsidRPr="00AB1D89">
              <w:rPr>
                <w:rFonts w:cstheme="minorHAnsi"/>
                <w:sz w:val="24"/>
                <w:szCs w:val="24"/>
              </w:rPr>
              <w:t>…</w:t>
            </w:r>
            <w:r w:rsidR="000D228A" w:rsidRPr="00AB1D89">
              <w:rPr>
                <w:rFonts w:cstheme="minorHAnsi"/>
                <w:sz w:val="24"/>
                <w:szCs w:val="24"/>
              </w:rPr>
              <w:t>62</w:t>
            </w:r>
            <w:r w:rsidRPr="00AB1D89">
              <w:rPr>
                <w:rFonts w:cstheme="minorHAnsi"/>
                <w:sz w:val="24"/>
                <w:szCs w:val="24"/>
              </w:rPr>
              <w:t>5 cm/s² (±5%)</w:t>
            </w:r>
          </w:p>
          <w:p w14:paraId="6A8EB11B" w14:textId="5E0BBB7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 xml:space="preserve">Zmniejszanie prędkości: </w:t>
            </w:r>
            <w:r w:rsidR="000D228A" w:rsidRPr="00AB1D89">
              <w:rPr>
                <w:rFonts w:cstheme="minorHAnsi"/>
                <w:sz w:val="24"/>
                <w:szCs w:val="24"/>
              </w:rPr>
              <w:t>10</w:t>
            </w:r>
            <w:r w:rsidRPr="00AB1D89">
              <w:rPr>
                <w:rFonts w:cstheme="minorHAnsi"/>
                <w:sz w:val="24"/>
                <w:szCs w:val="24"/>
              </w:rPr>
              <w:t>…</w:t>
            </w:r>
            <w:r w:rsidR="000D228A" w:rsidRPr="00AB1D89">
              <w:rPr>
                <w:rFonts w:cstheme="minorHAnsi"/>
                <w:sz w:val="24"/>
                <w:szCs w:val="24"/>
              </w:rPr>
              <w:t>625</w:t>
            </w:r>
            <w:r w:rsidRPr="00AB1D89">
              <w:rPr>
                <w:rFonts w:cstheme="minorHAnsi"/>
                <w:sz w:val="24"/>
                <w:szCs w:val="24"/>
              </w:rPr>
              <w:t xml:space="preserve"> cm/s² (±5%)</w:t>
            </w:r>
          </w:p>
          <w:p w14:paraId="7F2D56D6" w14:textId="4AA97891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Przesunięcie do przodu: 3…87 cm (±5%)</w:t>
            </w:r>
          </w:p>
          <w:p w14:paraId="5B961BEE" w14:textId="5BD426B2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Przesunięcie do tyłu: 1…146 cm (±5%)</w:t>
            </w:r>
          </w:p>
        </w:tc>
        <w:tc>
          <w:tcPr>
            <w:tcW w:w="1685" w:type="dxa"/>
            <w:shd w:val="clear" w:color="auto" w:fill="auto"/>
          </w:tcPr>
          <w:p w14:paraId="28BA5716" w14:textId="3C6B9D83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FABAC14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D7B0242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26C6A166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73977100" w14:textId="2F78AF78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 xml:space="preserve">Kinematyka perturbacyjna przesunięć bocznych (minimum): </w:t>
            </w:r>
          </w:p>
          <w:p w14:paraId="13D713A6" w14:textId="6AF6DF6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Prędkość: 5…60 cm/s (±5%)</w:t>
            </w:r>
          </w:p>
          <w:p w14:paraId="3D198A84" w14:textId="567A9BA2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lastRenderedPageBreak/>
              <w:t>Przyśpieszenie: 25…200 cm/s²(±5%)</w:t>
            </w:r>
          </w:p>
          <w:p w14:paraId="17E3C12C" w14:textId="09A0D04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Zmniejszanie prędkości 25…200 cm/s² (±5%)</w:t>
            </w:r>
          </w:p>
          <w:p w14:paraId="2D2A9F98" w14:textId="6490D9BE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Dystans: ±18 cm (±5%)</w:t>
            </w:r>
          </w:p>
        </w:tc>
        <w:tc>
          <w:tcPr>
            <w:tcW w:w="1685" w:type="dxa"/>
            <w:shd w:val="clear" w:color="auto" w:fill="auto"/>
          </w:tcPr>
          <w:p w14:paraId="57396661" w14:textId="07866F01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019811C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2E7EAE59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73129E2D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2C4B1C76" w14:textId="20113EE8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Ustawienie min. 30 poziomów perturbacji poziomów łączących przyspieszenie, zmniejszanie prędkości, dystansu oraz prędkości docelowej</w:t>
            </w:r>
          </w:p>
        </w:tc>
        <w:tc>
          <w:tcPr>
            <w:tcW w:w="1685" w:type="dxa"/>
            <w:shd w:val="clear" w:color="auto" w:fill="auto"/>
          </w:tcPr>
          <w:p w14:paraId="588F94EF" w14:textId="4B5D269F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7518C43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7C0773DB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CF35529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2E16F504" w14:textId="50A71668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Uprząż bezpieczeństwa o odpowiednich rozmiarach zapewniają najwyższy komfort i bezpieczeństwo</w:t>
            </w:r>
          </w:p>
        </w:tc>
        <w:tc>
          <w:tcPr>
            <w:tcW w:w="1685" w:type="dxa"/>
            <w:shd w:val="clear" w:color="auto" w:fill="auto"/>
          </w:tcPr>
          <w:p w14:paraId="41C25C3E" w14:textId="4F9F7083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8597C6E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4DF11830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44F487FA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74115F8E" w14:textId="3513829A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Linka zabezpieczająca przed upadkiem z wysokości z regulacją wysokości</w:t>
            </w:r>
          </w:p>
        </w:tc>
        <w:tc>
          <w:tcPr>
            <w:tcW w:w="1685" w:type="dxa"/>
            <w:shd w:val="clear" w:color="auto" w:fill="auto"/>
          </w:tcPr>
          <w:p w14:paraId="598BAD57" w14:textId="32AC27C2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E85CC07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42EA" w:rsidRPr="00AB1D89" w14:paraId="50154695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3539B5A4" w14:textId="77777777" w:rsidR="001942EA" w:rsidRPr="00AB1D89" w:rsidRDefault="001942EA" w:rsidP="001942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01FA2402" w14:textId="48861A39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Wyświetlacz użytkownika (minimum) 22” 16x9 LED, wbudowane głośniki stereo, regulacja wysokości ekranu do 20 cm, służy tylko w celu wyświetlania obrazu</w:t>
            </w:r>
          </w:p>
        </w:tc>
        <w:tc>
          <w:tcPr>
            <w:tcW w:w="1685" w:type="dxa"/>
            <w:shd w:val="clear" w:color="auto" w:fill="auto"/>
          </w:tcPr>
          <w:p w14:paraId="74440284" w14:textId="117E12F9" w:rsidR="001942EA" w:rsidRPr="00AB1D89" w:rsidRDefault="001942EA" w:rsidP="001942E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0217F15" w14:textId="77777777" w:rsidR="001942EA" w:rsidRPr="00AB1D89" w:rsidRDefault="001942EA" w:rsidP="00194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3722" w:rsidRPr="00AB1D89" w14:paraId="732DC38E" w14:textId="77777777" w:rsidTr="00AB1D89">
        <w:trPr>
          <w:gridBefore w:val="1"/>
          <w:gridAfter w:val="1"/>
          <w:wBefore w:w="147" w:type="dxa"/>
          <w:wAfter w:w="361" w:type="dxa"/>
        </w:trPr>
        <w:tc>
          <w:tcPr>
            <w:tcW w:w="562" w:type="dxa"/>
            <w:shd w:val="clear" w:color="auto" w:fill="auto"/>
          </w:tcPr>
          <w:p w14:paraId="6E912CB9" w14:textId="77777777" w:rsidR="00FB3722" w:rsidRPr="00AB1D89" w:rsidRDefault="00FB3722" w:rsidP="00FB37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526D9843" w14:textId="03512DD8" w:rsidR="00FB3722" w:rsidRPr="00AB1D89" w:rsidRDefault="00AE2F9E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Moduł treningu funkcji poznawczych</w:t>
            </w:r>
          </w:p>
        </w:tc>
        <w:tc>
          <w:tcPr>
            <w:tcW w:w="1685" w:type="dxa"/>
            <w:shd w:val="clear" w:color="auto" w:fill="auto"/>
          </w:tcPr>
          <w:p w14:paraId="51772146" w14:textId="780955B9" w:rsidR="00FB3722" w:rsidRPr="00AB1D89" w:rsidRDefault="00AE2F9E" w:rsidP="00FB37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1D8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2445996" w14:textId="77777777" w:rsidR="00FB3722" w:rsidRPr="00AB1D89" w:rsidRDefault="00FB3722" w:rsidP="00FB37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1D89" w:rsidRPr="00AB1D89" w14:paraId="7C28CBFE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1F6F8B6C" w14:textId="4E4B62B0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66CF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Gwarancja min.</w:t>
            </w:r>
            <w:r w:rsidRPr="00AB1D89">
              <w:rPr>
                <w:rFonts w:eastAsia="Arial" w:cstheme="minorHAnsi"/>
                <w:sz w:val="24"/>
                <w:szCs w:val="24"/>
              </w:rPr>
              <w:t>60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 xml:space="preserve"> miesięcy</w:t>
            </w:r>
          </w:p>
        </w:tc>
      </w:tr>
      <w:tr w:rsidR="00AB1D89" w:rsidRPr="00AB1D89" w14:paraId="64F4633F" w14:textId="77777777" w:rsidTr="004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6C356" w14:textId="3D15E5FD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A205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 xml:space="preserve">Instalacja przez autoryzowany serwis producenta (autoryzowany serwis gwarancyjny i pogwarancyjny). </w:t>
            </w:r>
          </w:p>
        </w:tc>
      </w:tr>
      <w:tr w:rsidR="00AB1D89" w:rsidRPr="00AB1D89" w14:paraId="2A7E217A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04207" w14:textId="0C24E28C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1CDB9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 xml:space="preserve">Czas reakcji na zgłoszenie awarii w okresie gwarancji max. 3 dni robocze </w:t>
            </w:r>
          </w:p>
        </w:tc>
      </w:tr>
      <w:tr w:rsidR="00AB1D89" w:rsidRPr="00AB1D89" w14:paraId="513271D3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43D7150B" w14:textId="7E13BAD8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2B07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 xml:space="preserve">Czas naprawy aparatu bez konieczności wymiany części lub podzespołów max.5 dni roboczych </w:t>
            </w:r>
          </w:p>
        </w:tc>
      </w:tr>
      <w:tr w:rsidR="00AB1D89" w:rsidRPr="00AB1D89" w14:paraId="0F56A198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17459408" w14:textId="55F3F431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AB5B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 xml:space="preserve">Możliwość zgłaszania awarii </w:t>
            </w:r>
            <w:proofErr w:type="spellStart"/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telefon,email</w:t>
            </w:r>
            <w:proofErr w:type="spellEnd"/>
          </w:p>
        </w:tc>
      </w:tr>
      <w:tr w:rsidR="00AB1D89" w:rsidRPr="00AB1D89" w14:paraId="0DE3C682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20E67" w14:textId="0AEBE23B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3226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Autoryzacja producenta na sprzedaż zaoferowanego urządzenia</w:t>
            </w:r>
          </w:p>
        </w:tc>
      </w:tr>
      <w:tr w:rsidR="00AB1D89" w:rsidRPr="00AB1D89" w14:paraId="5A9A2D98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76430F83" w14:textId="229DD1A0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0DD4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Instrukcja obsługi w języku polskim (</w:t>
            </w:r>
            <w:r w:rsidRPr="00AB1D89">
              <w:rPr>
                <w:rFonts w:eastAsia="Arial" w:cstheme="minorHAnsi"/>
                <w:sz w:val="24"/>
                <w:szCs w:val="24"/>
              </w:rPr>
              <w:t>przy dostawie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AB1D89" w:rsidRPr="00AB1D89" w14:paraId="19345885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4072B" w14:textId="1B7FA086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EC7D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Paszport techniczny (</w:t>
            </w:r>
            <w:r w:rsidRPr="00AB1D89">
              <w:rPr>
                <w:rFonts w:eastAsia="Arial" w:cstheme="minorHAnsi"/>
                <w:sz w:val="24"/>
                <w:szCs w:val="24"/>
              </w:rPr>
              <w:t>przy dostawie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AB1D89" w:rsidRPr="00AB1D89" w14:paraId="6B573584" w14:textId="77777777" w:rsidTr="00044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4A962" w14:textId="0A3DED6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B784" w14:textId="2E655AD9" w:rsidR="00AB1D89" w:rsidRPr="00AB1D89" w:rsidRDefault="00AB1D89" w:rsidP="00044CD5">
            <w:pPr>
              <w:ind w:left="2" w:hanging="2"/>
              <w:rPr>
                <w:rFonts w:eastAsia="Arial" w:cstheme="minorHAnsi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 xml:space="preserve">Dostawa do 30.11.2023r. </w:t>
            </w:r>
          </w:p>
        </w:tc>
      </w:tr>
      <w:tr w:rsidR="00AB1D89" w:rsidRPr="00AB1D89" w14:paraId="7D0FC679" w14:textId="77777777" w:rsidTr="00AB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BACFEBE" w14:textId="04C94F2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5872F" w14:textId="77777777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>Uruchomienie i s</w:t>
            </w:r>
            <w:r w:rsidRPr="00AB1D89">
              <w:rPr>
                <w:rFonts w:eastAsia="Arial" w:cstheme="minorHAnsi"/>
                <w:color w:val="000000"/>
                <w:sz w:val="24"/>
                <w:szCs w:val="24"/>
              </w:rPr>
              <w:t>zkolenie dla personelu medycznego w zakresie eksploatacji i obsługi urządzenia do 29.04.202</w:t>
            </w:r>
            <w:r w:rsidRPr="00AB1D89">
              <w:rPr>
                <w:rFonts w:eastAsia="Arial" w:cstheme="minorHAnsi"/>
                <w:sz w:val="24"/>
                <w:szCs w:val="24"/>
              </w:rPr>
              <w:t>4r.</w:t>
            </w:r>
          </w:p>
        </w:tc>
      </w:tr>
      <w:tr w:rsidR="00AB1D89" w:rsidRPr="00AB1D89" w14:paraId="50F35AE9" w14:textId="77777777" w:rsidTr="004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613E1D32" w14:textId="39EE50A1" w:rsidR="00AB1D89" w:rsidRPr="00AB1D89" w:rsidRDefault="00AB1D89">
            <w:pPr>
              <w:spacing w:line="240" w:lineRule="auto"/>
              <w:ind w:left="2" w:hanging="2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F024" w14:textId="77777777" w:rsidR="00AB1D89" w:rsidRPr="00AB1D89" w:rsidRDefault="00AB1D89">
            <w:pPr>
              <w:ind w:left="2" w:hanging="2"/>
              <w:rPr>
                <w:rFonts w:eastAsia="Arial" w:cstheme="minorHAnsi"/>
                <w:sz w:val="24"/>
                <w:szCs w:val="24"/>
              </w:rPr>
            </w:pPr>
            <w:r w:rsidRPr="00AB1D89">
              <w:rPr>
                <w:rFonts w:eastAsia="Arial" w:cstheme="minorHAnsi"/>
                <w:sz w:val="24"/>
                <w:szCs w:val="24"/>
              </w:rPr>
              <w:t>Deklaracja zgodności producenta</w:t>
            </w:r>
          </w:p>
        </w:tc>
      </w:tr>
    </w:tbl>
    <w:p w14:paraId="526659FC" w14:textId="77777777" w:rsidR="00044CD5" w:rsidRDefault="00044CD5" w:rsidP="004F6015">
      <w:pPr>
        <w:ind w:hanging="2"/>
        <w:rPr>
          <w:b/>
        </w:rPr>
      </w:pPr>
    </w:p>
    <w:p w14:paraId="5C9FD2FD" w14:textId="77777777" w:rsidR="004F6015" w:rsidRDefault="004F6015" w:rsidP="004F6015">
      <w:pPr>
        <w:ind w:hanging="2"/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4F6015" w14:paraId="158D8C41" w14:textId="77777777" w:rsidTr="00FA314F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E0FC5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FECED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143BF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0D5C5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Nazwa</w:t>
            </w:r>
          </w:p>
          <w:p w14:paraId="14F5C92D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własna</w:t>
            </w:r>
          </w:p>
          <w:p w14:paraId="34337853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Producent</w:t>
            </w:r>
          </w:p>
          <w:p w14:paraId="359BCBBD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Numer</w:t>
            </w:r>
          </w:p>
          <w:p w14:paraId="34E3E55B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2A9C7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80958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B2478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15F1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4F6015" w14:paraId="0F4F11C9" w14:textId="77777777" w:rsidTr="004F6015">
        <w:trPr>
          <w:trHeight w:val="115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A5AF3" w14:textId="77777777" w:rsidR="004F6015" w:rsidRPr="00044CD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 w:rsidRPr="00044CD5"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0051B" w14:textId="34431CD1" w:rsidR="004F6015" w:rsidRPr="00044CD5" w:rsidRDefault="003D0AB2" w:rsidP="00FA314F">
            <w:pPr>
              <w:spacing w:line="256" w:lineRule="auto"/>
              <w:ind w:hanging="2"/>
            </w:pPr>
            <w:r>
              <w:rPr>
                <w:rFonts w:ascii="Arial" w:eastAsia="Arial" w:hAnsi="Arial" w:cs="Arial"/>
                <w:color w:val="FF0000"/>
              </w:rPr>
              <w:t>Robot</w:t>
            </w:r>
            <w:r w:rsidR="007A4AAC" w:rsidRPr="00A122CD">
              <w:rPr>
                <w:rFonts w:ascii="Arial" w:eastAsia="Arial" w:hAnsi="Arial" w:cs="Arial"/>
                <w:color w:val="FF0000"/>
              </w:rPr>
              <w:t xml:space="preserve"> rehabilitacyjny kończyn dolnych </w:t>
            </w:r>
            <w:r w:rsidR="004F6015" w:rsidRPr="00A122CD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94C8" w14:textId="77777777" w:rsidR="004F6015" w:rsidRPr="00044CD5" w:rsidRDefault="004F6015" w:rsidP="00FA314F">
            <w:pPr>
              <w:snapToGrid w:val="0"/>
              <w:ind w:hanging="2"/>
              <w:rPr>
                <w:bCs/>
              </w:rPr>
            </w:pPr>
            <w:r w:rsidRPr="00044CD5">
              <w:rPr>
                <w:bCs/>
              </w:rPr>
              <w:t>1 szt.</w:t>
            </w:r>
          </w:p>
          <w:p w14:paraId="1DF88A6F" w14:textId="77777777" w:rsidR="004F6015" w:rsidRPr="00044CD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  <w:highlight w:val="yellow"/>
              </w:rPr>
            </w:pPr>
            <w:r w:rsidRPr="00044CD5">
              <w:rPr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38CA1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textDirection w:val="lrTb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E131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9F370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CD2F9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78A5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</w:tr>
      <w:tr w:rsidR="004F6015" w14:paraId="4E6F4C5D" w14:textId="77777777" w:rsidTr="00FA314F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9F634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70CD8" w14:textId="77777777" w:rsidR="004F6015" w:rsidRDefault="004F6015" w:rsidP="00FA314F">
            <w:pPr>
              <w:snapToGrid w:val="0"/>
              <w:spacing w:line="256" w:lineRule="auto"/>
              <w:ind w:hanging="2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4A025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097F1" w14:textId="77777777" w:rsidR="004F6015" w:rsidRPr="007E003C" w:rsidRDefault="004F6015" w:rsidP="004F6015">
            <w:pPr>
              <w:pStyle w:val="Nagwek4"/>
              <w:keepLines w:val="0"/>
              <w:widowControl/>
              <w:numPr>
                <w:ilvl w:val="3"/>
                <w:numId w:val="5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ACA1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592E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2187F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915C" w14:textId="77777777" w:rsidR="004F6015" w:rsidRDefault="004F6015" w:rsidP="00FA314F">
            <w:pPr>
              <w:snapToGrid w:val="0"/>
              <w:spacing w:line="256" w:lineRule="auto"/>
              <w:ind w:hanging="2"/>
              <w:jc w:val="center"/>
              <w:rPr>
                <w:bCs/>
              </w:rPr>
            </w:pPr>
          </w:p>
        </w:tc>
      </w:tr>
    </w:tbl>
    <w:p w14:paraId="17B566EC" w14:textId="77777777" w:rsidR="004F6015" w:rsidRDefault="004F6015" w:rsidP="004F6015"/>
    <w:p w14:paraId="159D1B90" w14:textId="0A274C9E" w:rsidR="004F6015" w:rsidRPr="004F6015" w:rsidRDefault="004F6015" w:rsidP="004C4983">
      <w:r>
        <w:t xml:space="preserve">Wartość netto ……………….   PLN                                       </w:t>
      </w:r>
      <w:bookmarkStart w:id="0" w:name="_GoBack"/>
      <w:bookmarkEnd w:id="0"/>
      <w:r>
        <w:t xml:space="preserve">                                      Wartość brutto …………. PLN</w:t>
      </w:r>
    </w:p>
    <w:sectPr w:rsidR="004F6015" w:rsidRPr="004F6015" w:rsidSect="004F6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E5769C"/>
    <w:multiLevelType w:val="hybridMultilevel"/>
    <w:tmpl w:val="1BAA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0BFA"/>
    <w:multiLevelType w:val="hybridMultilevel"/>
    <w:tmpl w:val="72AC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6D46"/>
    <w:multiLevelType w:val="hybridMultilevel"/>
    <w:tmpl w:val="E410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7"/>
    <w:rsid w:val="00044CD5"/>
    <w:rsid w:val="000D228A"/>
    <w:rsid w:val="001117DA"/>
    <w:rsid w:val="001942EA"/>
    <w:rsid w:val="002A0CAB"/>
    <w:rsid w:val="00311507"/>
    <w:rsid w:val="00330D07"/>
    <w:rsid w:val="00361444"/>
    <w:rsid w:val="003D0AB2"/>
    <w:rsid w:val="003F5645"/>
    <w:rsid w:val="00430D9A"/>
    <w:rsid w:val="004C4983"/>
    <w:rsid w:val="004D0AF1"/>
    <w:rsid w:val="004D794A"/>
    <w:rsid w:val="004F6015"/>
    <w:rsid w:val="00570119"/>
    <w:rsid w:val="005B397E"/>
    <w:rsid w:val="005F6763"/>
    <w:rsid w:val="00653541"/>
    <w:rsid w:val="00654A63"/>
    <w:rsid w:val="00697440"/>
    <w:rsid w:val="006D5D6B"/>
    <w:rsid w:val="00703432"/>
    <w:rsid w:val="007A4AAC"/>
    <w:rsid w:val="008B6F3F"/>
    <w:rsid w:val="00903982"/>
    <w:rsid w:val="0091580A"/>
    <w:rsid w:val="009229D9"/>
    <w:rsid w:val="00953B93"/>
    <w:rsid w:val="00997D02"/>
    <w:rsid w:val="009F0DCC"/>
    <w:rsid w:val="00A122CD"/>
    <w:rsid w:val="00AB1D89"/>
    <w:rsid w:val="00AE2F9E"/>
    <w:rsid w:val="00BC3A07"/>
    <w:rsid w:val="00CE44C1"/>
    <w:rsid w:val="00D3476A"/>
    <w:rsid w:val="00D865C9"/>
    <w:rsid w:val="00F464DA"/>
    <w:rsid w:val="00FB3722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993A"/>
  <w15:chartTrackingRefBased/>
  <w15:docId w15:val="{6037DF1D-E47A-40DF-BDC0-C9D739F9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6015"/>
    <w:pPr>
      <w:keepNext/>
      <w:keepLines/>
      <w:widowControl w:val="0"/>
      <w:suppressAutoHyphens/>
      <w:autoSpaceDE w:val="0"/>
      <w:autoSpaceDN w:val="0"/>
      <w:adjustRightInd w:val="0"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0D0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6015"/>
    <w:rPr>
      <w:rFonts w:ascii="Times New Roman" w:eastAsia="Times New Roman" w:hAnsi="Times New Roman" w:cs="Times New Roman"/>
      <w:b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Mrówka</cp:lastModifiedBy>
  <cp:revision>2</cp:revision>
  <dcterms:created xsi:type="dcterms:W3CDTF">2023-10-23T07:00:00Z</dcterms:created>
  <dcterms:modified xsi:type="dcterms:W3CDTF">2023-10-23T07:00:00Z</dcterms:modified>
</cp:coreProperties>
</file>