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1"/>
        <w:gridCol w:w="3059"/>
        <w:gridCol w:w="852"/>
        <w:gridCol w:w="707"/>
        <w:gridCol w:w="1277"/>
        <w:gridCol w:w="992"/>
        <w:gridCol w:w="1178"/>
        <w:gridCol w:w="879"/>
        <w:gridCol w:w="960"/>
        <w:gridCol w:w="960"/>
        <w:gridCol w:w="958"/>
      </w:tblGrid>
      <w:tr w:rsidR="00574B12">
        <w:trPr>
          <w:trHeight w:val="300"/>
        </w:trPr>
        <w:tc>
          <w:tcPr>
            <w:tcW w:w="500" w:type="dxa"/>
            <w:shd w:val="clear" w:color="auto" w:fill="auto"/>
            <w:vAlign w:val="bottom"/>
          </w:tcPr>
          <w:p w:rsidR="00574B12" w:rsidRDefault="00574B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058" w:type="dxa"/>
            <w:shd w:val="clear" w:color="auto" w:fill="auto"/>
            <w:vAlign w:val="bottom"/>
          </w:tcPr>
          <w:p w:rsidR="00574B12" w:rsidRDefault="00574B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74B12" w:rsidRDefault="00574B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74B12" w:rsidRDefault="00574B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574B12" w:rsidRDefault="00574B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74B12" w:rsidRDefault="00574B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8" w:type="dxa"/>
            <w:shd w:val="clear" w:color="auto" w:fill="auto"/>
            <w:vAlign w:val="bottom"/>
          </w:tcPr>
          <w:p w:rsidR="00574B12" w:rsidRDefault="00574B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574B12" w:rsidRDefault="00574B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78" w:type="dxa"/>
            <w:gridSpan w:val="3"/>
            <w:shd w:val="clear" w:color="auto" w:fill="auto"/>
            <w:vAlign w:val="bottom"/>
          </w:tcPr>
          <w:p w:rsidR="00574B12" w:rsidRDefault="00D93A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Załącznik Nr </w:t>
            </w:r>
            <w:r w:rsidR="007360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 do ZO-14/2021</w:t>
            </w:r>
          </w:p>
        </w:tc>
      </w:tr>
      <w:tr w:rsidR="00574B12">
        <w:trPr>
          <w:trHeight w:val="300"/>
        </w:trPr>
        <w:tc>
          <w:tcPr>
            <w:tcW w:w="10403" w:type="dxa"/>
            <w:gridSpan w:val="9"/>
            <w:shd w:val="clear" w:color="auto" w:fill="auto"/>
            <w:vAlign w:val="bottom"/>
          </w:tcPr>
          <w:p w:rsidR="00574B12" w:rsidRDefault="007360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FORMULARZ CENOWY PAKIET NR 2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574B12" w:rsidRDefault="00574B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74B12" w:rsidRDefault="00574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74B12">
        <w:trPr>
          <w:trHeight w:val="300"/>
        </w:trPr>
        <w:tc>
          <w:tcPr>
            <w:tcW w:w="7386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74B12" w:rsidRDefault="00843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574B12" w:rsidRDefault="00574B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574B12" w:rsidRDefault="00574B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74B12" w:rsidRDefault="00574B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74B12" w:rsidRDefault="00574B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74B12" w:rsidRDefault="00574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74B12">
        <w:trPr>
          <w:trHeight w:val="105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574B12" w:rsidRDefault="00843C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058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574B12" w:rsidRDefault="00843C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574B12" w:rsidRDefault="00843C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J.M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574B12" w:rsidRDefault="00843C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574B12" w:rsidRDefault="00843C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Nazwa handlowa,     nr katalogowy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574B12" w:rsidRDefault="00843C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574B12" w:rsidRDefault="00843C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574B12" w:rsidRDefault="00843C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C0C0C0" w:fill="C0C0C0"/>
            <w:vAlign w:val="center"/>
          </w:tcPr>
          <w:p w:rsidR="00574B12" w:rsidRDefault="00843C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Stawka podatku VAT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574B12" w:rsidRDefault="00843C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574B12" w:rsidRDefault="00574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74B12">
        <w:trPr>
          <w:trHeight w:val="3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B12" w:rsidRDefault="00843C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12" w:rsidRDefault="00843C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B12" w:rsidRDefault="00843C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B12" w:rsidRDefault="00843C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12" w:rsidRDefault="00843C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12" w:rsidRDefault="00843C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12" w:rsidRDefault="00843C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12" w:rsidRDefault="00843C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12" w:rsidRDefault="00843C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12" w:rsidRDefault="00843C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574B12" w:rsidRDefault="00574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74B12">
        <w:trPr>
          <w:trHeight w:val="183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B12" w:rsidRDefault="00843C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B12" w:rsidRDefault="00843C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Regulowana opaska stosowana do opasania żołądka w chirurgicznym leczeniu otyłości, wykonana z miękkiego elastycznego silikonu uformowana w kształcie litery C.</w:t>
            </w:r>
          </w:p>
          <w:p w:rsidR="00574B12" w:rsidRDefault="00843C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Opaska obła i bez krawędziowa, strona zewnętrzna o wzmocnionej powłoce pozwalającej na odkształcenie opaski i samoczynny jej powrót do kształtu pierwotnego.</w:t>
            </w:r>
          </w:p>
          <w:p w:rsidR="00574B12" w:rsidRDefault="00843C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Wewnętrzna strona opaski miękka i pozwalająca na łatwe napełnienie mankietu opaski.</w:t>
            </w:r>
          </w:p>
          <w:p w:rsidR="00574B12" w:rsidRDefault="00843C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Opaska zamykająca się bez konieczności szycia.</w:t>
            </w:r>
          </w:p>
          <w:p w:rsidR="00574B12" w:rsidRDefault="00843C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Dwustopniowy mechanizm zamknięcia opaski (zamknięcie wstępne z możliwością regulacji położenia, zamknięcie finalne).</w:t>
            </w:r>
          </w:p>
          <w:p w:rsidR="00574B12" w:rsidRDefault="00843C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Średnica wewnętrzna opaski niewypełnionej 35-29mm (zależnie od rozmiaru).</w:t>
            </w:r>
          </w:p>
          <w:p w:rsidR="00574B12" w:rsidRDefault="00843C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Dostępna w trzech rozmiarach (od 100mm – krótka, 110mm – standard do 125mm – długa).</w:t>
            </w:r>
          </w:p>
          <w:p w:rsidR="00574B12" w:rsidRDefault="00843C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Dren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kalibrujacy</w:t>
            </w:r>
            <w:proofErr w:type="spellEnd"/>
            <w:r w:rsidR="00C9068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 opaski długości powyżej 250mm odseparowany od mechanizmu zamykającego, umieszczony na środku zewnętrznej strony opaski.</w:t>
            </w:r>
          </w:p>
          <w:p w:rsidR="00574B12" w:rsidRDefault="00843C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Każda opaska w zestawie zawiera tytanowy port kalibracyjny opaski wszczepionej pod skórę (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nadpowięziowa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).</w:t>
            </w:r>
          </w:p>
          <w:p w:rsidR="00574B12" w:rsidRDefault="00843C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Dren portu z zabezpieczeniem przed przypadkowym wkłuciem podczas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kalibracji opaski.</w:t>
            </w:r>
          </w:p>
          <w:p w:rsidR="00574B12" w:rsidRDefault="00843C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Średnica podstawy portu powyżej 25mm.</w:t>
            </w:r>
          </w:p>
          <w:p w:rsidR="00574B12" w:rsidRDefault="00843C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Wysokości portu poniżej 10mm.</w:t>
            </w:r>
          </w:p>
          <w:p w:rsidR="00574B12" w:rsidRDefault="00843C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Membrana portu kalibrującego o średnicy powyżej 10mm pozwalająca na wielokrotne punkcje.</w:t>
            </w:r>
          </w:p>
          <w:p w:rsidR="00574B12" w:rsidRDefault="00843C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Dodatkowy zabezpieczający rant portu kalibrującego.</w:t>
            </w:r>
          </w:p>
          <w:p w:rsidR="00574B12" w:rsidRDefault="00843C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Port kalibrujący widoczny w USG i RTG oraz pozwalający na wykonanie badan metoda rezonansu magnetycznego.</w:t>
            </w:r>
          </w:p>
          <w:p w:rsidR="00574B12" w:rsidRDefault="00843C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Pakowana sterylnie – opakowanie zawiera 1 szt. opaski, port kalibracyjny oraz 2 sterylne igły do kalibracji – posiadające otwór wypływowy w bocznej ściance.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B12" w:rsidRDefault="00843C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szt.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B12" w:rsidRDefault="00F038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B12" w:rsidRDefault="00843C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B12" w:rsidRDefault="00843C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B12" w:rsidRDefault="00843C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B12" w:rsidRDefault="00843C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B12" w:rsidRDefault="00843C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4B12" w:rsidRDefault="00843C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74B12" w:rsidRDefault="00574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74B12">
        <w:trPr>
          <w:trHeight w:val="300"/>
        </w:trPr>
        <w:tc>
          <w:tcPr>
            <w:tcW w:w="8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574B12" w:rsidRDefault="00843C7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RAZEM: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574B12" w:rsidRDefault="00574B12">
            <w:pPr>
              <w:spacing w:after="0" w:line="240" w:lineRule="auto"/>
            </w:pP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</w:tcPr>
          <w:p w:rsidR="00574B12" w:rsidRDefault="00843C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bottom"/>
          </w:tcPr>
          <w:p w:rsidR="00574B12" w:rsidRDefault="00843C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574B12" w:rsidRDefault="00574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74B12">
        <w:trPr>
          <w:trHeight w:val="300"/>
        </w:trPr>
        <w:tc>
          <w:tcPr>
            <w:tcW w:w="500" w:type="dxa"/>
            <w:shd w:val="clear" w:color="auto" w:fill="auto"/>
            <w:vAlign w:val="bottom"/>
          </w:tcPr>
          <w:p w:rsidR="00574B12" w:rsidRDefault="00574B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3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574B12" w:rsidRDefault="00843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574B12" w:rsidRDefault="00574B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574B12" w:rsidRDefault="00574B12"/>
    <w:p w:rsidR="00843C7A" w:rsidRDefault="00843C7A"/>
    <w:p w:rsidR="00843C7A" w:rsidRPr="00843C7A" w:rsidRDefault="00843C7A">
      <w:pPr>
        <w:rPr>
          <w:rFonts w:ascii="Tahoma" w:hAnsi="Tahoma" w:cs="Tahoma"/>
          <w:sz w:val="16"/>
          <w:szCs w:val="16"/>
        </w:rPr>
      </w:pPr>
      <w:r w:rsidRPr="00843C7A">
        <w:rPr>
          <w:rFonts w:ascii="Tahoma" w:hAnsi="Tahoma" w:cs="Tahoma"/>
          <w:sz w:val="16"/>
          <w:szCs w:val="16"/>
        </w:rPr>
        <w:t>……………………………….</w:t>
      </w:r>
    </w:p>
    <w:p w:rsidR="00843C7A" w:rsidRPr="00843C7A" w:rsidRDefault="00843C7A">
      <w:pPr>
        <w:rPr>
          <w:rFonts w:ascii="Tahoma" w:hAnsi="Tahoma" w:cs="Tahoma"/>
          <w:sz w:val="16"/>
          <w:szCs w:val="16"/>
        </w:rPr>
      </w:pPr>
      <w:r w:rsidRPr="00843C7A">
        <w:rPr>
          <w:rFonts w:ascii="Tahoma" w:hAnsi="Tahoma" w:cs="Tahoma"/>
          <w:sz w:val="16"/>
          <w:szCs w:val="16"/>
        </w:rPr>
        <w:t>Data i podpis Wykonawcy</w:t>
      </w:r>
    </w:p>
    <w:sectPr w:rsidR="00843C7A" w:rsidRPr="00843C7A" w:rsidSect="00574B12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574B12"/>
    <w:rsid w:val="000B5986"/>
    <w:rsid w:val="003B43FF"/>
    <w:rsid w:val="00574B12"/>
    <w:rsid w:val="0073606E"/>
    <w:rsid w:val="00843C7A"/>
    <w:rsid w:val="0091090E"/>
    <w:rsid w:val="00AC6B89"/>
    <w:rsid w:val="00C90686"/>
    <w:rsid w:val="00D93A3D"/>
    <w:rsid w:val="00E65A1E"/>
    <w:rsid w:val="00F0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D1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574B1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74B12"/>
    <w:pPr>
      <w:spacing w:after="140"/>
    </w:pPr>
  </w:style>
  <w:style w:type="paragraph" w:styleId="Lista">
    <w:name w:val="List"/>
    <w:basedOn w:val="Tekstpodstawowy"/>
    <w:rsid w:val="00574B12"/>
    <w:rPr>
      <w:rFonts w:cs="Arial"/>
    </w:rPr>
  </w:style>
  <w:style w:type="paragraph" w:customStyle="1" w:styleId="Caption">
    <w:name w:val="Caption"/>
    <w:basedOn w:val="Normalny"/>
    <w:qFormat/>
    <w:rsid w:val="00574B1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74B12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kjar</dc:creator>
  <dc:description/>
  <cp:lastModifiedBy>kjar</cp:lastModifiedBy>
  <cp:revision>33</cp:revision>
  <dcterms:created xsi:type="dcterms:W3CDTF">2019-02-28T09:28:00Z</dcterms:created>
  <dcterms:modified xsi:type="dcterms:W3CDTF">2021-09-07T09:41:00Z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