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>$STANOWISKO – app</w:t>
      </w:r>
      <w:bookmarkEnd w:id="0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>$STOPIEŃ, IMIĘ i NAZWISKO – app</w:t>
      </w:r>
      <w:bookmarkEnd w:id="3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>$Data – app</w:t>
      </w:r>
      <w:bookmarkEnd w:id="4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C605E4">
        <w:rPr>
          <w:rFonts w:ascii="Arial" w:hAnsi="Arial" w:cs="Arial"/>
          <w:caps/>
          <w:sz w:val="20"/>
          <w:szCs w:val="20"/>
          <w:u w:val="single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3C7EAE36" w:rsidR="004467F9" w:rsidRPr="00C605E4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5" w:name="_Hlk88734361"/>
      <w:r w:rsidRPr="00C605E4">
        <w:rPr>
          <w:rFonts w:ascii="Arial" w:hAnsi="Arial" w:cs="Arial"/>
          <w:sz w:val="20"/>
          <w:szCs w:val="20"/>
        </w:rPr>
        <w:t>(</w:t>
      </w:r>
      <w:bookmarkStart w:id="6" w:name="_Hlk127947578"/>
      <w:bookmarkStart w:id="7" w:name="_Hlk127968386"/>
      <w:bookmarkEnd w:id="5"/>
      <w:r w:rsidR="00C605E4" w:rsidRPr="00C605E4">
        <w:rPr>
          <w:rFonts w:ascii="Arial" w:hAnsi="Arial" w:cs="Arial"/>
          <w:sz w:val="20"/>
          <w:szCs w:val="20"/>
        </w:rPr>
        <w:t>tj. Dz. U. z 2022 r. poz. 1710 z późn. zm.</w:t>
      </w:r>
      <w:bookmarkEnd w:id="6"/>
      <w:r w:rsidR="00C605E4" w:rsidRPr="00C605E4">
        <w:rPr>
          <w:rFonts w:ascii="Arial" w:hAnsi="Arial" w:cs="Arial"/>
          <w:sz w:val="20"/>
          <w:szCs w:val="20"/>
        </w:rPr>
        <w:t>)</w:t>
      </w:r>
      <w:bookmarkEnd w:id="7"/>
      <w:r w:rsidR="004020C5" w:rsidRPr="00C605E4">
        <w:rPr>
          <w:rFonts w:ascii="Arial" w:hAnsi="Arial" w:cs="Arial"/>
          <w:sz w:val="20"/>
          <w:szCs w:val="20"/>
        </w:rPr>
        <w:t> </w:t>
      </w:r>
      <w:r w:rsidR="001168E2" w:rsidRPr="00C605E4">
        <w:rPr>
          <w:rFonts w:ascii="Arial" w:hAnsi="Arial" w:cs="Arial"/>
          <w:sz w:val="20"/>
          <w:szCs w:val="20"/>
        </w:rPr>
        <w:t>-</w:t>
      </w:r>
      <w:r w:rsidR="004020C5" w:rsidRPr="00C605E4">
        <w:rPr>
          <w:rFonts w:ascii="Arial" w:hAnsi="Arial" w:cs="Arial"/>
          <w:sz w:val="20"/>
          <w:szCs w:val="20"/>
        </w:rPr>
        <w:t xml:space="preserve"> dalej p.z.p. </w:t>
      </w:r>
      <w:r w:rsidR="004467F9" w:rsidRPr="00C605E4">
        <w:rPr>
          <w:rFonts w:ascii="Arial" w:hAnsi="Arial" w:cs="Arial"/>
          <w:sz w:val="20"/>
          <w:szCs w:val="20"/>
        </w:rPr>
        <w:t>na dostawę pn.</w:t>
      </w:r>
    </w:p>
    <w:p w14:paraId="45BC8857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6C0207CC" w:rsidR="004467F9" w:rsidRPr="00EE4D27" w:rsidRDefault="004467F9" w:rsidP="009E220D">
      <w:pPr>
        <w:jc w:val="center"/>
        <w:rPr>
          <w:rFonts w:ascii="Arial" w:hAnsi="Arial" w:cs="Arial"/>
          <w:bCs/>
        </w:rPr>
      </w:pPr>
      <w:r w:rsidRPr="00EE4D27">
        <w:rPr>
          <w:rFonts w:ascii="Arial" w:hAnsi="Arial" w:cs="Arial"/>
          <w:bCs/>
        </w:rPr>
        <w:t>„</w:t>
      </w:r>
      <w:bookmarkStart w:id="8" w:name="_Hlk128384008"/>
      <w:r w:rsidR="009E220D" w:rsidRPr="009E220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Dostawa </w:t>
      </w:r>
      <w:bookmarkStart w:id="9" w:name="_Hlk133312596"/>
      <w:r w:rsidR="009E220D" w:rsidRPr="009E220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2 szt. </w:t>
      </w:r>
      <w:bookmarkEnd w:id="8"/>
      <w:r w:rsidR="009E220D" w:rsidRPr="009E220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samochodów specjalnych pożarniczych</w:t>
      </w:r>
      <w:bookmarkStart w:id="10" w:name="_Hlk132977634"/>
      <w:r w:rsidR="009E220D" w:rsidRPr="009E220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z drabiną mechaniczną o wysokości ratowniczej min. 30 m</w:t>
      </w:r>
      <w:bookmarkEnd w:id="10"/>
      <w:bookmarkEnd w:id="9"/>
      <w:r w:rsidRPr="00EE4D27">
        <w:rPr>
          <w:rFonts w:ascii="Arial" w:hAnsi="Arial" w:cs="Arial"/>
          <w:bCs/>
        </w:rPr>
        <w:t>”</w:t>
      </w:r>
    </w:p>
    <w:p w14:paraId="440073DB" w14:textId="0A2BC99B" w:rsidR="004467F9" w:rsidRPr="00C605E4" w:rsidRDefault="004467F9" w:rsidP="00EE4D27">
      <w:pPr>
        <w:jc w:val="center"/>
        <w:rPr>
          <w:rFonts w:ascii="Arial" w:hAnsi="Arial" w:cs="Arial"/>
          <w:b/>
          <w:u w:val="single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4D90659" w14:textId="77777777" w:rsidR="00A32335" w:rsidRDefault="00A32335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63FA7CD6" w:rsidR="004467F9" w:rsidRPr="00A32335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32335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A32335">
        <w:rPr>
          <w:rFonts w:ascii="Arial" w:hAnsi="Arial" w:cs="Arial"/>
          <w:b/>
          <w:bCs/>
          <w:caps/>
          <w:sz w:val="20"/>
          <w:szCs w:val="20"/>
        </w:rPr>
        <w:t>WT</w:t>
      </w:r>
      <w:r w:rsidR="007B47A5" w:rsidRPr="00A32335">
        <w:rPr>
          <w:rFonts w:ascii="Arial" w:hAnsi="Arial" w:cs="Arial"/>
          <w:b/>
          <w:bCs/>
          <w:caps/>
          <w:sz w:val="20"/>
          <w:szCs w:val="20"/>
        </w:rPr>
        <w:t>T</w:t>
      </w:r>
      <w:r w:rsidRPr="00A32335">
        <w:rPr>
          <w:rFonts w:ascii="Arial" w:hAnsi="Arial" w:cs="Arial"/>
          <w:b/>
          <w:bCs/>
          <w:caps/>
          <w:sz w:val="20"/>
          <w:szCs w:val="20"/>
        </w:rPr>
        <w:t>.</w:t>
      </w:r>
      <w:r w:rsidR="00927CE8" w:rsidRPr="00A32335">
        <w:rPr>
          <w:rFonts w:ascii="Arial" w:hAnsi="Arial" w:cs="Arial"/>
          <w:b/>
          <w:bCs/>
          <w:caps/>
          <w:sz w:val="20"/>
          <w:szCs w:val="20"/>
        </w:rPr>
        <w:t>237</w:t>
      </w:r>
      <w:r w:rsidR="00B4564E" w:rsidRPr="00A32335">
        <w:rPr>
          <w:rFonts w:ascii="Arial" w:hAnsi="Arial" w:cs="Arial"/>
          <w:b/>
          <w:bCs/>
          <w:caps/>
          <w:sz w:val="20"/>
          <w:szCs w:val="20"/>
        </w:rPr>
        <w:t>0</w:t>
      </w:r>
      <w:r w:rsidR="00927CE8" w:rsidRPr="00A32335">
        <w:rPr>
          <w:rFonts w:ascii="Arial" w:hAnsi="Arial" w:cs="Arial"/>
          <w:b/>
          <w:bCs/>
          <w:caps/>
          <w:sz w:val="20"/>
          <w:szCs w:val="20"/>
        </w:rPr>
        <w:t>.</w:t>
      </w:r>
      <w:r w:rsidR="00D20437" w:rsidRPr="00A32335">
        <w:rPr>
          <w:rFonts w:ascii="Arial" w:hAnsi="Arial" w:cs="Arial"/>
          <w:b/>
          <w:bCs/>
          <w:caps/>
          <w:sz w:val="20"/>
          <w:szCs w:val="20"/>
        </w:rPr>
        <w:t>3</w:t>
      </w:r>
      <w:r w:rsidR="00927CE8" w:rsidRPr="00A32335">
        <w:rPr>
          <w:rFonts w:ascii="Arial" w:hAnsi="Arial" w:cs="Arial"/>
          <w:b/>
          <w:bCs/>
          <w:caps/>
          <w:sz w:val="20"/>
          <w:szCs w:val="20"/>
        </w:rPr>
        <w:t>.202</w:t>
      </w:r>
      <w:r w:rsidR="00C605E4" w:rsidRPr="00A32335">
        <w:rPr>
          <w:rFonts w:ascii="Arial" w:hAnsi="Arial" w:cs="Arial"/>
          <w:b/>
          <w:bCs/>
          <w:caps/>
          <w:sz w:val="20"/>
          <w:szCs w:val="20"/>
        </w:rPr>
        <w:t>3</w:t>
      </w:r>
    </w:p>
    <w:p w14:paraId="0770E46D" w14:textId="77777777" w:rsidR="004467F9" w:rsidRPr="00A32335" w:rsidRDefault="004467F9" w:rsidP="004467F9">
      <w:pPr>
        <w:pStyle w:val="Tytu"/>
        <w:contextualSpacing/>
        <w:rPr>
          <w:rFonts w:cs="Arial"/>
          <w:bCs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03A9A74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54AE4104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128CBFE2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478130FA" w14:textId="77777777" w:rsidR="009E220D" w:rsidRDefault="009E220D" w:rsidP="004467F9">
      <w:pPr>
        <w:pStyle w:val="Tytu"/>
        <w:contextualSpacing/>
        <w:rPr>
          <w:rFonts w:cs="Arial"/>
          <w:caps/>
          <w:sz w:val="20"/>
        </w:rPr>
      </w:pPr>
    </w:p>
    <w:p w14:paraId="6239FEC0" w14:textId="77777777" w:rsidR="009E220D" w:rsidRDefault="009E220D" w:rsidP="004467F9">
      <w:pPr>
        <w:pStyle w:val="Tytu"/>
        <w:contextualSpacing/>
        <w:rPr>
          <w:rFonts w:cs="Arial"/>
          <w:caps/>
          <w:sz w:val="20"/>
        </w:rPr>
      </w:pPr>
    </w:p>
    <w:p w14:paraId="1D90ADFD" w14:textId="77777777" w:rsidR="009E220D" w:rsidRDefault="009E220D" w:rsidP="004467F9">
      <w:pPr>
        <w:pStyle w:val="Tytu"/>
        <w:contextualSpacing/>
        <w:rPr>
          <w:rFonts w:cs="Arial"/>
          <w:caps/>
          <w:sz w:val="20"/>
        </w:rPr>
      </w:pPr>
    </w:p>
    <w:p w14:paraId="1C14637F" w14:textId="77777777" w:rsidR="009E220D" w:rsidRDefault="009E220D" w:rsidP="004467F9">
      <w:pPr>
        <w:pStyle w:val="Tytu"/>
        <w:contextualSpacing/>
        <w:rPr>
          <w:rFonts w:cs="Arial"/>
          <w:caps/>
          <w:sz w:val="20"/>
        </w:rPr>
      </w:pPr>
    </w:p>
    <w:p w14:paraId="604955BA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5F7123CD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111F6AA8" w14:textId="77777777" w:rsidR="00A32335" w:rsidRDefault="00A32335" w:rsidP="004467F9">
      <w:pPr>
        <w:pStyle w:val="Tytu"/>
        <w:contextualSpacing/>
        <w:rPr>
          <w:rFonts w:cs="Arial"/>
          <w:caps/>
          <w:sz w:val="20"/>
        </w:rPr>
      </w:pPr>
    </w:p>
    <w:p w14:paraId="30BD2B39" w14:textId="77777777" w:rsidR="00A32335" w:rsidRDefault="00A32335" w:rsidP="00A32335">
      <w:pPr>
        <w:pStyle w:val="Tytu"/>
        <w:contextualSpacing/>
        <w:jc w:val="left"/>
        <w:rPr>
          <w:rFonts w:cs="Arial"/>
          <w:caps/>
          <w:sz w:val="20"/>
        </w:rPr>
      </w:pPr>
    </w:p>
    <w:p w14:paraId="1F5896CE" w14:textId="77777777" w:rsidR="00A32335" w:rsidRDefault="00A32335" w:rsidP="00A32335">
      <w:pPr>
        <w:pStyle w:val="Tytu"/>
        <w:contextualSpacing/>
        <w:jc w:val="left"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5E091B68" w:rsidR="004467F9" w:rsidRPr="00576224" w:rsidRDefault="004467F9" w:rsidP="00EE379A">
      <w:pPr>
        <w:pStyle w:val="Tytu"/>
        <w:contextualSpacing/>
        <w:rPr>
          <w:rFonts w:cs="Arial"/>
          <w:sz w:val="20"/>
        </w:rPr>
      </w:pPr>
      <w:r w:rsidRPr="00890F59">
        <w:rPr>
          <w:rFonts w:cs="Arial"/>
          <w:sz w:val="20"/>
        </w:rPr>
        <w:t xml:space="preserve">Opole, </w:t>
      </w:r>
      <w:r w:rsidR="00DC3D4A" w:rsidRPr="00F860C0">
        <w:rPr>
          <w:rFonts w:cs="Arial"/>
          <w:sz w:val="20"/>
        </w:rPr>
        <w:t>2</w:t>
      </w:r>
      <w:r w:rsidR="00890F59" w:rsidRPr="00F860C0">
        <w:rPr>
          <w:rFonts w:cs="Arial"/>
          <w:sz w:val="20"/>
        </w:rPr>
        <w:t>5</w:t>
      </w:r>
      <w:r w:rsidR="001C6DF4" w:rsidRPr="00890F59">
        <w:rPr>
          <w:rFonts w:cs="Arial"/>
          <w:sz w:val="20"/>
        </w:rPr>
        <w:t>.0</w:t>
      </w:r>
      <w:r w:rsidR="00BB1E07" w:rsidRPr="00890F59">
        <w:rPr>
          <w:rFonts w:cs="Arial"/>
          <w:sz w:val="20"/>
        </w:rPr>
        <w:t>4</w:t>
      </w:r>
      <w:r w:rsidR="00463176" w:rsidRPr="00890F59">
        <w:rPr>
          <w:rFonts w:cs="Arial"/>
          <w:sz w:val="20"/>
        </w:rPr>
        <w:t>.</w:t>
      </w:r>
      <w:r w:rsidRPr="00890F59">
        <w:rPr>
          <w:rFonts w:cs="Arial"/>
          <w:sz w:val="20"/>
        </w:rPr>
        <w:t>202</w:t>
      </w:r>
      <w:r w:rsidR="00C605E4" w:rsidRPr="00890F59">
        <w:rPr>
          <w:rFonts w:cs="Arial"/>
          <w:sz w:val="20"/>
        </w:rPr>
        <w:t>3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225EBC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administratorem Pani/Pana danych osobowych jest</w:t>
      </w:r>
      <w:r w:rsidRPr="00225EBC">
        <w:rPr>
          <w:rFonts w:ascii="Arial" w:hAnsi="Arial" w:cs="Arial"/>
          <w:caps/>
          <w:sz w:val="20"/>
          <w:szCs w:val="20"/>
        </w:rPr>
        <w:t xml:space="preserve"> </w:t>
      </w:r>
      <w:r w:rsidRPr="00225EBC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225EBC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2D9CE5D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</w:t>
      </w:r>
      <w:r w:rsidR="00C605E4" w:rsidRPr="00C605E4">
        <w:rPr>
          <w:rFonts w:ascii="Arial" w:hAnsi="Arial" w:cs="Arial"/>
          <w:sz w:val="20"/>
        </w:rPr>
        <w:t>tj. Dz. U. z 2022 r. poz. 1710 z późn. zm.</w:t>
      </w:r>
      <w:r w:rsidR="008C5117" w:rsidRPr="008C5117">
        <w:rPr>
          <w:rFonts w:ascii="Arial" w:hAnsi="Arial" w:cs="Arial"/>
          <w:sz w:val="20"/>
        </w:rPr>
        <w:t>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r w:rsidR="00CE247F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 lub 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6DEA7910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r w:rsidR="00C605E4">
        <w:rPr>
          <w:rFonts w:ascii="Arial" w:hAnsi="Arial" w:cs="Arial"/>
          <w:sz w:val="20"/>
        </w:rPr>
        <w:t xml:space="preserve">ustawy </w:t>
      </w:r>
      <w:r w:rsidR="00D07B8B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p.</w:t>
      </w:r>
    </w:p>
    <w:p w14:paraId="2D38280B" w14:textId="4C21767A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 xml:space="preserve">139 ust. 1 ustawy </w:t>
      </w:r>
      <w:r w:rsidR="00C605E4">
        <w:rPr>
          <w:rFonts w:ascii="Arial" w:hAnsi="Arial" w:cs="Arial"/>
          <w:sz w:val="20"/>
        </w:rPr>
        <w:t>p. z. p.</w:t>
      </w:r>
      <w:r w:rsidR="00736BF0" w:rsidRPr="004467F9">
        <w:rPr>
          <w:rFonts w:ascii="Arial" w:hAnsi="Arial" w:cs="Arial"/>
          <w:sz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19141398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r w:rsidR="00902FF5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p.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375673B5" w14:textId="18B5430F" w:rsidR="000D16D6" w:rsidRPr="00A32335" w:rsidRDefault="00D902FB" w:rsidP="00A32335">
      <w:pPr>
        <w:pStyle w:val="Akapitzlist"/>
        <w:numPr>
          <w:ilvl w:val="0"/>
          <w:numId w:val="28"/>
        </w:numPr>
        <w:ind w:left="434" w:hanging="434"/>
        <w:contextualSpacing/>
        <w:jc w:val="both"/>
        <w:rPr>
          <w:rFonts w:ascii="Arial" w:hAnsi="Arial" w:cs="Arial"/>
          <w:b/>
          <w:bCs/>
          <w:sz w:val="20"/>
        </w:rPr>
      </w:pPr>
      <w:r w:rsidRPr="00A32335">
        <w:rPr>
          <w:rFonts w:ascii="Arial" w:hAnsi="Arial" w:cs="Arial"/>
          <w:sz w:val="20"/>
          <w:szCs w:val="20"/>
        </w:rPr>
        <w:t xml:space="preserve">Przedmiotem zamówienia jest </w:t>
      </w:r>
      <w:r w:rsidRPr="00A32335">
        <w:rPr>
          <w:rFonts w:ascii="Arial" w:hAnsi="Arial" w:cs="Arial"/>
          <w:sz w:val="20"/>
        </w:rPr>
        <w:t>dostawa</w:t>
      </w:r>
      <w:r w:rsidR="000D16D6" w:rsidRPr="00A32335">
        <w:rPr>
          <w:rFonts w:ascii="Arial" w:hAnsi="Arial" w:cs="Arial"/>
          <w:sz w:val="20"/>
        </w:rPr>
        <w:t xml:space="preserve"> </w:t>
      </w:r>
      <w:r w:rsidR="009E220D" w:rsidRPr="009E220D">
        <w:rPr>
          <w:rFonts w:ascii="Arial" w:hAnsi="Arial" w:cs="Arial"/>
          <w:b/>
          <w:bCs/>
          <w:sz w:val="20"/>
        </w:rPr>
        <w:t>2 szt. samochodów specjalnych pożarniczych z drabiną mechaniczną o wysokości ratowniczej min. 30 m</w:t>
      </w:r>
      <w:r w:rsidR="009E220D">
        <w:rPr>
          <w:rFonts w:ascii="Arial" w:hAnsi="Arial" w:cs="Arial"/>
          <w:b/>
          <w:bCs/>
          <w:sz w:val="20"/>
        </w:rPr>
        <w:t xml:space="preserve"> z podziałem na części</w:t>
      </w:r>
      <w:r w:rsidR="000D16D6" w:rsidRPr="00A32335">
        <w:rPr>
          <w:rFonts w:ascii="Arial" w:hAnsi="Arial" w:cs="Arial"/>
          <w:b/>
          <w:bCs/>
          <w:sz w:val="20"/>
        </w:rPr>
        <w:t>:</w:t>
      </w:r>
    </w:p>
    <w:p w14:paraId="0AA1C039" w14:textId="4D3C41F5" w:rsidR="000D16D6" w:rsidRPr="00A32335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3233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1 (</w:t>
      </w:r>
      <w:r w:rsidRPr="00A32335">
        <w:rPr>
          <w:rFonts w:ascii="Arial" w:hAnsi="Arial" w:cs="Arial"/>
          <w:b/>
          <w:bCs/>
          <w:sz w:val="20"/>
          <w:szCs w:val="20"/>
        </w:rPr>
        <w:t>A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)</w:t>
      </w:r>
      <w:r w:rsidRPr="00A32335">
        <w:rPr>
          <w:rFonts w:ascii="Arial" w:hAnsi="Arial" w:cs="Arial"/>
          <w:b/>
          <w:bCs/>
          <w:sz w:val="20"/>
          <w:szCs w:val="20"/>
        </w:rPr>
        <w:t xml:space="preserve">: 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Samochód specjalny z drabiną mechaniczną o wysokości ratowniczej min. 30 m</w:t>
      </w:r>
      <w:r w:rsidR="009E220D">
        <w:rPr>
          <w:rFonts w:ascii="Arial" w:hAnsi="Arial" w:cs="Arial"/>
          <w:b/>
          <w:bCs/>
          <w:sz w:val="20"/>
          <w:szCs w:val="20"/>
        </w:rPr>
        <w:t>.</w:t>
      </w:r>
    </w:p>
    <w:p w14:paraId="7A57F989" w14:textId="25239911" w:rsidR="000D16D6" w:rsidRPr="00A32335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3233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2 (</w:t>
      </w:r>
      <w:r w:rsidRPr="00A32335">
        <w:rPr>
          <w:rFonts w:ascii="Arial" w:hAnsi="Arial" w:cs="Arial"/>
          <w:b/>
          <w:bCs/>
          <w:sz w:val="20"/>
          <w:szCs w:val="20"/>
        </w:rPr>
        <w:t>B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)</w:t>
      </w:r>
      <w:r w:rsidRPr="00A32335">
        <w:rPr>
          <w:rFonts w:ascii="Arial" w:hAnsi="Arial" w:cs="Arial"/>
          <w:b/>
          <w:bCs/>
          <w:sz w:val="20"/>
          <w:szCs w:val="20"/>
        </w:rPr>
        <w:t xml:space="preserve">: </w:t>
      </w:r>
      <w:r w:rsidR="00A32335" w:rsidRPr="00A32335">
        <w:rPr>
          <w:rFonts w:ascii="Arial" w:hAnsi="Arial" w:cs="Arial"/>
          <w:b/>
          <w:bCs/>
          <w:sz w:val="20"/>
          <w:szCs w:val="20"/>
        </w:rPr>
        <w:t>Samochód specjalny z drabiną mechaniczną o wysokości ratowniczej min. 30 m</w:t>
      </w:r>
      <w:r w:rsidR="009E220D">
        <w:rPr>
          <w:rFonts w:ascii="Arial" w:hAnsi="Arial" w:cs="Arial"/>
          <w:b/>
          <w:bCs/>
          <w:sz w:val="20"/>
          <w:szCs w:val="20"/>
        </w:rPr>
        <w:t>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7847A0DB" w14:textId="4099A354" w:rsidR="0011397D" w:rsidRPr="000D16D6" w:rsidRDefault="000D16D6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1397D" w:rsidRPr="000D16D6">
        <w:rPr>
          <w:rFonts w:ascii="Arial" w:hAnsi="Arial" w:cs="Arial"/>
          <w:sz w:val="20"/>
          <w:szCs w:val="20"/>
        </w:rPr>
        <w:t>.</w:t>
      </w:r>
    </w:p>
    <w:p w14:paraId="2F25474F" w14:textId="40BB9B75" w:rsidR="00D902FB" w:rsidRPr="000D16D6" w:rsidRDefault="00D902FB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D16D6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1EDDDAD6" w14:textId="0C0DBB57" w:rsidR="00D902FB" w:rsidRPr="000954C3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</w:t>
      </w:r>
      <w:r w:rsidRPr="000954C3">
        <w:rPr>
          <w:rFonts w:ascii="Arial" w:hAnsi="Arial" w:cs="Arial"/>
          <w:sz w:val="20"/>
          <w:szCs w:val="20"/>
        </w:rPr>
        <w:t xml:space="preserve">(OPZ), stanowiący </w:t>
      </w:r>
      <w:r w:rsidR="000D16D6" w:rsidRPr="00177A41">
        <w:rPr>
          <w:rFonts w:ascii="Arial" w:hAnsi="Arial" w:cs="Arial"/>
          <w:b/>
          <w:sz w:val="20"/>
          <w:szCs w:val="20"/>
        </w:rPr>
        <w:t>Załączniki nr 1 A</w:t>
      </w:r>
      <w:r w:rsidR="00177A41" w:rsidRPr="00177A41">
        <w:rPr>
          <w:rFonts w:ascii="Arial" w:hAnsi="Arial" w:cs="Arial"/>
          <w:b/>
          <w:sz w:val="20"/>
          <w:szCs w:val="20"/>
        </w:rPr>
        <w:t xml:space="preserve"> oraz </w:t>
      </w:r>
      <w:r w:rsidR="006C4888">
        <w:rPr>
          <w:rFonts w:ascii="Arial" w:hAnsi="Arial" w:cs="Arial"/>
          <w:b/>
          <w:sz w:val="20"/>
          <w:szCs w:val="20"/>
        </w:rPr>
        <w:t xml:space="preserve">1 </w:t>
      </w:r>
      <w:r w:rsidR="00177A41" w:rsidRPr="00177A41">
        <w:rPr>
          <w:rFonts w:ascii="Arial" w:hAnsi="Arial" w:cs="Arial"/>
          <w:b/>
          <w:sz w:val="20"/>
          <w:szCs w:val="20"/>
        </w:rPr>
        <w:t xml:space="preserve">B </w:t>
      </w:r>
      <w:r w:rsidR="000D16D6" w:rsidRPr="00177A41">
        <w:rPr>
          <w:rFonts w:ascii="Arial" w:hAnsi="Arial" w:cs="Arial"/>
          <w:b/>
          <w:sz w:val="20"/>
          <w:szCs w:val="20"/>
        </w:rPr>
        <w:t>do SWZ</w:t>
      </w:r>
      <w:r w:rsidRPr="00177A41">
        <w:rPr>
          <w:rFonts w:ascii="Arial" w:hAnsi="Arial" w:cs="Arial"/>
          <w:sz w:val="20"/>
          <w:szCs w:val="20"/>
        </w:rPr>
        <w:t>.</w:t>
      </w:r>
    </w:p>
    <w:p w14:paraId="2897369F" w14:textId="367AE436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1397D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11397D">
        <w:rPr>
          <w:rFonts w:ascii="Arial" w:hAnsi="Arial" w:cs="Arial"/>
          <w:bCs/>
          <w:sz w:val="20"/>
          <w:szCs w:val="20"/>
        </w:rPr>
        <w:t>101</w:t>
      </w:r>
      <w:r w:rsidRPr="0011397D">
        <w:rPr>
          <w:rFonts w:ascii="Arial" w:hAnsi="Arial" w:cs="Arial"/>
          <w:bCs/>
          <w:sz w:val="20"/>
          <w:szCs w:val="20"/>
        </w:rPr>
        <w:t xml:space="preserve"> ust. 4 ustawy </w:t>
      </w:r>
      <w:r w:rsidR="0011397D" w:rsidRPr="0011397D">
        <w:rPr>
          <w:rFonts w:ascii="Arial" w:hAnsi="Arial" w:cs="Arial"/>
          <w:bCs/>
          <w:sz w:val="20"/>
          <w:szCs w:val="20"/>
        </w:rPr>
        <w:t>p. z. p.</w:t>
      </w:r>
      <w:r w:rsidRPr="0011397D">
        <w:rPr>
          <w:rFonts w:ascii="Arial" w:hAnsi="Arial" w:cs="Arial"/>
          <w:bCs/>
          <w:sz w:val="20"/>
          <w:szCs w:val="20"/>
        </w:rPr>
        <w:t>, w miejscu gdzie przedmiot zamówienia opisany jest za pomocą norm, europejskich ocen technicznych, aprobat, specyfikacji technicznych i systemów referencyjnych technicznych, Zamawiający</w:t>
      </w:r>
      <w:r w:rsidRPr="00E128DE">
        <w:rPr>
          <w:rFonts w:ascii="Arial" w:hAnsi="Arial" w:cs="Arial"/>
          <w:bCs/>
          <w:sz w:val="20"/>
          <w:szCs w:val="20"/>
        </w:rPr>
        <w:t xml:space="preserve">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</w:t>
      </w:r>
      <w:r w:rsidR="0011397D">
        <w:rPr>
          <w:rFonts w:ascii="Arial" w:hAnsi="Arial" w:cs="Arial"/>
          <w:bCs/>
          <w:sz w:val="20"/>
          <w:szCs w:val="20"/>
        </w:rPr>
        <w:t>p. z. p.</w:t>
      </w:r>
      <w:r w:rsidRPr="00E128DE">
        <w:rPr>
          <w:rFonts w:ascii="Arial" w:hAnsi="Arial" w:cs="Arial"/>
          <w:bCs/>
          <w:sz w:val="20"/>
          <w:szCs w:val="20"/>
        </w:rPr>
        <w:t xml:space="preserve">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4DE31AF8" w:rsidR="005C2A44" w:rsidRPr="000954C3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W pozostałych przypadkach (opis przedmiotu zamówienia za pomocą europejskich ocen technicznych, aprobat, specyfikacji technicznych i systemów referencyjnych technicznych) za </w:t>
      </w:r>
      <w:r w:rsidRPr="000954C3">
        <w:rPr>
          <w:rFonts w:ascii="Arial" w:hAnsi="Arial" w:cs="Arial"/>
          <w:bCs/>
          <w:sz w:val="20"/>
          <w:szCs w:val="20"/>
        </w:rPr>
        <w:t>równoważny uważa się taki produkt, materiał czy system o parametrach technicznych, funkcjonalnych i jakościowych nie gorszych niż wymienione w opisie przedmiotu zamówienia.</w:t>
      </w:r>
    </w:p>
    <w:p w14:paraId="1C8E6B12" w14:textId="06C99239" w:rsidR="00F037C9" w:rsidRPr="00EB3AC9" w:rsidRDefault="00DC3D4A" w:rsidP="00F037C9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C3D4A">
        <w:rPr>
          <w:rFonts w:ascii="Arial" w:hAnsi="Arial" w:cs="Arial"/>
          <w:bCs/>
          <w:sz w:val="20"/>
          <w:szCs w:val="20"/>
        </w:rPr>
        <w:t xml:space="preserve">Zakup częściowo realizowany w ramach środków pochodzących z Narodowego Funduszu Ochrony Środowiska i Gospodarki Wodnej oraz Wojewódzkiego Funduszu Ochrony Środowiska i Gospodarki Wodnej w Opolu. Wzór tabliczek informacyjnych </w:t>
      </w:r>
      <w:r w:rsidRPr="00EB3AC9">
        <w:rPr>
          <w:rFonts w:ascii="Arial" w:hAnsi="Arial" w:cs="Arial"/>
          <w:bCs/>
          <w:sz w:val="20"/>
          <w:szCs w:val="20"/>
        </w:rPr>
        <w:t>określają z</w:t>
      </w:r>
      <w:r w:rsidRPr="00EB3AC9">
        <w:rPr>
          <w:rFonts w:ascii="Arial" w:hAnsi="Arial" w:cs="Arial"/>
          <w:b/>
          <w:bCs/>
          <w:sz w:val="20"/>
          <w:szCs w:val="20"/>
        </w:rPr>
        <w:t>ałączniki nr 9 i 10 do SWZ</w:t>
      </w:r>
      <w:r w:rsidR="00F037C9" w:rsidRPr="00EB3AC9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 xml:space="preserve">Zamawiający wymaga, aby w przypadku powierzenia części zamówienia podwykonawcom, Wykonawca wskazał w ofercie części zamówienia, których wykonanie zamierza powierzyć </w:t>
      </w:r>
      <w:r w:rsidR="002828C8" w:rsidRPr="006875BF">
        <w:rPr>
          <w:rFonts w:ascii="Arial" w:hAnsi="Arial" w:cs="Arial"/>
          <w:sz w:val="20"/>
        </w:rPr>
        <w:lastRenderedPageBreak/>
        <w:t>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0C27D96B" w:rsidR="00A73229" w:rsidRPr="00600C1A" w:rsidRDefault="00CC047F" w:rsidP="00600C1A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11" w:name="_Hlk69901000"/>
      <w:r w:rsidRPr="00600C1A">
        <w:rPr>
          <w:rFonts w:ascii="Arial" w:hAnsi="Arial" w:cs="Arial"/>
          <w:sz w:val="20"/>
        </w:rPr>
        <w:t xml:space="preserve">Termin </w:t>
      </w:r>
      <w:r w:rsidR="0031030A" w:rsidRPr="00600C1A">
        <w:rPr>
          <w:rFonts w:ascii="Arial" w:hAnsi="Arial" w:cs="Arial"/>
          <w:sz w:val="20"/>
        </w:rPr>
        <w:t>wykonania</w:t>
      </w:r>
      <w:r w:rsidRPr="00600C1A">
        <w:rPr>
          <w:rFonts w:ascii="Arial" w:hAnsi="Arial" w:cs="Arial"/>
          <w:sz w:val="20"/>
        </w:rPr>
        <w:t xml:space="preserve"> zamówienia</w:t>
      </w:r>
      <w:r w:rsidR="00A73229" w:rsidRPr="00600C1A">
        <w:rPr>
          <w:rFonts w:ascii="Arial" w:hAnsi="Arial" w:cs="Arial"/>
          <w:sz w:val="20"/>
        </w:rPr>
        <w:t>:</w:t>
      </w:r>
      <w:r w:rsidR="00300734" w:rsidRPr="00600C1A">
        <w:rPr>
          <w:rFonts w:ascii="Arial" w:hAnsi="Arial" w:cs="Arial"/>
          <w:sz w:val="20"/>
        </w:rPr>
        <w:t xml:space="preserve"> </w:t>
      </w:r>
      <w:r w:rsidR="00600C1A" w:rsidRPr="00DC3D4A">
        <w:rPr>
          <w:rFonts w:ascii="Arial" w:hAnsi="Arial" w:cs="Arial"/>
          <w:sz w:val="20"/>
        </w:rPr>
        <w:t>do</w:t>
      </w:r>
      <w:r w:rsidR="00576224" w:rsidRPr="00DC3D4A">
        <w:rPr>
          <w:rFonts w:ascii="Arial" w:hAnsi="Arial" w:cs="Arial"/>
          <w:b/>
          <w:bCs/>
          <w:sz w:val="20"/>
        </w:rPr>
        <w:t xml:space="preserve"> </w:t>
      </w:r>
      <w:r w:rsidR="00DC3D4A" w:rsidRPr="00DC3D4A">
        <w:rPr>
          <w:rFonts w:ascii="Arial" w:hAnsi="Arial" w:cs="Arial"/>
          <w:b/>
          <w:bCs/>
          <w:sz w:val="20"/>
        </w:rPr>
        <w:t>30</w:t>
      </w:r>
      <w:r w:rsidR="00290422" w:rsidRPr="00DC3D4A">
        <w:rPr>
          <w:rFonts w:ascii="Arial" w:hAnsi="Arial" w:cs="Arial"/>
          <w:b/>
          <w:bCs/>
          <w:sz w:val="20"/>
        </w:rPr>
        <w:t>.</w:t>
      </w:r>
      <w:r w:rsidR="006E1AAC" w:rsidRPr="00DC3D4A">
        <w:rPr>
          <w:rFonts w:ascii="Arial" w:hAnsi="Arial" w:cs="Arial"/>
          <w:b/>
          <w:bCs/>
          <w:sz w:val="20"/>
        </w:rPr>
        <w:t>1</w:t>
      </w:r>
      <w:r w:rsidR="00DC3D4A" w:rsidRPr="00DC3D4A">
        <w:rPr>
          <w:rFonts w:ascii="Arial" w:hAnsi="Arial" w:cs="Arial"/>
          <w:b/>
          <w:bCs/>
          <w:sz w:val="20"/>
        </w:rPr>
        <w:t>1</w:t>
      </w:r>
      <w:r w:rsidR="00290422" w:rsidRPr="00DC3D4A">
        <w:rPr>
          <w:rFonts w:ascii="Arial" w:hAnsi="Arial" w:cs="Arial"/>
          <w:b/>
          <w:bCs/>
          <w:sz w:val="20"/>
        </w:rPr>
        <w:t>.202</w:t>
      </w:r>
      <w:r w:rsidR="0011397D" w:rsidRPr="00DC3D4A">
        <w:rPr>
          <w:rFonts w:ascii="Arial" w:hAnsi="Arial" w:cs="Arial"/>
          <w:b/>
          <w:bCs/>
          <w:sz w:val="20"/>
        </w:rPr>
        <w:t>3</w:t>
      </w:r>
      <w:r w:rsidR="00003587" w:rsidRPr="00DC3D4A">
        <w:rPr>
          <w:rFonts w:ascii="Arial" w:hAnsi="Arial" w:cs="Arial"/>
          <w:b/>
          <w:bCs/>
          <w:sz w:val="20"/>
        </w:rPr>
        <w:t xml:space="preserve"> </w:t>
      </w:r>
      <w:r w:rsidR="00290422" w:rsidRPr="00DC3D4A">
        <w:rPr>
          <w:rFonts w:ascii="Arial" w:hAnsi="Arial" w:cs="Arial"/>
          <w:b/>
          <w:bCs/>
          <w:sz w:val="20"/>
        </w:rPr>
        <w:t>r.</w:t>
      </w:r>
      <w:r w:rsidR="00290422" w:rsidRPr="00890F59">
        <w:rPr>
          <w:rFonts w:ascii="Arial" w:hAnsi="Arial" w:cs="Arial"/>
          <w:sz w:val="20"/>
        </w:rPr>
        <w:t xml:space="preserve"> </w:t>
      </w:r>
      <w:bookmarkEnd w:id="11"/>
      <w:r w:rsidR="00600C1A" w:rsidRPr="00890F59">
        <w:rPr>
          <w:rFonts w:ascii="Arial" w:hAnsi="Arial" w:cs="Arial"/>
          <w:sz w:val="20"/>
        </w:rPr>
        <w:t>Zamawiający</w:t>
      </w:r>
      <w:r w:rsidR="00600C1A" w:rsidRPr="00600C1A">
        <w:rPr>
          <w:rFonts w:ascii="Arial" w:hAnsi="Arial" w:cs="Arial"/>
          <w:sz w:val="20"/>
        </w:rPr>
        <w:t xml:space="preserve"> zastrzega sobie prawo do wskazania najwcześniejszego możliwego terminu odbioru faktycznego przedmiotu umowy.</w:t>
      </w:r>
    </w:p>
    <w:p w14:paraId="25BBDA22" w14:textId="77777777" w:rsidR="00E37F70" w:rsidRPr="00DE5267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DE5267">
        <w:rPr>
          <w:rFonts w:ascii="Arial" w:hAnsi="Arial" w:cs="Arial"/>
          <w:b/>
          <w:sz w:val="20"/>
        </w:rPr>
        <w:t>VII.</w:t>
      </w:r>
      <w:r w:rsidRPr="00DE5267">
        <w:rPr>
          <w:rFonts w:ascii="Arial" w:hAnsi="Arial" w:cs="Arial"/>
          <w:b/>
          <w:sz w:val="20"/>
        </w:rPr>
        <w:tab/>
      </w:r>
      <w:r w:rsidR="005B5095" w:rsidRPr="00DE5267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2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2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F45F7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5F7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F45F7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F45F71">
        <w:rPr>
          <w:rFonts w:ascii="Arial" w:eastAsia="Arial" w:hAnsi="Arial" w:cs="Arial"/>
          <w:b/>
          <w:bCs/>
          <w:w w:val="91"/>
          <w:sz w:val="20"/>
        </w:rPr>
        <w:t>3)</w:t>
      </w:r>
      <w:r w:rsidRPr="00F45F71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F45F71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F45F7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bookmarkStart w:id="13" w:name="_Hlk130802627"/>
      <w:r w:rsidRPr="00F45F7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bookmarkEnd w:id="13"/>
      <w:r w:rsidRPr="00F45F71">
        <w:rPr>
          <w:rFonts w:ascii="Arial" w:hAnsi="Arial" w:cs="Arial"/>
          <w:sz w:val="20"/>
          <w:szCs w:val="20"/>
          <w:lang w:val="pl-PL"/>
        </w:rPr>
        <w:t>.</w:t>
      </w:r>
    </w:p>
    <w:p w14:paraId="58122E25" w14:textId="77777777" w:rsidR="00E3783F" w:rsidRPr="00260A8C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F45F71">
        <w:rPr>
          <w:rFonts w:ascii="Arial" w:eastAsia="Arial" w:hAnsi="Arial" w:cs="Arial"/>
          <w:b/>
          <w:bCs/>
          <w:w w:val="91"/>
          <w:sz w:val="20"/>
        </w:rPr>
        <w:t>4)</w:t>
      </w:r>
      <w:r w:rsidRPr="00F45F71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260A8C">
        <w:rPr>
          <w:rFonts w:ascii="Arial" w:hAnsi="Arial" w:cs="Arial"/>
          <w:b/>
          <w:sz w:val="20"/>
        </w:rPr>
        <w:t>zdol</w:t>
      </w:r>
      <w:r w:rsidR="00406C21" w:rsidRPr="00260A8C">
        <w:rPr>
          <w:rFonts w:ascii="Arial" w:hAnsi="Arial" w:cs="Arial"/>
          <w:b/>
          <w:sz w:val="20"/>
        </w:rPr>
        <w:t>ności technicznej lub zawodowej</w:t>
      </w:r>
      <w:r w:rsidR="00300734" w:rsidRPr="00260A8C">
        <w:rPr>
          <w:rFonts w:ascii="Arial" w:hAnsi="Arial" w:cs="Arial"/>
          <w:b/>
          <w:sz w:val="20"/>
        </w:rPr>
        <w:t>:</w:t>
      </w:r>
    </w:p>
    <w:p w14:paraId="6A60FCC4" w14:textId="77777777" w:rsidR="00260A8C" w:rsidRDefault="00260A8C" w:rsidP="00DE5267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F11C4">
        <w:rPr>
          <w:rFonts w:ascii="Arial" w:hAnsi="Arial" w:cs="Arial"/>
          <w:sz w:val="20"/>
          <w:szCs w:val="20"/>
          <w:lang w:val="pl-PL"/>
        </w:rPr>
        <w:t>Wykonawca spełni warunek dla części A</w:t>
      </w:r>
      <w:r>
        <w:rPr>
          <w:rFonts w:ascii="Arial" w:hAnsi="Arial" w:cs="Arial"/>
          <w:sz w:val="20"/>
          <w:szCs w:val="20"/>
          <w:lang w:val="pl-PL"/>
        </w:rPr>
        <w:t xml:space="preserve"> i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B</w:t>
      </w:r>
      <w:r w:rsidR="00DC3D4A" w:rsidRPr="00260A8C">
        <w:rPr>
          <w:rFonts w:ascii="Arial" w:hAnsi="Arial" w:cs="Arial"/>
          <w:sz w:val="20"/>
          <w:szCs w:val="20"/>
          <w:lang w:val="pl-PL"/>
        </w:rPr>
        <w:t xml:space="preserve"> jeżeli wykaże że w okresie ostatnich 3 lat przed upływem terminu składania ofert, a jeżeli okres prowadzenia działalności jest krótszy - w tym okresie, wykonał należycie co najmniej</w:t>
      </w:r>
      <w:r w:rsidR="00DC3D4A" w:rsidRPr="00260A8C">
        <w:rPr>
          <w:rFonts w:ascii="Arial" w:hAnsi="Arial" w:cs="Arial"/>
          <w:caps/>
          <w:sz w:val="20"/>
          <w:szCs w:val="20"/>
        </w:rPr>
        <w:t xml:space="preserve"> </w:t>
      </w:r>
      <w:r w:rsidR="00DC3D4A" w:rsidRPr="00260A8C">
        <w:rPr>
          <w:rFonts w:ascii="Arial" w:hAnsi="Arial" w:cs="Arial"/>
          <w:sz w:val="20"/>
          <w:szCs w:val="20"/>
        </w:rPr>
        <w:t>jedną</w:t>
      </w:r>
      <w:r w:rsidR="00DC3D4A" w:rsidRPr="00260A8C">
        <w:rPr>
          <w:rFonts w:ascii="Arial" w:hAnsi="Arial" w:cs="Arial"/>
          <w:sz w:val="20"/>
          <w:szCs w:val="20"/>
          <w:lang w:val="pl-PL"/>
        </w:rPr>
        <w:t xml:space="preserve"> dostawę minimum jednego samochodu specjalnego z drabiną mechaniczną na kwotę nie mniejszą niż 2 000 000 zł.</w:t>
      </w:r>
    </w:p>
    <w:p w14:paraId="47083847" w14:textId="25CDD35B" w:rsidR="00DE5267" w:rsidRPr="00F45F71" w:rsidRDefault="00DC3D4A" w:rsidP="00DE5267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60A8C">
        <w:rPr>
          <w:rFonts w:ascii="Arial" w:hAnsi="Arial" w:cs="Arial"/>
          <w:i/>
          <w:iCs/>
          <w:sz w:val="20"/>
          <w:szCs w:val="20"/>
          <w:lang w:val="pl-PL"/>
        </w:rPr>
        <w:t>UWAGA! Jeżeli wartość dostaw jest podana w innej walucie niż PLN, Wykonawca powinien ją przeliczyć na PLN według kursu z dnia publikacji ogłoszenia o zamówieniu w Dzienniku Urzędowym Unii Europejskiej</w:t>
      </w:r>
      <w:r w:rsidR="00DE5267" w:rsidRPr="00260A8C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101769CC" w14:textId="7740806E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>Zamawiający, w stosunku do Wykonawców wspólnie ubiegających się o udzielenie zamówienia, w</w:t>
      </w:r>
      <w:r w:rsidR="00035650">
        <w:rPr>
          <w:rFonts w:ascii="Arial" w:hAnsi="Arial" w:cs="Arial"/>
          <w:bCs/>
          <w:sz w:val="20"/>
        </w:rPr>
        <w:t> </w:t>
      </w:r>
      <w:r w:rsidR="00130206" w:rsidRPr="004467F9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008BE08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</w:t>
      </w:r>
      <w:r w:rsidR="00035650">
        <w:rPr>
          <w:rFonts w:ascii="Arial" w:hAnsi="Arial" w:cs="Arial"/>
          <w:sz w:val="20"/>
        </w:rPr>
        <w:t> </w:t>
      </w:r>
      <w:r w:rsidR="00ED4DE5" w:rsidRPr="004467F9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64129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641299">
        <w:rPr>
          <w:rFonts w:ascii="Arial" w:hAnsi="Arial" w:cs="Arial"/>
          <w:sz w:val="20"/>
        </w:rPr>
        <w:t>Z postępowania o udzi</w:t>
      </w:r>
      <w:r w:rsidR="00751997" w:rsidRPr="00641299">
        <w:rPr>
          <w:rFonts w:ascii="Arial" w:hAnsi="Arial" w:cs="Arial"/>
          <w:sz w:val="20"/>
        </w:rPr>
        <w:t>elenie zamówienia wyklucza się W</w:t>
      </w:r>
      <w:r w:rsidR="00FB0A07" w:rsidRPr="00641299">
        <w:rPr>
          <w:rFonts w:ascii="Arial" w:hAnsi="Arial" w:cs="Arial"/>
          <w:sz w:val="20"/>
        </w:rPr>
        <w:t>ykonawc</w:t>
      </w:r>
      <w:r w:rsidR="001A1386" w:rsidRPr="00641299">
        <w:rPr>
          <w:rFonts w:ascii="Arial" w:hAnsi="Arial" w:cs="Arial"/>
          <w:sz w:val="20"/>
        </w:rPr>
        <w:t>ów</w:t>
      </w:r>
      <w:r w:rsidR="00FB0A07" w:rsidRPr="00641299">
        <w:rPr>
          <w:rFonts w:ascii="Arial" w:hAnsi="Arial" w:cs="Arial"/>
          <w:sz w:val="20"/>
        </w:rPr>
        <w:t>, w stosunku do któr</w:t>
      </w:r>
      <w:r w:rsidR="001A1386" w:rsidRPr="00641299">
        <w:rPr>
          <w:rFonts w:ascii="Arial" w:hAnsi="Arial" w:cs="Arial"/>
          <w:sz w:val="20"/>
        </w:rPr>
        <w:t>ych</w:t>
      </w:r>
      <w:r w:rsidR="00FB0A07" w:rsidRPr="00641299">
        <w:rPr>
          <w:rFonts w:ascii="Arial" w:hAnsi="Arial" w:cs="Arial"/>
          <w:sz w:val="20"/>
        </w:rPr>
        <w:t xml:space="preserve"> zachodzi którakolwiek z okoliczności</w:t>
      </w:r>
      <w:r w:rsidR="001A1386" w:rsidRPr="00641299">
        <w:rPr>
          <w:rFonts w:ascii="Arial" w:hAnsi="Arial" w:cs="Arial"/>
          <w:sz w:val="20"/>
        </w:rPr>
        <w:t xml:space="preserve"> wskazanych:</w:t>
      </w:r>
    </w:p>
    <w:p w14:paraId="170D2DEA" w14:textId="60EA310C" w:rsidR="00E84975" w:rsidRPr="00641299" w:rsidRDefault="001A1386" w:rsidP="000758A6">
      <w:pPr>
        <w:pStyle w:val="pkt"/>
        <w:numPr>
          <w:ilvl w:val="0"/>
          <w:numId w:val="20"/>
        </w:numPr>
        <w:spacing w:before="0" w:after="0"/>
        <w:ind w:left="851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w art. </w:t>
      </w:r>
      <w:r w:rsidR="002E52D9" w:rsidRPr="00641299">
        <w:rPr>
          <w:rFonts w:ascii="Arial" w:hAnsi="Arial" w:cs="Arial"/>
          <w:sz w:val="20"/>
        </w:rPr>
        <w:t xml:space="preserve">108 </w:t>
      </w:r>
      <w:r w:rsidR="009053DC" w:rsidRPr="00641299">
        <w:rPr>
          <w:rFonts w:ascii="Arial" w:hAnsi="Arial" w:cs="Arial"/>
          <w:sz w:val="20"/>
        </w:rPr>
        <w:t>p.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z.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p.</w:t>
      </w:r>
      <w:r w:rsidR="00590C07" w:rsidRPr="00641299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641299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handlu ludźmi, o którym mowa w art. 189a Kodeksu karnego,</w:t>
      </w:r>
    </w:p>
    <w:p w14:paraId="3D92965C" w14:textId="52586C54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o którym mowa w art. 228-230a, art. 250a Kodeksu karnego, w art. 46-48 ustawy z dnia 25 czerwca 2010 r. o sporcie (</w:t>
      </w:r>
      <w:r w:rsidR="00641299" w:rsidRPr="00641299">
        <w:rPr>
          <w:rFonts w:ascii="Arial" w:hAnsi="Arial" w:cs="Arial"/>
          <w:sz w:val="20"/>
        </w:rPr>
        <w:t>Dz. U. z 2020 r. poz. 1133 oraz z 2021 r. poz. 2054 i 2142</w:t>
      </w:r>
      <w:r w:rsidRPr="00641299">
        <w:rPr>
          <w:rFonts w:ascii="Arial" w:hAnsi="Arial" w:cs="Arial"/>
          <w:sz w:val="20"/>
        </w:rPr>
        <w:t>) lub w</w:t>
      </w:r>
      <w:r w:rsidR="001469CC">
        <w:rPr>
          <w:rFonts w:ascii="Arial" w:hAnsi="Arial" w:cs="Arial"/>
          <w:sz w:val="20"/>
        </w:rPr>
        <w:t> </w:t>
      </w:r>
      <w:r w:rsidRPr="00641299">
        <w:rPr>
          <w:rFonts w:ascii="Arial" w:hAnsi="Arial" w:cs="Arial"/>
          <w:sz w:val="20"/>
        </w:rPr>
        <w:t>art. 54 ust. 1-4 ustawy z dnia 12 maja 2011 r. o refundacji leków, środków spożywczych specjalnego przeznaczenia żywieniowego oraz wyrobów medycznych (</w:t>
      </w:r>
      <w:r w:rsidR="00641299" w:rsidRPr="00641299">
        <w:rPr>
          <w:rFonts w:ascii="Arial" w:hAnsi="Arial" w:cs="Arial"/>
          <w:sz w:val="20"/>
        </w:rPr>
        <w:t>Dz. U. z 2022 r. poz. 463, 583 i 974</w:t>
      </w:r>
      <w:r w:rsidRPr="00641299">
        <w:rPr>
          <w:rFonts w:ascii="Arial" w:hAnsi="Arial" w:cs="Arial"/>
          <w:sz w:val="20"/>
        </w:rPr>
        <w:t>),</w:t>
      </w:r>
    </w:p>
    <w:p w14:paraId="3B9F17F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lastRenderedPageBreak/>
        <w:t>o charakterze terrorystycznym, o którym mowa w art. 115 § 20 Kodeksu karnego, lub mające na celu popełnienie tego przestępstwa,</w:t>
      </w:r>
    </w:p>
    <w:p w14:paraId="5735D709" w14:textId="3E201AF6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powierzenia wykonywania pracy małoletniemu cudzoziemcowi, o którym mowa w art. 9 ust. 2 ustawy z dnia 15 czerwca 2012 r. o skutkach powierzania wykonywania pracy </w:t>
      </w:r>
      <w:r w:rsidRPr="00815D23">
        <w:rPr>
          <w:rFonts w:ascii="Arial" w:hAnsi="Arial" w:cs="Arial"/>
          <w:sz w:val="20"/>
        </w:rPr>
        <w:t>cudzoziemcom przebywającym wbrew przepisom na terytorium Rzeczypospolitej Polskiej (</w:t>
      </w:r>
      <w:r w:rsidR="00641299" w:rsidRPr="00815D23">
        <w:rPr>
          <w:rFonts w:ascii="Arial" w:hAnsi="Arial" w:cs="Arial"/>
          <w:sz w:val="20"/>
        </w:rPr>
        <w:t>Dz. U. z 2021 r. poz. 1745</w:t>
      </w:r>
      <w:r w:rsidRPr="00815D23">
        <w:rPr>
          <w:rFonts w:ascii="Arial" w:hAnsi="Arial" w:cs="Arial"/>
          <w:sz w:val="20"/>
        </w:rPr>
        <w:t>),</w:t>
      </w:r>
    </w:p>
    <w:p w14:paraId="478760C4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F9819A5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91C8BA1" w14:textId="74FD1427" w:rsidR="00590C07" w:rsidRPr="00815D23" w:rsidRDefault="00590C07" w:rsidP="000758A6">
      <w:pPr>
        <w:pStyle w:val="pkt"/>
        <w:numPr>
          <w:ilvl w:val="0"/>
          <w:numId w:val="23"/>
        </w:numPr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 w:rsidRPr="00815D23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3C1E3C5F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wobec którego wydano prawomocny wyrok sądu lub ostateczną decyzję administracyjną o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7BCDEAED" w:rsidR="00590C07" w:rsidRPr="00815D23" w:rsidRDefault="00590C07" w:rsidP="000758A6">
      <w:pPr>
        <w:pStyle w:val="Akapitzlist"/>
        <w:numPr>
          <w:ilvl w:val="0"/>
          <w:numId w:val="19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r w:rsidR="001515C9" w:rsidRPr="00815D23">
        <w:rPr>
          <w:rFonts w:ascii="Arial" w:hAnsi="Arial" w:cs="Arial"/>
          <w:sz w:val="20"/>
        </w:rPr>
        <w:t>p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.z.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p.</w:t>
      </w:r>
      <w:r w:rsidRPr="00815D23">
        <w:rPr>
          <w:rFonts w:ascii="Arial" w:eastAsia="Arial" w:hAnsi="Arial" w:cs="Arial"/>
          <w:sz w:val="20"/>
          <w:szCs w:val="20"/>
        </w:rPr>
        <w:t>, doszło do zakłócenia konkurencji wynikającego z wcześniejszego zaangażowania tego wykonawcy lub podmiotu, który należy z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wykonawcą do tej samej grupy kapitałowej w rozumieniu ustawy z dnia 16 lutego 2007 r. o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ochronie konkurencji i konsumentów, chyba że spowodowane tym zakłócenie konkurencji może być wyeliminowane w inny sposób niż przez wykluczenie wykonawcy z udziału w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4C315480" w:rsidR="009F62C6" w:rsidRPr="00815D23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815D23">
        <w:rPr>
          <w:rFonts w:ascii="Arial" w:hAnsi="Arial" w:cs="Arial"/>
          <w:b/>
          <w:sz w:val="20"/>
        </w:rPr>
        <w:tab/>
      </w:r>
      <w:r w:rsidR="009F62C6" w:rsidRPr="00815D23">
        <w:rPr>
          <w:rFonts w:ascii="Arial" w:hAnsi="Arial" w:cs="Arial"/>
          <w:sz w:val="20"/>
        </w:rPr>
        <w:t xml:space="preserve">w art. 109 ust. 1 pkt. 4, 5, 7 </w:t>
      </w:r>
      <w:r w:rsidR="009053DC" w:rsidRPr="00815D23">
        <w:rPr>
          <w:rFonts w:ascii="Arial" w:hAnsi="Arial" w:cs="Arial"/>
          <w:sz w:val="20"/>
        </w:rPr>
        <w:t>p.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p.</w:t>
      </w:r>
      <w:r w:rsidR="009F62C6" w:rsidRPr="00815D23">
        <w:rPr>
          <w:rFonts w:ascii="Arial" w:hAnsi="Arial" w:cs="Arial"/>
          <w:sz w:val="20"/>
        </w:rPr>
        <w:t>, tj.:</w:t>
      </w:r>
    </w:p>
    <w:p w14:paraId="7C7009B2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a)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815D23">
        <w:rPr>
          <w:rFonts w:ascii="Arial" w:hAnsi="Arial" w:cs="Arial"/>
          <w:bCs/>
          <w:sz w:val="20"/>
        </w:rPr>
        <w:t>znajduje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b)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815D23">
        <w:rPr>
          <w:rFonts w:ascii="Arial" w:hAnsi="Arial" w:cs="Arial"/>
          <w:bCs/>
          <w:sz w:val="20"/>
        </w:rPr>
        <w:t>szczególności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2F591C46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c)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815D23">
        <w:rPr>
          <w:rFonts w:ascii="Arial" w:hAnsi="Arial" w:cs="Arial"/>
          <w:sz w:val="20"/>
        </w:rPr>
        <w:t>wykonał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Pr="00815D23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815D23">
        <w:rPr>
          <w:rFonts w:ascii="Arial" w:hAnsi="Arial" w:cs="Arial"/>
          <w:bCs/>
          <w:sz w:val="20"/>
        </w:rPr>
        <w:t>1.3.</w:t>
      </w:r>
      <w:r w:rsidRPr="00815D23">
        <w:rPr>
          <w:rFonts w:ascii="Arial" w:hAnsi="Arial" w:cs="Arial"/>
          <w:b/>
          <w:sz w:val="20"/>
        </w:rPr>
        <w:tab/>
      </w:r>
      <w:r w:rsidR="00460422" w:rsidRPr="00815D23">
        <w:rPr>
          <w:rFonts w:ascii="Arial" w:hAnsi="Arial" w:cs="Arial"/>
          <w:sz w:val="20"/>
        </w:rPr>
        <w:t>w art. 7. ust. 1 ustawy z dnia 13 kwietnia 2022 r. o szczególnych rozwiązaniach w zakresie przeciwdziałania wspieraniu agresji na Ukrainę oraz służących ochronie bezpieczeństwa narodowego, tj.:</w:t>
      </w:r>
    </w:p>
    <w:p w14:paraId="11795557" w14:textId="5FC2BFF3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 wymienionego w wykazach określonych w  rozporządzeniu 765/2006 i rozporządzeniu 269/2014 albo wpisanego na listę na podstawie decyzji w sprawie wpisu na listę rozstrzygającej o zastosowaniu środka, o którym mowa w  art.1 pkt 3;</w:t>
      </w:r>
    </w:p>
    <w:p w14:paraId="76CB9EFA" w14:textId="72478369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lastRenderedPageBreak/>
        <w:t>wykonawcę oraz uczestnika konkursu, którego beneficjentem rzeczywistym w rozumieniu</w:t>
      </w:r>
      <w:r w:rsidR="00424E95" w:rsidRPr="00815D23">
        <w:rPr>
          <w:rFonts w:ascii="Arial" w:hAnsi="Arial" w:cs="Arial"/>
          <w:sz w:val="20"/>
        </w:rPr>
        <w:t xml:space="preserve"> </w:t>
      </w:r>
      <w:r w:rsidRPr="00815D23">
        <w:rPr>
          <w:rFonts w:ascii="Arial" w:hAnsi="Arial" w:cs="Arial"/>
          <w:sz w:val="20"/>
        </w:rPr>
        <w:t>ustawy z  dnia 1marca 2018 r. o przeciwdziałaniu praniu pieniędzy oraz finansowaniu terroryzmu (</w:t>
      </w:r>
      <w:r w:rsidR="00641299" w:rsidRPr="00815D23">
        <w:rPr>
          <w:rFonts w:ascii="Arial" w:hAnsi="Arial" w:cs="Arial"/>
          <w:sz w:val="20"/>
        </w:rPr>
        <w:t>Dz. U. z 2022 r. poz. 593, 655, 835, 2180 i 2185</w:t>
      </w:r>
      <w:r w:rsidRPr="00815D23">
        <w:rPr>
          <w:rFonts w:ascii="Arial" w:hAnsi="Arial" w:cs="Arial"/>
          <w:sz w:val="20"/>
        </w:rPr>
        <w:t>) jest osoba wymieniona w wykazach określonych w  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71A837F" w14:textId="36ECAA5F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konkursu, którego jednostką dominującą w rozumieniu art. 3 ust. 1 pkt  37 ustawy z dnia 29 września 1994r. o rachunkowości (</w:t>
      </w:r>
      <w:r w:rsidR="00641299" w:rsidRPr="00815D23">
        <w:rPr>
          <w:rFonts w:ascii="Arial" w:hAnsi="Arial" w:cs="Arial"/>
          <w:sz w:val="20"/>
        </w:rPr>
        <w:t>Dz. U. z 2021 r. poz. 217, 2105 i 2106 oraz z 2022 r. poz. 1488</w:t>
      </w:r>
      <w:r w:rsidRPr="00815D23">
        <w:rPr>
          <w:rFonts w:ascii="Arial" w:hAnsi="Arial" w:cs="Arial"/>
          <w:sz w:val="20"/>
        </w:rPr>
        <w:t>) jest podmiot wymieniony w wykazach określonych w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rozporządzeniu 765/2006 i  rozporządzeniu 269/2014 albo wpisany na listę lub będący taką jednostką dominującą od dnia 24 lutego 2022r., o ile został wpisany na listę na podstawie decyzji w sprawie wpisu na listę rozstrzygającej o zastosowaniu środka, o którym mowa w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art.1 pkt 3.</w:t>
      </w:r>
    </w:p>
    <w:p w14:paraId="18F24C60" w14:textId="77777777" w:rsidR="00374B6E" w:rsidRPr="00815D23" w:rsidRDefault="00374B6E" w:rsidP="00374B6E">
      <w:pPr>
        <w:pStyle w:val="pkt"/>
        <w:ind w:hanging="425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sz w:val="20"/>
        </w:rPr>
        <w:t xml:space="preserve">1.4 </w:t>
      </w:r>
      <w:r w:rsidRPr="00815D23">
        <w:rPr>
          <w:rFonts w:ascii="Arial" w:hAnsi="Arial" w:cs="Arial"/>
          <w:bCs/>
          <w:sz w:val="20"/>
        </w:rPr>
        <w:t>w art. 5k rozporządzenia Rady (UE) nr 833/2014 z dnia 31 lipca 2014 r. dotyczącego środków ograniczających w związku z działaniami Rosji destabilizującymi sytuację na Ukrainie (Dz. Urz. UE nr L 229 z 31.7.2014, str. 1), tj.: Zakazuje się udzielania lub dalszego wykonywania wszelkich zamówień publicznych lub koncesji objętych zakresem dyrektyw w sprawie zamówień publicznych, a także zakresem art. 10 ust. 1, 3, ust. 6 lit. a) – 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 udziałem:</w:t>
      </w:r>
    </w:p>
    <w:p w14:paraId="2268D0C6" w14:textId="299CB9F4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a) obywateli rosyjskich lub osób fizycznych lub prawnych, podmiotów lub organów z siedzibą w</w:t>
      </w:r>
      <w:r w:rsidR="00A831F3" w:rsidRPr="00815D23">
        <w:rPr>
          <w:rFonts w:ascii="Arial" w:hAnsi="Arial" w:cs="Arial"/>
          <w:bCs/>
          <w:sz w:val="20"/>
        </w:rPr>
        <w:t> </w:t>
      </w:r>
      <w:r w:rsidRPr="00815D23">
        <w:rPr>
          <w:rFonts w:ascii="Arial" w:hAnsi="Arial" w:cs="Arial"/>
          <w:bCs/>
          <w:sz w:val="20"/>
        </w:rPr>
        <w:t>Rosji;</w:t>
      </w:r>
    </w:p>
    <w:p w14:paraId="2A1E03DD" w14:textId="6AF94B60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b) osób prawnych, podmiotów lub organów, do których prawa własności bezpośrednio lub</w:t>
      </w:r>
      <w:r w:rsidR="00A831F3" w:rsidRPr="00815D23">
        <w:rPr>
          <w:rFonts w:ascii="Arial" w:hAnsi="Arial" w:cs="Arial"/>
          <w:bCs/>
          <w:sz w:val="20"/>
        </w:rPr>
        <w:t xml:space="preserve"> </w:t>
      </w:r>
      <w:r w:rsidRPr="00815D23">
        <w:rPr>
          <w:rFonts w:ascii="Arial" w:hAnsi="Arial" w:cs="Arial"/>
          <w:bCs/>
          <w:sz w:val="20"/>
        </w:rPr>
        <w:t>pośrednio w ponad 50 % należą do podmiotu, o którym mowa w lit. a) niniejszego ustępu; lub</w:t>
      </w:r>
    </w:p>
    <w:p w14:paraId="5C86F725" w14:textId="77777777" w:rsidR="00374B6E" w:rsidRPr="0044742F" w:rsidRDefault="00374B6E" w:rsidP="00D122D0">
      <w:pPr>
        <w:pStyle w:val="pkt"/>
        <w:tabs>
          <w:tab w:val="left" w:pos="993"/>
        </w:tabs>
        <w:spacing w:after="0"/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 xml:space="preserve">c) osób fizycznych lub prawnych, podmiotów lub organów działających w imieniu lub pod </w:t>
      </w:r>
      <w:r w:rsidRPr="0044742F">
        <w:rPr>
          <w:rFonts w:ascii="Arial" w:hAnsi="Arial" w:cs="Arial"/>
          <w:bCs/>
          <w:sz w:val="20"/>
        </w:rPr>
        <w:t>kierunkiem podmiotu, o którym mowa w lit. a) lub b) niniejszego ustępu,</w:t>
      </w:r>
    </w:p>
    <w:p w14:paraId="0B5BE879" w14:textId="2CB10B9A" w:rsidR="004A06F1" w:rsidRPr="0044742F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sz w:val="20"/>
        </w:rPr>
      </w:pPr>
      <w:r w:rsidRPr="0044742F">
        <w:rPr>
          <w:rFonts w:ascii="Arial" w:hAnsi="Arial" w:cs="Arial"/>
          <w:bCs/>
          <w:sz w:val="20"/>
        </w:rPr>
        <w:tab/>
        <w:t>w tym podwykonawców, dostawców lub podmiotów, na których zdolności polega się w  rozumieniu dyrektyw w sprawie zamówień publicznych, w przypadku gdy przypada na nich ponad 10 % wartości zamówienia</w:t>
      </w:r>
    </w:p>
    <w:p w14:paraId="2EDA7B5D" w14:textId="232AA8AF" w:rsidR="009F62C6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2.</w:t>
      </w:r>
      <w:r w:rsidRPr="0044742F">
        <w:rPr>
          <w:rFonts w:ascii="Arial" w:hAnsi="Arial" w:cs="Arial"/>
          <w:b/>
          <w:sz w:val="20"/>
        </w:rPr>
        <w:tab/>
      </w:r>
      <w:r w:rsidR="009F62C6" w:rsidRPr="0044742F">
        <w:rPr>
          <w:rFonts w:ascii="Arial" w:hAnsi="Arial" w:cs="Arial"/>
          <w:sz w:val="20"/>
        </w:rPr>
        <w:t>Wykluczenie Wykonawcy następuje zgodnie z art. 111 p.</w:t>
      </w:r>
      <w:r w:rsidR="001469CC">
        <w:rPr>
          <w:rFonts w:ascii="Arial" w:hAnsi="Arial" w:cs="Arial"/>
          <w:sz w:val="20"/>
        </w:rPr>
        <w:t xml:space="preserve"> </w:t>
      </w:r>
      <w:r w:rsidR="009F62C6" w:rsidRPr="0044742F">
        <w:rPr>
          <w:rFonts w:ascii="Arial" w:hAnsi="Arial" w:cs="Arial"/>
          <w:sz w:val="20"/>
        </w:rPr>
        <w:t>z.</w:t>
      </w:r>
      <w:r w:rsidR="001469CC">
        <w:rPr>
          <w:rFonts w:ascii="Arial" w:hAnsi="Arial" w:cs="Arial"/>
          <w:sz w:val="20"/>
        </w:rPr>
        <w:t xml:space="preserve"> </w:t>
      </w:r>
      <w:r w:rsidR="009F62C6" w:rsidRPr="0044742F">
        <w:rPr>
          <w:rFonts w:ascii="Arial" w:hAnsi="Arial" w:cs="Arial"/>
          <w:sz w:val="20"/>
        </w:rPr>
        <w:t xml:space="preserve">p. </w:t>
      </w:r>
    </w:p>
    <w:p w14:paraId="0EBB7122" w14:textId="1AA902D4" w:rsidR="00FF7D08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3.</w:t>
      </w:r>
      <w:r w:rsidRPr="0044742F">
        <w:rPr>
          <w:rFonts w:ascii="Arial" w:hAnsi="Arial" w:cs="Arial"/>
          <w:b/>
          <w:sz w:val="20"/>
        </w:rPr>
        <w:tab/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742F">
        <w:rPr>
          <w:rFonts w:ascii="Arial" w:hAnsi="Arial" w:cs="Arial"/>
          <w:sz w:val="20"/>
        </w:rPr>
        <w:t>wykluczeniu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> 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 xml:space="preserve">p 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742F">
        <w:rPr>
          <w:rFonts w:ascii="Arial" w:hAnsi="Arial" w:cs="Arial"/>
          <w:sz w:val="20"/>
        </w:rPr>
        <w:t>4, 5, 7</w:t>
      </w:r>
      <w:r w:rsidR="006B73E0" w:rsidRPr="0044742F">
        <w:rPr>
          <w:rFonts w:ascii="Arial" w:hAnsi="Arial" w:cs="Arial"/>
          <w:sz w:val="20"/>
        </w:rPr>
        <w:t xml:space="preserve"> p.</w:t>
      </w:r>
      <w:r w:rsidR="001469CC">
        <w:rPr>
          <w:rFonts w:ascii="Arial" w:hAnsi="Arial" w:cs="Arial"/>
          <w:sz w:val="20"/>
        </w:rPr>
        <w:t xml:space="preserve"> </w:t>
      </w:r>
      <w:r w:rsidR="006B73E0" w:rsidRPr="0044742F">
        <w:rPr>
          <w:rFonts w:ascii="Arial" w:hAnsi="Arial" w:cs="Arial"/>
          <w:sz w:val="20"/>
        </w:rPr>
        <w:t>z.</w:t>
      </w:r>
      <w:r w:rsidR="001469CC">
        <w:rPr>
          <w:rFonts w:ascii="Arial" w:hAnsi="Arial" w:cs="Arial"/>
          <w:sz w:val="20"/>
        </w:rPr>
        <w:t xml:space="preserve"> </w:t>
      </w:r>
      <w:r w:rsidR="006B73E0" w:rsidRPr="0044742F">
        <w:rPr>
          <w:rFonts w:ascii="Arial" w:hAnsi="Arial" w:cs="Arial"/>
          <w:sz w:val="20"/>
        </w:rPr>
        <w:t>p</w:t>
      </w:r>
      <w:r w:rsidR="001469CC">
        <w:rPr>
          <w:rFonts w:ascii="Arial" w:hAnsi="Arial" w:cs="Arial"/>
          <w:sz w:val="20"/>
        </w:rPr>
        <w:t>.</w:t>
      </w:r>
      <w:r w:rsidR="008263F3" w:rsidRPr="0044742F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5CA2E3DC" w:rsidR="001B036A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4.</w:t>
      </w:r>
      <w:r w:rsidRPr="0044742F">
        <w:rPr>
          <w:rFonts w:ascii="Arial" w:hAnsi="Arial" w:cs="Arial"/>
          <w:b/>
          <w:sz w:val="20"/>
        </w:rPr>
        <w:tab/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742F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> 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B036A" w:rsidRPr="0044742F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19799B5B" w:rsidR="00F95295" w:rsidRPr="00A02F46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A02F46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02F46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 w:rsidRPr="00A02F46">
        <w:rPr>
          <w:rFonts w:ascii="Arial" w:hAnsi="Arial" w:cs="Arial"/>
          <w:sz w:val="20"/>
        </w:rPr>
        <w:t> </w:t>
      </w:r>
      <w:r w:rsidR="00BC22D4" w:rsidRPr="00A02F46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A02F46">
        <w:rPr>
          <w:rFonts w:ascii="Arial" w:hAnsi="Arial" w:cs="Arial"/>
          <w:b/>
          <w:sz w:val="20"/>
        </w:rPr>
        <w:t>2.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02F46">
        <w:rPr>
          <w:rFonts w:ascii="Arial" w:hAnsi="Arial" w:cs="Arial"/>
          <w:bCs/>
          <w:sz w:val="20"/>
        </w:rPr>
        <w:t>ESPD</w:t>
      </w:r>
      <w:r w:rsidR="00BC22D4" w:rsidRPr="00A02F46">
        <w:rPr>
          <w:rFonts w:ascii="Arial" w:hAnsi="Arial" w:cs="Arial"/>
          <w:b/>
          <w:bCs/>
          <w:sz w:val="20"/>
        </w:rPr>
        <w:t xml:space="preserve"> </w:t>
      </w:r>
      <w:r w:rsidR="00BC22D4" w:rsidRPr="00A02F46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A02F46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02F46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EB3AC9">
        <w:rPr>
          <w:rFonts w:ascii="Arial" w:hAnsi="Arial" w:cs="Arial"/>
          <w:sz w:val="20"/>
        </w:rPr>
        <w:t xml:space="preserve">stanowiący </w:t>
      </w:r>
      <w:r w:rsidR="00BC22D4" w:rsidRPr="00EB3AC9">
        <w:rPr>
          <w:rFonts w:ascii="Arial" w:hAnsi="Arial" w:cs="Arial"/>
          <w:b/>
          <w:sz w:val="20"/>
        </w:rPr>
        <w:t xml:space="preserve">Załącznik nr </w:t>
      </w:r>
      <w:r w:rsidR="00BD676E" w:rsidRPr="00EB3AC9">
        <w:rPr>
          <w:rFonts w:ascii="Arial" w:hAnsi="Arial" w:cs="Arial"/>
          <w:b/>
          <w:sz w:val="20"/>
        </w:rPr>
        <w:t>3</w:t>
      </w:r>
      <w:r w:rsidR="00BC22D4" w:rsidRPr="00EB3AC9">
        <w:rPr>
          <w:rFonts w:ascii="Arial" w:hAnsi="Arial" w:cs="Arial"/>
          <w:b/>
          <w:sz w:val="20"/>
        </w:rPr>
        <w:t xml:space="preserve"> do SWZ</w:t>
      </w:r>
      <w:r w:rsidR="00BC22D4" w:rsidRPr="00EB3AC9">
        <w:rPr>
          <w:rFonts w:ascii="Arial" w:hAnsi="Arial" w:cs="Arial"/>
          <w:sz w:val="20"/>
        </w:rPr>
        <w:t>, należy</w:t>
      </w:r>
      <w:r w:rsidR="00BC22D4" w:rsidRPr="008869CE">
        <w:rPr>
          <w:rFonts w:ascii="Arial" w:hAnsi="Arial" w:cs="Arial"/>
          <w:sz w:val="20"/>
        </w:rPr>
        <w:t xml:space="preserve"> wypełnić z </w:t>
      </w:r>
      <w:r w:rsidR="00035650" w:rsidRPr="008869CE">
        <w:rPr>
          <w:rFonts w:ascii="Arial" w:hAnsi="Arial" w:cs="Arial"/>
          <w:sz w:val="20"/>
        </w:rPr>
        <w:t> </w:t>
      </w:r>
      <w:r w:rsidR="00BC22D4" w:rsidRPr="008869CE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II Sekcji D ESPD (</w:t>
      </w:r>
      <w:r w:rsidR="00BC22D4" w:rsidRPr="00A02F46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A02F46">
        <w:rPr>
          <w:rFonts w:ascii="Arial" w:hAnsi="Arial" w:cs="Arial"/>
          <w:sz w:val="20"/>
        </w:rPr>
        <w:t xml:space="preserve">) Wykonawca oświadcza czy zamierza zlecić osobom trzecim podwykonawstwo jakiejkolwiek części zamówienia (w przypadku twierdzącej odpowiedzi </w:t>
      </w:r>
      <w:r w:rsidR="00BC22D4" w:rsidRPr="00A02F46">
        <w:rPr>
          <w:rFonts w:ascii="Arial" w:hAnsi="Arial" w:cs="Arial"/>
          <w:sz w:val="20"/>
        </w:rPr>
        <w:lastRenderedPageBreak/>
        <w:t>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02F46">
        <w:rPr>
          <w:rFonts w:ascii="Arial" w:hAnsi="Arial" w:cs="Arial"/>
          <w:sz w:val="20"/>
        </w:rPr>
        <w:t>;</w:t>
      </w:r>
    </w:p>
    <w:p w14:paraId="0528C06E" w14:textId="77777777" w:rsidR="00FD68DE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t>2)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t>3)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Część V (</w:t>
      </w:r>
      <w:r w:rsidR="00BC22D4" w:rsidRPr="00A02F46">
        <w:rPr>
          <w:rFonts w:ascii="Arial" w:hAnsi="Arial" w:cs="Arial"/>
          <w:i/>
          <w:sz w:val="20"/>
        </w:rPr>
        <w:t>Ograniczenie liczby kwalifikujących się kandydatów</w:t>
      </w:r>
      <w:r w:rsidR="00BC22D4" w:rsidRPr="00A02F46">
        <w:rPr>
          <w:rFonts w:ascii="Arial" w:hAnsi="Arial" w:cs="Arial"/>
          <w:sz w:val="20"/>
        </w:rPr>
        <w:t>) należy pozostawić niewypełnioną</w:t>
      </w:r>
      <w:r w:rsidR="00FD68DE" w:rsidRPr="00A02F46">
        <w:rPr>
          <w:rFonts w:ascii="Arial" w:hAnsi="Arial" w:cs="Arial"/>
          <w:sz w:val="20"/>
        </w:rPr>
        <w:t>.</w:t>
      </w:r>
    </w:p>
    <w:p w14:paraId="2B0EF443" w14:textId="0D9FAB0E" w:rsidR="005921F1" w:rsidRPr="003B2E60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A02F46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dzień </w:t>
      </w:r>
      <w:r w:rsidR="005921F1" w:rsidRPr="003B2E60">
        <w:rPr>
          <w:rFonts w:ascii="Arial" w:hAnsi="Arial" w:cs="Arial"/>
          <w:sz w:val="20"/>
        </w:rPr>
        <w:t>złożenia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3B2E60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85EE499" w:rsidR="0040436D" w:rsidRPr="003B2E60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a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>Oświadczenie wykonawcy</w:t>
      </w:r>
      <w:r w:rsidR="00930E24" w:rsidRPr="003B2E60">
        <w:rPr>
          <w:rFonts w:ascii="Arial" w:hAnsi="Arial" w:cs="Arial"/>
          <w:sz w:val="20"/>
        </w:rPr>
        <w:t xml:space="preserve"> w zakresie art. 108 ust. 1 pkt 5 </w:t>
      </w:r>
      <w:r w:rsidR="00DC2761" w:rsidRPr="003B2E60">
        <w:rPr>
          <w:rFonts w:ascii="Arial" w:hAnsi="Arial" w:cs="Arial"/>
          <w:sz w:val="20"/>
        </w:rPr>
        <w:t>p.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z.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p.</w:t>
      </w:r>
      <w:r w:rsidR="00930E24" w:rsidRPr="003B2E60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="001168E2" w:rsidRPr="003B2E60">
        <w:rPr>
          <w:rFonts w:ascii="Arial" w:hAnsi="Arial" w:cs="Arial"/>
          <w:sz w:val="20"/>
        </w:rPr>
        <w:t>z dnia 16.02.2007 r</w:t>
      </w:r>
      <w:r w:rsidR="00930E24" w:rsidRPr="003B2E60">
        <w:rPr>
          <w:rFonts w:ascii="Arial" w:hAnsi="Arial" w:cs="Arial"/>
          <w:sz w:val="20"/>
        </w:rPr>
        <w:t>. o ochronie konkurencji i konsumentów (Dz. U. z 20</w:t>
      </w:r>
      <w:r w:rsidR="003B2E60" w:rsidRPr="003B2E60">
        <w:rPr>
          <w:rFonts w:ascii="Arial" w:hAnsi="Arial" w:cs="Arial"/>
          <w:sz w:val="20"/>
        </w:rPr>
        <w:t>21</w:t>
      </w:r>
      <w:r w:rsidR="00930E24" w:rsidRPr="003B2E60">
        <w:rPr>
          <w:rFonts w:ascii="Arial" w:hAnsi="Arial" w:cs="Arial"/>
          <w:sz w:val="20"/>
        </w:rPr>
        <w:t xml:space="preserve"> r. poz. </w:t>
      </w:r>
      <w:r w:rsidR="003B2E60" w:rsidRPr="003B2E60">
        <w:rPr>
          <w:rFonts w:ascii="Arial" w:hAnsi="Arial" w:cs="Arial"/>
          <w:sz w:val="20"/>
        </w:rPr>
        <w:t>275</w:t>
      </w:r>
      <w:r w:rsidR="00930E24" w:rsidRPr="003B2E60">
        <w:rPr>
          <w:rFonts w:ascii="Arial" w:hAnsi="Arial" w:cs="Arial"/>
          <w:sz w:val="20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33080C">
        <w:rPr>
          <w:rFonts w:ascii="Arial" w:hAnsi="Arial" w:cs="Arial"/>
          <w:sz w:val="20"/>
        </w:rPr>
        <w:t> </w:t>
      </w:r>
      <w:r w:rsidR="00930E24" w:rsidRPr="003B2E60">
        <w:rPr>
          <w:rFonts w:ascii="Arial" w:hAnsi="Arial" w:cs="Arial"/>
          <w:sz w:val="20"/>
        </w:rPr>
        <w:t xml:space="preserve">dopuszczenie do udziału w postępowaniu niezależnie od innego wykonawcy należącego do tej samej grupy </w:t>
      </w:r>
      <w:r w:rsidR="00930E24" w:rsidRPr="00EB3AC9">
        <w:rPr>
          <w:rFonts w:ascii="Arial" w:hAnsi="Arial" w:cs="Arial"/>
          <w:sz w:val="20"/>
        </w:rPr>
        <w:t xml:space="preserve">kapitałowej </w:t>
      </w:r>
      <w:r w:rsidR="001168E2" w:rsidRPr="00EB3AC9">
        <w:rPr>
          <w:rFonts w:ascii="Arial" w:hAnsi="Arial" w:cs="Arial"/>
          <w:sz w:val="20"/>
        </w:rPr>
        <w:t>-</w:t>
      </w:r>
      <w:r w:rsidR="00930E24" w:rsidRPr="00EB3AC9">
        <w:rPr>
          <w:rFonts w:ascii="Arial" w:hAnsi="Arial" w:cs="Arial"/>
          <w:sz w:val="20"/>
        </w:rPr>
        <w:t xml:space="preserve"> </w:t>
      </w:r>
      <w:r w:rsidR="00930E24" w:rsidRPr="00EB3AC9">
        <w:rPr>
          <w:rFonts w:ascii="Arial" w:hAnsi="Arial" w:cs="Arial"/>
          <w:b/>
          <w:bCs/>
          <w:sz w:val="20"/>
        </w:rPr>
        <w:t>załącznik nr 4 do SWZ</w:t>
      </w:r>
      <w:r w:rsidR="00930E24" w:rsidRPr="00EB3AC9">
        <w:rPr>
          <w:rFonts w:ascii="Arial" w:hAnsi="Arial" w:cs="Arial"/>
          <w:sz w:val="20"/>
        </w:rPr>
        <w:t>;</w:t>
      </w:r>
    </w:p>
    <w:p w14:paraId="0DA7E022" w14:textId="7C4E3DE2" w:rsidR="00D20437" w:rsidRPr="00054793" w:rsidRDefault="003C47D0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b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 w:rsidRPr="003B2E60">
        <w:rPr>
          <w:rFonts w:ascii="Arial" w:hAnsi="Arial" w:cs="Arial"/>
          <w:b/>
          <w:bCs/>
          <w:sz w:val="20"/>
        </w:rPr>
        <w:t> </w:t>
      </w:r>
      <w:r w:rsidR="00930E24" w:rsidRPr="003B2E60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3B2E60">
        <w:rPr>
          <w:rFonts w:ascii="Arial" w:hAnsi="Arial" w:cs="Arial"/>
          <w:sz w:val="20"/>
        </w:rPr>
        <w:t xml:space="preserve">, w zakresie art. 109 ust. 1 pkt 4 </w:t>
      </w:r>
      <w:r w:rsidR="00DC2761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p.</w:t>
      </w:r>
      <w:r w:rsidR="00930E24" w:rsidRPr="003B2E60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80992AB" w14:textId="45F925CE" w:rsidR="00E04335" w:rsidRPr="003B2E60" w:rsidRDefault="00054793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333585" w:rsidRPr="003B2E60">
        <w:rPr>
          <w:rFonts w:ascii="Arial" w:hAnsi="Arial" w:cs="Arial"/>
          <w:b/>
          <w:sz w:val="20"/>
        </w:rPr>
        <w:t xml:space="preserve">Oświadczenie wykonawcy </w:t>
      </w:r>
      <w:r w:rsidR="00333585" w:rsidRPr="003B2E60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r w:rsidR="00DE2ADF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 xml:space="preserve">p. </w:t>
      </w:r>
      <w:r w:rsidR="00333585" w:rsidRPr="003B2E60">
        <w:rPr>
          <w:rFonts w:ascii="Arial" w:hAnsi="Arial" w:cs="Arial"/>
          <w:sz w:val="20"/>
        </w:rPr>
        <w:t xml:space="preserve">w zakresie </w:t>
      </w:r>
      <w:r w:rsidR="002D717C" w:rsidRPr="003B2E60">
        <w:rPr>
          <w:rFonts w:ascii="Arial" w:hAnsi="Arial" w:cs="Arial"/>
          <w:sz w:val="20"/>
        </w:rPr>
        <w:t xml:space="preserve">odnoszącym się do podstaw wykluczenia wskazanych w art. 108 ust. 1 pkt </w:t>
      </w:r>
      <w:r w:rsidR="00FC7A9A" w:rsidRPr="003B2E60">
        <w:rPr>
          <w:rFonts w:ascii="Arial" w:hAnsi="Arial" w:cs="Arial"/>
          <w:sz w:val="20"/>
        </w:rPr>
        <w:t>1 -</w:t>
      </w:r>
      <w:r w:rsidR="00C02677" w:rsidRPr="003B2E60">
        <w:rPr>
          <w:rFonts w:ascii="Arial" w:hAnsi="Arial" w:cs="Arial"/>
          <w:sz w:val="20"/>
        </w:rPr>
        <w:t xml:space="preserve"> </w:t>
      </w:r>
      <w:r w:rsidR="002D717C" w:rsidRPr="003B2E60">
        <w:rPr>
          <w:rFonts w:ascii="Arial" w:hAnsi="Arial" w:cs="Arial"/>
          <w:sz w:val="20"/>
        </w:rPr>
        <w:t xml:space="preserve">6 </w:t>
      </w:r>
      <w:r w:rsidR="00DE2ADF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 xml:space="preserve">p. </w:t>
      </w:r>
      <w:r w:rsidR="002D717C" w:rsidRPr="003B2E60">
        <w:rPr>
          <w:rFonts w:ascii="Arial" w:hAnsi="Arial" w:cs="Arial"/>
          <w:sz w:val="20"/>
        </w:rPr>
        <w:t xml:space="preserve">oraz </w:t>
      </w:r>
      <w:r w:rsidR="00E04335" w:rsidRPr="003B2E60">
        <w:rPr>
          <w:rFonts w:ascii="Arial" w:hAnsi="Arial" w:cs="Arial"/>
          <w:sz w:val="20"/>
        </w:rPr>
        <w:t xml:space="preserve">w zakresie </w:t>
      </w:r>
      <w:r w:rsidR="00E04335" w:rsidRPr="00EB3AC9">
        <w:rPr>
          <w:rFonts w:ascii="Arial" w:hAnsi="Arial" w:cs="Arial"/>
          <w:sz w:val="20"/>
        </w:rPr>
        <w:t xml:space="preserve">podstaw wykluczenia wskazanych w art. 109 ust. 1 pkt </w:t>
      </w:r>
      <w:r w:rsidR="00FC7A9A" w:rsidRPr="00EB3AC9">
        <w:rPr>
          <w:rFonts w:ascii="Arial" w:hAnsi="Arial" w:cs="Arial"/>
          <w:sz w:val="20"/>
        </w:rPr>
        <w:t xml:space="preserve">4, </w:t>
      </w:r>
      <w:r w:rsidR="00E04335" w:rsidRPr="00EB3AC9">
        <w:rPr>
          <w:rFonts w:ascii="Arial" w:hAnsi="Arial" w:cs="Arial"/>
          <w:sz w:val="20"/>
        </w:rPr>
        <w:t>5</w:t>
      </w:r>
      <w:r w:rsidR="00290422" w:rsidRPr="00EB3AC9">
        <w:rPr>
          <w:rFonts w:ascii="Arial" w:hAnsi="Arial" w:cs="Arial"/>
          <w:sz w:val="20"/>
        </w:rPr>
        <w:t>,</w:t>
      </w:r>
      <w:r w:rsidR="00E04335" w:rsidRPr="00EB3AC9">
        <w:rPr>
          <w:rFonts w:ascii="Arial" w:hAnsi="Arial" w:cs="Arial"/>
          <w:sz w:val="20"/>
        </w:rPr>
        <w:t xml:space="preserve"> 7 </w:t>
      </w:r>
      <w:r w:rsidR="00DE2ADF" w:rsidRPr="00EB3AC9">
        <w:rPr>
          <w:rFonts w:ascii="Arial" w:hAnsi="Arial" w:cs="Arial"/>
          <w:sz w:val="20"/>
        </w:rPr>
        <w:t>p.</w:t>
      </w:r>
      <w:r w:rsidR="0033080C" w:rsidRPr="00EB3AC9">
        <w:rPr>
          <w:rFonts w:ascii="Arial" w:hAnsi="Arial" w:cs="Arial"/>
          <w:sz w:val="20"/>
        </w:rPr>
        <w:t xml:space="preserve"> </w:t>
      </w:r>
      <w:r w:rsidR="00DE2ADF" w:rsidRPr="00EB3AC9">
        <w:rPr>
          <w:rFonts w:ascii="Arial" w:hAnsi="Arial" w:cs="Arial"/>
          <w:sz w:val="20"/>
        </w:rPr>
        <w:t>z.</w:t>
      </w:r>
      <w:r w:rsidR="0033080C" w:rsidRPr="00EB3AC9">
        <w:rPr>
          <w:rFonts w:ascii="Arial" w:hAnsi="Arial" w:cs="Arial"/>
          <w:sz w:val="20"/>
        </w:rPr>
        <w:t xml:space="preserve"> </w:t>
      </w:r>
      <w:r w:rsidR="00DE2ADF" w:rsidRPr="00EB3AC9">
        <w:rPr>
          <w:rFonts w:ascii="Arial" w:hAnsi="Arial" w:cs="Arial"/>
          <w:sz w:val="20"/>
        </w:rPr>
        <w:t>p.</w:t>
      </w:r>
      <w:r w:rsidR="007D3527" w:rsidRPr="00EB3AC9">
        <w:rPr>
          <w:rFonts w:ascii="Arial" w:hAnsi="Arial" w:cs="Arial"/>
          <w:sz w:val="20"/>
        </w:rPr>
        <w:t xml:space="preserve">, </w:t>
      </w:r>
      <w:r w:rsidR="001168E2" w:rsidRPr="00EB3AC9">
        <w:rPr>
          <w:rFonts w:ascii="Arial" w:hAnsi="Arial" w:cs="Arial"/>
          <w:sz w:val="20"/>
        </w:rPr>
        <w:t>-</w:t>
      </w:r>
      <w:r w:rsidR="00E04335" w:rsidRPr="00EB3AC9">
        <w:rPr>
          <w:rFonts w:ascii="Arial" w:hAnsi="Arial" w:cs="Arial"/>
          <w:sz w:val="20"/>
        </w:rPr>
        <w:t xml:space="preserve"> wzór oświadczenia stanowi </w:t>
      </w:r>
      <w:r w:rsidR="00E04335" w:rsidRPr="00EB3AC9">
        <w:rPr>
          <w:rFonts w:ascii="Arial" w:hAnsi="Arial" w:cs="Arial"/>
          <w:b/>
          <w:sz w:val="20"/>
        </w:rPr>
        <w:t xml:space="preserve">Załącznik nr </w:t>
      </w:r>
      <w:r w:rsidR="007E792D" w:rsidRPr="00EB3AC9">
        <w:rPr>
          <w:rFonts w:ascii="Arial" w:hAnsi="Arial" w:cs="Arial"/>
          <w:b/>
          <w:sz w:val="20"/>
        </w:rPr>
        <w:t>5</w:t>
      </w:r>
      <w:r w:rsidR="00E04335" w:rsidRPr="00EB3AC9">
        <w:rPr>
          <w:rFonts w:ascii="Arial" w:hAnsi="Arial" w:cs="Arial"/>
          <w:b/>
          <w:sz w:val="20"/>
        </w:rPr>
        <w:t xml:space="preserve"> do SWZ</w:t>
      </w:r>
      <w:r w:rsidR="001B6C96" w:rsidRPr="00EB3AC9">
        <w:rPr>
          <w:rFonts w:ascii="Arial" w:hAnsi="Arial" w:cs="Arial"/>
          <w:b/>
          <w:sz w:val="20"/>
        </w:rPr>
        <w:t>;</w:t>
      </w:r>
      <w:r w:rsidR="00E04335" w:rsidRPr="003B2E60">
        <w:rPr>
          <w:rFonts w:ascii="Arial" w:hAnsi="Arial" w:cs="Arial"/>
          <w:sz w:val="20"/>
        </w:rPr>
        <w:t xml:space="preserve"> </w:t>
      </w:r>
    </w:p>
    <w:p w14:paraId="3BB18E93" w14:textId="72A3CAE3" w:rsidR="00AC7F7F" w:rsidRPr="003B2E60" w:rsidRDefault="00054793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AC7F7F" w:rsidRPr="003B2E60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3B2E60">
        <w:rPr>
          <w:rFonts w:ascii="Arial" w:hAnsi="Arial" w:cs="Arial"/>
          <w:sz w:val="20"/>
        </w:rPr>
        <w:t>w zakresie dotyczącym podstaw wykluczenia wskazanych w art. 108 ust. 1 pkt 1,</w:t>
      </w:r>
      <w:r w:rsidR="00290422" w:rsidRPr="003B2E60">
        <w:rPr>
          <w:rFonts w:ascii="Arial" w:hAnsi="Arial" w:cs="Arial"/>
          <w:sz w:val="20"/>
        </w:rPr>
        <w:t xml:space="preserve"> </w:t>
      </w:r>
      <w:r w:rsidR="00AC7F7F" w:rsidRPr="003B2E60">
        <w:rPr>
          <w:rFonts w:ascii="Arial" w:hAnsi="Arial" w:cs="Arial"/>
          <w:sz w:val="20"/>
        </w:rPr>
        <w:t xml:space="preserve">2 i 4 </w:t>
      </w:r>
      <w:r w:rsidR="00E3247E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E3247E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E3247E" w:rsidRPr="003B2E60">
        <w:rPr>
          <w:rFonts w:ascii="Arial" w:hAnsi="Arial" w:cs="Arial"/>
          <w:sz w:val="20"/>
        </w:rPr>
        <w:t xml:space="preserve">p. </w:t>
      </w:r>
      <w:r w:rsidR="00AC7F7F" w:rsidRPr="003B2E60">
        <w:rPr>
          <w:rFonts w:ascii="Arial" w:hAnsi="Arial" w:cs="Arial"/>
          <w:sz w:val="20"/>
        </w:rPr>
        <w:t>sporz</w:t>
      </w:r>
      <w:r w:rsidR="008B77CE" w:rsidRPr="003B2E60">
        <w:rPr>
          <w:rFonts w:ascii="Arial" w:hAnsi="Arial" w:cs="Arial"/>
          <w:sz w:val="20"/>
        </w:rPr>
        <w:t>ą</w:t>
      </w:r>
      <w:r w:rsidR="00AC7F7F" w:rsidRPr="003B2E60">
        <w:rPr>
          <w:rFonts w:ascii="Arial" w:hAnsi="Arial" w:cs="Arial"/>
          <w:sz w:val="20"/>
        </w:rPr>
        <w:t>dzona nie wcześniej niż 6 miesięcy przed jej złożeniem</w:t>
      </w:r>
      <w:r w:rsidR="003C47D0" w:rsidRPr="003B2E60">
        <w:rPr>
          <w:rFonts w:ascii="Arial" w:hAnsi="Arial" w:cs="Arial"/>
          <w:sz w:val="20"/>
        </w:rPr>
        <w:t>;</w:t>
      </w:r>
    </w:p>
    <w:p w14:paraId="19663B90" w14:textId="16D25FB4" w:rsidR="003C47D0" w:rsidRDefault="00054793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</w:t>
      </w:r>
      <w:r w:rsidR="003C47D0" w:rsidRPr="003B2E60">
        <w:rPr>
          <w:rFonts w:ascii="Arial" w:hAnsi="Arial" w:cs="Arial"/>
          <w:b/>
          <w:sz w:val="20"/>
        </w:rPr>
        <w:t>)</w:t>
      </w:r>
      <w:r w:rsidR="003C47D0" w:rsidRPr="003B2E60">
        <w:rPr>
          <w:rFonts w:ascii="Arial" w:hAnsi="Arial" w:cs="Arial"/>
          <w:b/>
          <w:sz w:val="20"/>
        </w:rPr>
        <w:tab/>
      </w:r>
      <w:r w:rsidR="003C47D0" w:rsidRPr="003B2E60">
        <w:rPr>
          <w:rFonts w:ascii="Arial" w:hAnsi="Arial" w:cs="Arial"/>
          <w:b/>
          <w:bCs/>
          <w:sz w:val="20"/>
        </w:rPr>
        <w:t xml:space="preserve">Oświadczenie wykonawcy </w:t>
      </w:r>
      <w:r w:rsidR="003C47D0" w:rsidRPr="003B2E60">
        <w:rPr>
          <w:rFonts w:ascii="Arial" w:hAnsi="Arial" w:cs="Arial"/>
          <w:sz w:val="20"/>
        </w:rPr>
        <w:t xml:space="preserve">w zakresie przesłanek wykluczenia z art. 5k Rozporządzenia 833/2014 oraz art. 7 ust. 1 ustawy o szczególnych rozwiązanych w zakresie przeciwdziałania wspieraniu agresji na </w:t>
      </w:r>
      <w:r w:rsidR="003C47D0" w:rsidRPr="00EB3AC9">
        <w:rPr>
          <w:rFonts w:ascii="Arial" w:hAnsi="Arial" w:cs="Arial"/>
          <w:sz w:val="20"/>
        </w:rPr>
        <w:t xml:space="preserve">Ukrainie oraz służących ochronie bezpieczeństwa narodowego – </w:t>
      </w:r>
      <w:r w:rsidR="003C47D0" w:rsidRPr="00EB3AC9">
        <w:rPr>
          <w:rFonts w:ascii="Arial" w:hAnsi="Arial" w:cs="Arial"/>
          <w:b/>
          <w:bCs/>
          <w:sz w:val="20"/>
        </w:rPr>
        <w:t xml:space="preserve">wzór oświadczenia stanowi załącznik nr </w:t>
      </w:r>
      <w:r w:rsidR="00212469" w:rsidRPr="00EB3AC9">
        <w:rPr>
          <w:rFonts w:ascii="Arial" w:hAnsi="Arial" w:cs="Arial"/>
          <w:b/>
          <w:bCs/>
          <w:sz w:val="20"/>
        </w:rPr>
        <w:t>7</w:t>
      </w:r>
      <w:r w:rsidR="003C47D0" w:rsidRPr="00EB3AC9">
        <w:rPr>
          <w:rFonts w:ascii="Arial" w:hAnsi="Arial" w:cs="Arial"/>
          <w:b/>
          <w:bCs/>
          <w:sz w:val="20"/>
        </w:rPr>
        <w:t xml:space="preserve"> do SWZ</w:t>
      </w:r>
      <w:r w:rsidR="003C47D0" w:rsidRPr="00EB3AC9">
        <w:rPr>
          <w:rFonts w:ascii="Arial" w:hAnsi="Arial" w:cs="Arial"/>
          <w:sz w:val="20"/>
        </w:rPr>
        <w:t>;</w:t>
      </w:r>
    </w:p>
    <w:p w14:paraId="693B189E" w14:textId="4E30B62F" w:rsidR="00D20437" w:rsidRDefault="00D20437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</w:t>
      </w:r>
      <w:r w:rsidRPr="00D20437">
        <w:rPr>
          <w:rFonts w:ascii="Arial" w:hAnsi="Arial" w:cs="Arial"/>
          <w:b/>
          <w:bCs/>
          <w:sz w:val="20"/>
        </w:rPr>
        <w:t>)</w:t>
      </w:r>
      <w:r w:rsidRPr="00D20437">
        <w:rPr>
          <w:rFonts w:ascii="Arial" w:hAnsi="Arial" w:cs="Arial"/>
          <w:b/>
          <w:bCs/>
          <w:sz w:val="20"/>
        </w:rPr>
        <w:tab/>
      </w:r>
      <w:r w:rsidRPr="0041274F">
        <w:rPr>
          <w:rFonts w:ascii="Arial" w:hAnsi="Arial" w:cs="Arial"/>
          <w:b/>
          <w:bCs/>
          <w:sz w:val="20"/>
        </w:rPr>
        <w:t xml:space="preserve">Wykaz dostaw wykonanych w okresie ostatnich 3 lat, </w:t>
      </w:r>
      <w:r w:rsidRPr="0041274F">
        <w:rPr>
          <w:rFonts w:ascii="Arial" w:hAnsi="Arial" w:cs="Arial"/>
          <w:sz w:val="20"/>
        </w:rPr>
        <w:t xml:space="preserve">a jeżeli okres prowadzenia działalności jest krótszy - w tym okresie, wraz z podaniem ich wartości, przedmiotu, dat wykonania i podmiotów, na rzecz których dostawy zostały wykonane oraz załączeniem dowodów określających, czy te dostawy zostały wykonane należycie, przy czym dowodami, o  których mowa, są referencje bądź inne dokumenty sporządzone przez podmiot, na rzecz którego dostawy zostały wykonane; wzór wykazu dostaw </w:t>
      </w:r>
      <w:r w:rsidRPr="00EB3AC9">
        <w:rPr>
          <w:rFonts w:ascii="Arial" w:hAnsi="Arial" w:cs="Arial"/>
          <w:sz w:val="20"/>
        </w:rPr>
        <w:t xml:space="preserve">stanowi </w:t>
      </w:r>
      <w:r w:rsidRPr="00EB3AC9">
        <w:rPr>
          <w:rFonts w:ascii="Arial" w:hAnsi="Arial" w:cs="Arial"/>
          <w:b/>
          <w:bCs/>
          <w:sz w:val="20"/>
        </w:rPr>
        <w:t xml:space="preserve">załącznik nr </w:t>
      </w:r>
      <w:r w:rsidR="00763BBB" w:rsidRPr="00EB3AC9">
        <w:rPr>
          <w:rFonts w:ascii="Arial" w:hAnsi="Arial" w:cs="Arial"/>
          <w:b/>
          <w:bCs/>
          <w:sz w:val="20"/>
        </w:rPr>
        <w:t>8</w:t>
      </w:r>
      <w:r w:rsidRPr="00EB3AC9">
        <w:rPr>
          <w:rFonts w:ascii="Arial" w:hAnsi="Arial" w:cs="Arial"/>
          <w:b/>
          <w:bCs/>
          <w:sz w:val="20"/>
        </w:rPr>
        <w:t xml:space="preserve"> do SWZ;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37F71F21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 xml:space="preserve">zamiast dokumentów, o których mowa w ust. 3 pkt </w:t>
      </w:r>
      <w:r w:rsidR="004D4945">
        <w:rPr>
          <w:rFonts w:ascii="Arial" w:hAnsi="Arial" w:cs="Arial"/>
          <w:sz w:val="20"/>
        </w:rPr>
        <w:t>b</w:t>
      </w:r>
      <w:r w:rsidR="00D77203" w:rsidRPr="004467F9">
        <w:rPr>
          <w:rFonts w:ascii="Arial" w:hAnsi="Arial" w:cs="Arial"/>
          <w:sz w:val="20"/>
        </w:rPr>
        <w:t xml:space="preserve">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rodzaju sytuacji wynikającej z</w:t>
      </w:r>
      <w:r w:rsidR="004D4945">
        <w:rPr>
          <w:rFonts w:ascii="Arial" w:hAnsi="Arial" w:cs="Arial"/>
          <w:sz w:val="20"/>
        </w:rPr>
        <w:t> </w:t>
      </w:r>
      <w:r w:rsidR="00D77203" w:rsidRPr="004467F9">
        <w:rPr>
          <w:rFonts w:ascii="Arial" w:hAnsi="Arial" w:cs="Arial"/>
          <w:sz w:val="20"/>
        </w:rPr>
        <w:t xml:space="preserve">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6B783193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D4945">
        <w:rPr>
          <w:rFonts w:ascii="Arial" w:hAnsi="Arial" w:cs="Arial"/>
          <w:sz w:val="20"/>
        </w:rPr>
        <w:t xml:space="preserve">ust. </w:t>
      </w:r>
      <w:r w:rsidR="000B6509" w:rsidRPr="004D4945">
        <w:rPr>
          <w:rFonts w:ascii="Arial" w:hAnsi="Arial" w:cs="Arial"/>
          <w:sz w:val="20"/>
        </w:rPr>
        <w:t>3</w:t>
      </w:r>
      <w:r w:rsidR="008C4E97" w:rsidRPr="004D4945">
        <w:rPr>
          <w:rFonts w:ascii="Arial" w:hAnsi="Arial" w:cs="Arial"/>
          <w:sz w:val="20"/>
        </w:rPr>
        <w:t xml:space="preserve"> pkt</w:t>
      </w:r>
      <w:r w:rsidR="00ED1ADC" w:rsidRPr="004D4945">
        <w:rPr>
          <w:rFonts w:ascii="Arial" w:hAnsi="Arial" w:cs="Arial"/>
          <w:sz w:val="20"/>
        </w:rPr>
        <w:t xml:space="preserve"> </w:t>
      </w:r>
      <w:r w:rsidR="004D4945" w:rsidRPr="004D4945">
        <w:rPr>
          <w:rFonts w:ascii="Arial" w:hAnsi="Arial" w:cs="Arial"/>
          <w:sz w:val="20"/>
        </w:rPr>
        <w:t>e</w:t>
      </w:r>
      <w:r w:rsidR="00EA6260" w:rsidRPr="004D4945">
        <w:rPr>
          <w:rFonts w:ascii="Arial" w:hAnsi="Arial" w:cs="Arial"/>
          <w:sz w:val="20"/>
        </w:rPr>
        <w:t>,</w:t>
      </w:r>
      <w:r w:rsidR="0070502E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składa informację z odpowiedniego</w:t>
      </w:r>
      <w:r w:rsidR="007560D8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rejestru, takiego jak rejestr sądowy, albo, w przypadku</w:t>
      </w:r>
      <w:r w:rsidR="007353EF" w:rsidRPr="004467F9">
        <w:rPr>
          <w:rFonts w:ascii="Arial" w:hAnsi="Arial" w:cs="Arial"/>
          <w:sz w:val="20"/>
        </w:rPr>
        <w:t xml:space="preserve">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</w:t>
      </w:r>
      <w:r w:rsidR="00054793">
        <w:rPr>
          <w:rFonts w:ascii="Arial" w:hAnsi="Arial" w:cs="Arial"/>
          <w:sz w:val="20"/>
        </w:rPr>
        <w:t> </w:t>
      </w:r>
      <w:r w:rsidR="007353EF" w:rsidRPr="004467F9">
        <w:rPr>
          <w:rFonts w:ascii="Arial" w:hAnsi="Arial" w:cs="Arial"/>
          <w:sz w:val="20"/>
        </w:rPr>
        <w:t>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57125FDD" w:rsidR="00DD6EE2" w:rsidRPr="004D4945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r w:rsidR="00A13FEE" w:rsidRPr="004467F9">
        <w:rPr>
          <w:rFonts w:ascii="Arial" w:hAnsi="Arial" w:cs="Arial"/>
          <w:sz w:val="20"/>
        </w:rPr>
        <w:t>p.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>z.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 xml:space="preserve">p. </w:t>
      </w:r>
      <w:r w:rsidR="004E2667" w:rsidRPr="004D4945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</w:t>
      </w:r>
      <w:r w:rsidR="00016C6D" w:rsidRPr="004D4945">
        <w:rPr>
          <w:rFonts w:ascii="Arial" w:hAnsi="Arial" w:cs="Arial"/>
          <w:sz w:val="20"/>
        </w:rPr>
        <w:t> </w:t>
      </w:r>
      <w:r w:rsidR="004E2667" w:rsidRPr="004D4945">
        <w:rPr>
          <w:rFonts w:ascii="Arial" w:hAnsi="Arial" w:cs="Arial"/>
          <w:sz w:val="20"/>
        </w:rPr>
        <w:t>aktualność.</w:t>
      </w:r>
    </w:p>
    <w:p w14:paraId="1DE555AA" w14:textId="31188C00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4945">
        <w:rPr>
          <w:rFonts w:ascii="Arial" w:hAnsi="Arial" w:cs="Arial"/>
          <w:b/>
          <w:sz w:val="20"/>
          <w:szCs w:val="20"/>
        </w:rPr>
        <w:t>7.</w:t>
      </w:r>
      <w:r w:rsidRPr="004D4945">
        <w:rPr>
          <w:rFonts w:ascii="Arial" w:hAnsi="Arial" w:cs="Arial"/>
          <w:b/>
          <w:sz w:val="20"/>
          <w:szCs w:val="20"/>
        </w:rPr>
        <w:tab/>
      </w:r>
      <w:r w:rsidR="00351283" w:rsidRPr="004D4945">
        <w:rPr>
          <w:rFonts w:ascii="Arial" w:hAnsi="Arial" w:cs="Arial"/>
          <w:sz w:val="20"/>
          <w:szCs w:val="20"/>
        </w:rPr>
        <w:t xml:space="preserve">W zakresie nieuregulowanym ustawą </w:t>
      </w:r>
      <w:r w:rsidR="00CA7B83" w:rsidRPr="004D4945">
        <w:rPr>
          <w:rFonts w:ascii="Arial" w:hAnsi="Arial" w:cs="Arial"/>
          <w:sz w:val="20"/>
          <w:szCs w:val="20"/>
        </w:rPr>
        <w:t>p.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>z.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 xml:space="preserve">p. </w:t>
      </w:r>
      <w:r w:rsidR="00351283" w:rsidRPr="004D4945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D4945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D4945">
        <w:rPr>
          <w:rFonts w:ascii="Arial" w:hAnsi="Arial" w:cs="Arial"/>
          <w:sz w:val="20"/>
          <w:szCs w:val="20"/>
        </w:rPr>
        <w:t>z dnia 2</w:t>
      </w:r>
      <w:r w:rsidR="00FC24D2" w:rsidRPr="004D4945">
        <w:rPr>
          <w:rFonts w:ascii="Arial" w:hAnsi="Arial" w:cs="Arial"/>
          <w:sz w:val="20"/>
          <w:szCs w:val="20"/>
        </w:rPr>
        <w:t xml:space="preserve">3 grudnia 2020 r. </w:t>
      </w:r>
      <w:r w:rsidR="00351283" w:rsidRPr="004D4945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D4945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D4945">
        <w:rPr>
          <w:rFonts w:ascii="Arial" w:hAnsi="Arial" w:cs="Arial"/>
          <w:sz w:val="20"/>
          <w:szCs w:val="20"/>
        </w:rPr>
        <w:t xml:space="preserve">(Dz. U. z </w:t>
      </w:r>
      <w:r w:rsidR="00A05727" w:rsidRPr="004D4945">
        <w:rPr>
          <w:rFonts w:ascii="Arial" w:hAnsi="Arial" w:cs="Arial"/>
          <w:sz w:val="20"/>
          <w:szCs w:val="20"/>
        </w:rPr>
        <w:t xml:space="preserve">2020 </w:t>
      </w:r>
      <w:r w:rsidR="00351283" w:rsidRPr="004D4945">
        <w:rPr>
          <w:rFonts w:ascii="Arial" w:hAnsi="Arial" w:cs="Arial"/>
          <w:sz w:val="20"/>
          <w:szCs w:val="20"/>
        </w:rPr>
        <w:t xml:space="preserve">r. poz. </w:t>
      </w:r>
      <w:r w:rsidR="00E92077" w:rsidRPr="004D4945">
        <w:rPr>
          <w:rFonts w:ascii="Arial" w:hAnsi="Arial" w:cs="Arial"/>
          <w:sz w:val="20"/>
          <w:szCs w:val="20"/>
        </w:rPr>
        <w:t>2415</w:t>
      </w:r>
      <w:r w:rsidR="00351283" w:rsidRPr="004D4945">
        <w:rPr>
          <w:rFonts w:ascii="Arial" w:hAnsi="Arial" w:cs="Arial"/>
          <w:sz w:val="20"/>
          <w:szCs w:val="20"/>
        </w:rPr>
        <w:t xml:space="preserve">; zwanym dalej </w:t>
      </w:r>
      <w:r w:rsidRPr="004D4945">
        <w:rPr>
          <w:rFonts w:ascii="Arial" w:hAnsi="Arial" w:cs="Arial"/>
          <w:sz w:val="20"/>
          <w:szCs w:val="20"/>
        </w:rPr>
        <w:t>"</w:t>
      </w:r>
      <w:r w:rsidR="00351283" w:rsidRPr="004D4945">
        <w:rPr>
          <w:rFonts w:ascii="Arial" w:hAnsi="Arial" w:cs="Arial"/>
          <w:sz w:val="20"/>
          <w:szCs w:val="20"/>
        </w:rPr>
        <w:t>r</w:t>
      </w:r>
      <w:r w:rsidR="00B60958" w:rsidRPr="004D4945">
        <w:rPr>
          <w:rFonts w:ascii="Arial" w:hAnsi="Arial" w:cs="Arial"/>
          <w:sz w:val="20"/>
          <w:szCs w:val="20"/>
        </w:rPr>
        <w:t>.p.ś.d.</w:t>
      </w:r>
      <w:r w:rsidRPr="004D4945">
        <w:rPr>
          <w:rFonts w:ascii="Arial" w:hAnsi="Arial" w:cs="Arial"/>
          <w:sz w:val="20"/>
          <w:szCs w:val="20"/>
        </w:rPr>
        <w:t>"</w:t>
      </w:r>
      <w:r w:rsidR="00351283" w:rsidRPr="004D4945">
        <w:rPr>
          <w:rFonts w:ascii="Arial" w:hAnsi="Arial" w:cs="Arial"/>
          <w:sz w:val="20"/>
          <w:szCs w:val="20"/>
        </w:rPr>
        <w:t>)</w:t>
      </w:r>
      <w:r w:rsidR="00E92077" w:rsidRPr="004D4945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D4945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</w:t>
      </w:r>
      <w:r w:rsidR="00054793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przekazywania informacji oraz wymagań technicznych dla dokumentów elektronicznych oraz środków komunikacji elektronicznej w postępowaniu o udzielenie zamówienia publicznego lub konkursie</w:t>
      </w:r>
      <w:r w:rsidR="00ED1ADC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D4945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D4945">
        <w:rPr>
          <w:rFonts w:ascii="Arial" w:hAnsi="Arial" w:cs="Arial"/>
          <w:sz w:val="20"/>
          <w:szCs w:val="20"/>
        </w:rPr>
        <w:t xml:space="preserve"> zwanym dalej</w:t>
      </w:r>
      <w:r w:rsidR="00B60958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"</w:t>
      </w:r>
      <w:r w:rsidR="00B60958" w:rsidRPr="004467F9">
        <w:rPr>
          <w:rFonts w:ascii="Arial" w:hAnsi="Arial" w:cs="Arial"/>
          <w:sz w:val="20"/>
          <w:szCs w:val="20"/>
        </w:rPr>
        <w:t>r.d.e.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5478B35A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</w:t>
      </w:r>
      <w:r w:rsidR="008F6B8C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postępowaniu. Wykonawca nie może, po upływie terminu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dopuszczenie do udziału w postępowaniu albo ofert, powoływać się na zdolności lub sytuację podmiotów udostępniających zasoby, jeżeli na etapie składania wniosków </w:t>
      </w:r>
      <w:r w:rsidR="00A80284" w:rsidRPr="004467F9">
        <w:rPr>
          <w:rFonts w:ascii="Arial" w:hAnsi="Arial" w:cs="Arial"/>
          <w:sz w:val="20"/>
          <w:shd w:val="clear" w:color="auto" w:fill="FFFFFF"/>
        </w:rPr>
        <w:lastRenderedPageBreak/>
        <w:t>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 nie polegał on w danym zakresie na zdolnościach lub sytuacji podmiotów udostępniających zasoby.</w:t>
      </w:r>
    </w:p>
    <w:p w14:paraId="69256B60" w14:textId="358579A2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5C9811F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50F53F70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4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14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446E2AE7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>uwzględnieniem wyjątków określonych w ustawie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>z.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p.,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r w:rsidR="0031067F" w:rsidRPr="0031067F">
        <w:rPr>
          <w:rFonts w:ascii="Arial" w:hAnsi="Arial" w:cs="Arial"/>
          <w:bCs/>
          <w:sz w:val="20"/>
          <w:szCs w:val="20"/>
        </w:rPr>
        <w:t xml:space="preserve">t.j.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5E6AD811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>Ofertę, oświadczenia, o których mowa w art. 125 ust. 1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>z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 xml:space="preserve">.p.,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3E9A15C0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</w:t>
      </w:r>
      <w:r w:rsidRPr="006F405C">
        <w:rPr>
          <w:rFonts w:ascii="Arial" w:hAnsi="Arial" w:cs="Arial"/>
          <w:sz w:val="20"/>
          <w:szCs w:val="20"/>
        </w:rPr>
        <w:t xml:space="preserve">internetowa </w:t>
      </w:r>
      <w:r w:rsidR="00281EE5" w:rsidRPr="006F405C">
        <w:rPr>
          <w:rFonts w:ascii="Arial" w:hAnsi="Arial" w:cs="Arial"/>
          <w:sz w:val="20"/>
          <w:szCs w:val="20"/>
        </w:rPr>
        <w:t>Edge</w:t>
      </w:r>
      <w:r w:rsidRPr="006F405C">
        <w:rPr>
          <w:rFonts w:ascii="Arial" w:hAnsi="Arial" w:cs="Arial"/>
          <w:sz w:val="20"/>
          <w:szCs w:val="20"/>
        </w:rPr>
        <w:t>,</w:t>
      </w:r>
      <w:r w:rsidRPr="0031067F">
        <w:rPr>
          <w:rFonts w:ascii="Arial" w:hAnsi="Arial" w:cs="Arial"/>
          <w:sz w:val="20"/>
          <w:szCs w:val="20"/>
        </w:rPr>
        <w:t xml:space="preserve"> Chrome i FireFox w najnowszej dostępnej wersji, z włączoną obsługą języka Javascript, akceptująca pliki typu „cookies” oraz łącze internetowe o</w:t>
      </w:r>
      <w:r w:rsidR="00E52602">
        <w:rPr>
          <w:rFonts w:ascii="Arial" w:hAnsi="Arial" w:cs="Arial"/>
          <w:sz w:val="20"/>
          <w:szCs w:val="20"/>
        </w:rPr>
        <w:t> </w:t>
      </w:r>
      <w:r w:rsidRPr="0031067F">
        <w:rPr>
          <w:rFonts w:ascii="Arial" w:hAnsi="Arial" w:cs="Arial"/>
          <w:sz w:val="20"/>
          <w:szCs w:val="20"/>
        </w:rPr>
        <w:t>przepustowości co najmniej 256 kbit/s.</w:t>
      </w:r>
    </w:p>
    <w:p w14:paraId="54871477" w14:textId="30AE6395" w:rsidR="00236B60" w:rsidRPr="00FC7EC3" w:rsidRDefault="00236B60" w:rsidP="00FC7EC3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D29061A" w14:textId="24274A0B" w:rsid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125042D1" w14:textId="15C9B634" w:rsidR="00FC7EC3" w:rsidRPr="00236B60" w:rsidRDefault="00FC7EC3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C7EC3">
        <w:rPr>
          <w:rFonts w:ascii="Arial" w:hAnsi="Arial" w:cs="Arial"/>
          <w:sz w:val="20"/>
          <w:szCs w:val="20"/>
        </w:rPr>
        <w:t xml:space="preserve">Paweł Łuczak, tel. 47 861 70 54 </w:t>
      </w:r>
    </w:p>
    <w:p w14:paraId="09DBEA5E" w14:textId="77777777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lastRenderedPageBreak/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</w:t>
      </w:r>
      <w:r w:rsidRPr="00E52602">
        <w:rPr>
          <w:rFonts w:ascii="Arial" w:hAnsi="Arial" w:cs="Arial"/>
          <w:sz w:val="20"/>
          <w:szCs w:val="20"/>
        </w:rPr>
        <w:t xml:space="preserve">później niż na </w:t>
      </w:r>
      <w:r w:rsidR="000E7446" w:rsidRPr="00E52602">
        <w:rPr>
          <w:rFonts w:ascii="Arial" w:hAnsi="Arial" w:cs="Arial"/>
          <w:sz w:val="20"/>
          <w:szCs w:val="20"/>
        </w:rPr>
        <w:t>6</w:t>
      </w:r>
      <w:r w:rsidRPr="00E52602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</w:t>
      </w:r>
      <w:r w:rsidRPr="00236B60">
        <w:rPr>
          <w:rFonts w:ascii="Arial" w:hAnsi="Arial" w:cs="Arial"/>
          <w:sz w:val="20"/>
          <w:szCs w:val="20"/>
        </w:rPr>
        <w:t xml:space="preserve">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15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15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65499FAC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F6B8C">
        <w:rPr>
          <w:rFonts w:ascii="Arial" w:eastAsia="Verdana" w:hAnsi="Arial" w:cs="Arial"/>
          <w:sz w:val="20"/>
          <w:szCs w:val="20"/>
        </w:rPr>
        <w:t>Wykonawca może złożyć tylko jedną ofertę na daną część.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="00801FBF" w:rsidRPr="00B05B51">
        <w:rPr>
          <w:rFonts w:ascii="Arial" w:eastAsia="Verdana" w:hAnsi="Arial" w:cs="Arial"/>
          <w:sz w:val="20"/>
          <w:szCs w:val="20"/>
        </w:rPr>
        <w:t xml:space="preserve">zgodnie z </w:t>
      </w:r>
      <w:r w:rsidR="00D32541" w:rsidRPr="00B05B51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B05B51">
        <w:rPr>
          <w:rFonts w:ascii="Arial" w:eastAsia="Verdana" w:hAnsi="Arial" w:cs="Arial"/>
          <w:b/>
          <w:sz w:val="20"/>
          <w:szCs w:val="20"/>
        </w:rPr>
        <w:t>2</w:t>
      </w:r>
      <w:r w:rsidR="00D32541" w:rsidRPr="00B05B51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B05B51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49EDEA4F" w14:textId="58294BC4" w:rsidR="00E52602" w:rsidRDefault="001168E2" w:rsidP="008F6B8C">
      <w:pPr>
        <w:pStyle w:val="pkt"/>
        <w:spacing w:before="0" w:after="0"/>
        <w:ind w:hanging="425"/>
        <w:rPr>
          <w:rFonts w:ascii="Arial" w:eastAsia="Verdana" w:hAnsi="Arial" w:cs="Arial"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30DEA2F5" w14:textId="519A3DF0" w:rsidR="00D20437" w:rsidRPr="00D20437" w:rsidRDefault="00D20437" w:rsidP="00D20437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 w:rsidRPr="00F860C0">
        <w:rPr>
          <w:rFonts w:ascii="Arial" w:eastAsia="Verdana" w:hAnsi="Arial" w:cs="Arial"/>
          <w:b/>
          <w:sz w:val="20"/>
        </w:rPr>
        <w:t>3)</w:t>
      </w:r>
      <w:r w:rsidRPr="00F860C0">
        <w:rPr>
          <w:rFonts w:ascii="Arial" w:eastAsia="Verdana" w:hAnsi="Arial" w:cs="Arial"/>
          <w:b/>
          <w:sz w:val="20"/>
        </w:rPr>
        <w:tab/>
      </w:r>
      <w:r w:rsidRPr="00F860C0">
        <w:rPr>
          <w:rFonts w:ascii="Arial" w:eastAsia="Verdana" w:hAnsi="Arial" w:cs="Arial"/>
          <w:bCs/>
          <w:sz w:val="20"/>
        </w:rPr>
        <w:t>dowód wniesienia wadium (w przypadku wadium złożonego w formie poręczeń lub gwarancji);</w:t>
      </w:r>
    </w:p>
    <w:p w14:paraId="603BC8F8" w14:textId="3BF9F82A" w:rsidR="00E84975" w:rsidRPr="004467F9" w:rsidRDefault="00E5260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4</w:t>
      </w:r>
      <w:r w:rsidR="00A2715C">
        <w:rPr>
          <w:rFonts w:ascii="Arial" w:eastAsia="Verdana" w:hAnsi="Arial" w:cs="Arial"/>
          <w:b/>
          <w:sz w:val="20"/>
        </w:rPr>
        <w:t>)</w:t>
      </w:r>
      <w:r w:rsidR="00A2715C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434C90EB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C5F4A5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</w:t>
      </w:r>
      <w:r w:rsidR="006921DE">
        <w:rPr>
          <w:rFonts w:ascii="Arial" w:eastAsia="Verdana" w:hAnsi="Arial" w:cs="Arial"/>
          <w:sz w:val="20"/>
          <w:szCs w:val="20"/>
        </w:rPr>
        <w:t>22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</w:t>
      </w:r>
      <w:r w:rsidR="006921DE">
        <w:rPr>
          <w:rFonts w:ascii="Arial" w:eastAsia="Verdana" w:hAnsi="Arial" w:cs="Arial"/>
          <w:sz w:val="20"/>
          <w:szCs w:val="20"/>
        </w:rPr>
        <w:t>233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294A32C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</w:t>
      </w:r>
      <w:r w:rsidR="00A42924" w:rsidRPr="00212469">
        <w:rPr>
          <w:rFonts w:ascii="Arial" w:hAnsi="Arial" w:cs="Arial"/>
          <w:sz w:val="20"/>
          <w:szCs w:val="20"/>
        </w:rPr>
        <w:t xml:space="preserve">stanowiącym </w:t>
      </w:r>
      <w:r w:rsidR="00A42924" w:rsidRPr="00B05B51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B05B51">
        <w:rPr>
          <w:rFonts w:ascii="Arial" w:hAnsi="Arial" w:cs="Arial"/>
          <w:b/>
          <w:sz w:val="20"/>
          <w:szCs w:val="20"/>
        </w:rPr>
        <w:t>2</w:t>
      </w:r>
      <w:r w:rsidR="00A42924" w:rsidRPr="00B05B51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B05B51">
        <w:rPr>
          <w:rFonts w:ascii="Arial" w:hAnsi="Arial" w:cs="Arial"/>
          <w:sz w:val="20"/>
          <w:szCs w:val="20"/>
        </w:rPr>
        <w:t>.</w:t>
      </w:r>
      <w:r w:rsidR="00700987" w:rsidRPr="00B05B51">
        <w:rPr>
          <w:rFonts w:ascii="Arial" w:hAnsi="Arial" w:cs="Arial"/>
          <w:sz w:val="20"/>
          <w:szCs w:val="20"/>
        </w:rPr>
        <w:t xml:space="preserve"> Wykonawca oprócz ceny globalnej podaje ceny jednostkowe brutto, a następnie</w:t>
      </w:r>
      <w:r w:rsidR="00700987" w:rsidRPr="00191534">
        <w:rPr>
          <w:rFonts w:ascii="Arial" w:hAnsi="Arial" w:cs="Arial"/>
          <w:sz w:val="20"/>
          <w:szCs w:val="20"/>
        </w:rPr>
        <w:t xml:space="preserve"> mnoży </w:t>
      </w:r>
      <w:r w:rsidR="00700987" w:rsidRPr="00191534">
        <w:rPr>
          <w:rFonts w:ascii="Arial" w:hAnsi="Arial" w:cs="Arial"/>
          <w:sz w:val="20"/>
          <w:szCs w:val="20"/>
        </w:rPr>
        <w:lastRenderedPageBreak/>
        <w:t>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50FAF72C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>Stawka podatku VAT w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6E936B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Jeżeli w postępowaniu złożona będzie oferta, której wybór prowadziłby do powstania u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397E4702" w14:textId="660083F5" w:rsidR="00D20437" w:rsidRPr="0094096E" w:rsidRDefault="00D20437" w:rsidP="00D20437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1.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 xml:space="preserve">Wykonawca zobowiązany jest do zabezpieczenia swojej oferty wadium w wysokości: </w:t>
      </w:r>
      <w:r w:rsidRPr="0094096E">
        <w:rPr>
          <w:rFonts w:ascii="Arial" w:hAnsi="Arial" w:cs="Arial"/>
          <w:b/>
          <w:bCs/>
          <w:sz w:val="20"/>
          <w:szCs w:val="20"/>
        </w:rPr>
        <w:t>100 000 zł</w:t>
      </w:r>
      <w:r w:rsidRPr="0094096E">
        <w:rPr>
          <w:rFonts w:ascii="Arial" w:hAnsi="Arial" w:cs="Arial"/>
          <w:sz w:val="20"/>
          <w:szCs w:val="20"/>
        </w:rPr>
        <w:t xml:space="preserve"> (słownie: sto tysięcy złotych 00/100)</w:t>
      </w:r>
      <w:r w:rsidR="0094096E" w:rsidRPr="0094096E">
        <w:rPr>
          <w:rFonts w:ascii="Arial" w:hAnsi="Arial" w:cs="Arial"/>
          <w:sz w:val="20"/>
          <w:szCs w:val="20"/>
        </w:rPr>
        <w:t xml:space="preserve"> dla każdej z części.</w:t>
      </w:r>
    </w:p>
    <w:p w14:paraId="3C76E3C8" w14:textId="77777777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2.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>Wadium wnosi się przed upływem terminu składania ofert i utrzymuje nieprzerwanie do dnia upływu terminu związania ofertą, z wyjątkiem przypadków, o których mowa w art. 98 ust. 1 pkt 2 i 3 oraz ust. 2 p. z. p.</w:t>
      </w:r>
    </w:p>
    <w:p w14:paraId="380D3125" w14:textId="77777777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3.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>Wadium może być wnoszone według wyboru Wykonawcy w jednej lub kilku następujących formach:</w:t>
      </w:r>
    </w:p>
    <w:p w14:paraId="6D2328D6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1)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pieniądzu;</w:t>
      </w:r>
    </w:p>
    <w:p w14:paraId="78E2961F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2)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gwarancjach bankowych;</w:t>
      </w:r>
    </w:p>
    <w:p w14:paraId="27A6112F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3)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gwarancjach ubezpieczeniowych;</w:t>
      </w:r>
    </w:p>
    <w:p w14:paraId="28EDFD89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4)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Przedsiębiorczości (Dz. U. z 2022 r. poz. 2080).</w:t>
      </w:r>
    </w:p>
    <w:p w14:paraId="4D2432DB" w14:textId="7CD66CBF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4.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 xml:space="preserve">Wadium w formie pieniądza należy wnieść przelewem na konto w </w:t>
      </w:r>
      <w:bookmarkStart w:id="16" w:name="_Hlk101870246"/>
      <w:r w:rsidRPr="0094096E">
        <w:rPr>
          <w:rFonts w:ascii="Arial" w:hAnsi="Arial" w:cs="Arial"/>
          <w:sz w:val="20"/>
          <w:szCs w:val="20"/>
        </w:rPr>
        <w:t>Banku NBP O/O Opole</w:t>
      </w:r>
      <w:r w:rsidRPr="0094096E">
        <w:rPr>
          <w:rFonts w:ascii="Arial" w:hAnsi="Arial" w:cs="Arial"/>
          <w:caps/>
          <w:sz w:val="20"/>
          <w:szCs w:val="20"/>
        </w:rPr>
        <w:t xml:space="preserve"> </w:t>
      </w:r>
      <w:r w:rsidRPr="0094096E">
        <w:rPr>
          <w:rFonts w:ascii="Arial" w:hAnsi="Arial" w:cs="Arial"/>
          <w:sz w:val="20"/>
          <w:szCs w:val="20"/>
        </w:rPr>
        <w:t xml:space="preserve">nr rachunku 81 1010 1401 0017 6213 9120 0000 z dopiskiem "Wadium - </w:t>
      </w:r>
      <w:r w:rsidRPr="0094096E">
        <w:rPr>
          <w:rFonts w:ascii="Arial" w:hAnsi="Arial" w:cs="Arial"/>
          <w:i/>
          <w:sz w:val="20"/>
          <w:szCs w:val="20"/>
        </w:rPr>
        <w:t>nr postępowania (WTT.2370.</w:t>
      </w:r>
      <w:r w:rsidR="0094096E">
        <w:rPr>
          <w:rFonts w:ascii="Arial" w:hAnsi="Arial" w:cs="Arial"/>
          <w:i/>
          <w:sz w:val="20"/>
          <w:szCs w:val="20"/>
        </w:rPr>
        <w:t>3</w:t>
      </w:r>
      <w:r w:rsidRPr="0094096E">
        <w:rPr>
          <w:rFonts w:ascii="Arial" w:hAnsi="Arial" w:cs="Arial"/>
          <w:i/>
          <w:sz w:val="20"/>
          <w:szCs w:val="20"/>
        </w:rPr>
        <w:t>.2023</w:t>
      </w:r>
      <w:r w:rsidRPr="0094096E">
        <w:rPr>
          <w:rFonts w:ascii="Arial" w:hAnsi="Arial" w:cs="Arial"/>
          <w:sz w:val="20"/>
          <w:szCs w:val="20"/>
        </w:rPr>
        <w:t>)</w:t>
      </w:r>
      <w:r w:rsidR="0094096E">
        <w:rPr>
          <w:rFonts w:ascii="Arial" w:hAnsi="Arial" w:cs="Arial"/>
          <w:sz w:val="20"/>
          <w:szCs w:val="20"/>
        </w:rPr>
        <w:t>”.</w:t>
      </w:r>
    </w:p>
    <w:bookmarkEnd w:id="16"/>
    <w:p w14:paraId="00BFDD58" w14:textId="77777777" w:rsidR="00D20437" w:rsidRPr="0094096E" w:rsidRDefault="00D20437" w:rsidP="00D20437">
      <w:pPr>
        <w:ind w:left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bCs/>
          <w:sz w:val="20"/>
          <w:szCs w:val="20"/>
        </w:rPr>
        <w:t>UWAGA:</w:t>
      </w:r>
      <w:r w:rsidRPr="0094096E">
        <w:rPr>
          <w:rFonts w:ascii="Arial" w:hAnsi="Arial" w:cs="Arial"/>
          <w:sz w:val="20"/>
          <w:szCs w:val="20"/>
        </w:rPr>
        <w:t xml:space="preserve"> Za termin wniesienia wadium w formie pieniężnej zostanie przyjęty termin uznania rachunku Zamawiającego.</w:t>
      </w:r>
    </w:p>
    <w:p w14:paraId="5B9B2E04" w14:textId="77777777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5.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6B41405E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1)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musi obejmować odpowiedzialność za wszystkie przypadki powodujące utratę wadium przez Wykonawcę określone w p.z.p., bez potwierdzania tych okoliczności;</w:t>
      </w:r>
    </w:p>
    <w:p w14:paraId="414F578D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2)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z jej treści powinno jednoznacznej wynikać zobowiązanie gwaranta do zapłaty całej kwoty wadium;</w:t>
      </w:r>
    </w:p>
    <w:p w14:paraId="1BDE8A60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3)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powinno być nieodwołalne i bezwarunkowe oraz płatne na pierwsze żądanie;</w:t>
      </w:r>
    </w:p>
    <w:p w14:paraId="436F49A9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4)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F69A87F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5)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3371CA48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6)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beneficjentem poręczenia lub gwarancji jest: Zamawiający;</w:t>
      </w:r>
    </w:p>
    <w:p w14:paraId="2F6A0433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7)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w przypadku Wykonawców wspólnie ubiegających się o udzielenie zamówienia (art. 58 p.z.p.), Zamawiający wymaga,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12FDC6A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lastRenderedPageBreak/>
        <w:t>8)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musi zostać złożone w postaci elektronicznej, opatrzone kwalifikowanym podpisem elektronicznym przez wystawcę poręczenia lub gwarancji.</w:t>
      </w:r>
    </w:p>
    <w:p w14:paraId="742797B6" w14:textId="77777777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6.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>W przypadku wniesienia wadium w formie:</w:t>
      </w:r>
    </w:p>
    <w:p w14:paraId="2DF40CB7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1)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pieniężnej - zaleca się, by dowód dokonania przelewu został dołączony do oferty;</w:t>
      </w:r>
    </w:p>
    <w:p w14:paraId="06989C08" w14:textId="77777777" w:rsidR="00D20437" w:rsidRPr="0094096E" w:rsidRDefault="00D20437" w:rsidP="00D20437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94096E">
        <w:rPr>
          <w:rFonts w:ascii="Arial" w:hAnsi="Arial" w:cs="Arial"/>
          <w:b/>
          <w:sz w:val="20"/>
        </w:rPr>
        <w:t>2)</w:t>
      </w:r>
      <w:r w:rsidRPr="0094096E">
        <w:rPr>
          <w:rFonts w:ascii="Arial" w:hAnsi="Arial" w:cs="Arial"/>
          <w:b/>
          <w:sz w:val="20"/>
        </w:rPr>
        <w:tab/>
      </w:r>
      <w:r w:rsidRPr="0094096E">
        <w:rPr>
          <w:rFonts w:ascii="Arial" w:hAnsi="Arial" w:cs="Arial"/>
          <w:sz w:val="20"/>
        </w:rPr>
        <w:t>poręczeń lub gwarancji - wymaga się, by oryginał dokumentu został złożony wraz z ofertą.</w:t>
      </w:r>
    </w:p>
    <w:p w14:paraId="27A68053" w14:textId="77777777" w:rsidR="00D20437" w:rsidRPr="0094096E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7.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 xml:space="preserve">Oferta wykonawcy, który nie wniesie wadium </w:t>
      </w:r>
      <w:r w:rsidRPr="0094096E">
        <w:rPr>
          <w:rFonts w:ascii="Arial" w:hAnsi="Arial" w:cs="Arial"/>
          <w:bCs/>
          <w:sz w:val="20"/>
          <w:szCs w:val="20"/>
        </w:rPr>
        <w:t>lub wniesie w sposób nieprawidłowy</w:t>
      </w:r>
      <w:r w:rsidRPr="0094096E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 przypadku, o którym mowa w art. 98 ust. 2 pkt 3 p.z.p. zostanie odrzucona.</w:t>
      </w:r>
    </w:p>
    <w:p w14:paraId="3995CA71" w14:textId="77777777" w:rsidR="00D20437" w:rsidRPr="004467F9" w:rsidRDefault="00D20437" w:rsidP="00D2043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096E">
        <w:rPr>
          <w:rFonts w:ascii="Arial" w:hAnsi="Arial" w:cs="Arial"/>
          <w:b/>
          <w:sz w:val="20"/>
          <w:szCs w:val="20"/>
        </w:rPr>
        <w:t>8.</w:t>
      </w:r>
      <w:r w:rsidRPr="0094096E">
        <w:rPr>
          <w:rFonts w:ascii="Arial" w:hAnsi="Arial" w:cs="Arial"/>
          <w:b/>
          <w:sz w:val="20"/>
          <w:szCs w:val="20"/>
        </w:rPr>
        <w:tab/>
      </w:r>
      <w:r w:rsidRPr="0094096E">
        <w:rPr>
          <w:rFonts w:ascii="Arial" w:hAnsi="Arial" w:cs="Arial"/>
          <w:sz w:val="20"/>
          <w:szCs w:val="20"/>
        </w:rPr>
        <w:t>Zasady zwrotu oraz okoliczności zatrzymania wadium określa p.z.p.</w:t>
      </w:r>
    </w:p>
    <w:p w14:paraId="14108C52" w14:textId="77777777" w:rsidR="00552FBA" w:rsidRPr="003741F8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3741F8">
        <w:rPr>
          <w:rFonts w:ascii="Arial" w:hAnsi="Arial" w:cs="Arial"/>
          <w:b/>
          <w:sz w:val="20"/>
        </w:rPr>
        <w:t>XVI.</w:t>
      </w:r>
      <w:r w:rsidRPr="003741F8">
        <w:rPr>
          <w:rFonts w:ascii="Arial" w:hAnsi="Arial" w:cs="Arial"/>
          <w:b/>
          <w:sz w:val="20"/>
        </w:rPr>
        <w:tab/>
      </w:r>
      <w:r w:rsidR="005B5095" w:rsidRPr="003741F8">
        <w:rPr>
          <w:rFonts w:ascii="Arial" w:hAnsi="Arial" w:cs="Arial"/>
          <w:b/>
          <w:sz w:val="20"/>
        </w:rPr>
        <w:t>TERMIN ZWIĄZANIA OFERTĄ</w:t>
      </w:r>
    </w:p>
    <w:p w14:paraId="59E3ECBF" w14:textId="5D92A780" w:rsidR="0025764F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</w:t>
      </w:r>
      <w:r w:rsidR="00463176" w:rsidRPr="00F860C0">
        <w:rPr>
          <w:rFonts w:ascii="Arial" w:hAnsi="Arial" w:cs="Arial"/>
          <w:bCs/>
          <w:sz w:val="20"/>
          <w:szCs w:val="20"/>
        </w:rPr>
        <w:t xml:space="preserve">przez okres </w:t>
      </w:r>
      <w:r w:rsidR="00576224" w:rsidRPr="00F860C0">
        <w:rPr>
          <w:rFonts w:ascii="Arial" w:hAnsi="Arial" w:cs="Arial"/>
          <w:b/>
          <w:sz w:val="20"/>
          <w:szCs w:val="20"/>
        </w:rPr>
        <w:t>6</w:t>
      </w:r>
      <w:r w:rsidR="00463176" w:rsidRPr="00F860C0">
        <w:rPr>
          <w:rFonts w:ascii="Arial" w:hAnsi="Arial" w:cs="Arial"/>
          <w:b/>
          <w:sz w:val="20"/>
          <w:szCs w:val="20"/>
        </w:rPr>
        <w:t>0 dni</w:t>
      </w:r>
      <w:r w:rsidR="00175F6A" w:rsidRPr="00F860C0">
        <w:rPr>
          <w:rFonts w:ascii="Arial" w:hAnsi="Arial" w:cs="Arial"/>
          <w:b/>
          <w:sz w:val="20"/>
          <w:szCs w:val="20"/>
        </w:rPr>
        <w:t xml:space="preserve"> tj. do dnia</w:t>
      </w:r>
      <w:r w:rsidR="00EF1EC0" w:rsidRPr="00F860C0">
        <w:rPr>
          <w:rFonts w:ascii="Arial" w:hAnsi="Arial" w:cs="Arial"/>
          <w:b/>
          <w:sz w:val="20"/>
          <w:szCs w:val="20"/>
        </w:rPr>
        <w:t xml:space="preserve"> </w:t>
      </w:r>
      <w:r w:rsidR="00B05B51" w:rsidRPr="00F860C0">
        <w:rPr>
          <w:rFonts w:ascii="Arial" w:hAnsi="Arial" w:cs="Arial"/>
          <w:b/>
          <w:sz w:val="20"/>
          <w:szCs w:val="20"/>
        </w:rPr>
        <w:t>0</w:t>
      </w:r>
      <w:r w:rsidR="00576224" w:rsidRPr="00F860C0">
        <w:rPr>
          <w:rFonts w:ascii="Arial" w:hAnsi="Arial" w:cs="Arial"/>
          <w:b/>
          <w:sz w:val="20"/>
          <w:szCs w:val="20"/>
        </w:rPr>
        <w:t>4</w:t>
      </w:r>
      <w:r w:rsidR="00EF1EC0" w:rsidRPr="00F860C0">
        <w:rPr>
          <w:rFonts w:ascii="Arial" w:hAnsi="Arial" w:cs="Arial"/>
          <w:b/>
          <w:sz w:val="20"/>
          <w:szCs w:val="20"/>
        </w:rPr>
        <w:t>.0</w:t>
      </w:r>
      <w:r w:rsidR="00B05B51" w:rsidRPr="00F860C0">
        <w:rPr>
          <w:rFonts w:ascii="Arial" w:hAnsi="Arial" w:cs="Arial"/>
          <w:b/>
          <w:sz w:val="20"/>
          <w:szCs w:val="20"/>
        </w:rPr>
        <w:t>8</w:t>
      </w:r>
      <w:r w:rsidR="00EF1EC0" w:rsidRPr="00F860C0">
        <w:rPr>
          <w:rFonts w:ascii="Arial" w:hAnsi="Arial" w:cs="Arial"/>
          <w:b/>
          <w:sz w:val="20"/>
          <w:szCs w:val="20"/>
        </w:rPr>
        <w:t>.202</w:t>
      </w:r>
      <w:r w:rsidR="00D35C62" w:rsidRPr="00F860C0">
        <w:rPr>
          <w:rFonts w:ascii="Arial" w:hAnsi="Arial" w:cs="Arial"/>
          <w:b/>
          <w:sz w:val="20"/>
          <w:szCs w:val="20"/>
        </w:rPr>
        <w:t>3</w:t>
      </w:r>
      <w:r w:rsidR="00EF1EC0" w:rsidRPr="00F860C0">
        <w:rPr>
          <w:rFonts w:ascii="Arial" w:hAnsi="Arial" w:cs="Arial"/>
          <w:b/>
          <w:sz w:val="20"/>
          <w:szCs w:val="20"/>
        </w:rPr>
        <w:t xml:space="preserve"> r.</w:t>
      </w:r>
      <w:r w:rsidR="00463176" w:rsidRPr="00F860C0">
        <w:rPr>
          <w:rFonts w:ascii="Arial" w:hAnsi="Arial" w:cs="Arial"/>
          <w:bCs/>
          <w:sz w:val="20"/>
          <w:szCs w:val="20"/>
        </w:rPr>
        <w:t>. Bieg</w:t>
      </w:r>
      <w:r w:rsidR="00463176" w:rsidRPr="001D2D03">
        <w:rPr>
          <w:rFonts w:ascii="Arial" w:hAnsi="Arial" w:cs="Arial"/>
          <w:bCs/>
          <w:sz w:val="20"/>
          <w:szCs w:val="20"/>
        </w:rPr>
        <w:t xml:space="preserve"> terminu związania ofertą rozpoczyna się wraz z upływem terminu składania ofert.</w:t>
      </w:r>
    </w:p>
    <w:p w14:paraId="17FE35C1" w14:textId="5A5DDB4B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074301">
        <w:rPr>
          <w:rFonts w:ascii="Arial" w:hAnsi="Arial" w:cs="Arial"/>
          <w:sz w:val="20"/>
          <w:szCs w:val="20"/>
        </w:rPr>
        <w:t xml:space="preserve">niż </w:t>
      </w:r>
      <w:r w:rsidR="002A7C75">
        <w:rPr>
          <w:rFonts w:ascii="Arial" w:hAnsi="Arial" w:cs="Arial"/>
          <w:sz w:val="20"/>
          <w:szCs w:val="20"/>
        </w:rPr>
        <w:t>3</w:t>
      </w:r>
      <w:r w:rsidR="0025764F" w:rsidRPr="00074301">
        <w:rPr>
          <w:rFonts w:ascii="Arial" w:hAnsi="Arial" w:cs="Arial"/>
          <w:sz w:val="20"/>
          <w:szCs w:val="20"/>
        </w:rPr>
        <w:t>0 dni.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D233850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3DD9AF1C" w:rsidR="001D3275" w:rsidRPr="00F860C0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</w:t>
      </w:r>
      <w:r w:rsidR="001D3275" w:rsidRPr="00576224">
        <w:rPr>
          <w:rFonts w:ascii="Arial" w:hAnsi="Arial" w:cs="Arial"/>
          <w:sz w:val="20"/>
          <w:szCs w:val="20"/>
        </w:rPr>
        <w:t xml:space="preserve">Platformę </w:t>
      </w:r>
      <w:r w:rsidR="001D3275" w:rsidRPr="00576224">
        <w:rPr>
          <w:rFonts w:ascii="Arial" w:hAnsi="Arial" w:cs="Arial"/>
          <w:b/>
          <w:sz w:val="20"/>
          <w:szCs w:val="20"/>
        </w:rPr>
        <w:t xml:space="preserve">do </w:t>
      </w:r>
      <w:r w:rsidR="001D3275" w:rsidRPr="00F860C0">
        <w:rPr>
          <w:rFonts w:ascii="Arial" w:hAnsi="Arial" w:cs="Arial"/>
          <w:b/>
          <w:sz w:val="20"/>
          <w:szCs w:val="20"/>
        </w:rPr>
        <w:t xml:space="preserve">dnia </w:t>
      </w:r>
      <w:r w:rsidR="00B05B51" w:rsidRPr="00F860C0">
        <w:rPr>
          <w:rFonts w:ascii="Arial" w:hAnsi="Arial" w:cs="Arial"/>
          <w:b/>
          <w:sz w:val="20"/>
          <w:szCs w:val="20"/>
        </w:rPr>
        <w:t>05</w:t>
      </w:r>
      <w:r w:rsidR="00927CE8" w:rsidRPr="00F860C0">
        <w:rPr>
          <w:rFonts w:ascii="Arial" w:hAnsi="Arial" w:cs="Arial"/>
          <w:b/>
          <w:sz w:val="20"/>
          <w:szCs w:val="20"/>
        </w:rPr>
        <w:t>.0</w:t>
      </w:r>
      <w:r w:rsidR="00B05B51" w:rsidRPr="00F860C0">
        <w:rPr>
          <w:rFonts w:ascii="Arial" w:hAnsi="Arial" w:cs="Arial"/>
          <w:b/>
          <w:sz w:val="20"/>
          <w:szCs w:val="20"/>
        </w:rPr>
        <w:t>6</w:t>
      </w:r>
      <w:r w:rsidR="00927CE8" w:rsidRPr="00F860C0">
        <w:rPr>
          <w:rFonts w:ascii="Arial" w:hAnsi="Arial" w:cs="Arial"/>
          <w:b/>
          <w:sz w:val="20"/>
          <w:szCs w:val="20"/>
        </w:rPr>
        <w:t>.</w:t>
      </w:r>
      <w:r w:rsidR="001D3275" w:rsidRPr="00F860C0">
        <w:rPr>
          <w:rFonts w:ascii="Arial" w:hAnsi="Arial" w:cs="Arial"/>
          <w:b/>
          <w:sz w:val="20"/>
          <w:szCs w:val="20"/>
        </w:rPr>
        <w:t>20</w:t>
      </w:r>
      <w:r w:rsidR="000D3E01" w:rsidRPr="00F860C0">
        <w:rPr>
          <w:rFonts w:ascii="Arial" w:hAnsi="Arial" w:cs="Arial"/>
          <w:b/>
          <w:sz w:val="20"/>
          <w:szCs w:val="20"/>
        </w:rPr>
        <w:t>2</w:t>
      </w:r>
      <w:r w:rsidR="00750B60" w:rsidRPr="00F860C0">
        <w:rPr>
          <w:rFonts w:ascii="Arial" w:hAnsi="Arial" w:cs="Arial"/>
          <w:b/>
          <w:sz w:val="20"/>
          <w:szCs w:val="20"/>
        </w:rPr>
        <w:t>3</w:t>
      </w:r>
      <w:r w:rsidR="001D3275" w:rsidRPr="00F860C0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F860C0">
        <w:rPr>
          <w:rFonts w:ascii="Arial" w:hAnsi="Arial" w:cs="Arial"/>
          <w:b/>
          <w:sz w:val="20"/>
          <w:szCs w:val="20"/>
        </w:rPr>
        <w:t xml:space="preserve"> </w:t>
      </w:r>
      <w:r w:rsidR="00927CE8" w:rsidRPr="00F860C0">
        <w:rPr>
          <w:rFonts w:ascii="Arial" w:hAnsi="Arial" w:cs="Arial"/>
          <w:b/>
          <w:sz w:val="20"/>
          <w:szCs w:val="20"/>
        </w:rPr>
        <w:t>10</w:t>
      </w:r>
      <w:r w:rsidR="003516A7" w:rsidRPr="00F860C0">
        <w:rPr>
          <w:rFonts w:ascii="Arial" w:hAnsi="Arial" w:cs="Arial"/>
          <w:b/>
          <w:sz w:val="20"/>
          <w:szCs w:val="20"/>
        </w:rPr>
        <w:t>:</w:t>
      </w:r>
      <w:r w:rsidR="003B6C3E" w:rsidRPr="00F860C0">
        <w:rPr>
          <w:rFonts w:ascii="Arial" w:hAnsi="Arial" w:cs="Arial"/>
          <w:b/>
          <w:sz w:val="20"/>
          <w:szCs w:val="20"/>
        </w:rPr>
        <w:t>00</w:t>
      </w:r>
      <w:r w:rsidR="001D3275" w:rsidRPr="00F860C0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F860C0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F860C0">
        <w:rPr>
          <w:rFonts w:ascii="Arial" w:hAnsi="Arial" w:cs="Arial"/>
          <w:b/>
          <w:sz w:val="20"/>
          <w:szCs w:val="20"/>
        </w:rPr>
        <w:t>2.</w:t>
      </w:r>
      <w:r w:rsidRPr="00F860C0">
        <w:rPr>
          <w:rFonts w:ascii="Arial" w:hAnsi="Arial" w:cs="Arial"/>
          <w:b/>
          <w:sz w:val="20"/>
          <w:szCs w:val="20"/>
        </w:rPr>
        <w:tab/>
      </w:r>
      <w:r w:rsidR="00C972B6" w:rsidRPr="00F860C0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F860C0">
        <w:rPr>
          <w:rFonts w:ascii="Arial" w:hAnsi="Arial" w:cs="Arial"/>
          <w:sz w:val="20"/>
          <w:szCs w:val="20"/>
        </w:rPr>
        <w:t>złożenia</w:t>
      </w:r>
      <w:r w:rsidR="00C972B6" w:rsidRPr="00F860C0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61784154" w:rsidR="00AF69A7" w:rsidRPr="001D2D03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860C0">
        <w:rPr>
          <w:rFonts w:ascii="Arial" w:hAnsi="Arial" w:cs="Arial"/>
          <w:b/>
          <w:bCs/>
          <w:sz w:val="20"/>
          <w:szCs w:val="20"/>
        </w:rPr>
        <w:t>3.</w:t>
      </w:r>
      <w:r w:rsidRPr="00F860C0">
        <w:rPr>
          <w:rFonts w:ascii="Arial" w:hAnsi="Arial" w:cs="Arial"/>
          <w:b/>
          <w:bCs/>
          <w:sz w:val="20"/>
          <w:szCs w:val="20"/>
        </w:rPr>
        <w:tab/>
      </w:r>
      <w:r w:rsidR="00AF69A7" w:rsidRPr="00F860C0">
        <w:rPr>
          <w:rFonts w:ascii="Arial" w:hAnsi="Arial" w:cs="Arial"/>
          <w:sz w:val="20"/>
          <w:szCs w:val="20"/>
        </w:rPr>
        <w:t xml:space="preserve">Otwarcie ofert </w:t>
      </w:r>
      <w:r w:rsidR="002A290D" w:rsidRPr="00F860C0">
        <w:rPr>
          <w:rFonts w:ascii="Arial" w:hAnsi="Arial" w:cs="Arial"/>
          <w:sz w:val="20"/>
          <w:szCs w:val="20"/>
        </w:rPr>
        <w:t>nastąpi</w:t>
      </w:r>
      <w:r w:rsidR="00AF69A7" w:rsidRPr="00F860C0">
        <w:rPr>
          <w:rFonts w:ascii="Arial" w:hAnsi="Arial" w:cs="Arial"/>
          <w:sz w:val="20"/>
          <w:szCs w:val="20"/>
        </w:rPr>
        <w:t xml:space="preserve"> </w:t>
      </w:r>
      <w:r w:rsidR="001D1042" w:rsidRPr="00F860C0">
        <w:rPr>
          <w:rFonts w:ascii="Arial" w:hAnsi="Arial" w:cs="Arial"/>
          <w:sz w:val="20"/>
          <w:szCs w:val="20"/>
        </w:rPr>
        <w:t>w dniu</w:t>
      </w:r>
      <w:r w:rsidR="00670426" w:rsidRPr="00F860C0">
        <w:rPr>
          <w:rFonts w:ascii="Arial" w:hAnsi="Arial" w:cs="Arial"/>
          <w:sz w:val="20"/>
          <w:szCs w:val="20"/>
        </w:rPr>
        <w:t xml:space="preserve"> </w:t>
      </w:r>
      <w:r w:rsidR="00B05B51" w:rsidRPr="00F860C0">
        <w:rPr>
          <w:rFonts w:ascii="Arial" w:hAnsi="Arial" w:cs="Arial"/>
          <w:b/>
          <w:bCs/>
          <w:sz w:val="20"/>
          <w:szCs w:val="20"/>
        </w:rPr>
        <w:t>0</w:t>
      </w:r>
      <w:r w:rsidR="00576224" w:rsidRPr="00F860C0">
        <w:rPr>
          <w:rFonts w:ascii="Arial" w:hAnsi="Arial" w:cs="Arial"/>
          <w:b/>
          <w:bCs/>
          <w:sz w:val="20"/>
          <w:szCs w:val="20"/>
        </w:rPr>
        <w:t>5</w:t>
      </w:r>
      <w:r w:rsidR="00927CE8" w:rsidRPr="00F860C0">
        <w:rPr>
          <w:rFonts w:ascii="Arial" w:hAnsi="Arial" w:cs="Arial"/>
          <w:b/>
          <w:bCs/>
          <w:sz w:val="20"/>
          <w:szCs w:val="20"/>
        </w:rPr>
        <w:t>.</w:t>
      </w:r>
      <w:r w:rsidR="00F57007" w:rsidRPr="00F860C0">
        <w:rPr>
          <w:rFonts w:ascii="Arial" w:hAnsi="Arial" w:cs="Arial"/>
          <w:b/>
          <w:bCs/>
          <w:sz w:val="20"/>
          <w:szCs w:val="20"/>
        </w:rPr>
        <w:t>0</w:t>
      </w:r>
      <w:r w:rsidR="00B05B51" w:rsidRPr="00F860C0">
        <w:rPr>
          <w:rFonts w:ascii="Arial" w:hAnsi="Arial" w:cs="Arial"/>
          <w:b/>
          <w:bCs/>
          <w:sz w:val="20"/>
          <w:szCs w:val="20"/>
        </w:rPr>
        <w:t>6</w:t>
      </w:r>
      <w:r w:rsidR="00927CE8" w:rsidRPr="00F860C0">
        <w:rPr>
          <w:rFonts w:ascii="Arial" w:hAnsi="Arial" w:cs="Arial"/>
          <w:b/>
          <w:bCs/>
          <w:sz w:val="20"/>
          <w:szCs w:val="20"/>
        </w:rPr>
        <w:t>.</w:t>
      </w:r>
      <w:r w:rsidR="001D1042" w:rsidRPr="00F860C0">
        <w:rPr>
          <w:rFonts w:ascii="Arial" w:hAnsi="Arial" w:cs="Arial"/>
          <w:b/>
          <w:bCs/>
          <w:sz w:val="20"/>
          <w:szCs w:val="20"/>
        </w:rPr>
        <w:t>202</w:t>
      </w:r>
      <w:r w:rsidR="00750B60" w:rsidRPr="00F860C0">
        <w:rPr>
          <w:rFonts w:ascii="Arial" w:hAnsi="Arial" w:cs="Arial"/>
          <w:b/>
          <w:bCs/>
          <w:sz w:val="20"/>
          <w:szCs w:val="20"/>
        </w:rPr>
        <w:t>3</w:t>
      </w:r>
      <w:r w:rsidR="001D1042" w:rsidRPr="00F860C0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F860C0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F860C0">
        <w:rPr>
          <w:rFonts w:ascii="Arial" w:hAnsi="Arial" w:cs="Arial"/>
          <w:b/>
          <w:bCs/>
          <w:sz w:val="20"/>
          <w:szCs w:val="20"/>
        </w:rPr>
        <w:t>10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>: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 xml:space="preserve">. W przypadku awarii tego systemu, która spowoduje brak możliwości otwarcia ofert w terminie określonym przez </w:t>
      </w:r>
      <w:r w:rsidR="00E032DF" w:rsidRPr="006F405C">
        <w:rPr>
          <w:rFonts w:ascii="Arial" w:hAnsi="Arial" w:cs="Arial"/>
          <w:sz w:val="20"/>
          <w:szCs w:val="20"/>
        </w:rPr>
        <w:t>Zamawiającego, otwarcie ofert nastąpi niezwłocznie po usunięciu awarii.</w:t>
      </w:r>
    </w:p>
    <w:p w14:paraId="3387767D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5.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najpóźniej p</w:t>
      </w:r>
      <w:r w:rsidR="002A290D" w:rsidRPr="006F405C">
        <w:rPr>
          <w:rFonts w:ascii="Arial" w:hAnsi="Arial" w:cs="Arial"/>
          <w:sz w:val="20"/>
          <w:szCs w:val="20"/>
        </w:rPr>
        <w:t>rzed otwarciem ofert, udostępni</w:t>
      </w:r>
      <w:r w:rsidR="00E032DF" w:rsidRPr="006F405C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6.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6F405C">
        <w:rPr>
          <w:rFonts w:ascii="Arial" w:hAnsi="Arial" w:cs="Arial"/>
          <w:sz w:val="20"/>
          <w:szCs w:val="20"/>
        </w:rPr>
        <w:t>pni</w:t>
      </w:r>
      <w:r w:rsidR="00E032DF" w:rsidRPr="006F405C">
        <w:rPr>
          <w:rFonts w:ascii="Arial" w:hAnsi="Arial" w:cs="Arial"/>
          <w:sz w:val="20"/>
          <w:szCs w:val="20"/>
        </w:rPr>
        <w:t xml:space="preserve"> na </w:t>
      </w:r>
      <w:r w:rsidR="002A290D" w:rsidRPr="006F405C">
        <w:rPr>
          <w:rFonts w:ascii="Arial" w:hAnsi="Arial" w:cs="Arial"/>
          <w:sz w:val="20"/>
          <w:szCs w:val="20"/>
        </w:rPr>
        <w:t xml:space="preserve">Platformie </w:t>
      </w:r>
      <w:r w:rsidR="00E032DF" w:rsidRPr="006F405C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6F405C">
        <w:rPr>
          <w:rFonts w:ascii="Arial" w:hAnsi="Arial" w:cs="Arial"/>
          <w:b/>
          <w:sz w:val="20"/>
        </w:rPr>
        <w:t>1)</w:t>
      </w:r>
      <w:r w:rsidRPr="006F405C">
        <w:rPr>
          <w:rFonts w:ascii="Arial" w:hAnsi="Arial" w:cs="Arial"/>
          <w:b/>
          <w:sz w:val="20"/>
        </w:rPr>
        <w:tab/>
      </w:r>
      <w:r w:rsidR="00E032DF" w:rsidRPr="006F405C">
        <w:rPr>
          <w:rFonts w:ascii="Arial" w:hAnsi="Arial" w:cs="Arial"/>
          <w:sz w:val="20"/>
        </w:rPr>
        <w:t>nazwach</w:t>
      </w:r>
      <w:r w:rsidR="00E032DF" w:rsidRPr="004467F9">
        <w:rPr>
          <w:rFonts w:ascii="Arial" w:hAnsi="Arial" w:cs="Arial"/>
          <w:sz w:val="20"/>
        </w:rPr>
        <w:t xml:space="preserve">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0CB35F1D" w14:textId="77777777" w:rsidR="00346C18" w:rsidRPr="003741F8" w:rsidRDefault="00346C18" w:rsidP="00346C18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2A39552" w14:textId="4250BC1B" w:rsidR="00AA1E3C" w:rsidRPr="00F860C0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sz w:val="20"/>
          <w:szCs w:val="20"/>
        </w:rPr>
        <w:tab/>
      </w:r>
      <w:r w:rsidRPr="00F860C0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411B9F73" w14:textId="7B281C3E" w:rsidR="00346C18" w:rsidRPr="00F860C0" w:rsidRDefault="00346C18" w:rsidP="000758A6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F860C0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F860C0">
        <w:rPr>
          <w:rFonts w:ascii="Arial" w:hAnsi="Arial" w:cs="Arial"/>
          <w:sz w:val="20"/>
          <w:szCs w:val="20"/>
        </w:rPr>
        <w:t>– waga kryterium</w:t>
      </w:r>
      <w:r w:rsidR="000758A6" w:rsidRPr="00F860C0">
        <w:rPr>
          <w:rFonts w:ascii="Arial" w:hAnsi="Arial" w:cs="Arial"/>
          <w:sz w:val="20"/>
          <w:szCs w:val="20"/>
        </w:rPr>
        <w:t xml:space="preserve">: </w:t>
      </w:r>
      <w:r w:rsidR="00D20437" w:rsidRPr="00F860C0">
        <w:rPr>
          <w:rFonts w:ascii="Arial" w:hAnsi="Arial" w:cs="Arial"/>
          <w:sz w:val="20"/>
          <w:szCs w:val="20"/>
        </w:rPr>
        <w:t>6</w:t>
      </w:r>
      <w:r w:rsidRPr="00F860C0">
        <w:rPr>
          <w:rFonts w:ascii="Arial" w:hAnsi="Arial" w:cs="Arial"/>
          <w:sz w:val="20"/>
          <w:szCs w:val="20"/>
        </w:rPr>
        <w:t>0%;</w:t>
      </w:r>
    </w:p>
    <w:p w14:paraId="4A51B965" w14:textId="23859C23" w:rsidR="00D20437" w:rsidRPr="00F860C0" w:rsidRDefault="00F8706F" w:rsidP="00D20437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F860C0">
        <w:rPr>
          <w:rFonts w:ascii="Arial" w:hAnsi="Arial" w:cs="Arial"/>
          <w:b/>
          <w:sz w:val="20"/>
          <w:szCs w:val="20"/>
        </w:rPr>
        <w:t>Okres</w:t>
      </w:r>
      <w:r w:rsidR="00763BBB" w:rsidRPr="00F860C0">
        <w:rPr>
          <w:rFonts w:ascii="Arial" w:hAnsi="Arial" w:cs="Arial"/>
          <w:b/>
          <w:sz w:val="20"/>
          <w:szCs w:val="20"/>
        </w:rPr>
        <w:t xml:space="preserve"> gwarancji</w:t>
      </w:r>
      <w:r w:rsidR="00D20437" w:rsidRPr="00F860C0">
        <w:rPr>
          <w:rFonts w:ascii="Arial" w:hAnsi="Arial" w:cs="Arial"/>
          <w:b/>
          <w:sz w:val="20"/>
          <w:szCs w:val="20"/>
        </w:rPr>
        <w:t xml:space="preserve"> – </w:t>
      </w:r>
      <w:r w:rsidR="00D20437" w:rsidRPr="00F860C0">
        <w:rPr>
          <w:rFonts w:ascii="Arial" w:hAnsi="Arial" w:cs="Arial"/>
          <w:bCs/>
          <w:sz w:val="20"/>
          <w:szCs w:val="20"/>
        </w:rPr>
        <w:t>waga kryterium:</w:t>
      </w:r>
      <w:r w:rsidR="00D20437" w:rsidRPr="00F860C0">
        <w:rPr>
          <w:rFonts w:ascii="Arial" w:hAnsi="Arial" w:cs="Arial"/>
          <w:b/>
          <w:sz w:val="20"/>
          <w:szCs w:val="20"/>
        </w:rPr>
        <w:t xml:space="preserve"> </w:t>
      </w:r>
      <w:r w:rsidR="00D20437" w:rsidRPr="00F860C0">
        <w:rPr>
          <w:rFonts w:ascii="Arial" w:hAnsi="Arial" w:cs="Arial"/>
          <w:sz w:val="20"/>
          <w:szCs w:val="20"/>
        </w:rPr>
        <w:t>40 %.</w:t>
      </w:r>
    </w:p>
    <w:p w14:paraId="664B4463" w14:textId="77777777" w:rsidR="00D20437" w:rsidRPr="00F860C0" w:rsidRDefault="00D20437" w:rsidP="00D20437">
      <w:pPr>
        <w:contextualSpacing/>
        <w:rPr>
          <w:rFonts w:ascii="Arial" w:hAnsi="Arial" w:cs="Arial"/>
          <w:sz w:val="20"/>
          <w:szCs w:val="20"/>
        </w:rPr>
      </w:pPr>
    </w:p>
    <w:p w14:paraId="1427F396" w14:textId="39832AFC" w:rsidR="003741F8" w:rsidRPr="00F860C0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60C0">
        <w:rPr>
          <w:rFonts w:ascii="Arial" w:hAnsi="Arial" w:cs="Arial"/>
          <w:sz w:val="20"/>
          <w:szCs w:val="20"/>
        </w:rPr>
        <w:tab/>
        <w:t>Zasady oceny ofert:</w:t>
      </w:r>
    </w:p>
    <w:p w14:paraId="7D7A64CF" w14:textId="77777777" w:rsidR="00AA1E3C" w:rsidRPr="00F860C0" w:rsidRDefault="00AA1E3C" w:rsidP="00F8706F">
      <w:pPr>
        <w:pStyle w:val="Akapitzlist"/>
        <w:numPr>
          <w:ilvl w:val="0"/>
          <w:numId w:val="30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AE56E85" w14:textId="77777777" w:rsidR="00346C18" w:rsidRPr="00F860C0" w:rsidRDefault="00346C18" w:rsidP="00AA1E3C">
      <w:pPr>
        <w:pStyle w:val="Akapitzlist"/>
        <w:ind w:left="326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cena najniższa brutto*</w:t>
      </w:r>
    </w:p>
    <w:p w14:paraId="5ECDB131" w14:textId="2748AE1C" w:rsidR="00346C18" w:rsidRPr="00F860C0" w:rsidRDefault="00346C18" w:rsidP="00AA1E3C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 xml:space="preserve">C = </w:t>
      </w:r>
      <w:r w:rsidRPr="00F860C0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F860C0">
        <w:rPr>
          <w:rFonts w:ascii="Arial" w:hAnsi="Arial" w:cs="Arial"/>
          <w:bCs/>
          <w:sz w:val="20"/>
          <w:szCs w:val="20"/>
        </w:rPr>
        <w:t xml:space="preserve">  x </w:t>
      </w:r>
      <w:r w:rsidR="00F8706F" w:rsidRPr="00F860C0">
        <w:rPr>
          <w:rFonts w:ascii="Arial" w:hAnsi="Arial" w:cs="Arial"/>
          <w:bCs/>
          <w:sz w:val="20"/>
          <w:szCs w:val="20"/>
        </w:rPr>
        <w:t>6</w:t>
      </w:r>
      <w:r w:rsidRPr="00F860C0">
        <w:rPr>
          <w:rFonts w:ascii="Arial" w:hAnsi="Arial" w:cs="Arial"/>
          <w:bCs/>
          <w:sz w:val="20"/>
          <w:szCs w:val="20"/>
        </w:rPr>
        <w:t xml:space="preserve">0 pkt </w:t>
      </w:r>
    </w:p>
    <w:p w14:paraId="14138C94" w14:textId="77777777" w:rsidR="00346C18" w:rsidRPr="00F860C0" w:rsidRDefault="00346C18" w:rsidP="00AA1E3C">
      <w:pPr>
        <w:pStyle w:val="Akapitzlist"/>
        <w:ind w:left="297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cena oferty ocenianej brutto</w:t>
      </w:r>
    </w:p>
    <w:p w14:paraId="4D04D332" w14:textId="77777777" w:rsidR="00346C18" w:rsidRPr="00F860C0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BDD847F" w14:textId="21FBDA1D" w:rsidR="00AA1E3C" w:rsidRPr="00F860C0" w:rsidRDefault="00346C18" w:rsidP="003741F8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F860C0"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5BC0D742" w14:textId="23AA1763" w:rsidR="000758A6" w:rsidRPr="00F860C0" w:rsidRDefault="00346C18" w:rsidP="00AA1E3C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72E95D15" w14:textId="77777777" w:rsidR="00763BBB" w:rsidRPr="0098551A" w:rsidRDefault="00763BBB" w:rsidP="00AA1E3C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7EC232FA" w14:textId="32991E0D" w:rsidR="00763BBB" w:rsidRPr="00F860C0" w:rsidRDefault="00763BBB" w:rsidP="00F8706F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W ramach kryterium „</w:t>
      </w:r>
      <w:r w:rsidR="00F8706F" w:rsidRPr="00F860C0">
        <w:rPr>
          <w:rFonts w:ascii="Arial" w:hAnsi="Arial" w:cs="Arial"/>
          <w:bCs/>
          <w:sz w:val="20"/>
          <w:szCs w:val="20"/>
        </w:rPr>
        <w:t>Okres</w:t>
      </w:r>
      <w:r w:rsidRPr="00F860C0">
        <w:rPr>
          <w:rFonts w:ascii="Arial" w:hAnsi="Arial" w:cs="Arial"/>
          <w:bCs/>
          <w:sz w:val="20"/>
          <w:szCs w:val="20"/>
        </w:rPr>
        <w:t xml:space="preserve"> gwarancji” ocena ofert zostanie dokonana w następujący sposób: </w:t>
      </w:r>
    </w:p>
    <w:p w14:paraId="7B2A9628" w14:textId="77777777" w:rsidR="00763BBB" w:rsidRPr="00F860C0" w:rsidRDefault="00763BBB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BCF67C1" w14:textId="77777777" w:rsidR="00763BBB" w:rsidRPr="00F860C0" w:rsidRDefault="00763BBB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Ilość możliwych punktów do uzyskania:</w:t>
      </w:r>
    </w:p>
    <w:p w14:paraId="4ECC2E41" w14:textId="09C8E96C" w:rsidR="00763BBB" w:rsidRPr="00F860C0" w:rsidRDefault="00F8706F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40</w:t>
      </w:r>
      <w:r w:rsidR="00763BBB" w:rsidRPr="00F860C0">
        <w:rPr>
          <w:rFonts w:ascii="Arial" w:hAnsi="Arial" w:cs="Arial"/>
          <w:bCs/>
          <w:sz w:val="20"/>
          <w:szCs w:val="20"/>
        </w:rPr>
        <w:t xml:space="preserve"> pkt - przedłużona gwarancja i rękojmia do 36 miesięcy i więcej.</w:t>
      </w:r>
    </w:p>
    <w:p w14:paraId="0A1756F9" w14:textId="77777777" w:rsidR="00763BBB" w:rsidRPr="00F860C0" w:rsidRDefault="00763BBB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3C703C63" w14:textId="77777777" w:rsidR="00763BBB" w:rsidRPr="00F860C0" w:rsidRDefault="00763BBB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Minimalny termin gwarancji to 24 miesiące.</w:t>
      </w:r>
    </w:p>
    <w:p w14:paraId="38C98911" w14:textId="77777777" w:rsidR="00763BBB" w:rsidRPr="00F860C0" w:rsidRDefault="00763BBB" w:rsidP="00763BBB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860C0">
        <w:rPr>
          <w:rFonts w:ascii="Arial" w:hAnsi="Arial" w:cs="Arial"/>
          <w:bCs/>
          <w:sz w:val="20"/>
          <w:szCs w:val="20"/>
        </w:rPr>
        <w:t>Maksymalny termin gwarancji za jaki będą przyznawane punkty to 36 miesięcy.</w:t>
      </w:r>
    </w:p>
    <w:p w14:paraId="699393CC" w14:textId="77777777" w:rsidR="00F8706F" w:rsidRPr="007246F1" w:rsidRDefault="00F8706F" w:rsidP="00F8706F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BA0D33A" w14:textId="68B1604F" w:rsidR="00F8706F" w:rsidRPr="007246F1" w:rsidRDefault="00F8706F" w:rsidP="00F8706F">
      <w:pPr>
        <w:pStyle w:val="Akapitzlist"/>
        <w:numPr>
          <w:ilvl w:val="0"/>
          <w:numId w:val="24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>Całkowita liczba punktów, jaką otrzyma dana oferta, zostanie obliczona wg poniższego wzoru:</w:t>
      </w:r>
    </w:p>
    <w:p w14:paraId="43D44DB5" w14:textId="77777777" w:rsidR="00F8706F" w:rsidRPr="007246F1" w:rsidRDefault="00F8706F" w:rsidP="00F8706F">
      <w:pPr>
        <w:pStyle w:val="Akapitzlist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2B5F956" w14:textId="7C7AFABF" w:rsidR="00F8706F" w:rsidRPr="007246F1" w:rsidRDefault="00F8706F" w:rsidP="00F8706F">
      <w:pPr>
        <w:pStyle w:val="Akapitzlist"/>
        <w:ind w:left="426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 xml:space="preserve">P 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 xml:space="preserve">oferty </w:t>
      </w:r>
      <w:r w:rsidRPr="007246F1">
        <w:rPr>
          <w:rFonts w:ascii="Arial" w:hAnsi="Arial" w:cs="Arial"/>
          <w:bCs/>
          <w:sz w:val="20"/>
          <w:szCs w:val="20"/>
        </w:rPr>
        <w:t>= A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 xml:space="preserve"> oferty</w:t>
      </w:r>
      <w:r w:rsidRPr="007246F1">
        <w:rPr>
          <w:rFonts w:ascii="Arial" w:hAnsi="Arial" w:cs="Arial"/>
          <w:bCs/>
          <w:sz w:val="20"/>
          <w:szCs w:val="20"/>
        </w:rPr>
        <w:t xml:space="preserve"> + B 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>oferty</w:t>
      </w:r>
    </w:p>
    <w:p w14:paraId="5A2B3740" w14:textId="77777777" w:rsidR="00F8706F" w:rsidRPr="007246F1" w:rsidRDefault="00F8706F" w:rsidP="00F8706F">
      <w:pPr>
        <w:pStyle w:val="Akapitzlist"/>
        <w:ind w:left="426"/>
        <w:contextualSpacing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>gdzie;</w:t>
      </w:r>
    </w:p>
    <w:p w14:paraId="46F37861" w14:textId="14F26DEC" w:rsidR="00F8706F" w:rsidRPr="007246F1" w:rsidRDefault="00F8706F" w:rsidP="00F8706F">
      <w:pPr>
        <w:pStyle w:val="Akapitzlist"/>
        <w:ind w:left="426"/>
        <w:contextualSpacing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>P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 xml:space="preserve"> oferty</w:t>
      </w:r>
      <w:r w:rsidRPr="007246F1">
        <w:rPr>
          <w:rFonts w:ascii="Arial" w:hAnsi="Arial" w:cs="Arial"/>
          <w:bCs/>
          <w:sz w:val="20"/>
          <w:szCs w:val="20"/>
        </w:rPr>
        <w:t xml:space="preserve"> – całkowita liczba punktów,</w:t>
      </w:r>
    </w:p>
    <w:p w14:paraId="055DEAD2" w14:textId="0AD5E4A5" w:rsidR="00F8706F" w:rsidRPr="007246F1" w:rsidRDefault="00F8706F" w:rsidP="00F8706F">
      <w:pPr>
        <w:pStyle w:val="Akapitzlist"/>
        <w:ind w:left="426"/>
        <w:contextualSpacing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>A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 xml:space="preserve"> oferty</w:t>
      </w:r>
      <w:r w:rsidRPr="007246F1">
        <w:rPr>
          <w:rFonts w:ascii="Arial" w:hAnsi="Arial" w:cs="Arial"/>
          <w:bCs/>
          <w:sz w:val="20"/>
          <w:szCs w:val="20"/>
        </w:rPr>
        <w:t xml:space="preserve"> – punkty uzyskane w kryterium „Cena”,</w:t>
      </w:r>
    </w:p>
    <w:p w14:paraId="7F063BFF" w14:textId="5D40B288" w:rsidR="00F8706F" w:rsidRPr="00F8706F" w:rsidRDefault="00F8706F" w:rsidP="00F8706F">
      <w:pPr>
        <w:pStyle w:val="Akapitzlist"/>
        <w:ind w:left="426"/>
        <w:contextualSpacing/>
        <w:rPr>
          <w:rFonts w:ascii="Arial" w:hAnsi="Arial" w:cs="Arial"/>
          <w:bCs/>
          <w:sz w:val="20"/>
          <w:szCs w:val="20"/>
        </w:rPr>
      </w:pPr>
      <w:r w:rsidRPr="007246F1">
        <w:rPr>
          <w:rFonts w:ascii="Arial" w:hAnsi="Arial" w:cs="Arial"/>
          <w:bCs/>
          <w:sz w:val="20"/>
          <w:szCs w:val="20"/>
        </w:rPr>
        <w:t>B</w:t>
      </w:r>
      <w:r w:rsidRPr="007246F1">
        <w:rPr>
          <w:rFonts w:ascii="Arial" w:hAnsi="Arial" w:cs="Arial"/>
          <w:bCs/>
          <w:sz w:val="20"/>
          <w:szCs w:val="20"/>
          <w:vertAlign w:val="subscript"/>
        </w:rPr>
        <w:t xml:space="preserve"> oferty</w:t>
      </w:r>
      <w:r w:rsidRPr="007246F1">
        <w:rPr>
          <w:rFonts w:ascii="Arial" w:hAnsi="Arial" w:cs="Arial"/>
          <w:bCs/>
          <w:sz w:val="20"/>
          <w:szCs w:val="20"/>
        </w:rPr>
        <w:t xml:space="preserve"> – punkty uzyskane w kryterium „Okres gwarancji”.</w:t>
      </w:r>
    </w:p>
    <w:p w14:paraId="40A3D02E" w14:textId="77777777" w:rsidR="00F8706F" w:rsidRPr="00F8706F" w:rsidRDefault="00F8706F" w:rsidP="00F8706F">
      <w:pPr>
        <w:pStyle w:val="Akapitzlist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83EB8DC" w14:textId="25605050" w:rsidR="007A21CA" w:rsidRPr="000758A6" w:rsidRDefault="00346C18" w:rsidP="00AB6543">
      <w:pPr>
        <w:pStyle w:val="Akapitzlist"/>
        <w:numPr>
          <w:ilvl w:val="0"/>
          <w:numId w:val="24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8A6">
        <w:rPr>
          <w:rFonts w:ascii="Arial" w:hAnsi="Arial" w:cs="Arial"/>
          <w:sz w:val="20"/>
          <w:szCs w:val="20"/>
        </w:rPr>
        <w:t>Punktacja przyznawana ofertom będzie liczona z dokładnością do dwóch miejsc po przecinku, zgodnie z zasadami arytmetyki.</w:t>
      </w:r>
    </w:p>
    <w:p w14:paraId="521D05A0" w14:textId="3DF32197" w:rsidR="00A209DE" w:rsidRPr="004467F9" w:rsidRDefault="00F8706F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CEFFEC4" w:rsidR="0033003F" w:rsidRPr="004467F9" w:rsidRDefault="00F8706F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09AF79A4" w:rsidR="00DE2294" w:rsidRPr="004467F9" w:rsidRDefault="00F8706F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6C58EC9D" w:rsidR="004C33E9" w:rsidRPr="004467F9" w:rsidRDefault="00F8706F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r w:rsidR="007F399F" w:rsidRPr="00F64094">
        <w:rPr>
          <w:rFonts w:ascii="Arial" w:hAnsi="Arial" w:cs="Arial"/>
          <w:sz w:val="20"/>
          <w:szCs w:val="20"/>
        </w:rPr>
        <w:t xml:space="preserve">p.z.p.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E5062D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E5062D">
        <w:rPr>
          <w:rFonts w:ascii="Arial" w:hAnsi="Arial" w:cs="Arial"/>
          <w:b/>
          <w:sz w:val="20"/>
        </w:rPr>
        <w:t>XX.</w:t>
      </w:r>
      <w:r w:rsidRPr="00E5062D">
        <w:rPr>
          <w:rFonts w:ascii="Arial" w:hAnsi="Arial" w:cs="Arial"/>
          <w:b/>
          <w:sz w:val="20"/>
        </w:rPr>
        <w:tab/>
      </w:r>
      <w:r w:rsidR="00D8710C" w:rsidRPr="00E5062D">
        <w:rPr>
          <w:rFonts w:ascii="Arial" w:hAnsi="Arial" w:cs="Arial"/>
          <w:b/>
          <w:sz w:val="20"/>
        </w:rPr>
        <w:t>WYMAGANIA DOTYCZĄCE ZABEZPIECZ</w:t>
      </w:r>
      <w:r w:rsidR="005B5095" w:rsidRPr="00E5062D">
        <w:rPr>
          <w:rFonts w:ascii="Arial" w:hAnsi="Arial" w:cs="Arial"/>
          <w:b/>
          <w:sz w:val="20"/>
        </w:rPr>
        <w:t>ENIA NALEŻYTEGO WYKONANIA UMOWY</w:t>
      </w:r>
    </w:p>
    <w:p w14:paraId="0D739A14" w14:textId="77777777" w:rsidR="00D20437" w:rsidRPr="00495750" w:rsidRDefault="00D20437" w:rsidP="00D20437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1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>Ustala się zabezpieczenie należytego wykonania umowy w wysokości 3% całkowitej ceny ofertowej podanej w ofercie. Zabezpieczenie zostaje wniesione przed podpisaniem umowy.</w:t>
      </w:r>
    </w:p>
    <w:p w14:paraId="26EAA9EA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2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 xml:space="preserve">Zabezpieczenie należytego wykonania umowy może być wnoszone zgodnie z art. 450 </w:t>
      </w:r>
      <w:r w:rsidRPr="00495750">
        <w:rPr>
          <w:rFonts w:ascii="Arial" w:hAnsi="Arial" w:cs="Arial"/>
          <w:sz w:val="20"/>
          <w:szCs w:val="20"/>
        </w:rPr>
        <w:t>p.z.p</w:t>
      </w:r>
      <w:r w:rsidRPr="00495750">
        <w:rPr>
          <w:rFonts w:ascii="Arial" w:hAnsi="Arial" w:cs="Arial"/>
          <w:bCs/>
          <w:sz w:val="20"/>
          <w:szCs w:val="20"/>
        </w:rPr>
        <w:t>.</w:t>
      </w:r>
    </w:p>
    <w:p w14:paraId="138535C6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3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 xml:space="preserve">Zamawiający nie wyraża zgody na wniesienie zabezpieczenia w formach o których mowa w art. 450 ust. 2 </w:t>
      </w:r>
      <w:r w:rsidRPr="00495750">
        <w:rPr>
          <w:rFonts w:ascii="Arial" w:hAnsi="Arial" w:cs="Arial"/>
          <w:sz w:val="20"/>
          <w:szCs w:val="20"/>
        </w:rPr>
        <w:t>p.z.p</w:t>
      </w:r>
      <w:r w:rsidRPr="00495750">
        <w:rPr>
          <w:rFonts w:ascii="Arial" w:hAnsi="Arial" w:cs="Arial"/>
          <w:bCs/>
          <w:sz w:val="20"/>
          <w:szCs w:val="20"/>
        </w:rPr>
        <w:t>.</w:t>
      </w:r>
    </w:p>
    <w:p w14:paraId="786CB682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4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 xml:space="preserve">Zabezpieczenie wnoszone w pieniądzu Wykonawca wpłaca wyłącznie przelewem na wskazany rachunek bankowy: </w:t>
      </w:r>
    </w:p>
    <w:p w14:paraId="7DA2814C" w14:textId="145294BE" w:rsidR="00D20437" w:rsidRPr="00495750" w:rsidRDefault="00D20437" w:rsidP="00D20437">
      <w:pPr>
        <w:spacing w:before="240"/>
        <w:ind w:left="426" w:hanging="27"/>
        <w:jc w:val="both"/>
        <w:rPr>
          <w:rFonts w:ascii="Arial" w:hAnsi="Arial" w:cs="Arial"/>
          <w:b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 xml:space="preserve">Bank NBP O/O Opole nr rachunku 81 1010 1401 0017 6213 9120 0000 z dopiskiem "Zabezpieczenie należytego wykonania umowy - </w:t>
      </w:r>
      <w:r w:rsidRPr="00495750">
        <w:rPr>
          <w:rFonts w:ascii="Arial" w:hAnsi="Arial" w:cs="Arial"/>
          <w:b/>
          <w:i/>
          <w:sz w:val="20"/>
          <w:szCs w:val="20"/>
        </w:rPr>
        <w:t>nr postępowania (WTT.2370.</w:t>
      </w:r>
      <w:r w:rsidR="00495750" w:rsidRPr="00495750">
        <w:rPr>
          <w:rFonts w:ascii="Arial" w:hAnsi="Arial" w:cs="Arial"/>
          <w:b/>
          <w:i/>
          <w:sz w:val="20"/>
          <w:szCs w:val="20"/>
        </w:rPr>
        <w:t>3</w:t>
      </w:r>
      <w:r w:rsidRPr="00495750">
        <w:rPr>
          <w:rFonts w:ascii="Arial" w:hAnsi="Arial" w:cs="Arial"/>
          <w:b/>
          <w:i/>
          <w:sz w:val="20"/>
          <w:szCs w:val="20"/>
        </w:rPr>
        <w:t>.2023</w:t>
      </w:r>
      <w:r w:rsidRPr="00495750">
        <w:rPr>
          <w:rFonts w:ascii="Arial" w:hAnsi="Arial" w:cs="Arial"/>
          <w:b/>
          <w:sz w:val="20"/>
          <w:szCs w:val="20"/>
        </w:rPr>
        <w:t>).”</w:t>
      </w:r>
    </w:p>
    <w:p w14:paraId="5E474C59" w14:textId="77777777" w:rsidR="00D20437" w:rsidRPr="00495750" w:rsidRDefault="00D20437" w:rsidP="00D20437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5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>Zabezpieczenie należytego wykonania umowy zostanie zwolnione odpowiednio:</w:t>
      </w:r>
    </w:p>
    <w:p w14:paraId="7048E964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lastRenderedPageBreak/>
        <w:t>a)</w:t>
      </w:r>
      <w:r w:rsidRPr="00495750">
        <w:rPr>
          <w:rFonts w:ascii="Arial" w:hAnsi="Arial" w:cs="Arial"/>
          <w:bCs/>
          <w:sz w:val="20"/>
          <w:szCs w:val="20"/>
        </w:rPr>
        <w:tab/>
        <w:t>70% wniesionego zabezpieczenia zostanie zwrócone w terminie 30 dni od wykonania zamówienia i uznania przez Zamawiającego za należycie wykonane,</w:t>
      </w:r>
    </w:p>
    <w:p w14:paraId="382E9338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>b)</w:t>
      </w:r>
      <w:r w:rsidRPr="00495750">
        <w:rPr>
          <w:rFonts w:ascii="Arial" w:hAnsi="Arial" w:cs="Arial"/>
          <w:bCs/>
          <w:sz w:val="20"/>
          <w:szCs w:val="20"/>
        </w:rPr>
        <w:tab/>
        <w:t>30% wniesionego zabezpieczenia zostanie zwrócone nie później niż 15 dni po upływie okresu rękojmi za wady lub gwarancji.</w:t>
      </w:r>
    </w:p>
    <w:p w14:paraId="6DD2A8C7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6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>Warunki, które winna spełniać gwarancja ubezpieczeniowa lub bankowa przedstawiona na zabezpieczenie należytego wykonania umowy:</w:t>
      </w:r>
    </w:p>
    <w:p w14:paraId="45A1C78A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>a)</w:t>
      </w:r>
      <w:r w:rsidRPr="00495750">
        <w:rPr>
          <w:rFonts w:ascii="Arial" w:hAnsi="Arial" w:cs="Arial"/>
          <w:bCs/>
          <w:sz w:val="20"/>
          <w:szCs w:val="20"/>
        </w:rPr>
        <w:tab/>
        <w:t>gwarancja winna być udzielona nieodwołalnie, bezwarunkowo na pokrycie roszczeń z tytułu niewykonania lub nienależytego wykonania umowy przez Wykonawcę zobowiązań objętych umową oraz na pokrycie roszczeń z tytułu gwarancji jakości i okresu rękojmi,</w:t>
      </w:r>
    </w:p>
    <w:p w14:paraId="6A70CCAD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>b)</w:t>
      </w:r>
      <w:r w:rsidRPr="00495750">
        <w:rPr>
          <w:rFonts w:ascii="Arial" w:hAnsi="Arial" w:cs="Arial"/>
          <w:bCs/>
          <w:sz w:val="20"/>
          <w:szCs w:val="20"/>
        </w:rPr>
        <w:tab/>
        <w:t>kwota gwarancji i terminy jej obowiązywania winny być zgodne z postanowieniami specyfikacji warunków zamówienia oraz umowy, tj.:</w:t>
      </w:r>
    </w:p>
    <w:p w14:paraId="0468F6FF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ab/>
        <w:t>-</w:t>
      </w:r>
      <w:r w:rsidRPr="00495750">
        <w:rPr>
          <w:rFonts w:ascii="Arial" w:hAnsi="Arial" w:cs="Arial"/>
          <w:bCs/>
          <w:sz w:val="20"/>
          <w:szCs w:val="20"/>
        </w:rPr>
        <w:tab/>
        <w:t>100% wysokości zabezpieczenia będzie przysługiwać Zamawiającemu w okresie od dnia podpisania umowy do dnia podpisania protokołu odbioru faktycznego przedmiotu umowy,</w:t>
      </w:r>
    </w:p>
    <w:p w14:paraId="49D84890" w14:textId="77777777" w:rsidR="00D20437" w:rsidRPr="00B05B51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ab/>
        <w:t>-</w:t>
      </w:r>
      <w:r w:rsidRPr="00495750">
        <w:rPr>
          <w:rFonts w:ascii="Arial" w:hAnsi="Arial" w:cs="Arial"/>
          <w:bCs/>
          <w:sz w:val="20"/>
          <w:szCs w:val="20"/>
        </w:rPr>
        <w:tab/>
        <w:t xml:space="preserve">30% wysokości zabezpieczenia będzie stanowić zabezpieczenie z tytułu rękojmi za wady lub gwarancji i przysługiwać będzie Zamawiającemu w okresie od dnia podpisania protokołu odbioru faktycznego przedmiotu umowy do dnia upływu rękojmi lub </w:t>
      </w:r>
      <w:r w:rsidRPr="00B05B51">
        <w:rPr>
          <w:rFonts w:ascii="Arial" w:hAnsi="Arial" w:cs="Arial"/>
          <w:bCs/>
          <w:sz w:val="20"/>
          <w:szCs w:val="20"/>
        </w:rPr>
        <w:t xml:space="preserve">gwarancji, </w:t>
      </w:r>
    </w:p>
    <w:p w14:paraId="0964916F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05B51">
        <w:rPr>
          <w:rFonts w:ascii="Arial" w:hAnsi="Arial" w:cs="Arial"/>
          <w:bCs/>
          <w:sz w:val="20"/>
          <w:szCs w:val="20"/>
        </w:rPr>
        <w:t>c)</w:t>
      </w:r>
      <w:r w:rsidRPr="00B05B51">
        <w:rPr>
          <w:rFonts w:ascii="Arial" w:hAnsi="Arial" w:cs="Arial"/>
          <w:bCs/>
          <w:sz w:val="20"/>
          <w:szCs w:val="20"/>
        </w:rPr>
        <w:tab/>
        <w:t>warunkiem wypłaty kwoty gwarantowanej może być jedynie przedstawien</w:t>
      </w:r>
      <w:r w:rsidRPr="00495750">
        <w:rPr>
          <w:rFonts w:ascii="Arial" w:hAnsi="Arial" w:cs="Arial"/>
          <w:bCs/>
          <w:sz w:val="20"/>
          <w:szCs w:val="20"/>
        </w:rPr>
        <w:t>ie Gwarantowi wezwania Zamawiającego do wypłacenia określonej kwoty wraz z oświadczeniem, że Wykonawca nie wywiązał się ze zobowiązań umownych oraz wyjaśnieniem na czym to nie wywiązanie polega,</w:t>
      </w:r>
    </w:p>
    <w:p w14:paraId="722C0FFC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Cs/>
          <w:sz w:val="20"/>
          <w:szCs w:val="20"/>
        </w:rPr>
        <w:t>d)</w:t>
      </w:r>
      <w:r w:rsidRPr="00495750">
        <w:rPr>
          <w:rFonts w:ascii="Arial" w:hAnsi="Arial" w:cs="Arial"/>
          <w:bCs/>
          <w:sz w:val="20"/>
          <w:szCs w:val="20"/>
        </w:rPr>
        <w:tab/>
        <w:t>ustalać beneficjenta gwarancji, tj. Skarb Państwa - Komenda Wojewódzka Państwowej Straży Pożarnej we Opolu, ul. Budowlanych 1, 45-005 Opole.</w:t>
      </w:r>
    </w:p>
    <w:p w14:paraId="1F6E2D63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7</w:t>
      </w:r>
      <w:r w:rsidRPr="00495750">
        <w:rPr>
          <w:rFonts w:ascii="Arial" w:hAnsi="Arial" w:cs="Arial"/>
          <w:bCs/>
          <w:sz w:val="20"/>
          <w:szCs w:val="20"/>
        </w:rPr>
        <w:t>.</w:t>
      </w:r>
      <w:r w:rsidRPr="00495750">
        <w:rPr>
          <w:rFonts w:ascii="Arial" w:hAnsi="Arial" w:cs="Arial"/>
          <w:bCs/>
          <w:sz w:val="20"/>
          <w:szCs w:val="20"/>
        </w:rPr>
        <w:tab/>
        <w:t>Dokonanie wypłaty zabezpieczonej kwoty nie może być uzależnione od spełniania przez Zamawiającego jakichkolwiek dodatkowych warunków lub przedłożenia jakichkolwiek dokumentów. W przypadku przedłożenia gwarancji niezgodnej ze wzorem lub zawierającej jakiekolwiek dodatkowe zastrzeżenia, Zamawiający uzna, że Wykonawca nie wniósł zabezpieczenia należytego wykonania umowy.</w:t>
      </w:r>
    </w:p>
    <w:p w14:paraId="60CFE5BC" w14:textId="77777777" w:rsidR="00D20437" w:rsidRPr="00495750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8.</w:t>
      </w:r>
      <w:r w:rsidRPr="00495750">
        <w:rPr>
          <w:rFonts w:ascii="Arial" w:hAnsi="Arial" w:cs="Arial"/>
          <w:bCs/>
          <w:sz w:val="20"/>
          <w:szCs w:val="20"/>
        </w:rPr>
        <w:tab/>
        <w:t>Zamawiający będzie uprawniony do skorzystania z kwoty zabezpieczenia należytego wykonania umowy, w szczególności gdy Wykonawca będąc zobowiązany do zapłaty kary umownej na podstawie umowy, nie zapłaci jej w terminie lub w ogóle odmówi jej zapłacenia.</w:t>
      </w:r>
    </w:p>
    <w:p w14:paraId="436D4DBC" w14:textId="091EF8B8" w:rsidR="002F720A" w:rsidRPr="00E5062D" w:rsidRDefault="00D20437" w:rsidP="00D2043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95750">
        <w:rPr>
          <w:rFonts w:ascii="Arial" w:hAnsi="Arial" w:cs="Arial"/>
          <w:b/>
          <w:sz w:val="20"/>
          <w:szCs w:val="20"/>
        </w:rPr>
        <w:t>9.</w:t>
      </w:r>
      <w:r w:rsidRPr="00495750">
        <w:rPr>
          <w:rFonts w:ascii="Arial" w:hAnsi="Arial" w:cs="Arial"/>
          <w:bCs/>
          <w:sz w:val="20"/>
          <w:szCs w:val="20"/>
        </w:rPr>
        <w:tab/>
        <w:t>W przypadku skorzystania z kwoty zabezpieczenia przez Zamawiającego, na warunkach określonych w ust. 8, kwota zabezpieczenia podlegająca zwrotowi zostanie odpowiednio zmniejszona.</w:t>
      </w:r>
    </w:p>
    <w:p w14:paraId="2B08C594" w14:textId="534C0907" w:rsidR="00552FBA" w:rsidRPr="007E75FC" w:rsidRDefault="001168E2" w:rsidP="002F720A">
      <w:pPr>
        <w:spacing w:before="240"/>
        <w:ind w:left="426" w:hanging="426"/>
        <w:jc w:val="both"/>
        <w:rPr>
          <w:rFonts w:ascii="Arial" w:hAnsi="Arial" w:cs="Arial"/>
          <w:b/>
          <w:sz w:val="20"/>
          <w:u w:val="double"/>
        </w:rPr>
      </w:pPr>
      <w:r w:rsidRPr="007E75FC">
        <w:rPr>
          <w:rFonts w:ascii="Arial" w:hAnsi="Arial" w:cs="Arial"/>
          <w:b/>
          <w:sz w:val="20"/>
          <w:u w:val="double"/>
        </w:rPr>
        <w:t>XXI.</w:t>
      </w:r>
      <w:r w:rsidRPr="007E75FC">
        <w:rPr>
          <w:rFonts w:ascii="Arial" w:hAnsi="Arial" w:cs="Arial"/>
          <w:b/>
          <w:sz w:val="20"/>
          <w:u w:val="double"/>
        </w:rPr>
        <w:tab/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 xml:space="preserve">INFORMACJE O </w:t>
      </w:r>
      <w:r w:rsidR="00AE3A66" w:rsidRPr="007E75FC">
        <w:rPr>
          <w:rFonts w:ascii="Arial" w:hAnsi="Arial" w:cs="Arial"/>
          <w:b/>
          <w:sz w:val="20"/>
          <w:u w:val="double"/>
          <w:shd w:val="clear" w:color="auto" w:fill="DAEEF3"/>
        </w:rPr>
        <w:t>TREŚCI ZAWIERANEJ UMOWY ORAZ MOŻ</w:t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>LIWOŚCI JEJ ZMIANY</w:t>
      </w:r>
    </w:p>
    <w:p w14:paraId="0A907E15" w14:textId="2B3EF473" w:rsidR="00FA3063" w:rsidRPr="00E5062D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05B51">
        <w:rPr>
          <w:rFonts w:ascii="Arial" w:hAnsi="Arial" w:cs="Arial"/>
          <w:sz w:val="20"/>
          <w:szCs w:val="20"/>
        </w:rPr>
        <w:t xml:space="preserve">stanowiącym </w:t>
      </w:r>
      <w:r w:rsidR="00D32541" w:rsidRPr="00B05B51">
        <w:rPr>
          <w:rFonts w:ascii="Arial" w:hAnsi="Arial" w:cs="Arial"/>
          <w:b/>
          <w:sz w:val="20"/>
          <w:szCs w:val="20"/>
        </w:rPr>
        <w:t xml:space="preserve">Załącznik nr </w:t>
      </w:r>
      <w:r w:rsidR="00605D26" w:rsidRPr="00B05B51">
        <w:rPr>
          <w:rFonts w:ascii="Arial" w:hAnsi="Arial" w:cs="Arial"/>
          <w:b/>
          <w:sz w:val="20"/>
          <w:szCs w:val="20"/>
        </w:rPr>
        <w:t>6</w:t>
      </w:r>
      <w:r w:rsidR="00D32541" w:rsidRPr="00B05B51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05B51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r w:rsidR="006B4834" w:rsidRPr="004467F9">
        <w:rPr>
          <w:rFonts w:ascii="Arial" w:hAnsi="Arial" w:cs="Arial"/>
          <w:sz w:val="20"/>
          <w:szCs w:val="20"/>
        </w:rPr>
        <w:t>p.z.p.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59E06299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 </w:t>
      </w:r>
    </w:p>
    <w:p w14:paraId="49C80893" w14:textId="207D6344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p.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63200860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</w:t>
      </w:r>
      <w:r w:rsidR="00ED3BBE">
        <w:rPr>
          <w:rFonts w:ascii="Arial" w:hAnsi="Arial" w:cs="Arial"/>
          <w:sz w:val="20"/>
        </w:rPr>
        <w:t> </w:t>
      </w:r>
      <w:r w:rsidRPr="004467F9">
        <w:rPr>
          <w:rFonts w:ascii="Arial" w:hAnsi="Arial" w:cs="Arial"/>
          <w:sz w:val="20"/>
        </w:rPr>
        <w:t>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lastRenderedPageBreak/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6D392822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którym powzięto lub przy zachowaniu należytej staranności można było powziąć wiadomość o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okolicznościach stanowiących podstawę jego wniesienia</w:t>
      </w:r>
    </w:p>
    <w:p w14:paraId="4659185E" w14:textId="71D4A57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Na orzeczenie Izby oraz postanowienie Prezesa Izby, o którym mowa w art. 519 ust. 1 ustawy p.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p.,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2ED5FA6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.z.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</w:t>
      </w:r>
      <w:r w:rsidR="00ED3BBE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66BE373C" w:rsidR="00E84975" w:rsidRPr="007C4812" w:rsidRDefault="00477D23" w:rsidP="00E466DC">
      <w:pPr>
        <w:suppressAutoHyphens/>
        <w:spacing w:before="240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7C4812">
        <w:rPr>
          <w:rFonts w:ascii="Arial" w:hAnsi="Arial" w:cs="Arial"/>
          <w:sz w:val="20"/>
          <w:szCs w:val="20"/>
        </w:rPr>
        <w:t>Załącznik nr 1</w:t>
      </w:r>
      <w:r w:rsidR="00E5062D" w:rsidRPr="007C4812">
        <w:rPr>
          <w:rFonts w:ascii="Arial" w:hAnsi="Arial" w:cs="Arial"/>
          <w:sz w:val="20"/>
          <w:szCs w:val="20"/>
        </w:rPr>
        <w:t xml:space="preserve"> A</w:t>
      </w:r>
      <w:r w:rsidR="007C4812" w:rsidRPr="007C4812">
        <w:rPr>
          <w:rFonts w:ascii="Arial" w:hAnsi="Arial" w:cs="Arial"/>
          <w:sz w:val="20"/>
          <w:szCs w:val="20"/>
        </w:rPr>
        <w:t xml:space="preserve"> oraz </w:t>
      </w:r>
      <w:r w:rsidR="006C4888">
        <w:rPr>
          <w:rFonts w:ascii="Arial" w:hAnsi="Arial" w:cs="Arial"/>
          <w:sz w:val="20"/>
          <w:szCs w:val="20"/>
        </w:rPr>
        <w:t xml:space="preserve">1 </w:t>
      </w:r>
      <w:r w:rsidR="007C4812" w:rsidRPr="007C4812">
        <w:rPr>
          <w:rFonts w:ascii="Arial" w:hAnsi="Arial" w:cs="Arial"/>
          <w:sz w:val="20"/>
          <w:szCs w:val="20"/>
        </w:rPr>
        <w:t>B</w:t>
      </w:r>
      <w:r w:rsidRPr="007C4812">
        <w:rPr>
          <w:rFonts w:ascii="Arial" w:hAnsi="Arial" w:cs="Arial"/>
          <w:sz w:val="20"/>
          <w:szCs w:val="20"/>
        </w:rPr>
        <w:t xml:space="preserve"> </w:t>
      </w:r>
      <w:r w:rsidR="00BE7323" w:rsidRPr="007C4812">
        <w:rPr>
          <w:rFonts w:ascii="Arial" w:hAnsi="Arial" w:cs="Arial"/>
          <w:sz w:val="20"/>
          <w:szCs w:val="20"/>
        </w:rPr>
        <w:t>-</w:t>
      </w:r>
      <w:r w:rsidRPr="007C4812">
        <w:rPr>
          <w:rFonts w:ascii="Arial" w:hAnsi="Arial" w:cs="Arial"/>
          <w:sz w:val="20"/>
          <w:szCs w:val="20"/>
        </w:rPr>
        <w:t xml:space="preserve"> </w:t>
      </w:r>
      <w:r w:rsidR="00BE7323" w:rsidRPr="007C4812">
        <w:rPr>
          <w:rFonts w:ascii="Arial" w:hAnsi="Arial" w:cs="Arial"/>
          <w:sz w:val="20"/>
          <w:szCs w:val="20"/>
        </w:rPr>
        <w:t>Opis</w:t>
      </w:r>
      <w:r w:rsidR="007C4812" w:rsidRPr="007C4812">
        <w:rPr>
          <w:rFonts w:ascii="Arial" w:hAnsi="Arial" w:cs="Arial"/>
          <w:sz w:val="20"/>
          <w:szCs w:val="20"/>
        </w:rPr>
        <w:t>y</w:t>
      </w:r>
      <w:r w:rsidR="00BE7323" w:rsidRPr="007C4812">
        <w:rPr>
          <w:rFonts w:ascii="Arial" w:hAnsi="Arial" w:cs="Arial"/>
          <w:sz w:val="20"/>
          <w:szCs w:val="20"/>
        </w:rPr>
        <w:t xml:space="preserve"> Przedmiotu Zamówienia</w:t>
      </w:r>
      <w:r w:rsidR="007C4812" w:rsidRPr="007C4812">
        <w:rPr>
          <w:rFonts w:ascii="Arial" w:hAnsi="Arial" w:cs="Arial"/>
          <w:sz w:val="20"/>
          <w:szCs w:val="20"/>
        </w:rPr>
        <w:t xml:space="preserve"> dla poszczególnych części postępowania</w:t>
      </w:r>
      <w:r w:rsidR="00456045" w:rsidRPr="007C4812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98551A" w:rsidRDefault="00477D23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2 </w:t>
      </w:r>
      <w:r w:rsidR="001168E2" w:rsidRPr="0098551A">
        <w:rPr>
          <w:rFonts w:ascii="Arial" w:hAnsi="Arial" w:cs="Arial"/>
          <w:sz w:val="20"/>
          <w:szCs w:val="20"/>
        </w:rPr>
        <w:t>-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BE7323" w:rsidRPr="0098551A">
        <w:rPr>
          <w:rFonts w:ascii="Arial" w:hAnsi="Arial" w:cs="Arial"/>
          <w:sz w:val="20"/>
          <w:szCs w:val="20"/>
        </w:rPr>
        <w:t>Formularz ofe</w:t>
      </w:r>
      <w:r w:rsidR="00532FB5" w:rsidRPr="0098551A">
        <w:rPr>
          <w:rFonts w:ascii="Arial" w:hAnsi="Arial" w:cs="Arial"/>
          <w:sz w:val="20"/>
          <w:szCs w:val="20"/>
        </w:rPr>
        <w:t>rty</w:t>
      </w:r>
      <w:r w:rsidR="00456045" w:rsidRPr="0098551A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98551A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3 </w:t>
      </w:r>
      <w:r w:rsidR="001168E2" w:rsidRPr="0098551A">
        <w:rPr>
          <w:rFonts w:ascii="Arial" w:hAnsi="Arial" w:cs="Arial"/>
          <w:sz w:val="20"/>
          <w:szCs w:val="20"/>
        </w:rPr>
        <w:t>-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BE7323" w:rsidRPr="0098551A">
        <w:rPr>
          <w:rFonts w:ascii="Arial" w:hAnsi="Arial" w:cs="Arial"/>
          <w:sz w:val="20"/>
          <w:szCs w:val="20"/>
        </w:rPr>
        <w:t>Jednolity Europejski Dokument Zamówienia (ESPD)</w:t>
      </w:r>
      <w:r w:rsidR="00456045" w:rsidRPr="0098551A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98551A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4 </w:t>
      </w:r>
      <w:r w:rsidR="001168E2" w:rsidRPr="0098551A">
        <w:rPr>
          <w:rFonts w:ascii="Arial" w:hAnsi="Arial" w:cs="Arial"/>
          <w:sz w:val="20"/>
          <w:szCs w:val="20"/>
        </w:rPr>
        <w:t>-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C43716" w:rsidRPr="0098551A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 w:rsidRPr="0098551A">
        <w:rPr>
          <w:rFonts w:ascii="Arial" w:hAnsi="Arial" w:cs="Arial"/>
          <w:sz w:val="20"/>
          <w:szCs w:val="20"/>
        </w:rPr>
        <w:t>.</w:t>
      </w:r>
    </w:p>
    <w:p w14:paraId="53A10309" w14:textId="10D06839" w:rsidR="00BD676E" w:rsidRPr="0098551A" w:rsidRDefault="00477B9B" w:rsidP="00E466DC">
      <w:pPr>
        <w:suppressAutoHyphens/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</w:t>
      </w:r>
      <w:r w:rsidR="00E466DC" w:rsidRPr="0098551A">
        <w:rPr>
          <w:rFonts w:ascii="Arial" w:hAnsi="Arial" w:cs="Arial"/>
          <w:sz w:val="20"/>
          <w:szCs w:val="20"/>
        </w:rPr>
        <w:t>5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1168E2" w:rsidRPr="0098551A">
        <w:rPr>
          <w:rFonts w:ascii="Arial" w:hAnsi="Arial" w:cs="Arial"/>
          <w:sz w:val="20"/>
          <w:szCs w:val="20"/>
        </w:rPr>
        <w:t>-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BD676E" w:rsidRPr="0098551A">
        <w:rPr>
          <w:rFonts w:ascii="Arial" w:hAnsi="Arial" w:cs="Arial"/>
          <w:bCs/>
          <w:sz w:val="20"/>
          <w:szCs w:val="20"/>
        </w:rPr>
        <w:t xml:space="preserve">Oświadczenie </w:t>
      </w:r>
      <w:r w:rsidR="00175F6A" w:rsidRPr="0098551A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76508CB0" w14:textId="19A1C81F" w:rsidR="0011120B" w:rsidRPr="0098551A" w:rsidRDefault="00EA0CF1" w:rsidP="00E5062D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</w:t>
      </w:r>
      <w:r w:rsidR="00E466DC" w:rsidRPr="0098551A">
        <w:rPr>
          <w:rFonts w:ascii="Arial" w:hAnsi="Arial" w:cs="Arial"/>
          <w:sz w:val="20"/>
          <w:szCs w:val="20"/>
        </w:rPr>
        <w:t>6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1168E2" w:rsidRPr="0098551A">
        <w:rPr>
          <w:rFonts w:ascii="Arial" w:hAnsi="Arial" w:cs="Arial"/>
          <w:sz w:val="20"/>
          <w:szCs w:val="20"/>
        </w:rPr>
        <w:t>-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D31C71" w:rsidRPr="0098551A">
        <w:rPr>
          <w:rFonts w:ascii="Arial" w:hAnsi="Arial" w:cs="Arial"/>
          <w:sz w:val="20"/>
          <w:szCs w:val="20"/>
        </w:rPr>
        <w:t>Wzór Umowy</w:t>
      </w:r>
      <w:r w:rsidR="00456045" w:rsidRPr="0098551A">
        <w:rPr>
          <w:rFonts w:ascii="Arial" w:hAnsi="Arial" w:cs="Arial"/>
          <w:sz w:val="20"/>
          <w:szCs w:val="20"/>
        </w:rPr>
        <w:t>.</w:t>
      </w:r>
    </w:p>
    <w:p w14:paraId="52FE3BD1" w14:textId="506CF3B4" w:rsidR="0011120B" w:rsidRPr="0098551A" w:rsidRDefault="00F17B52" w:rsidP="00F17B52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bCs/>
          <w:sz w:val="20"/>
          <w:szCs w:val="20"/>
        </w:rPr>
        <w:t xml:space="preserve">Załącznik nr </w:t>
      </w:r>
      <w:r w:rsidR="00E5062D" w:rsidRPr="0098551A">
        <w:rPr>
          <w:rFonts w:ascii="Arial" w:hAnsi="Arial" w:cs="Arial"/>
          <w:bCs/>
          <w:sz w:val="20"/>
          <w:szCs w:val="20"/>
        </w:rPr>
        <w:t>7</w:t>
      </w:r>
      <w:r w:rsidRPr="0098551A">
        <w:rPr>
          <w:rFonts w:ascii="Arial" w:hAnsi="Arial" w:cs="Arial"/>
          <w:bCs/>
          <w:sz w:val="20"/>
          <w:szCs w:val="20"/>
        </w:rPr>
        <w:t xml:space="preserve"> - Oświadczenie wykonawcy/wykonawców dotyczące przesłanek wykluczenia z art. 5k Rozporządzenia 833/2014 oraz art. 7 ust. 1 ustawy o szczególnych rozwiązanych w zakresie przeciwdziałania wspieraniu agresji na Ukrainie oraz służących ochronie bezpieczeństwa narodowego</w:t>
      </w:r>
    </w:p>
    <w:p w14:paraId="3B995C9E" w14:textId="696F2F38" w:rsidR="00F17B52" w:rsidRPr="0098551A" w:rsidRDefault="00F17B52" w:rsidP="00F17B52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 xml:space="preserve">Załącznik nr </w:t>
      </w:r>
      <w:r w:rsidR="00E5062D" w:rsidRPr="0098551A">
        <w:rPr>
          <w:rFonts w:ascii="Arial" w:hAnsi="Arial" w:cs="Arial"/>
          <w:sz w:val="20"/>
          <w:szCs w:val="20"/>
        </w:rPr>
        <w:t>8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98551A" w:rsidRPr="0098551A">
        <w:rPr>
          <w:rFonts w:ascii="Arial" w:hAnsi="Arial" w:cs="Arial"/>
          <w:sz w:val="20"/>
          <w:szCs w:val="20"/>
        </w:rPr>
        <w:t>–</w:t>
      </w:r>
      <w:r w:rsidRPr="0098551A">
        <w:rPr>
          <w:rFonts w:ascii="Arial" w:hAnsi="Arial" w:cs="Arial"/>
          <w:sz w:val="20"/>
          <w:szCs w:val="20"/>
        </w:rPr>
        <w:t xml:space="preserve"> </w:t>
      </w:r>
      <w:r w:rsidR="0098551A" w:rsidRPr="0098551A">
        <w:rPr>
          <w:rFonts w:ascii="Arial" w:hAnsi="Arial" w:cs="Arial"/>
          <w:sz w:val="20"/>
          <w:szCs w:val="20"/>
        </w:rPr>
        <w:t>Wykaz dostaw</w:t>
      </w:r>
      <w:r w:rsidRPr="0098551A">
        <w:rPr>
          <w:rFonts w:ascii="Arial" w:hAnsi="Arial" w:cs="Arial"/>
          <w:sz w:val="20"/>
          <w:szCs w:val="20"/>
        </w:rPr>
        <w:t>.</w:t>
      </w:r>
    </w:p>
    <w:p w14:paraId="1070EEBC" w14:textId="66CDB29A" w:rsidR="0098551A" w:rsidRPr="0098551A" w:rsidRDefault="0098551A" w:rsidP="0098551A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>Załącznik nr 9 - Wzór tabliczki informacyjnej WFOŚiGW w Opolu.</w:t>
      </w:r>
    </w:p>
    <w:p w14:paraId="32168A6E" w14:textId="1990F17B" w:rsidR="0098551A" w:rsidRPr="0098551A" w:rsidRDefault="0098551A" w:rsidP="0098551A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98551A">
        <w:rPr>
          <w:rFonts w:ascii="Arial" w:hAnsi="Arial" w:cs="Arial"/>
          <w:sz w:val="20"/>
          <w:szCs w:val="20"/>
        </w:rPr>
        <w:t>Załącznik nr 10 - Wzór tabliczki informacyjnej NFOŚiGW.</w:t>
      </w: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A9E997C" w14:textId="77777777" w:rsidR="00634FD8" w:rsidRDefault="00634FD8" w:rsidP="00634FD8">
      <w:pPr>
        <w:rPr>
          <w:rFonts w:ascii="Arial" w:hAnsi="Arial" w:cs="Arial"/>
          <w:b/>
          <w:sz w:val="20"/>
          <w:szCs w:val="20"/>
        </w:rPr>
      </w:pPr>
    </w:p>
    <w:sectPr w:rsidR="00634FD8" w:rsidSect="00634FD8">
      <w:headerReference w:type="default" r:id="rId14"/>
      <w:footerReference w:type="defaul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F2F" w14:textId="32D264CD" w:rsidR="007C7179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B42" w14:textId="370BD423" w:rsidR="00FC7A9A" w:rsidRPr="00FC7A9A" w:rsidRDefault="00FC7A9A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2370.</w:t>
    </w:r>
    <w:r w:rsidR="00D20437">
      <w:rPr>
        <w:rFonts w:ascii="Arial" w:hAnsi="Arial" w:cs="Arial"/>
        <w:sz w:val="16"/>
        <w:szCs w:val="16"/>
      </w:rPr>
      <w:t>3</w:t>
    </w:r>
    <w:r w:rsidRPr="0006059D">
      <w:rPr>
        <w:rFonts w:ascii="Arial" w:hAnsi="Arial" w:cs="Arial"/>
        <w:sz w:val="16"/>
        <w:szCs w:val="16"/>
      </w:rPr>
      <w:t>.202</w:t>
    </w:r>
    <w:r w:rsidR="00C605E4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0A4C815C"/>
    <w:lvl w:ilvl="0" w:tplc="1284D08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C71B3"/>
    <w:multiLevelType w:val="hybridMultilevel"/>
    <w:tmpl w:val="961AE0D6"/>
    <w:lvl w:ilvl="0" w:tplc="91C6D844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D6D23ED"/>
    <w:multiLevelType w:val="hybridMultilevel"/>
    <w:tmpl w:val="A754F00C"/>
    <w:lvl w:ilvl="0" w:tplc="A47A488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F8FA5B4C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245B3"/>
    <w:multiLevelType w:val="hybridMultilevel"/>
    <w:tmpl w:val="713A4BC0"/>
    <w:lvl w:ilvl="0" w:tplc="A21A2D34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3B71"/>
    <w:multiLevelType w:val="hybridMultilevel"/>
    <w:tmpl w:val="22ACA362"/>
    <w:lvl w:ilvl="0" w:tplc="62DAA9F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D1B0B"/>
    <w:multiLevelType w:val="hybridMultilevel"/>
    <w:tmpl w:val="2F88FA74"/>
    <w:lvl w:ilvl="0" w:tplc="04150019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66BB4"/>
    <w:multiLevelType w:val="hybridMultilevel"/>
    <w:tmpl w:val="6FDCA654"/>
    <w:lvl w:ilvl="0" w:tplc="04150019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num w:numId="1" w16cid:durableId="2009018989">
    <w:abstractNumId w:val="35"/>
  </w:num>
  <w:num w:numId="2" w16cid:durableId="534201438">
    <w:abstractNumId w:val="25"/>
  </w:num>
  <w:num w:numId="3" w16cid:durableId="1153523342">
    <w:abstractNumId w:val="2"/>
  </w:num>
  <w:num w:numId="4" w16cid:durableId="833955103">
    <w:abstractNumId w:val="1"/>
  </w:num>
  <w:num w:numId="5" w16cid:durableId="1709645547">
    <w:abstractNumId w:val="0"/>
  </w:num>
  <w:num w:numId="6" w16cid:durableId="943148039">
    <w:abstractNumId w:val="33"/>
  </w:num>
  <w:num w:numId="7" w16cid:durableId="85469982">
    <w:abstractNumId w:val="32"/>
  </w:num>
  <w:num w:numId="8" w16cid:durableId="164781384">
    <w:abstractNumId w:val="31"/>
    <w:lvlOverride w:ilvl="0">
      <w:startOverride w:val="1"/>
    </w:lvlOverride>
  </w:num>
  <w:num w:numId="9" w16cid:durableId="1599943064">
    <w:abstractNumId w:val="24"/>
    <w:lvlOverride w:ilvl="0">
      <w:startOverride w:val="1"/>
    </w:lvlOverride>
  </w:num>
  <w:num w:numId="10" w16cid:durableId="2028865233">
    <w:abstractNumId w:val="19"/>
  </w:num>
  <w:num w:numId="11" w16cid:durableId="2144686846">
    <w:abstractNumId w:val="12"/>
  </w:num>
  <w:num w:numId="12" w16cid:durableId="1361009249">
    <w:abstractNumId w:val="13"/>
  </w:num>
  <w:num w:numId="13" w16cid:durableId="65038155">
    <w:abstractNumId w:val="37"/>
  </w:num>
  <w:num w:numId="14" w16cid:durableId="1105034722">
    <w:abstractNumId w:val="17"/>
  </w:num>
  <w:num w:numId="15" w16cid:durableId="2104451463">
    <w:abstractNumId w:val="18"/>
  </w:num>
  <w:num w:numId="16" w16cid:durableId="1370299501">
    <w:abstractNumId w:val="36"/>
  </w:num>
  <w:num w:numId="17" w16cid:durableId="336886006">
    <w:abstractNumId w:val="22"/>
  </w:num>
  <w:num w:numId="18" w16cid:durableId="220754436">
    <w:abstractNumId w:val="16"/>
  </w:num>
  <w:num w:numId="19" w16cid:durableId="1108161125">
    <w:abstractNumId w:val="20"/>
  </w:num>
  <w:num w:numId="20" w16cid:durableId="1857697775">
    <w:abstractNumId w:val="30"/>
  </w:num>
  <w:num w:numId="21" w16cid:durableId="1135026193">
    <w:abstractNumId w:val="28"/>
  </w:num>
  <w:num w:numId="22" w16cid:durableId="1486163297">
    <w:abstractNumId w:val="10"/>
  </w:num>
  <w:num w:numId="23" w16cid:durableId="446462007">
    <w:abstractNumId w:val="23"/>
  </w:num>
  <w:num w:numId="24" w16cid:durableId="259611029">
    <w:abstractNumId w:val="21"/>
  </w:num>
  <w:num w:numId="25" w16cid:durableId="9649932">
    <w:abstractNumId w:val="34"/>
  </w:num>
  <w:num w:numId="26" w16cid:durableId="384063108">
    <w:abstractNumId w:val="27"/>
  </w:num>
  <w:num w:numId="27" w16cid:durableId="253175080">
    <w:abstractNumId w:val="14"/>
  </w:num>
  <w:num w:numId="28" w16cid:durableId="219753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6450259">
    <w:abstractNumId w:val="29"/>
  </w:num>
  <w:num w:numId="30" w16cid:durableId="1848792453">
    <w:abstractNumId w:val="15"/>
  </w:num>
  <w:num w:numId="31" w16cid:durableId="1216159455">
    <w:abstractNumId w:val="29"/>
  </w:num>
  <w:num w:numId="32" w16cid:durableId="122329591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793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301"/>
    <w:rsid w:val="00074549"/>
    <w:rsid w:val="000758A6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061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54C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6D6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1B5D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120B"/>
    <w:rsid w:val="001127D3"/>
    <w:rsid w:val="00112C41"/>
    <w:rsid w:val="00112D60"/>
    <w:rsid w:val="00113492"/>
    <w:rsid w:val="0011397D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9CC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77A41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6C96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D03"/>
    <w:rsid w:val="001D3275"/>
    <w:rsid w:val="001D35E5"/>
    <w:rsid w:val="001D5161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2469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5EBC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0A8C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EE5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2981"/>
    <w:rsid w:val="002A3294"/>
    <w:rsid w:val="002A354C"/>
    <w:rsid w:val="002A3CAE"/>
    <w:rsid w:val="002A4AFA"/>
    <w:rsid w:val="002A4E9C"/>
    <w:rsid w:val="002A68B5"/>
    <w:rsid w:val="002A77C1"/>
    <w:rsid w:val="002A7C75"/>
    <w:rsid w:val="002B003C"/>
    <w:rsid w:val="002B155B"/>
    <w:rsid w:val="002B17F3"/>
    <w:rsid w:val="002B20D2"/>
    <w:rsid w:val="002B340A"/>
    <w:rsid w:val="002B36D6"/>
    <w:rsid w:val="002B4685"/>
    <w:rsid w:val="002B46E0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081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20A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080C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6C18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1EB"/>
    <w:rsid w:val="00366504"/>
    <w:rsid w:val="003665E4"/>
    <w:rsid w:val="00370FCF"/>
    <w:rsid w:val="003716A7"/>
    <w:rsid w:val="003718DC"/>
    <w:rsid w:val="003741F8"/>
    <w:rsid w:val="00374B1F"/>
    <w:rsid w:val="00374B6E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3A1E"/>
    <w:rsid w:val="003957F7"/>
    <w:rsid w:val="00395B19"/>
    <w:rsid w:val="00395DC9"/>
    <w:rsid w:val="003960D1"/>
    <w:rsid w:val="00396788"/>
    <w:rsid w:val="00396E39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E60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7D0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64D0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274F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00F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4742F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198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1ED3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F35"/>
    <w:rsid w:val="00492FED"/>
    <w:rsid w:val="0049323C"/>
    <w:rsid w:val="0049504B"/>
    <w:rsid w:val="00495750"/>
    <w:rsid w:val="00495911"/>
    <w:rsid w:val="00496BF8"/>
    <w:rsid w:val="00497766"/>
    <w:rsid w:val="00497A91"/>
    <w:rsid w:val="004A058A"/>
    <w:rsid w:val="004A06F1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945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C73"/>
    <w:rsid w:val="00552FBA"/>
    <w:rsid w:val="00553113"/>
    <w:rsid w:val="0055460B"/>
    <w:rsid w:val="00555602"/>
    <w:rsid w:val="00556039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623"/>
    <w:rsid w:val="00573E5B"/>
    <w:rsid w:val="00574066"/>
    <w:rsid w:val="0057488A"/>
    <w:rsid w:val="0057496B"/>
    <w:rsid w:val="00574B88"/>
    <w:rsid w:val="00574BC1"/>
    <w:rsid w:val="005751DF"/>
    <w:rsid w:val="00575FF4"/>
    <w:rsid w:val="0057622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C1A"/>
    <w:rsid w:val="0060142B"/>
    <w:rsid w:val="00601FBC"/>
    <w:rsid w:val="00602324"/>
    <w:rsid w:val="006027F7"/>
    <w:rsid w:val="00602A46"/>
    <w:rsid w:val="00602B0E"/>
    <w:rsid w:val="00602CF6"/>
    <w:rsid w:val="00602DAA"/>
    <w:rsid w:val="006045FD"/>
    <w:rsid w:val="00605D26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4E6E"/>
    <w:rsid w:val="00615BF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129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07C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1DE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339C"/>
    <w:rsid w:val="006C4888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AC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05C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6F1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60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3BBB"/>
    <w:rsid w:val="007645FF"/>
    <w:rsid w:val="00764A50"/>
    <w:rsid w:val="00764A68"/>
    <w:rsid w:val="00764BDF"/>
    <w:rsid w:val="00764C86"/>
    <w:rsid w:val="00764D94"/>
    <w:rsid w:val="00764F05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4C8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67A3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812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5FC"/>
    <w:rsid w:val="007E792D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5D23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03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5D0D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54B3"/>
    <w:rsid w:val="008861E2"/>
    <w:rsid w:val="008864CF"/>
    <w:rsid w:val="008869CE"/>
    <w:rsid w:val="00886E1B"/>
    <w:rsid w:val="00887200"/>
    <w:rsid w:val="00887E66"/>
    <w:rsid w:val="00890390"/>
    <w:rsid w:val="00890570"/>
    <w:rsid w:val="00890D89"/>
    <w:rsid w:val="00890F59"/>
    <w:rsid w:val="008926A0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6B8C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4849"/>
    <w:rsid w:val="00935A01"/>
    <w:rsid w:val="00936E08"/>
    <w:rsid w:val="00937D8B"/>
    <w:rsid w:val="0094096E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51A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0D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4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2715C"/>
    <w:rsid w:val="00A3063C"/>
    <w:rsid w:val="00A322A9"/>
    <w:rsid w:val="00A32335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F3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1E3C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543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6BD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5B51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CE8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64E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0EE9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E07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A3A"/>
    <w:rsid w:val="00C22631"/>
    <w:rsid w:val="00C23522"/>
    <w:rsid w:val="00C23EB1"/>
    <w:rsid w:val="00C23F9E"/>
    <w:rsid w:val="00C2486B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05E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357D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2D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437"/>
    <w:rsid w:val="00D20CDC"/>
    <w:rsid w:val="00D20EDA"/>
    <w:rsid w:val="00D21D37"/>
    <w:rsid w:val="00D22243"/>
    <w:rsid w:val="00D2279B"/>
    <w:rsid w:val="00D22CB3"/>
    <w:rsid w:val="00D237DC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5C6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D4A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5267"/>
    <w:rsid w:val="00DE609D"/>
    <w:rsid w:val="00DE69A9"/>
    <w:rsid w:val="00DE6E1B"/>
    <w:rsid w:val="00DE79C1"/>
    <w:rsid w:val="00DE7B45"/>
    <w:rsid w:val="00DF0064"/>
    <w:rsid w:val="00DF20D4"/>
    <w:rsid w:val="00DF2457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697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6DC"/>
    <w:rsid w:val="00E46EA4"/>
    <w:rsid w:val="00E478EE"/>
    <w:rsid w:val="00E50563"/>
    <w:rsid w:val="00E5062D"/>
    <w:rsid w:val="00E5140C"/>
    <w:rsid w:val="00E51A26"/>
    <w:rsid w:val="00E5214C"/>
    <w:rsid w:val="00E525DC"/>
    <w:rsid w:val="00E52602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57746"/>
    <w:rsid w:val="00E60549"/>
    <w:rsid w:val="00E61008"/>
    <w:rsid w:val="00E612DB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0E2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AC9"/>
    <w:rsid w:val="00EB3CD5"/>
    <w:rsid w:val="00EB3DFD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196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3BBE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4D27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7C9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17B52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5F7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2C0E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60C0"/>
    <w:rsid w:val="00F870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8B7"/>
    <w:rsid w:val="00FC5DA2"/>
    <w:rsid w:val="00FC7112"/>
    <w:rsid w:val="00FC740B"/>
    <w:rsid w:val="00FC7A9A"/>
    <w:rsid w:val="00FC7CC5"/>
    <w:rsid w:val="00FC7EC3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18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EC8B-A1E5-427B-8F17-6B06E8D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15</Pages>
  <Words>8022</Words>
  <Characters>48136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56046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236</cp:revision>
  <cp:lastPrinted>2023-02-27T08:59:00Z</cp:lastPrinted>
  <dcterms:created xsi:type="dcterms:W3CDTF">2021-04-20T11:24:00Z</dcterms:created>
  <dcterms:modified xsi:type="dcterms:W3CDTF">2023-04-26T11:18:00Z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