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4FBF7" w14:textId="08B7E987" w:rsidR="009D7954" w:rsidRPr="00D47AFA" w:rsidRDefault="006E3646">
      <w:pPr>
        <w:spacing w:after="0" w:line="240" w:lineRule="auto"/>
        <w:ind w:left="77" w:right="0" w:firstLine="0"/>
        <w:jc w:val="left"/>
        <w:rPr>
          <w:rFonts w:cs="Arial"/>
          <w:b/>
          <w:color w:val="auto"/>
          <w:sz w:val="20"/>
          <w:szCs w:val="20"/>
        </w:rPr>
      </w:pPr>
      <w:r w:rsidRPr="00D47AFA">
        <w:rPr>
          <w:rFonts w:cs="Arial"/>
          <w:b/>
          <w:color w:val="auto"/>
          <w:sz w:val="20"/>
          <w:szCs w:val="20"/>
        </w:rPr>
        <w:t>ZO.2521</w:t>
      </w:r>
      <w:r w:rsidR="00EF10FE" w:rsidRPr="00D47AFA">
        <w:rPr>
          <w:rFonts w:cs="Arial"/>
          <w:b/>
          <w:color w:val="auto"/>
          <w:sz w:val="20"/>
          <w:szCs w:val="20"/>
        </w:rPr>
        <w:t>-07/</w:t>
      </w:r>
      <w:r w:rsidR="00E62FF1" w:rsidRPr="00D47AFA">
        <w:rPr>
          <w:rFonts w:cs="Arial"/>
          <w:b/>
          <w:color w:val="auto"/>
          <w:sz w:val="20"/>
          <w:szCs w:val="20"/>
        </w:rPr>
        <w:t>202</w:t>
      </w:r>
      <w:r w:rsidR="00A011BD" w:rsidRPr="00D47AFA">
        <w:rPr>
          <w:rFonts w:cs="Arial"/>
          <w:b/>
          <w:color w:val="auto"/>
          <w:sz w:val="20"/>
          <w:szCs w:val="20"/>
        </w:rPr>
        <w:t>2</w:t>
      </w:r>
    </w:p>
    <w:p w14:paraId="5283187B" w14:textId="77777777" w:rsidR="009D7954" w:rsidRDefault="009D7954">
      <w:pPr>
        <w:spacing w:after="0" w:line="240" w:lineRule="auto"/>
        <w:ind w:left="77" w:right="0" w:firstLine="0"/>
        <w:jc w:val="left"/>
        <w:rPr>
          <w:rFonts w:cs="Arial"/>
          <w:sz w:val="20"/>
          <w:szCs w:val="20"/>
        </w:rPr>
      </w:pPr>
    </w:p>
    <w:p w14:paraId="04A5C4D5" w14:textId="77777777" w:rsidR="0002161B" w:rsidRDefault="0002161B">
      <w:pPr>
        <w:spacing w:after="0" w:line="240" w:lineRule="auto"/>
        <w:ind w:left="77" w:right="0" w:firstLine="0"/>
        <w:jc w:val="center"/>
        <w:rPr>
          <w:rFonts w:cs="Arial"/>
          <w:b/>
          <w:szCs w:val="24"/>
        </w:rPr>
      </w:pPr>
    </w:p>
    <w:p w14:paraId="0A4F1A27" w14:textId="26CF885B" w:rsidR="009D7954" w:rsidRDefault="006E3646">
      <w:pPr>
        <w:spacing w:after="0" w:line="240" w:lineRule="auto"/>
        <w:ind w:left="77" w:right="0" w:firstLine="0"/>
        <w:jc w:val="center"/>
        <w:rPr>
          <w:rFonts w:cs="Arial"/>
          <w:b/>
          <w:szCs w:val="24"/>
        </w:rPr>
      </w:pPr>
      <w:r>
        <w:rPr>
          <w:rFonts w:cs="Arial"/>
          <w:b/>
          <w:szCs w:val="24"/>
        </w:rPr>
        <w:t>SPECYFIKACJA WARUNKÓW ZAMÓWIENIA</w:t>
      </w:r>
    </w:p>
    <w:p w14:paraId="17AAFA20" w14:textId="77777777" w:rsidR="009D7954" w:rsidRDefault="009D7954">
      <w:pPr>
        <w:spacing w:after="0" w:line="240" w:lineRule="auto"/>
        <w:ind w:left="0" w:right="11" w:firstLine="0"/>
        <w:rPr>
          <w:szCs w:val="24"/>
          <w:u w:val="single" w:color="000000"/>
        </w:rPr>
      </w:pPr>
    </w:p>
    <w:p w14:paraId="154A5AB2" w14:textId="77777777" w:rsidR="009D7954" w:rsidRDefault="009D7954">
      <w:pPr>
        <w:spacing w:after="0" w:line="240" w:lineRule="auto"/>
        <w:ind w:left="0" w:right="11" w:firstLine="0"/>
        <w:rPr>
          <w:szCs w:val="24"/>
          <w:u w:val="single" w:color="000000"/>
        </w:rPr>
      </w:pPr>
    </w:p>
    <w:p w14:paraId="60861390" w14:textId="77777777" w:rsidR="009D7954" w:rsidRDefault="006E3646">
      <w:pPr>
        <w:spacing w:after="0" w:line="240" w:lineRule="auto"/>
        <w:ind w:left="0" w:right="0" w:firstLine="0"/>
        <w:rPr>
          <w:color w:val="auto"/>
          <w:lang w:eastAsia="pl-PL"/>
        </w:rPr>
      </w:pPr>
      <w:r>
        <w:rPr>
          <w:b/>
          <w:color w:val="auto"/>
          <w:lang w:eastAsia="pl-PL"/>
        </w:rPr>
        <w:t xml:space="preserve">ZAMAWIAJĄCY: </w:t>
      </w:r>
      <w:r>
        <w:rPr>
          <w:color w:val="auto"/>
          <w:lang w:eastAsia="pl-PL"/>
        </w:rPr>
        <w:t xml:space="preserve">Miejski Zakład Komunikacyjny Sp. z o. o., 45-215 Opole, ul. </w:t>
      </w:r>
      <w:proofErr w:type="spellStart"/>
      <w:r>
        <w:rPr>
          <w:color w:val="auto"/>
          <w:lang w:eastAsia="pl-PL"/>
        </w:rPr>
        <w:t>Luboszycka</w:t>
      </w:r>
      <w:proofErr w:type="spellEnd"/>
      <w:r>
        <w:rPr>
          <w:color w:val="auto"/>
          <w:lang w:eastAsia="pl-PL"/>
        </w:rPr>
        <w:t xml:space="preserve"> 19, tel. 77/4023100, e-mail: mzk@mzkopole.pl, strona internetowa Zamawiającego: www.mzkopole.pl</w:t>
      </w:r>
    </w:p>
    <w:p w14:paraId="12A95E4C" w14:textId="77777777" w:rsidR="009D7954" w:rsidRDefault="009D7954">
      <w:pPr>
        <w:spacing w:after="0" w:line="240" w:lineRule="auto"/>
        <w:ind w:left="0" w:right="0" w:firstLine="0"/>
        <w:rPr>
          <w:color w:val="auto"/>
          <w:lang w:eastAsia="pl-PL"/>
        </w:rPr>
      </w:pPr>
    </w:p>
    <w:p w14:paraId="06933B11" w14:textId="559846E8" w:rsidR="009D7954" w:rsidRDefault="006E3646">
      <w:pPr>
        <w:spacing w:after="0" w:line="240" w:lineRule="auto"/>
        <w:ind w:left="0" w:right="0" w:firstLine="0"/>
        <w:rPr>
          <w:bCs/>
          <w:color w:val="auto"/>
          <w:lang w:eastAsia="pl-PL"/>
        </w:rPr>
      </w:pPr>
      <w:r>
        <w:rPr>
          <w:b/>
          <w:color w:val="auto"/>
          <w:lang w:eastAsia="pl-PL"/>
        </w:rPr>
        <w:t xml:space="preserve">TRYB UDZIELENIA ZAMÓWIENIA: </w:t>
      </w:r>
      <w:r>
        <w:rPr>
          <w:color w:val="auto"/>
          <w:lang w:eastAsia="pl-PL"/>
        </w:rPr>
        <w:t xml:space="preserve">Postępowanie prowadzone będzie w trybie przetargu nieograniczonego o wartości przekraczającej </w:t>
      </w:r>
      <w:r w:rsidR="0058715C" w:rsidRPr="00D47AFA">
        <w:rPr>
          <w:color w:val="auto"/>
          <w:lang w:eastAsia="pl-PL"/>
        </w:rPr>
        <w:t>431</w:t>
      </w:r>
      <w:r w:rsidRPr="00D47AFA">
        <w:rPr>
          <w:color w:val="auto"/>
          <w:lang w:eastAsia="pl-PL"/>
        </w:rPr>
        <w:t xml:space="preserve">.000 </w:t>
      </w:r>
      <w:r>
        <w:rPr>
          <w:color w:val="auto"/>
          <w:lang w:eastAsia="pl-PL"/>
        </w:rPr>
        <w:t xml:space="preserve">euro jako zamówienie sektorowe </w:t>
      </w:r>
      <w:r>
        <w:rPr>
          <w:color w:val="auto"/>
          <w:lang w:eastAsia="pl-PL"/>
        </w:rPr>
        <w:br/>
        <w:t xml:space="preserve">z zastosowaniem ustawy </w:t>
      </w:r>
      <w:r>
        <w:rPr>
          <w:rFonts w:cs="Arial"/>
          <w:color w:val="auto"/>
          <w:lang w:eastAsia="pl-PL"/>
        </w:rPr>
        <w:t xml:space="preserve">z dnia 11 września 2019 r. Prawo zamówień publicznych </w:t>
      </w:r>
      <w:r>
        <w:rPr>
          <w:color w:val="auto"/>
          <w:lang w:eastAsia="pl-PL"/>
        </w:rPr>
        <w:t>(</w:t>
      </w:r>
      <w:r w:rsidR="00D424C4">
        <w:rPr>
          <w:bCs/>
          <w:color w:val="auto"/>
          <w:lang w:eastAsia="pl-PL"/>
        </w:rPr>
        <w:t>Dz.U. z </w:t>
      </w:r>
      <w:r>
        <w:rPr>
          <w:bCs/>
          <w:color w:val="auto"/>
          <w:lang w:eastAsia="pl-PL"/>
        </w:rPr>
        <w:t>2021</w:t>
      </w:r>
      <w:r w:rsidR="00D424C4">
        <w:rPr>
          <w:bCs/>
          <w:color w:val="auto"/>
          <w:lang w:eastAsia="pl-PL"/>
        </w:rPr>
        <w:t xml:space="preserve"> </w:t>
      </w:r>
      <w:r>
        <w:rPr>
          <w:bCs/>
          <w:color w:val="auto"/>
          <w:lang w:eastAsia="pl-PL"/>
        </w:rPr>
        <w:t xml:space="preserve">r.poz.1129 </w:t>
      </w:r>
      <w:r>
        <w:rPr>
          <w:color w:val="auto"/>
          <w:lang w:eastAsia="pl-PL"/>
        </w:rPr>
        <w:t xml:space="preserve">z </w:t>
      </w:r>
      <w:proofErr w:type="spellStart"/>
      <w:r>
        <w:rPr>
          <w:color w:val="auto"/>
          <w:lang w:eastAsia="pl-PL"/>
        </w:rPr>
        <w:t>późn</w:t>
      </w:r>
      <w:proofErr w:type="spellEnd"/>
      <w:r>
        <w:rPr>
          <w:color w:val="auto"/>
          <w:lang w:eastAsia="pl-PL"/>
        </w:rPr>
        <w:t>. zm.) zwanej dalej: „Prawem".</w:t>
      </w:r>
    </w:p>
    <w:p w14:paraId="594DAA28" w14:textId="77777777" w:rsidR="009D7954" w:rsidRDefault="009D7954">
      <w:pPr>
        <w:spacing w:after="0" w:line="240" w:lineRule="auto"/>
        <w:ind w:left="0" w:right="0" w:firstLine="0"/>
        <w:rPr>
          <w:b/>
          <w:color w:val="auto"/>
          <w:lang w:eastAsia="pl-PL"/>
        </w:rPr>
      </w:pPr>
    </w:p>
    <w:p w14:paraId="4823341A" w14:textId="23404F55" w:rsidR="006328B7" w:rsidRDefault="006E3646">
      <w:pPr>
        <w:spacing w:after="0" w:line="240" w:lineRule="auto"/>
        <w:ind w:left="0" w:right="0" w:firstLine="0"/>
        <w:rPr>
          <w:color w:val="auto"/>
          <w:lang w:eastAsia="pl-PL"/>
        </w:rPr>
      </w:pPr>
      <w:r>
        <w:rPr>
          <w:color w:val="auto"/>
          <w:lang w:eastAsia="pl-PL"/>
        </w:rPr>
        <w:t xml:space="preserve">Ogłoszenie o postępowaniu zostało opublikowane w Dzienniku Urzędowym Unii Europejskiej  w dniu </w:t>
      </w:r>
      <w:r w:rsidR="00EB42D1">
        <w:rPr>
          <w:color w:val="auto"/>
          <w:lang w:eastAsia="pl-PL"/>
        </w:rPr>
        <w:t>15.07.2022</w:t>
      </w:r>
      <w:r>
        <w:rPr>
          <w:color w:val="auto"/>
          <w:lang w:eastAsia="pl-PL"/>
        </w:rPr>
        <w:t xml:space="preserve"> r. pod numerem: </w:t>
      </w:r>
      <w:r w:rsidR="00EB42D1">
        <w:rPr>
          <w:color w:val="auto"/>
          <w:lang w:eastAsia="pl-PL"/>
        </w:rPr>
        <w:t>2022/S 135-387170,</w:t>
      </w:r>
      <w:r>
        <w:rPr>
          <w:color w:val="auto"/>
          <w:lang w:eastAsia="pl-PL"/>
        </w:rPr>
        <w:t xml:space="preserve"> a także zamieszczone na stronie internetowej prowadzonego postępowania</w:t>
      </w:r>
      <w:r w:rsidR="006328B7">
        <w:rPr>
          <w:color w:val="auto"/>
          <w:lang w:eastAsia="pl-PL"/>
        </w:rPr>
        <w:t xml:space="preserve">: </w:t>
      </w:r>
    </w:p>
    <w:p w14:paraId="1385961A" w14:textId="0992A918" w:rsidR="009D7954" w:rsidRDefault="00EB42D1">
      <w:pPr>
        <w:spacing w:after="0" w:line="240" w:lineRule="auto"/>
        <w:ind w:left="0" w:right="0" w:firstLine="0"/>
        <w:rPr>
          <w:color w:val="auto"/>
          <w:lang w:eastAsia="pl-PL"/>
        </w:rPr>
      </w:pPr>
      <w:hyperlink r:id="rId6" w:history="1">
        <w:r w:rsidR="006328B7" w:rsidRPr="006328B7">
          <w:rPr>
            <w:rStyle w:val="Hipercze"/>
            <w:lang w:eastAsia="pl-PL"/>
          </w:rPr>
          <w:t>https://platformazakupowa.pl/pn/mzkopole</w:t>
        </w:r>
      </w:hyperlink>
      <w:r w:rsidR="006E3646">
        <w:rPr>
          <w:color w:val="auto"/>
          <w:lang w:eastAsia="pl-PL"/>
        </w:rPr>
        <w:t>.</w:t>
      </w:r>
    </w:p>
    <w:p w14:paraId="06DC278F" w14:textId="0F2689C7" w:rsidR="009D7954" w:rsidRDefault="009D7954">
      <w:pPr>
        <w:spacing w:after="0" w:line="240" w:lineRule="auto"/>
        <w:ind w:left="0" w:right="11" w:firstLine="0"/>
        <w:rPr>
          <w:szCs w:val="24"/>
          <w:u w:val="single" w:color="000000"/>
        </w:rPr>
      </w:pPr>
    </w:p>
    <w:p w14:paraId="46E650B2" w14:textId="77777777" w:rsidR="009D7954" w:rsidRDefault="009D7954">
      <w:pPr>
        <w:spacing w:after="0" w:line="240" w:lineRule="auto"/>
        <w:ind w:left="0" w:right="0" w:firstLine="0"/>
        <w:rPr>
          <w:b/>
          <w:color w:val="auto"/>
          <w:szCs w:val="24"/>
          <w:lang w:eastAsia="pl-PL"/>
        </w:rPr>
      </w:pPr>
    </w:p>
    <w:p w14:paraId="0CB29BE7" w14:textId="77777777" w:rsidR="009D7954" w:rsidRDefault="006E3646" w:rsidP="00D424C4">
      <w:pPr>
        <w:pStyle w:val="Akapitzlist"/>
        <w:numPr>
          <w:ilvl w:val="0"/>
          <w:numId w:val="1"/>
        </w:numPr>
        <w:spacing w:after="0" w:line="240" w:lineRule="auto"/>
        <w:ind w:left="567" w:right="0" w:hanging="207"/>
        <w:rPr>
          <w:color w:val="auto"/>
          <w:lang w:eastAsia="pl-PL"/>
        </w:rPr>
      </w:pPr>
      <w:r>
        <w:rPr>
          <w:b/>
          <w:color w:val="auto"/>
          <w:lang w:eastAsia="pl-PL"/>
        </w:rPr>
        <w:t>PRZEDMIOT ZAMÓWIENIA.</w:t>
      </w:r>
    </w:p>
    <w:p w14:paraId="3B139B39" w14:textId="77777777" w:rsidR="009D7954" w:rsidRDefault="009D7954">
      <w:pPr>
        <w:spacing w:after="0" w:line="240" w:lineRule="auto"/>
        <w:ind w:left="0" w:right="0" w:firstLine="0"/>
        <w:rPr>
          <w:color w:val="auto"/>
          <w:szCs w:val="24"/>
          <w:lang w:eastAsia="pl-PL"/>
        </w:rPr>
      </w:pPr>
    </w:p>
    <w:p w14:paraId="48EF9CC1" w14:textId="41173E52" w:rsidR="003A3AEC" w:rsidRPr="003A3AEC" w:rsidRDefault="003A3AEC" w:rsidP="003A3AEC">
      <w:pPr>
        <w:spacing w:after="0" w:line="240" w:lineRule="auto"/>
        <w:ind w:left="0" w:right="0" w:firstLine="0"/>
        <w:rPr>
          <w:rFonts w:eastAsia="Times New Roman" w:cs="Arial"/>
          <w:color w:val="auto"/>
          <w:sz w:val="20"/>
          <w:szCs w:val="20"/>
          <w:lang w:eastAsia="pl-PL"/>
        </w:rPr>
      </w:pPr>
      <w:r w:rsidRPr="003A3AEC">
        <w:rPr>
          <w:rFonts w:eastAsia="Times New Roman" w:cs="Arial"/>
          <w:color w:val="auto"/>
          <w:lang w:eastAsia="pl-PL"/>
        </w:rPr>
        <w:t>Przedmiotem niniejszego zamówienia są dostawy olejów</w:t>
      </w:r>
      <w:r>
        <w:rPr>
          <w:rFonts w:eastAsia="Times New Roman" w:cs="Arial"/>
          <w:color w:val="auto"/>
          <w:lang w:eastAsia="pl-PL"/>
        </w:rPr>
        <w:t xml:space="preserve"> napędowych w ilości ogólnej:</w:t>
      </w:r>
      <w:r>
        <w:rPr>
          <w:rFonts w:eastAsia="Times New Roman" w:cs="Arial"/>
          <w:color w:val="auto"/>
          <w:lang w:eastAsia="pl-PL"/>
        </w:rPr>
        <w:br/>
      </w:r>
      <w:r w:rsidR="00BD2679">
        <w:rPr>
          <w:rFonts w:eastAsia="Times New Roman" w:cs="Arial"/>
          <w:color w:val="auto"/>
          <w:lang w:eastAsia="pl-PL"/>
        </w:rPr>
        <w:t>60</w:t>
      </w:r>
      <w:r w:rsidR="00BD2679" w:rsidRPr="003A3AEC">
        <w:rPr>
          <w:rFonts w:eastAsia="Times New Roman" w:cs="Arial"/>
          <w:color w:val="auto"/>
          <w:lang w:eastAsia="pl-PL"/>
        </w:rPr>
        <w:t xml:space="preserve">00 </w:t>
      </w:r>
      <w:r w:rsidRPr="003A3AEC">
        <w:rPr>
          <w:rFonts w:eastAsia="Times New Roman" w:cs="Arial"/>
          <w:color w:val="auto"/>
          <w:lang w:eastAsia="pl-PL"/>
        </w:rPr>
        <w:t>m</w:t>
      </w:r>
      <w:r w:rsidRPr="003A3AEC">
        <w:rPr>
          <w:rFonts w:eastAsia="Times New Roman" w:cs="Arial"/>
          <w:color w:val="auto"/>
          <w:vertAlign w:val="superscript"/>
          <w:lang w:eastAsia="pl-PL"/>
        </w:rPr>
        <w:t>3</w:t>
      </w:r>
      <w:r w:rsidRPr="003A3AEC">
        <w:rPr>
          <w:rFonts w:eastAsia="Times New Roman" w:cs="Arial"/>
          <w:color w:val="auto"/>
          <w:lang w:eastAsia="pl-PL"/>
        </w:rPr>
        <w:t>. Dostawy obejmują olej napędowy standardo</w:t>
      </w:r>
      <w:r>
        <w:rPr>
          <w:rFonts w:eastAsia="Times New Roman" w:cs="Arial"/>
          <w:color w:val="auto"/>
          <w:lang w:eastAsia="pl-PL"/>
        </w:rPr>
        <w:t xml:space="preserve">wy w ilości nie mniejszej niż </w:t>
      </w:r>
      <w:r w:rsidR="00BD2679">
        <w:rPr>
          <w:rFonts w:eastAsia="Times New Roman" w:cs="Arial"/>
          <w:color w:val="auto"/>
          <w:lang w:eastAsia="pl-PL"/>
        </w:rPr>
        <w:t>55</w:t>
      </w:r>
      <w:r w:rsidR="00BD2679" w:rsidRPr="003A3AEC">
        <w:rPr>
          <w:rFonts w:eastAsia="Times New Roman" w:cs="Arial"/>
          <w:color w:val="auto"/>
          <w:lang w:eastAsia="pl-PL"/>
        </w:rPr>
        <w:t xml:space="preserve">00 </w:t>
      </w:r>
      <w:r w:rsidRPr="003A3AEC">
        <w:rPr>
          <w:rFonts w:eastAsia="Times New Roman" w:cs="Arial"/>
          <w:color w:val="auto"/>
          <w:lang w:eastAsia="pl-PL"/>
        </w:rPr>
        <w:t>m</w:t>
      </w:r>
      <w:r w:rsidRPr="003A3AEC">
        <w:rPr>
          <w:rFonts w:eastAsia="Times New Roman" w:cs="Arial"/>
          <w:color w:val="auto"/>
          <w:vertAlign w:val="superscript"/>
          <w:lang w:eastAsia="pl-PL"/>
        </w:rPr>
        <w:t>3</w:t>
      </w:r>
      <w:r w:rsidRPr="003A3AEC">
        <w:rPr>
          <w:rFonts w:eastAsia="Times New Roman" w:cs="Arial"/>
          <w:color w:val="auto"/>
          <w:lang w:eastAsia="pl-PL"/>
        </w:rPr>
        <w:t xml:space="preserve"> oraz olej napędowy o polepszonych właściwościach ni</w:t>
      </w:r>
      <w:r w:rsidR="00BD2679">
        <w:rPr>
          <w:rFonts w:eastAsia="Times New Roman" w:cs="Arial"/>
          <w:color w:val="auto"/>
          <w:lang w:eastAsia="pl-PL"/>
        </w:rPr>
        <w:t xml:space="preserve">skotemperaturowych w ilości do </w:t>
      </w:r>
      <w:r w:rsidRPr="003A3AEC">
        <w:rPr>
          <w:rFonts w:eastAsia="Times New Roman" w:cs="Arial"/>
          <w:color w:val="auto"/>
          <w:lang w:eastAsia="pl-PL"/>
        </w:rPr>
        <w:t>500 m</w:t>
      </w:r>
      <w:r w:rsidRPr="003A3AEC">
        <w:rPr>
          <w:rFonts w:eastAsia="Times New Roman" w:cs="Arial"/>
          <w:color w:val="auto"/>
          <w:vertAlign w:val="superscript"/>
          <w:lang w:eastAsia="pl-PL"/>
        </w:rPr>
        <w:t>3</w:t>
      </w:r>
      <w:r w:rsidRPr="003A3AEC">
        <w:rPr>
          <w:rFonts w:eastAsia="Times New Roman" w:cs="Arial"/>
          <w:color w:val="auto"/>
          <w:lang w:eastAsia="pl-PL"/>
        </w:rPr>
        <w:t>, do zasilania silników wysokoprężnych w autobusach komunikacji miejskiej, spełniających normy emisji spalin EURO 0 do EURO VI.</w:t>
      </w:r>
    </w:p>
    <w:p w14:paraId="2B5D7E64" w14:textId="77777777" w:rsidR="003A3AEC" w:rsidRPr="003A3AEC" w:rsidRDefault="003A3AEC" w:rsidP="003A3AEC">
      <w:pPr>
        <w:spacing w:after="0" w:line="240" w:lineRule="auto"/>
        <w:ind w:left="0" w:right="0" w:firstLine="0"/>
        <w:rPr>
          <w:rFonts w:eastAsia="Times New Roman" w:cs="Arial"/>
          <w:color w:val="auto"/>
          <w:sz w:val="20"/>
          <w:szCs w:val="20"/>
          <w:lang w:eastAsia="pl-PL"/>
        </w:rPr>
      </w:pPr>
    </w:p>
    <w:p w14:paraId="3CC699D8" w14:textId="77777777" w:rsidR="003A3AEC" w:rsidRPr="003A3AEC" w:rsidRDefault="003A3AEC" w:rsidP="003A3AEC">
      <w:pPr>
        <w:spacing w:after="0" w:line="240" w:lineRule="auto"/>
        <w:ind w:left="0" w:right="0" w:firstLine="0"/>
        <w:rPr>
          <w:rFonts w:eastAsia="Times New Roman" w:cs="Arial"/>
          <w:color w:val="auto"/>
          <w:sz w:val="20"/>
          <w:szCs w:val="20"/>
          <w:lang w:eastAsia="pl-PL"/>
        </w:rPr>
      </w:pPr>
      <w:r w:rsidRPr="003A3AEC">
        <w:rPr>
          <w:rFonts w:eastAsia="Times New Roman" w:cs="Arial"/>
          <w:i/>
          <w:iCs/>
          <w:color w:val="auto"/>
          <w:sz w:val="24"/>
          <w:szCs w:val="24"/>
          <w:vertAlign w:val="superscript"/>
          <w:lang w:eastAsia="pl-PL"/>
        </w:rPr>
        <w:t xml:space="preserve">(zgodnie z nazewnictwem stosowanym w Rozporządzeniu Ministra Gospodarki z dnia 9 października 2015 r. w sprawie wymagań jakościowych dla paliw ciekłych (Dz.U. nr 2015 , poz. 1680 z </w:t>
      </w:r>
      <w:proofErr w:type="spellStart"/>
      <w:r w:rsidRPr="003A3AEC">
        <w:rPr>
          <w:rFonts w:eastAsia="Times New Roman" w:cs="Arial"/>
          <w:i/>
          <w:iCs/>
          <w:color w:val="auto"/>
          <w:sz w:val="24"/>
          <w:szCs w:val="24"/>
          <w:vertAlign w:val="superscript"/>
          <w:lang w:eastAsia="pl-PL"/>
        </w:rPr>
        <w:t>późn</w:t>
      </w:r>
      <w:proofErr w:type="spellEnd"/>
      <w:r w:rsidRPr="003A3AEC">
        <w:rPr>
          <w:rFonts w:eastAsia="Times New Roman" w:cs="Arial"/>
          <w:i/>
          <w:iCs/>
          <w:color w:val="auto"/>
          <w:sz w:val="24"/>
          <w:szCs w:val="24"/>
          <w:vertAlign w:val="superscript"/>
          <w:lang w:eastAsia="pl-PL"/>
        </w:rPr>
        <w:t>. zm.)).</w:t>
      </w:r>
    </w:p>
    <w:p w14:paraId="54B68BEE" w14:textId="0F12A429" w:rsidR="00C974D1" w:rsidRDefault="003A3AEC" w:rsidP="00276C33">
      <w:pPr>
        <w:spacing w:after="0" w:line="240" w:lineRule="auto"/>
        <w:ind w:left="0" w:right="0" w:firstLine="0"/>
        <w:rPr>
          <w:rFonts w:ascii="Times New Roman" w:eastAsia="Times New Roman" w:hAnsi="Times New Roman"/>
          <w:sz w:val="24"/>
          <w:szCs w:val="24"/>
          <w:lang w:eastAsia="pl-PL"/>
        </w:rPr>
      </w:pPr>
      <w:r w:rsidRPr="003A3AEC">
        <w:rPr>
          <w:rFonts w:eastAsia="Times New Roman" w:cs="Arial"/>
          <w:color w:val="auto"/>
          <w:lang w:eastAsia="pl-PL"/>
        </w:rPr>
        <w:br/>
        <w:t>Zamawiający zastrzega sobie prawo zwiększenia</w:t>
      </w:r>
      <w:r w:rsidR="00276C33">
        <w:rPr>
          <w:rFonts w:eastAsia="Times New Roman" w:cs="Arial"/>
          <w:color w:val="auto"/>
          <w:lang w:eastAsia="pl-PL"/>
        </w:rPr>
        <w:t xml:space="preserve"> lub zmniejszenia</w:t>
      </w:r>
      <w:r w:rsidRPr="003A3AEC">
        <w:rPr>
          <w:rFonts w:eastAsia="Times New Roman" w:cs="Arial"/>
          <w:color w:val="auto"/>
          <w:lang w:eastAsia="pl-PL"/>
        </w:rPr>
        <w:t xml:space="preserve"> ilości zakupionego oleju napędowego standardowego do wysokości ilości ogólnej w przypadku zmniejszenia zapotrzebowania Zamawiającego na olej napędowy o polepszonych właściwościach niskotemperaturowyc</w:t>
      </w:r>
      <w:r w:rsidRPr="00BD2679">
        <w:rPr>
          <w:rFonts w:eastAsia="Times New Roman" w:cs="Arial"/>
          <w:color w:val="auto"/>
          <w:lang w:eastAsia="pl-PL"/>
        </w:rPr>
        <w:t>h</w:t>
      </w:r>
      <w:r w:rsidRPr="00D424C4">
        <w:rPr>
          <w:rFonts w:eastAsia="Times New Roman" w:cs="Arial"/>
          <w:color w:val="auto"/>
          <w:lang w:eastAsia="pl-PL"/>
        </w:rPr>
        <w:t>.</w:t>
      </w:r>
      <w:r w:rsidR="00276C33" w:rsidRPr="00276C33">
        <w:rPr>
          <w:rFonts w:ascii="Times New Roman" w:eastAsia="Times New Roman" w:hAnsi="Times New Roman"/>
          <w:sz w:val="24"/>
          <w:szCs w:val="24"/>
          <w:lang w:eastAsia="pl-PL"/>
        </w:rPr>
        <w:t xml:space="preserve"> </w:t>
      </w:r>
    </w:p>
    <w:p w14:paraId="7A64A9DA" w14:textId="77777777" w:rsidR="00C974D1" w:rsidRDefault="00C974D1" w:rsidP="003A3AEC">
      <w:pPr>
        <w:spacing w:before="100" w:beforeAutospacing="1" w:after="100" w:afterAutospacing="1" w:line="240" w:lineRule="auto"/>
        <w:ind w:left="0" w:right="0" w:firstLine="0"/>
        <w:rPr>
          <w:rFonts w:eastAsia="Times New Roman" w:cs="Arial"/>
          <w:color w:val="auto"/>
          <w:lang w:eastAsia="pl-PL"/>
        </w:rPr>
      </w:pPr>
      <w:r>
        <w:rPr>
          <w:rFonts w:eastAsia="Times New Roman" w:cs="Arial"/>
          <w:color w:val="auto"/>
          <w:lang w:eastAsia="pl-PL"/>
        </w:rPr>
        <w:t>Il</w:t>
      </w:r>
      <w:r w:rsidRPr="00C974D1">
        <w:rPr>
          <w:rFonts w:eastAsia="Times New Roman" w:cs="Arial"/>
          <w:color w:val="auto"/>
          <w:lang w:eastAsia="pl-PL"/>
        </w:rPr>
        <w:t xml:space="preserve">ość ogólna oleju napędowego może ulec zmniejszeniu lub zwiększeniu (rodzaj opcji) w czasie trwania Umowy, w związku z potrzebami przedsiębiorstwa Zamawiającego w zakresie możliwych zmian w obsłudze systemu komunikacyjnego (okoliczności skorzystania z opcji). Zmiany ilościowe spowodują zmianę wartości brutto zamówienia stanowiącej sumę kwot wskazanych w § 6 ust. 7 i 8 Umowy o wartość wynikającą z prawa opcji, nie więcej jednak niż o +/- 20 % całkowitej ceny transakcji (maksymalna wartość opcji). W przypadku zmian ilościowych oleju napędowego, ceny jednostkowe podane w § 6 ust. 3 i 6 niniejszej Umowy nie ulegną zmianie. </w:t>
      </w:r>
    </w:p>
    <w:p w14:paraId="3DD68804" w14:textId="4AC81F46" w:rsidR="00A011BD" w:rsidRDefault="00AF59A4" w:rsidP="003A3AEC">
      <w:pPr>
        <w:spacing w:before="100" w:beforeAutospacing="1" w:after="100" w:afterAutospacing="1" w:line="240" w:lineRule="auto"/>
        <w:ind w:left="0" w:right="0" w:firstLine="0"/>
        <w:rPr>
          <w:rFonts w:eastAsia="Times New Roman" w:cs="Arial"/>
          <w:lang w:eastAsia="pl-PL"/>
        </w:rPr>
      </w:pPr>
      <w:r w:rsidRPr="00A011BD">
        <w:rPr>
          <w:rFonts w:eastAsia="Times New Roman" w:cs="Arial"/>
          <w:lang w:eastAsia="pl-PL"/>
        </w:rPr>
        <w:t>W ramach przedmiotu zamówienia Wykonawca zobowiązany jest do dostarczenia raz w roku preparatu chemicznego w i</w:t>
      </w:r>
      <w:r w:rsidR="00C974D1">
        <w:rPr>
          <w:rFonts w:eastAsia="Times New Roman" w:cs="Arial"/>
          <w:lang w:eastAsia="pl-PL"/>
        </w:rPr>
        <w:t>lości niezbędnej do odkażania z </w:t>
      </w:r>
      <w:r w:rsidRPr="00A011BD">
        <w:rPr>
          <w:rFonts w:eastAsia="Times New Roman" w:cs="Arial"/>
          <w:lang w:eastAsia="pl-PL"/>
        </w:rPr>
        <w:t>zanieczyszczeń ropopochodnych oraz organizmów żywych zbiorników paliwowych stacji pal</w:t>
      </w:r>
      <w:r w:rsidR="0002161B">
        <w:rPr>
          <w:rFonts w:eastAsia="Times New Roman" w:cs="Arial"/>
          <w:lang w:eastAsia="pl-PL"/>
        </w:rPr>
        <w:t>iw o łącznej pojemności 60 l. O </w:t>
      </w:r>
      <w:r w:rsidRPr="00A011BD">
        <w:rPr>
          <w:rFonts w:eastAsia="Times New Roman" w:cs="Arial"/>
          <w:lang w:eastAsia="pl-PL"/>
        </w:rPr>
        <w:t>konieczności dostarczenia preparatu Zamawiający poinformuje Wykonawcę w formie pisemnej min. 14 dni przed terminem dostawy.</w:t>
      </w:r>
    </w:p>
    <w:p w14:paraId="47C202B7" w14:textId="0E967A17" w:rsidR="003A3AEC" w:rsidRPr="00A011BD" w:rsidRDefault="003A3AEC" w:rsidP="003A3AEC">
      <w:pPr>
        <w:spacing w:before="100" w:beforeAutospacing="1" w:after="100" w:afterAutospacing="1" w:line="240" w:lineRule="auto"/>
        <w:ind w:left="0" w:right="0" w:firstLine="0"/>
        <w:rPr>
          <w:rFonts w:eastAsia="Times New Roman" w:cs="Arial"/>
          <w:color w:val="auto"/>
          <w:lang w:eastAsia="pl-PL"/>
        </w:rPr>
      </w:pPr>
      <w:r w:rsidRPr="00A011BD">
        <w:rPr>
          <w:rFonts w:eastAsia="Times New Roman" w:cs="Arial"/>
          <w:lang w:eastAsia="pl-PL"/>
        </w:rPr>
        <w:t xml:space="preserve">Kod według Wspólnego Słownika Zamówień CPV: </w:t>
      </w:r>
      <w:r w:rsidRPr="00A011BD">
        <w:rPr>
          <w:rFonts w:eastAsia="Times New Roman" w:cs="Arial"/>
          <w:color w:val="auto"/>
          <w:lang w:eastAsia="pl-PL"/>
        </w:rPr>
        <w:t>09134100</w:t>
      </w:r>
    </w:p>
    <w:p w14:paraId="4067A775" w14:textId="77777777" w:rsidR="00C974D1" w:rsidRDefault="00C974D1" w:rsidP="003A3AEC">
      <w:pPr>
        <w:spacing w:before="100" w:beforeAutospacing="1" w:after="100" w:afterAutospacing="1" w:line="240" w:lineRule="auto"/>
        <w:ind w:left="0" w:right="0" w:firstLine="0"/>
        <w:rPr>
          <w:rFonts w:eastAsia="Times New Roman" w:cs="Arial"/>
          <w:color w:val="auto"/>
          <w:lang w:eastAsia="pl-PL"/>
        </w:rPr>
      </w:pPr>
    </w:p>
    <w:p w14:paraId="02093131" w14:textId="02D4FFD8" w:rsidR="003A3AEC" w:rsidRPr="008B0B0B" w:rsidRDefault="008B0B0B" w:rsidP="003A3AEC">
      <w:pPr>
        <w:spacing w:before="100" w:beforeAutospacing="1" w:after="100" w:afterAutospacing="1" w:line="240" w:lineRule="auto"/>
        <w:ind w:left="0" w:right="0" w:firstLine="0"/>
        <w:rPr>
          <w:rFonts w:eastAsia="Times New Roman" w:cs="Arial"/>
          <w:color w:val="auto"/>
          <w:lang w:eastAsia="pl-PL"/>
        </w:rPr>
      </w:pPr>
      <w:r w:rsidRPr="008B0B0B">
        <w:rPr>
          <w:rFonts w:eastAsia="Times New Roman" w:cs="Arial"/>
          <w:color w:val="auto"/>
          <w:lang w:eastAsia="pl-PL"/>
        </w:rPr>
        <w:lastRenderedPageBreak/>
        <w:t>Wymagania w zakresie przedmiotu zamówienia</w:t>
      </w:r>
      <w:r>
        <w:rPr>
          <w:rFonts w:eastAsia="Times New Roman" w:cs="Arial"/>
          <w:color w:val="auto"/>
          <w:lang w:eastAsia="pl-PL"/>
        </w:rPr>
        <w:t>:</w:t>
      </w:r>
    </w:p>
    <w:p w14:paraId="5C281EF2" w14:textId="69E55960" w:rsidR="0002161B" w:rsidRPr="00C974D1" w:rsidRDefault="003A3AEC" w:rsidP="00D424C4">
      <w:pPr>
        <w:numPr>
          <w:ilvl w:val="0"/>
          <w:numId w:val="20"/>
        </w:numPr>
        <w:tabs>
          <w:tab w:val="clear" w:pos="720"/>
          <w:tab w:val="num" w:pos="0"/>
        </w:tabs>
        <w:spacing w:before="100" w:beforeAutospacing="1" w:after="100" w:afterAutospacing="1" w:line="240" w:lineRule="auto"/>
        <w:ind w:left="0" w:right="0" w:firstLine="0"/>
        <w:rPr>
          <w:rFonts w:eastAsia="Times New Roman" w:cs="Arial"/>
          <w:color w:val="auto"/>
          <w:sz w:val="20"/>
          <w:szCs w:val="20"/>
          <w:lang w:eastAsia="pl-PL"/>
        </w:rPr>
      </w:pPr>
      <w:r w:rsidRPr="003A3AEC">
        <w:rPr>
          <w:rFonts w:eastAsia="Times New Roman" w:cs="Arial"/>
          <w:color w:val="auto"/>
          <w:lang w:eastAsia="pl-PL"/>
        </w:rPr>
        <w:t>Oferowany olej napędowy musi spełniać następujące wymagania w zakresie parametrów fizykochemicznych i metod badań:</w:t>
      </w:r>
    </w:p>
    <w:tbl>
      <w:tblPr>
        <w:tblW w:w="8505" w:type="dxa"/>
        <w:jc w:val="center"/>
        <w:tblCellSpacing w:w="0" w:type="dxa"/>
        <w:tblCellMar>
          <w:top w:w="75" w:type="dxa"/>
          <w:left w:w="75" w:type="dxa"/>
          <w:bottom w:w="75" w:type="dxa"/>
          <w:right w:w="75" w:type="dxa"/>
        </w:tblCellMar>
        <w:tblLook w:val="04A0" w:firstRow="1" w:lastRow="0" w:firstColumn="1" w:lastColumn="0" w:noHBand="0" w:noVBand="1"/>
      </w:tblPr>
      <w:tblGrid>
        <w:gridCol w:w="478"/>
        <w:gridCol w:w="3033"/>
        <w:gridCol w:w="757"/>
        <w:gridCol w:w="947"/>
        <w:gridCol w:w="1067"/>
        <w:gridCol w:w="889"/>
        <w:gridCol w:w="48"/>
        <w:gridCol w:w="1286"/>
      </w:tblGrid>
      <w:tr w:rsidR="003A3AEC" w:rsidRPr="003A3AEC" w14:paraId="09D7E32D" w14:textId="77777777" w:rsidTr="003A3AEC">
        <w:trPr>
          <w:tblCellSpacing w:w="0" w:type="dxa"/>
          <w:jc w:val="center"/>
        </w:trPr>
        <w:tc>
          <w:tcPr>
            <w:tcW w:w="345" w:type="dxa"/>
            <w:vMerge w:val="restart"/>
            <w:tcBorders>
              <w:top w:val="single" w:sz="6" w:space="0" w:color="000000"/>
              <w:left w:val="single" w:sz="6" w:space="0" w:color="000000"/>
              <w:bottom w:val="single" w:sz="6" w:space="0" w:color="000000"/>
              <w:right w:val="single" w:sz="6" w:space="0" w:color="000000"/>
            </w:tcBorders>
            <w:shd w:val="clear" w:color="auto" w:fill="C0C0C0"/>
            <w:tcMar>
              <w:top w:w="0" w:type="dxa"/>
              <w:left w:w="74" w:type="dxa"/>
              <w:bottom w:w="0" w:type="dxa"/>
              <w:right w:w="68" w:type="dxa"/>
            </w:tcMar>
            <w:vAlign w:val="center"/>
            <w:hideMark/>
          </w:tcPr>
          <w:p w14:paraId="6AD4246F" w14:textId="77777777" w:rsidR="003A3AEC" w:rsidRPr="003A3AEC" w:rsidRDefault="003A3AEC" w:rsidP="003A3AEC">
            <w:pPr>
              <w:spacing w:before="100" w:beforeAutospacing="1" w:after="100" w:afterAutospacing="1" w:line="238" w:lineRule="atLeast"/>
              <w:ind w:left="0" w:right="0" w:firstLine="0"/>
              <w:rPr>
                <w:rFonts w:eastAsia="Times New Roman" w:cs="Arial"/>
                <w:color w:val="auto"/>
                <w:sz w:val="20"/>
                <w:szCs w:val="20"/>
                <w:lang w:eastAsia="pl-PL"/>
              </w:rPr>
            </w:pPr>
            <w:proofErr w:type="spellStart"/>
            <w:r w:rsidRPr="003A3AEC">
              <w:rPr>
                <w:rFonts w:eastAsia="Times New Roman" w:cs="Arial"/>
                <w:b/>
                <w:bCs/>
                <w:color w:val="auto"/>
                <w:sz w:val="16"/>
                <w:szCs w:val="16"/>
                <w:lang w:val="en-US" w:eastAsia="pl-PL"/>
              </w:rPr>
              <w:t>Lp</w:t>
            </w:r>
            <w:proofErr w:type="spellEnd"/>
            <w:r w:rsidRPr="003A3AEC">
              <w:rPr>
                <w:rFonts w:eastAsia="Times New Roman" w:cs="Arial"/>
                <w:b/>
                <w:bCs/>
                <w:color w:val="auto"/>
                <w:sz w:val="16"/>
                <w:szCs w:val="16"/>
                <w:lang w:val="en-US" w:eastAsia="pl-PL"/>
              </w:rPr>
              <w:t>.</w:t>
            </w:r>
          </w:p>
        </w:tc>
        <w:tc>
          <w:tcPr>
            <w:tcW w:w="2865" w:type="dxa"/>
            <w:vMerge w:val="restart"/>
            <w:tcBorders>
              <w:top w:val="single" w:sz="6" w:space="0" w:color="000000"/>
              <w:left w:val="single" w:sz="6" w:space="0" w:color="000000"/>
              <w:bottom w:val="single" w:sz="6" w:space="0" w:color="000000"/>
              <w:right w:val="single" w:sz="6" w:space="0" w:color="000000"/>
            </w:tcBorders>
            <w:shd w:val="clear" w:color="auto" w:fill="C0C0C0"/>
            <w:tcMar>
              <w:top w:w="0" w:type="dxa"/>
              <w:left w:w="74" w:type="dxa"/>
              <w:bottom w:w="0" w:type="dxa"/>
              <w:right w:w="68" w:type="dxa"/>
            </w:tcMar>
            <w:vAlign w:val="center"/>
            <w:hideMark/>
          </w:tcPr>
          <w:p w14:paraId="6786A956" w14:textId="77777777" w:rsidR="003A3AEC" w:rsidRPr="003A3AEC" w:rsidRDefault="003A3AEC" w:rsidP="003A3AEC">
            <w:pPr>
              <w:spacing w:before="100" w:beforeAutospacing="1" w:after="100" w:afterAutospacing="1" w:line="238" w:lineRule="atLeast"/>
              <w:ind w:left="0" w:right="0" w:firstLine="0"/>
              <w:rPr>
                <w:rFonts w:eastAsia="Times New Roman" w:cs="Arial"/>
                <w:color w:val="auto"/>
                <w:sz w:val="20"/>
                <w:szCs w:val="20"/>
                <w:lang w:eastAsia="pl-PL"/>
              </w:rPr>
            </w:pPr>
            <w:proofErr w:type="spellStart"/>
            <w:r w:rsidRPr="003A3AEC">
              <w:rPr>
                <w:rFonts w:eastAsia="Times New Roman" w:cs="Arial"/>
                <w:b/>
                <w:bCs/>
                <w:color w:val="auto"/>
                <w:sz w:val="16"/>
                <w:szCs w:val="16"/>
                <w:lang w:val="en-US" w:eastAsia="pl-PL"/>
              </w:rPr>
              <w:t>Parametr</w:t>
            </w:r>
            <w:proofErr w:type="spellEnd"/>
          </w:p>
        </w:tc>
        <w:tc>
          <w:tcPr>
            <w:tcW w:w="570" w:type="dxa"/>
            <w:vMerge w:val="restart"/>
            <w:tcBorders>
              <w:top w:val="single" w:sz="6" w:space="0" w:color="000000"/>
              <w:left w:val="single" w:sz="6" w:space="0" w:color="000000"/>
              <w:bottom w:val="single" w:sz="6" w:space="0" w:color="000000"/>
              <w:right w:val="single" w:sz="6" w:space="0" w:color="000000"/>
            </w:tcBorders>
            <w:shd w:val="clear" w:color="auto" w:fill="C0C0C0"/>
            <w:tcMar>
              <w:top w:w="0" w:type="dxa"/>
              <w:left w:w="74" w:type="dxa"/>
              <w:bottom w:w="0" w:type="dxa"/>
              <w:right w:w="68" w:type="dxa"/>
            </w:tcMar>
            <w:vAlign w:val="center"/>
            <w:hideMark/>
          </w:tcPr>
          <w:p w14:paraId="341B418D" w14:textId="77777777" w:rsidR="003A3AEC" w:rsidRPr="003A3AEC" w:rsidRDefault="003A3AEC" w:rsidP="003A3AEC">
            <w:pPr>
              <w:spacing w:before="100" w:beforeAutospacing="1" w:after="100" w:afterAutospacing="1" w:line="238" w:lineRule="atLeast"/>
              <w:ind w:left="0" w:right="0" w:firstLine="0"/>
              <w:rPr>
                <w:rFonts w:eastAsia="Times New Roman" w:cs="Arial"/>
                <w:color w:val="auto"/>
                <w:sz w:val="20"/>
                <w:szCs w:val="20"/>
                <w:lang w:eastAsia="pl-PL"/>
              </w:rPr>
            </w:pPr>
            <w:proofErr w:type="spellStart"/>
            <w:r w:rsidRPr="003A3AEC">
              <w:rPr>
                <w:rFonts w:eastAsia="Times New Roman" w:cs="Arial"/>
                <w:b/>
                <w:bCs/>
                <w:color w:val="auto"/>
                <w:sz w:val="16"/>
                <w:szCs w:val="16"/>
                <w:lang w:val="en-US" w:eastAsia="pl-PL"/>
              </w:rPr>
              <w:t>J.m</w:t>
            </w:r>
            <w:proofErr w:type="spellEnd"/>
            <w:r w:rsidRPr="003A3AEC">
              <w:rPr>
                <w:rFonts w:eastAsia="Times New Roman" w:cs="Arial"/>
                <w:b/>
                <w:bCs/>
                <w:color w:val="auto"/>
                <w:sz w:val="16"/>
                <w:szCs w:val="16"/>
                <w:lang w:val="en-US" w:eastAsia="pl-PL"/>
              </w:rPr>
              <w:t>.</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C0C0C0"/>
            <w:tcMar>
              <w:top w:w="0" w:type="dxa"/>
              <w:left w:w="74" w:type="dxa"/>
              <w:bottom w:w="0" w:type="dxa"/>
              <w:right w:w="68" w:type="dxa"/>
            </w:tcMar>
            <w:vAlign w:val="center"/>
            <w:hideMark/>
          </w:tcPr>
          <w:p w14:paraId="14AE9AFD" w14:textId="77777777" w:rsidR="003A3AEC" w:rsidRPr="003A3AEC" w:rsidRDefault="003A3AEC" w:rsidP="003A3AEC">
            <w:pPr>
              <w:spacing w:before="100" w:beforeAutospacing="1" w:after="100" w:afterAutospacing="1" w:line="238" w:lineRule="atLeast"/>
              <w:ind w:left="0" w:right="0" w:firstLine="0"/>
              <w:rPr>
                <w:rFonts w:eastAsia="Times New Roman" w:cs="Arial"/>
                <w:color w:val="auto"/>
                <w:sz w:val="20"/>
                <w:szCs w:val="20"/>
                <w:lang w:eastAsia="pl-PL"/>
              </w:rPr>
            </w:pPr>
            <w:r w:rsidRPr="003A3AEC">
              <w:rPr>
                <w:rFonts w:eastAsia="Times New Roman" w:cs="Arial"/>
                <w:b/>
                <w:bCs/>
                <w:color w:val="auto"/>
                <w:sz w:val="16"/>
                <w:szCs w:val="16"/>
                <w:lang w:eastAsia="pl-PL"/>
              </w:rPr>
              <w:t>Olej napędowy standardowy</w:t>
            </w:r>
          </w:p>
        </w:tc>
        <w:tc>
          <w:tcPr>
            <w:tcW w:w="2100" w:type="dxa"/>
            <w:gridSpan w:val="3"/>
            <w:tcBorders>
              <w:top w:val="single" w:sz="6" w:space="0" w:color="000000"/>
              <w:left w:val="single" w:sz="6" w:space="0" w:color="000000"/>
              <w:bottom w:val="single" w:sz="6" w:space="0" w:color="000000"/>
              <w:right w:val="single" w:sz="6" w:space="0" w:color="000000"/>
            </w:tcBorders>
            <w:shd w:val="clear" w:color="auto" w:fill="C0C0C0"/>
            <w:tcMar>
              <w:top w:w="0" w:type="dxa"/>
              <w:left w:w="74" w:type="dxa"/>
              <w:bottom w:w="0" w:type="dxa"/>
              <w:right w:w="68" w:type="dxa"/>
            </w:tcMar>
            <w:vAlign w:val="center"/>
            <w:hideMark/>
          </w:tcPr>
          <w:p w14:paraId="097C8A72" w14:textId="77777777" w:rsidR="003A3AEC" w:rsidRPr="003A3AEC" w:rsidRDefault="003A3AEC" w:rsidP="003A3AEC">
            <w:pPr>
              <w:spacing w:before="100" w:beforeAutospacing="1" w:after="100" w:afterAutospacing="1" w:line="238" w:lineRule="atLeast"/>
              <w:ind w:left="0" w:right="0" w:firstLine="0"/>
              <w:rPr>
                <w:rFonts w:eastAsia="Times New Roman" w:cs="Arial"/>
                <w:color w:val="auto"/>
                <w:sz w:val="20"/>
                <w:szCs w:val="20"/>
                <w:lang w:eastAsia="pl-PL"/>
              </w:rPr>
            </w:pPr>
            <w:r w:rsidRPr="003A3AEC">
              <w:rPr>
                <w:rFonts w:eastAsia="Times New Roman" w:cs="Arial"/>
                <w:b/>
                <w:bCs/>
                <w:color w:val="auto"/>
                <w:sz w:val="16"/>
                <w:szCs w:val="16"/>
                <w:lang w:eastAsia="pl-PL"/>
              </w:rPr>
              <w:t xml:space="preserve">Olej napędowy </w:t>
            </w:r>
            <w:r w:rsidRPr="003A3AEC">
              <w:rPr>
                <w:rFonts w:eastAsia="Times New Roman" w:cs="Arial"/>
                <w:b/>
                <w:bCs/>
                <w:color w:val="auto"/>
                <w:sz w:val="16"/>
                <w:szCs w:val="16"/>
                <w:lang w:eastAsia="pl-PL"/>
              </w:rPr>
              <w:br/>
              <w:t>o polepszonych właściwościach niskotemperaturowych</w:t>
            </w:r>
          </w:p>
        </w:tc>
      </w:tr>
      <w:tr w:rsidR="003A3AEC" w:rsidRPr="003A3AEC" w14:paraId="43DCE89A" w14:textId="77777777" w:rsidTr="003A3AEC">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32EBD2" w14:textId="77777777" w:rsidR="003A3AEC" w:rsidRPr="003A3AEC" w:rsidRDefault="003A3AEC" w:rsidP="003A3AEC">
            <w:pPr>
              <w:spacing w:after="0" w:line="240" w:lineRule="auto"/>
              <w:ind w:left="0" w:right="0" w:firstLine="0"/>
              <w:jc w:val="left"/>
              <w:rPr>
                <w:rFonts w:eastAsia="Times New Roman" w:cs="Arial"/>
                <w:color w:val="auto"/>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8DB327" w14:textId="77777777" w:rsidR="003A3AEC" w:rsidRPr="003A3AEC" w:rsidRDefault="003A3AEC" w:rsidP="003A3AEC">
            <w:pPr>
              <w:spacing w:after="0" w:line="240" w:lineRule="auto"/>
              <w:ind w:left="0" w:right="0" w:firstLine="0"/>
              <w:jc w:val="left"/>
              <w:rPr>
                <w:rFonts w:eastAsia="Times New Roman" w:cs="Arial"/>
                <w:color w:val="auto"/>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1EAD2B" w14:textId="77777777" w:rsidR="003A3AEC" w:rsidRPr="003A3AEC" w:rsidRDefault="003A3AEC" w:rsidP="003A3AEC">
            <w:pPr>
              <w:spacing w:after="0" w:line="240" w:lineRule="auto"/>
              <w:ind w:left="0" w:right="0" w:firstLine="0"/>
              <w:jc w:val="left"/>
              <w:rPr>
                <w:rFonts w:eastAsia="Times New Roman" w:cs="Arial"/>
                <w:color w:val="auto"/>
                <w:sz w:val="20"/>
                <w:szCs w:val="20"/>
                <w:lang w:eastAsia="pl-PL"/>
              </w:rPr>
            </w:pPr>
          </w:p>
        </w:tc>
        <w:tc>
          <w:tcPr>
            <w:tcW w:w="183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0CE627D6" w14:textId="77777777" w:rsidR="003A3AEC" w:rsidRPr="003A3AEC" w:rsidRDefault="003A3AEC" w:rsidP="003A3AEC">
            <w:pPr>
              <w:spacing w:before="100" w:beforeAutospacing="1" w:after="100" w:afterAutospacing="1" w:line="238" w:lineRule="atLeast"/>
              <w:ind w:left="0" w:right="0" w:firstLine="0"/>
              <w:rPr>
                <w:rFonts w:eastAsia="Times New Roman" w:cs="Arial"/>
                <w:color w:val="auto"/>
                <w:sz w:val="20"/>
                <w:szCs w:val="20"/>
                <w:lang w:eastAsia="pl-PL"/>
              </w:rPr>
            </w:pPr>
            <w:r w:rsidRPr="003A3AEC">
              <w:rPr>
                <w:rFonts w:eastAsia="Times New Roman" w:cs="Arial"/>
                <w:b/>
                <w:bCs/>
                <w:color w:val="auto"/>
                <w:sz w:val="16"/>
                <w:szCs w:val="16"/>
                <w:lang w:eastAsia="pl-PL"/>
              </w:rPr>
              <w:t>zakresy</w:t>
            </w:r>
          </w:p>
        </w:tc>
        <w:tc>
          <w:tcPr>
            <w:tcW w:w="2100"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7492EEB7" w14:textId="77777777" w:rsidR="003A3AEC" w:rsidRPr="003A3AEC" w:rsidRDefault="003A3AEC" w:rsidP="003A3AEC">
            <w:pPr>
              <w:spacing w:before="100" w:beforeAutospacing="1" w:after="100" w:afterAutospacing="1" w:line="238" w:lineRule="atLeast"/>
              <w:ind w:left="0" w:right="0" w:firstLine="0"/>
              <w:rPr>
                <w:rFonts w:eastAsia="Times New Roman" w:cs="Arial"/>
                <w:color w:val="auto"/>
                <w:sz w:val="20"/>
                <w:szCs w:val="20"/>
                <w:lang w:eastAsia="pl-PL"/>
              </w:rPr>
            </w:pPr>
            <w:r w:rsidRPr="003A3AEC">
              <w:rPr>
                <w:rFonts w:eastAsia="Times New Roman" w:cs="Arial"/>
                <w:b/>
                <w:bCs/>
                <w:color w:val="auto"/>
                <w:sz w:val="16"/>
                <w:szCs w:val="16"/>
                <w:lang w:eastAsia="pl-PL"/>
              </w:rPr>
              <w:t>zakresy</w:t>
            </w:r>
          </w:p>
        </w:tc>
      </w:tr>
      <w:tr w:rsidR="003A3AEC" w:rsidRPr="003A3AEC" w14:paraId="15DA405C" w14:textId="77777777" w:rsidTr="003A3AEC">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D43B2F" w14:textId="77777777" w:rsidR="003A3AEC" w:rsidRPr="003A3AEC" w:rsidRDefault="003A3AEC" w:rsidP="003A3AEC">
            <w:pPr>
              <w:spacing w:after="0" w:line="240" w:lineRule="auto"/>
              <w:ind w:left="0" w:right="0" w:firstLine="0"/>
              <w:jc w:val="left"/>
              <w:rPr>
                <w:rFonts w:eastAsia="Times New Roman" w:cs="Arial"/>
                <w:color w:val="auto"/>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EF2861" w14:textId="77777777" w:rsidR="003A3AEC" w:rsidRPr="003A3AEC" w:rsidRDefault="003A3AEC" w:rsidP="003A3AEC">
            <w:pPr>
              <w:spacing w:after="0" w:line="240" w:lineRule="auto"/>
              <w:ind w:left="0" w:right="0" w:firstLine="0"/>
              <w:jc w:val="left"/>
              <w:rPr>
                <w:rFonts w:eastAsia="Times New Roman" w:cs="Arial"/>
                <w:color w:val="auto"/>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ECF4D2" w14:textId="77777777" w:rsidR="003A3AEC" w:rsidRPr="003A3AEC" w:rsidRDefault="003A3AEC" w:rsidP="003A3AEC">
            <w:pPr>
              <w:spacing w:after="0" w:line="240" w:lineRule="auto"/>
              <w:ind w:left="0" w:right="0" w:firstLine="0"/>
              <w:jc w:val="left"/>
              <w:rPr>
                <w:rFonts w:eastAsia="Times New Roman" w:cs="Arial"/>
                <w:color w:val="auto"/>
                <w:sz w:val="20"/>
                <w:szCs w:val="20"/>
                <w:lang w:eastAsia="pl-PL"/>
              </w:rPr>
            </w:pP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0E78DF21" w14:textId="77777777" w:rsidR="003A3AEC" w:rsidRPr="003A3AEC" w:rsidRDefault="003A3AEC" w:rsidP="003A3AEC">
            <w:pPr>
              <w:spacing w:before="100" w:beforeAutospacing="1" w:after="100" w:afterAutospacing="1" w:line="238" w:lineRule="atLeast"/>
              <w:ind w:left="0" w:right="0" w:firstLine="0"/>
              <w:rPr>
                <w:rFonts w:eastAsia="Times New Roman" w:cs="Arial"/>
                <w:color w:val="auto"/>
                <w:sz w:val="20"/>
                <w:szCs w:val="20"/>
                <w:lang w:eastAsia="pl-PL"/>
              </w:rPr>
            </w:pPr>
            <w:r w:rsidRPr="003A3AEC">
              <w:rPr>
                <w:rFonts w:eastAsia="Times New Roman" w:cs="Arial"/>
                <w:b/>
                <w:bCs/>
                <w:color w:val="auto"/>
                <w:sz w:val="16"/>
                <w:szCs w:val="16"/>
                <w:lang w:eastAsia="pl-PL"/>
              </w:rPr>
              <w:t>minimum</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4E14A95D" w14:textId="77777777" w:rsidR="003A3AEC" w:rsidRPr="003A3AEC" w:rsidRDefault="003A3AEC" w:rsidP="003A3AEC">
            <w:pPr>
              <w:spacing w:before="100" w:beforeAutospacing="1" w:after="100" w:afterAutospacing="1" w:line="238" w:lineRule="atLeast"/>
              <w:ind w:left="0" w:right="0" w:firstLine="0"/>
              <w:rPr>
                <w:rFonts w:eastAsia="Times New Roman" w:cs="Arial"/>
                <w:color w:val="auto"/>
                <w:sz w:val="20"/>
                <w:szCs w:val="20"/>
                <w:lang w:eastAsia="pl-PL"/>
              </w:rPr>
            </w:pPr>
            <w:proofErr w:type="spellStart"/>
            <w:r w:rsidRPr="003A3AEC">
              <w:rPr>
                <w:rFonts w:eastAsia="Times New Roman" w:cs="Arial"/>
                <w:b/>
                <w:bCs/>
                <w:color w:val="auto"/>
                <w:sz w:val="16"/>
                <w:szCs w:val="16"/>
                <w:lang w:val="en-US" w:eastAsia="pl-PL"/>
              </w:rPr>
              <w:t>maksimum</w:t>
            </w:r>
            <w:proofErr w:type="spellEnd"/>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09B22D5B"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b/>
                <w:bCs/>
                <w:color w:val="auto"/>
                <w:sz w:val="16"/>
                <w:szCs w:val="16"/>
                <w:lang w:val="en-US" w:eastAsia="pl-PL"/>
              </w:rPr>
              <w:t>minimum</w:t>
            </w:r>
          </w:p>
        </w:tc>
        <w:tc>
          <w:tcPr>
            <w:tcW w:w="111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1382A400"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proofErr w:type="spellStart"/>
            <w:r w:rsidRPr="003A3AEC">
              <w:rPr>
                <w:rFonts w:ascii="Times New Roman" w:eastAsia="Times New Roman" w:hAnsi="Times New Roman"/>
                <w:b/>
                <w:bCs/>
                <w:color w:val="auto"/>
                <w:sz w:val="16"/>
                <w:szCs w:val="16"/>
                <w:lang w:val="en-US" w:eastAsia="pl-PL"/>
              </w:rPr>
              <w:t>maksimum</w:t>
            </w:r>
            <w:proofErr w:type="spellEnd"/>
          </w:p>
        </w:tc>
      </w:tr>
      <w:tr w:rsidR="003A3AEC" w:rsidRPr="003A3AEC" w14:paraId="618E7230" w14:textId="77777777" w:rsidTr="003A3AEC">
        <w:trPr>
          <w:tblCellSpacing w:w="0" w:type="dxa"/>
          <w:jc w:val="center"/>
        </w:trPr>
        <w:tc>
          <w:tcPr>
            <w:tcW w:w="34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70E3D147" w14:textId="77777777" w:rsidR="003A3AEC" w:rsidRPr="003A3AEC" w:rsidRDefault="003A3AEC" w:rsidP="003A3AEC">
            <w:pPr>
              <w:spacing w:before="100" w:beforeAutospacing="1" w:after="100" w:afterAutospacing="1" w:line="238" w:lineRule="atLeast"/>
              <w:ind w:left="0" w:right="0" w:firstLine="0"/>
              <w:rPr>
                <w:rFonts w:eastAsia="Times New Roman" w:cs="Arial"/>
                <w:color w:val="auto"/>
                <w:sz w:val="20"/>
                <w:szCs w:val="20"/>
                <w:lang w:eastAsia="pl-PL"/>
              </w:rPr>
            </w:pPr>
            <w:r w:rsidRPr="003A3AEC">
              <w:rPr>
                <w:rFonts w:eastAsia="Times New Roman" w:cs="Arial"/>
                <w:color w:val="auto"/>
                <w:sz w:val="20"/>
                <w:szCs w:val="20"/>
                <w:lang w:eastAsia="pl-PL"/>
              </w:rPr>
              <w:t>1.</w:t>
            </w:r>
          </w:p>
        </w:tc>
        <w:tc>
          <w:tcPr>
            <w:tcW w:w="286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6EE0720C"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Liczba cetanowa</w:t>
            </w:r>
          </w:p>
        </w:tc>
        <w:tc>
          <w:tcPr>
            <w:tcW w:w="5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33842DDF"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70E0930F"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51,0</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7276987D"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eastAsia="pl-PL"/>
              </w:rPr>
              <w:t>-</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4AC4DEEF"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eastAsia="pl-PL"/>
              </w:rPr>
              <w:t>51,0</w:t>
            </w:r>
          </w:p>
        </w:tc>
        <w:tc>
          <w:tcPr>
            <w:tcW w:w="111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7DA94379"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eastAsia="pl-PL"/>
              </w:rPr>
              <w:t>-</w:t>
            </w:r>
          </w:p>
        </w:tc>
      </w:tr>
      <w:tr w:rsidR="003A3AEC" w:rsidRPr="003A3AEC" w14:paraId="51806DEF" w14:textId="77777777" w:rsidTr="003A3AEC">
        <w:trPr>
          <w:tblCellSpacing w:w="0" w:type="dxa"/>
          <w:jc w:val="center"/>
        </w:trPr>
        <w:tc>
          <w:tcPr>
            <w:tcW w:w="34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30BF97BF" w14:textId="77777777" w:rsidR="003A3AEC" w:rsidRPr="003A3AEC" w:rsidRDefault="003A3AEC" w:rsidP="003A3AEC">
            <w:pPr>
              <w:spacing w:before="100" w:beforeAutospacing="1" w:after="100" w:afterAutospacing="1" w:line="238" w:lineRule="atLeast"/>
              <w:ind w:left="0" w:right="0" w:firstLine="0"/>
              <w:rPr>
                <w:rFonts w:eastAsia="Times New Roman" w:cs="Arial"/>
                <w:color w:val="auto"/>
                <w:sz w:val="20"/>
                <w:szCs w:val="20"/>
                <w:lang w:eastAsia="pl-PL"/>
              </w:rPr>
            </w:pPr>
            <w:r w:rsidRPr="003A3AEC">
              <w:rPr>
                <w:rFonts w:eastAsia="Times New Roman" w:cs="Arial"/>
                <w:color w:val="auto"/>
                <w:sz w:val="20"/>
                <w:szCs w:val="20"/>
                <w:lang w:val="de-DE" w:eastAsia="pl-PL"/>
              </w:rPr>
              <w:t>2.</w:t>
            </w:r>
          </w:p>
        </w:tc>
        <w:tc>
          <w:tcPr>
            <w:tcW w:w="286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412D3AFA"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proofErr w:type="spellStart"/>
            <w:r w:rsidRPr="003A3AEC">
              <w:rPr>
                <w:rFonts w:eastAsia="Times New Roman" w:cs="Arial"/>
                <w:sz w:val="20"/>
                <w:szCs w:val="20"/>
                <w:lang w:val="de-DE" w:eastAsia="pl-PL"/>
              </w:rPr>
              <w:t>Indeks</w:t>
            </w:r>
            <w:proofErr w:type="spellEnd"/>
            <w:r w:rsidRPr="003A3AEC">
              <w:rPr>
                <w:rFonts w:eastAsia="Times New Roman" w:cs="Arial"/>
                <w:sz w:val="20"/>
                <w:szCs w:val="20"/>
                <w:lang w:val="de-DE" w:eastAsia="pl-PL"/>
              </w:rPr>
              <w:t xml:space="preserve"> </w:t>
            </w:r>
            <w:proofErr w:type="spellStart"/>
            <w:r w:rsidRPr="003A3AEC">
              <w:rPr>
                <w:rFonts w:eastAsia="Times New Roman" w:cs="Arial"/>
                <w:sz w:val="20"/>
                <w:szCs w:val="20"/>
                <w:lang w:val="de-DE" w:eastAsia="pl-PL"/>
              </w:rPr>
              <w:t>cetanowy</w:t>
            </w:r>
            <w:proofErr w:type="spellEnd"/>
          </w:p>
        </w:tc>
        <w:tc>
          <w:tcPr>
            <w:tcW w:w="5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7F3C5252"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val="de-DE" w:eastAsia="pl-PL"/>
              </w:rPr>
            </w:pP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482F1B42"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val="de-DE" w:eastAsia="pl-PL"/>
              </w:rPr>
              <w:t>46,0</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52359C66"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6DBDE4B2"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46,0</w:t>
            </w:r>
          </w:p>
        </w:tc>
        <w:tc>
          <w:tcPr>
            <w:tcW w:w="111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28FB733B"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val="de-DE" w:eastAsia="pl-PL"/>
              </w:rPr>
            </w:pPr>
          </w:p>
        </w:tc>
      </w:tr>
      <w:tr w:rsidR="003A3AEC" w:rsidRPr="003A3AEC" w14:paraId="40DFE8A0" w14:textId="77777777" w:rsidTr="003A3AEC">
        <w:trPr>
          <w:tblCellSpacing w:w="0" w:type="dxa"/>
          <w:jc w:val="center"/>
        </w:trPr>
        <w:tc>
          <w:tcPr>
            <w:tcW w:w="34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470638F3" w14:textId="77777777" w:rsidR="003A3AEC" w:rsidRPr="003A3AEC" w:rsidRDefault="003A3AEC" w:rsidP="003A3AEC">
            <w:pPr>
              <w:spacing w:before="100" w:beforeAutospacing="1" w:after="100" w:afterAutospacing="1" w:line="238" w:lineRule="atLeast"/>
              <w:ind w:left="0" w:right="0" w:firstLine="0"/>
              <w:rPr>
                <w:rFonts w:eastAsia="Times New Roman" w:cs="Arial"/>
                <w:color w:val="auto"/>
                <w:sz w:val="20"/>
                <w:szCs w:val="20"/>
                <w:lang w:eastAsia="pl-PL"/>
              </w:rPr>
            </w:pPr>
            <w:r w:rsidRPr="003A3AEC">
              <w:rPr>
                <w:rFonts w:eastAsia="Times New Roman" w:cs="Arial"/>
                <w:color w:val="auto"/>
                <w:sz w:val="20"/>
                <w:szCs w:val="20"/>
                <w:lang w:eastAsia="pl-PL"/>
              </w:rPr>
              <w:t>3.</w:t>
            </w:r>
          </w:p>
        </w:tc>
        <w:tc>
          <w:tcPr>
            <w:tcW w:w="286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54C394EC"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Gęstość w temperaturze 15 °C</w:t>
            </w:r>
          </w:p>
        </w:tc>
        <w:tc>
          <w:tcPr>
            <w:tcW w:w="5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6E3508FC"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16"/>
                <w:szCs w:val="16"/>
                <w:lang w:val="de-DE" w:eastAsia="pl-PL"/>
              </w:rPr>
              <w:t>kg/m</w:t>
            </w:r>
            <w:r w:rsidRPr="003A3AEC">
              <w:rPr>
                <w:rFonts w:eastAsia="Times New Roman" w:cs="Arial"/>
                <w:sz w:val="16"/>
                <w:szCs w:val="16"/>
                <w:vertAlign w:val="superscript"/>
                <w:lang w:val="de-DE" w:eastAsia="pl-PL"/>
              </w:rPr>
              <w:t>3</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03A690EE"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val="de-DE" w:eastAsia="pl-PL"/>
              </w:rPr>
              <w:t>820</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2812A4CC"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845</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6E48F1A2"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800</w:t>
            </w:r>
          </w:p>
        </w:tc>
        <w:tc>
          <w:tcPr>
            <w:tcW w:w="111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7F6AD7A6"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840</w:t>
            </w:r>
          </w:p>
        </w:tc>
      </w:tr>
      <w:tr w:rsidR="003A3AEC" w:rsidRPr="003A3AEC" w14:paraId="34ED190E" w14:textId="77777777" w:rsidTr="003A3AEC">
        <w:trPr>
          <w:tblCellSpacing w:w="0" w:type="dxa"/>
          <w:jc w:val="center"/>
        </w:trPr>
        <w:tc>
          <w:tcPr>
            <w:tcW w:w="34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68EC1C90" w14:textId="77777777" w:rsidR="003A3AEC" w:rsidRPr="003A3AEC" w:rsidRDefault="003A3AEC" w:rsidP="003A3AEC">
            <w:pPr>
              <w:spacing w:before="100" w:beforeAutospacing="1" w:after="100" w:afterAutospacing="1" w:line="238" w:lineRule="atLeast"/>
              <w:ind w:left="0" w:right="0" w:firstLine="0"/>
              <w:rPr>
                <w:rFonts w:eastAsia="Times New Roman" w:cs="Arial"/>
                <w:color w:val="auto"/>
                <w:sz w:val="20"/>
                <w:szCs w:val="20"/>
                <w:lang w:eastAsia="pl-PL"/>
              </w:rPr>
            </w:pPr>
            <w:r w:rsidRPr="003A3AEC">
              <w:rPr>
                <w:rFonts w:eastAsia="Times New Roman" w:cs="Arial"/>
                <w:color w:val="auto"/>
                <w:sz w:val="20"/>
                <w:szCs w:val="20"/>
                <w:lang w:eastAsia="pl-PL"/>
              </w:rPr>
              <w:t>4.</w:t>
            </w:r>
          </w:p>
        </w:tc>
        <w:tc>
          <w:tcPr>
            <w:tcW w:w="286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4510A35E"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Zawartość wielopierścieniowych węglowodorów aromatycznych</w:t>
            </w:r>
          </w:p>
        </w:tc>
        <w:tc>
          <w:tcPr>
            <w:tcW w:w="5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2A582BEF"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16"/>
                <w:szCs w:val="16"/>
                <w:lang w:val="de-DE" w:eastAsia="pl-PL"/>
              </w:rPr>
              <w:t>% (m/m)</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139A410D"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val="de-DE" w:eastAsia="pl-PL"/>
              </w:rPr>
              <w:t>-</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1FBE3F4E"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8,0</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608F53EC"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w:t>
            </w:r>
          </w:p>
        </w:tc>
        <w:tc>
          <w:tcPr>
            <w:tcW w:w="111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75937499"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8,0</w:t>
            </w:r>
          </w:p>
        </w:tc>
      </w:tr>
      <w:tr w:rsidR="003A3AEC" w:rsidRPr="003A3AEC" w14:paraId="7F389E39" w14:textId="77777777" w:rsidTr="003A3AEC">
        <w:trPr>
          <w:tblCellSpacing w:w="0" w:type="dxa"/>
          <w:jc w:val="center"/>
        </w:trPr>
        <w:tc>
          <w:tcPr>
            <w:tcW w:w="34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06E6F127" w14:textId="77777777" w:rsidR="003A3AEC" w:rsidRPr="003A3AEC" w:rsidRDefault="003A3AEC" w:rsidP="003A3AEC">
            <w:pPr>
              <w:spacing w:before="100" w:beforeAutospacing="1" w:after="100" w:afterAutospacing="1" w:line="238" w:lineRule="atLeast"/>
              <w:ind w:left="0" w:right="0" w:firstLine="0"/>
              <w:rPr>
                <w:rFonts w:eastAsia="Times New Roman" w:cs="Arial"/>
                <w:color w:val="auto"/>
                <w:sz w:val="20"/>
                <w:szCs w:val="20"/>
                <w:lang w:eastAsia="pl-PL"/>
              </w:rPr>
            </w:pPr>
            <w:r w:rsidRPr="003A3AEC">
              <w:rPr>
                <w:rFonts w:eastAsia="Times New Roman" w:cs="Arial"/>
                <w:color w:val="auto"/>
                <w:sz w:val="20"/>
                <w:szCs w:val="20"/>
                <w:lang w:eastAsia="pl-PL"/>
              </w:rPr>
              <w:t>5.</w:t>
            </w:r>
          </w:p>
        </w:tc>
        <w:tc>
          <w:tcPr>
            <w:tcW w:w="286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64BE0815"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Zawartość siarki</w:t>
            </w:r>
          </w:p>
        </w:tc>
        <w:tc>
          <w:tcPr>
            <w:tcW w:w="5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69490031"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16"/>
                <w:szCs w:val="16"/>
                <w:lang w:eastAsia="pl-PL"/>
              </w:rPr>
              <w:t>(mg/kg)</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30994D97"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val="de-DE" w:eastAsia="pl-PL"/>
              </w:rPr>
              <w:t>-</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04426204"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10</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01B6E3DC"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w:t>
            </w:r>
          </w:p>
        </w:tc>
        <w:tc>
          <w:tcPr>
            <w:tcW w:w="111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60502F6F"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10</w:t>
            </w:r>
          </w:p>
        </w:tc>
      </w:tr>
      <w:tr w:rsidR="003A3AEC" w:rsidRPr="003A3AEC" w14:paraId="1FEB6AC7" w14:textId="77777777" w:rsidTr="003A3AEC">
        <w:trPr>
          <w:tblCellSpacing w:w="0" w:type="dxa"/>
          <w:jc w:val="center"/>
        </w:trPr>
        <w:tc>
          <w:tcPr>
            <w:tcW w:w="34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3A1AECF0" w14:textId="77777777" w:rsidR="003A3AEC" w:rsidRPr="003A3AEC" w:rsidRDefault="003A3AEC" w:rsidP="003A3AEC">
            <w:pPr>
              <w:spacing w:before="100" w:beforeAutospacing="1" w:after="100" w:afterAutospacing="1" w:line="238" w:lineRule="atLeast"/>
              <w:ind w:left="0" w:right="0" w:firstLine="0"/>
              <w:rPr>
                <w:rFonts w:eastAsia="Times New Roman" w:cs="Arial"/>
                <w:color w:val="auto"/>
                <w:sz w:val="20"/>
                <w:szCs w:val="20"/>
                <w:lang w:eastAsia="pl-PL"/>
              </w:rPr>
            </w:pPr>
            <w:r w:rsidRPr="003A3AEC">
              <w:rPr>
                <w:rFonts w:eastAsia="Times New Roman" w:cs="Arial"/>
                <w:color w:val="auto"/>
                <w:sz w:val="20"/>
                <w:szCs w:val="20"/>
                <w:lang w:eastAsia="pl-PL"/>
              </w:rPr>
              <w:t>6.</w:t>
            </w:r>
          </w:p>
        </w:tc>
        <w:tc>
          <w:tcPr>
            <w:tcW w:w="286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36009352"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Zawartość manganu</w:t>
            </w:r>
          </w:p>
        </w:tc>
        <w:tc>
          <w:tcPr>
            <w:tcW w:w="5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4F208C5A"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16"/>
                <w:szCs w:val="16"/>
                <w:lang w:eastAsia="pl-PL"/>
              </w:rPr>
              <w:t>mg/l</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2EB53130"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val="de-DE" w:eastAsia="pl-PL"/>
              </w:rPr>
            </w:pP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782CC5C4"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2,0</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68ABED68"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val="de-DE" w:eastAsia="pl-PL"/>
              </w:rPr>
            </w:pPr>
          </w:p>
        </w:tc>
        <w:tc>
          <w:tcPr>
            <w:tcW w:w="111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26BF9CB4"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2,0</w:t>
            </w:r>
          </w:p>
        </w:tc>
      </w:tr>
      <w:tr w:rsidR="003A3AEC" w:rsidRPr="003A3AEC" w14:paraId="0837EB9E" w14:textId="77777777" w:rsidTr="003A3AEC">
        <w:trPr>
          <w:tblCellSpacing w:w="0" w:type="dxa"/>
          <w:jc w:val="center"/>
        </w:trPr>
        <w:tc>
          <w:tcPr>
            <w:tcW w:w="34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256C0F6A" w14:textId="77777777" w:rsidR="003A3AEC" w:rsidRPr="003A3AEC" w:rsidRDefault="003A3AEC" w:rsidP="003A3AEC">
            <w:pPr>
              <w:spacing w:before="100" w:beforeAutospacing="1" w:after="100" w:afterAutospacing="1" w:line="238" w:lineRule="atLeast"/>
              <w:ind w:left="0" w:right="0" w:firstLine="0"/>
              <w:rPr>
                <w:rFonts w:eastAsia="Times New Roman" w:cs="Arial"/>
                <w:color w:val="auto"/>
                <w:sz w:val="20"/>
                <w:szCs w:val="20"/>
                <w:lang w:eastAsia="pl-PL"/>
              </w:rPr>
            </w:pPr>
            <w:r w:rsidRPr="003A3AEC">
              <w:rPr>
                <w:rFonts w:eastAsia="Times New Roman" w:cs="Arial"/>
                <w:color w:val="auto"/>
                <w:sz w:val="20"/>
                <w:szCs w:val="20"/>
                <w:lang w:eastAsia="pl-PL"/>
              </w:rPr>
              <w:t>7.</w:t>
            </w:r>
          </w:p>
        </w:tc>
        <w:tc>
          <w:tcPr>
            <w:tcW w:w="286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3D98150C"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Temperatura zapłonu</w:t>
            </w:r>
          </w:p>
        </w:tc>
        <w:tc>
          <w:tcPr>
            <w:tcW w:w="5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0E6C4867"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16"/>
                <w:szCs w:val="16"/>
                <w:lang w:eastAsia="pl-PL"/>
              </w:rPr>
              <w:t>°C</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6B223F21"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powyżej 55,0</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1BDCB92C"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eastAsia="pl-PL"/>
              </w:rPr>
              <w:t>-</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7DB87AE9"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eastAsia="pl-PL"/>
              </w:rPr>
              <w:t>powyżej 55,0</w:t>
            </w:r>
          </w:p>
        </w:tc>
        <w:tc>
          <w:tcPr>
            <w:tcW w:w="111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29504A1C"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eastAsia="pl-PL"/>
              </w:rPr>
              <w:t>-</w:t>
            </w:r>
          </w:p>
        </w:tc>
      </w:tr>
      <w:tr w:rsidR="003A3AEC" w:rsidRPr="003A3AEC" w14:paraId="52A6C4ED" w14:textId="77777777" w:rsidTr="003A3AEC">
        <w:trPr>
          <w:tblCellSpacing w:w="0" w:type="dxa"/>
          <w:jc w:val="center"/>
        </w:trPr>
        <w:tc>
          <w:tcPr>
            <w:tcW w:w="34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6456BEE6" w14:textId="77777777" w:rsidR="003A3AEC" w:rsidRPr="003A3AEC" w:rsidRDefault="003A3AEC" w:rsidP="003A3AEC">
            <w:pPr>
              <w:spacing w:before="100" w:beforeAutospacing="1" w:after="100" w:afterAutospacing="1" w:line="238" w:lineRule="atLeast"/>
              <w:ind w:left="0" w:right="0" w:firstLine="0"/>
              <w:rPr>
                <w:rFonts w:eastAsia="Times New Roman" w:cs="Arial"/>
                <w:color w:val="auto"/>
                <w:sz w:val="20"/>
                <w:szCs w:val="20"/>
                <w:lang w:eastAsia="pl-PL"/>
              </w:rPr>
            </w:pPr>
            <w:r w:rsidRPr="003A3AEC">
              <w:rPr>
                <w:rFonts w:eastAsia="Times New Roman" w:cs="Arial"/>
                <w:color w:val="auto"/>
                <w:sz w:val="20"/>
                <w:szCs w:val="20"/>
                <w:lang w:eastAsia="pl-PL"/>
              </w:rPr>
              <w:t>8.</w:t>
            </w:r>
          </w:p>
        </w:tc>
        <w:tc>
          <w:tcPr>
            <w:tcW w:w="286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6EE667BA" w14:textId="77777777" w:rsidR="003A3AEC" w:rsidRPr="003A3AEC" w:rsidRDefault="003A3AEC" w:rsidP="003A3AEC">
            <w:pPr>
              <w:spacing w:before="100" w:beforeAutospacing="1" w:after="100" w:afterAutospacing="1" w:line="238" w:lineRule="atLeast"/>
              <w:ind w:left="0" w:right="0" w:firstLine="0"/>
              <w:rPr>
                <w:rFonts w:eastAsia="Times New Roman" w:cs="Arial"/>
                <w:color w:val="auto"/>
                <w:sz w:val="20"/>
                <w:szCs w:val="20"/>
                <w:lang w:eastAsia="pl-PL"/>
              </w:rPr>
            </w:pPr>
            <w:r w:rsidRPr="003A3AEC">
              <w:rPr>
                <w:rFonts w:eastAsia="Times New Roman" w:cs="Arial"/>
                <w:color w:val="auto"/>
                <w:sz w:val="20"/>
                <w:szCs w:val="20"/>
                <w:lang w:eastAsia="pl-PL"/>
              </w:rPr>
              <w:t>Pozostałość po koksowaniu (z 10 % pozostałości destylacyjnej)</w:t>
            </w:r>
          </w:p>
          <w:p w14:paraId="1826332C"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p>
        </w:tc>
        <w:tc>
          <w:tcPr>
            <w:tcW w:w="5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0C85E858"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16"/>
                <w:szCs w:val="16"/>
                <w:lang w:val="de-DE" w:eastAsia="pl-PL"/>
              </w:rPr>
              <w:t>% (m/m)</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082F24C8"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val="de-DE" w:eastAsia="pl-PL"/>
              </w:rPr>
              <w:t>-</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13A2B199"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0,30</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6384031C"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w:t>
            </w:r>
          </w:p>
        </w:tc>
        <w:tc>
          <w:tcPr>
            <w:tcW w:w="111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5A7842C7"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0,30</w:t>
            </w:r>
          </w:p>
        </w:tc>
      </w:tr>
      <w:tr w:rsidR="003A3AEC" w:rsidRPr="003A3AEC" w14:paraId="0BEA064A" w14:textId="77777777" w:rsidTr="003A3AEC">
        <w:trPr>
          <w:tblCellSpacing w:w="0" w:type="dxa"/>
          <w:jc w:val="center"/>
        </w:trPr>
        <w:tc>
          <w:tcPr>
            <w:tcW w:w="34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62DDA2DE" w14:textId="77777777" w:rsidR="003A3AEC" w:rsidRPr="003A3AEC" w:rsidRDefault="003A3AEC" w:rsidP="003A3AEC">
            <w:pPr>
              <w:spacing w:before="100" w:beforeAutospacing="1" w:after="100" w:afterAutospacing="1" w:line="238" w:lineRule="atLeast"/>
              <w:ind w:left="0" w:right="0" w:firstLine="0"/>
              <w:rPr>
                <w:rFonts w:eastAsia="Times New Roman" w:cs="Arial"/>
                <w:color w:val="auto"/>
                <w:sz w:val="20"/>
                <w:szCs w:val="20"/>
                <w:lang w:eastAsia="pl-PL"/>
              </w:rPr>
            </w:pPr>
            <w:r w:rsidRPr="003A3AEC">
              <w:rPr>
                <w:rFonts w:eastAsia="Times New Roman" w:cs="Arial"/>
                <w:color w:val="auto"/>
                <w:sz w:val="20"/>
                <w:szCs w:val="20"/>
                <w:lang w:eastAsia="pl-PL"/>
              </w:rPr>
              <w:t>9.</w:t>
            </w:r>
          </w:p>
        </w:tc>
        <w:tc>
          <w:tcPr>
            <w:tcW w:w="286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6BBE18A1"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Pozostałość po spopieleniu</w:t>
            </w:r>
          </w:p>
        </w:tc>
        <w:tc>
          <w:tcPr>
            <w:tcW w:w="5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76C3CD99"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16"/>
                <w:szCs w:val="16"/>
                <w:lang w:val="de-DE" w:eastAsia="pl-PL"/>
              </w:rPr>
              <w:t>% (m/m)</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50B36330"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val="de-DE" w:eastAsia="pl-PL"/>
              </w:rPr>
              <w:t>-</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0CF104FA"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0,010</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1558AAD0"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w:t>
            </w:r>
          </w:p>
        </w:tc>
        <w:tc>
          <w:tcPr>
            <w:tcW w:w="111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059DA5B0"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0,010</w:t>
            </w:r>
          </w:p>
        </w:tc>
      </w:tr>
      <w:tr w:rsidR="003A3AEC" w:rsidRPr="003A3AEC" w14:paraId="1FDD6C09" w14:textId="77777777" w:rsidTr="003A3AEC">
        <w:trPr>
          <w:tblCellSpacing w:w="0" w:type="dxa"/>
          <w:jc w:val="center"/>
        </w:trPr>
        <w:tc>
          <w:tcPr>
            <w:tcW w:w="34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2C0004F3" w14:textId="77777777" w:rsidR="003A3AEC" w:rsidRPr="003A3AEC" w:rsidRDefault="003A3AEC" w:rsidP="003A3AEC">
            <w:pPr>
              <w:spacing w:before="100" w:beforeAutospacing="1" w:after="100" w:afterAutospacing="1" w:line="238" w:lineRule="atLeast"/>
              <w:ind w:left="0" w:right="0" w:firstLine="0"/>
              <w:rPr>
                <w:rFonts w:eastAsia="Times New Roman" w:cs="Arial"/>
                <w:color w:val="auto"/>
                <w:sz w:val="20"/>
                <w:szCs w:val="20"/>
                <w:lang w:eastAsia="pl-PL"/>
              </w:rPr>
            </w:pPr>
            <w:r w:rsidRPr="003A3AEC">
              <w:rPr>
                <w:rFonts w:eastAsia="Times New Roman" w:cs="Arial"/>
                <w:color w:val="auto"/>
                <w:sz w:val="20"/>
                <w:szCs w:val="20"/>
                <w:lang w:eastAsia="pl-PL"/>
              </w:rPr>
              <w:t>10.</w:t>
            </w:r>
          </w:p>
        </w:tc>
        <w:tc>
          <w:tcPr>
            <w:tcW w:w="286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17CA9D5F"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Zawartość wody</w:t>
            </w:r>
          </w:p>
        </w:tc>
        <w:tc>
          <w:tcPr>
            <w:tcW w:w="5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5303F6BD"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16"/>
                <w:szCs w:val="16"/>
                <w:lang w:eastAsia="pl-PL"/>
              </w:rPr>
              <w:t>mg/kg</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5A1D9776"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val="de-DE" w:eastAsia="pl-PL"/>
              </w:rPr>
              <w:t>-</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3C486BCD"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200</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415C5A75"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w:t>
            </w:r>
          </w:p>
        </w:tc>
        <w:tc>
          <w:tcPr>
            <w:tcW w:w="111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0F07232F"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200</w:t>
            </w:r>
          </w:p>
        </w:tc>
      </w:tr>
      <w:tr w:rsidR="003A3AEC" w:rsidRPr="003A3AEC" w14:paraId="2E6FA9C7" w14:textId="77777777" w:rsidTr="003A3AEC">
        <w:trPr>
          <w:tblCellSpacing w:w="0" w:type="dxa"/>
          <w:jc w:val="center"/>
        </w:trPr>
        <w:tc>
          <w:tcPr>
            <w:tcW w:w="34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0C866453" w14:textId="77777777" w:rsidR="003A3AEC" w:rsidRPr="003A3AEC" w:rsidRDefault="003A3AEC" w:rsidP="003A3AEC">
            <w:pPr>
              <w:spacing w:before="100" w:beforeAutospacing="1" w:after="100" w:afterAutospacing="1" w:line="238" w:lineRule="atLeast"/>
              <w:ind w:left="0" w:right="0" w:firstLine="0"/>
              <w:rPr>
                <w:rFonts w:eastAsia="Times New Roman" w:cs="Arial"/>
                <w:color w:val="auto"/>
                <w:sz w:val="20"/>
                <w:szCs w:val="20"/>
                <w:lang w:eastAsia="pl-PL"/>
              </w:rPr>
            </w:pPr>
            <w:r w:rsidRPr="003A3AEC">
              <w:rPr>
                <w:rFonts w:eastAsia="Times New Roman" w:cs="Arial"/>
                <w:color w:val="auto"/>
                <w:sz w:val="20"/>
                <w:szCs w:val="20"/>
                <w:lang w:eastAsia="pl-PL"/>
              </w:rPr>
              <w:t>11.</w:t>
            </w:r>
          </w:p>
        </w:tc>
        <w:tc>
          <w:tcPr>
            <w:tcW w:w="286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1AC36978"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Zawartość zanieczyszczeń</w:t>
            </w:r>
          </w:p>
        </w:tc>
        <w:tc>
          <w:tcPr>
            <w:tcW w:w="5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55B1E59A"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16"/>
                <w:szCs w:val="16"/>
                <w:lang w:eastAsia="pl-PL"/>
              </w:rPr>
              <w:t>mg/kg</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24C229F3"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47D0236C"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eastAsia="pl-PL"/>
              </w:rPr>
              <w:t>24</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16EBBF67"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eastAsia="pl-PL"/>
              </w:rPr>
              <w:t>-</w:t>
            </w:r>
          </w:p>
        </w:tc>
        <w:tc>
          <w:tcPr>
            <w:tcW w:w="111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6D1A8BBC"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eastAsia="pl-PL"/>
              </w:rPr>
              <w:t>24</w:t>
            </w:r>
          </w:p>
        </w:tc>
      </w:tr>
      <w:tr w:rsidR="003A3AEC" w:rsidRPr="003A3AEC" w14:paraId="7AB58431" w14:textId="77777777" w:rsidTr="003A3AEC">
        <w:trPr>
          <w:tblCellSpacing w:w="0" w:type="dxa"/>
          <w:jc w:val="center"/>
        </w:trPr>
        <w:tc>
          <w:tcPr>
            <w:tcW w:w="34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0CD10226" w14:textId="77777777" w:rsidR="003A3AEC" w:rsidRPr="003A3AEC" w:rsidRDefault="003A3AEC" w:rsidP="003A3AEC">
            <w:pPr>
              <w:spacing w:before="100" w:beforeAutospacing="1" w:after="100" w:afterAutospacing="1" w:line="238" w:lineRule="atLeast"/>
              <w:ind w:left="0" w:right="0" w:firstLine="0"/>
              <w:rPr>
                <w:rFonts w:eastAsia="Times New Roman" w:cs="Arial"/>
                <w:color w:val="auto"/>
                <w:sz w:val="20"/>
                <w:szCs w:val="20"/>
                <w:lang w:eastAsia="pl-PL"/>
              </w:rPr>
            </w:pPr>
            <w:r w:rsidRPr="003A3AEC">
              <w:rPr>
                <w:rFonts w:eastAsia="Times New Roman" w:cs="Arial"/>
                <w:color w:val="auto"/>
                <w:sz w:val="20"/>
                <w:szCs w:val="20"/>
                <w:lang w:eastAsia="pl-PL"/>
              </w:rPr>
              <w:t>12.</w:t>
            </w:r>
          </w:p>
        </w:tc>
        <w:tc>
          <w:tcPr>
            <w:tcW w:w="286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494C30E3"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Badanie działania korodującego na miedź (3 h w temperaturze 50 °C)</w:t>
            </w:r>
          </w:p>
        </w:tc>
        <w:tc>
          <w:tcPr>
            <w:tcW w:w="5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0AFC6071"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16"/>
                <w:szCs w:val="16"/>
                <w:lang w:eastAsia="pl-PL"/>
              </w:rPr>
              <w:t>klasa</w:t>
            </w:r>
          </w:p>
        </w:tc>
        <w:tc>
          <w:tcPr>
            <w:tcW w:w="183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0F0C78B7"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eastAsia="pl-PL"/>
              </w:rPr>
              <w:t>klasa 1</w:t>
            </w:r>
          </w:p>
        </w:tc>
        <w:tc>
          <w:tcPr>
            <w:tcW w:w="2100"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6C7FB7A7"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eastAsia="pl-PL"/>
              </w:rPr>
              <w:t>klasa 1</w:t>
            </w:r>
          </w:p>
        </w:tc>
      </w:tr>
      <w:tr w:rsidR="003A3AEC" w:rsidRPr="003A3AEC" w14:paraId="6BC36746" w14:textId="77777777" w:rsidTr="003A3AEC">
        <w:trPr>
          <w:tblCellSpacing w:w="0" w:type="dxa"/>
          <w:jc w:val="center"/>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209D35D4" w14:textId="77777777" w:rsidR="003A3AEC" w:rsidRPr="003A3AEC" w:rsidRDefault="003A3AEC" w:rsidP="003A3AEC">
            <w:pPr>
              <w:spacing w:before="100" w:beforeAutospacing="1" w:after="100" w:afterAutospacing="1" w:line="238" w:lineRule="atLeast"/>
              <w:ind w:left="0" w:right="0" w:firstLine="0"/>
              <w:rPr>
                <w:rFonts w:eastAsia="Times New Roman" w:cs="Arial"/>
                <w:color w:val="auto"/>
                <w:sz w:val="20"/>
                <w:szCs w:val="20"/>
                <w:lang w:eastAsia="pl-PL"/>
              </w:rPr>
            </w:pPr>
            <w:r w:rsidRPr="003A3AEC">
              <w:rPr>
                <w:rFonts w:eastAsia="Times New Roman" w:cs="Arial"/>
                <w:color w:val="auto"/>
                <w:sz w:val="20"/>
                <w:szCs w:val="20"/>
                <w:lang w:eastAsia="pl-PL"/>
              </w:rPr>
              <w:t>13.</w:t>
            </w:r>
          </w:p>
        </w:tc>
        <w:tc>
          <w:tcPr>
            <w:tcW w:w="2865" w:type="dxa"/>
            <w:vMerge w:val="restart"/>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4A26BA64"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Stabilność oksydacyjna</w:t>
            </w:r>
          </w:p>
        </w:tc>
        <w:tc>
          <w:tcPr>
            <w:tcW w:w="5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4AC966E5"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16"/>
                <w:szCs w:val="16"/>
                <w:lang w:val="de-DE" w:eastAsia="pl-PL"/>
              </w:rPr>
              <w:t>g/m</w:t>
            </w:r>
            <w:r w:rsidRPr="003A3AEC">
              <w:rPr>
                <w:rFonts w:eastAsia="Times New Roman" w:cs="Arial"/>
                <w:sz w:val="16"/>
                <w:szCs w:val="16"/>
                <w:vertAlign w:val="superscript"/>
                <w:lang w:val="de-DE" w:eastAsia="pl-PL"/>
              </w:rPr>
              <w:t>3</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2B7D2D7E"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val="de-DE" w:eastAsia="pl-PL"/>
              </w:rPr>
              <w:t>-</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7C470D7E"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25</w:t>
            </w:r>
          </w:p>
        </w:tc>
        <w:tc>
          <w:tcPr>
            <w:tcW w:w="88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4CDD88FE"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eastAsia="Times New Roman" w:cs="Arial"/>
                <w:sz w:val="20"/>
                <w:szCs w:val="20"/>
                <w:lang w:val="de-DE" w:eastAsia="pl-PL"/>
              </w:rPr>
              <w:t>-</w:t>
            </w:r>
          </w:p>
        </w:tc>
        <w:tc>
          <w:tcPr>
            <w:tcW w:w="106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69DD599A"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eastAsia="Times New Roman" w:cs="Arial"/>
                <w:sz w:val="20"/>
                <w:szCs w:val="20"/>
                <w:lang w:val="de-DE" w:eastAsia="pl-PL"/>
              </w:rPr>
              <w:t>25</w:t>
            </w:r>
          </w:p>
        </w:tc>
      </w:tr>
      <w:tr w:rsidR="003A3AEC" w:rsidRPr="003A3AEC" w14:paraId="56E04488" w14:textId="77777777" w:rsidTr="003A3AEC">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5DCBB6" w14:textId="77777777" w:rsidR="003A3AEC" w:rsidRPr="003A3AEC" w:rsidRDefault="003A3AEC" w:rsidP="003A3AEC">
            <w:pPr>
              <w:spacing w:after="0" w:line="240" w:lineRule="auto"/>
              <w:ind w:left="0" w:right="0" w:firstLine="0"/>
              <w:jc w:val="left"/>
              <w:rPr>
                <w:rFonts w:eastAsia="Times New Roman" w:cs="Arial"/>
                <w:color w:val="auto"/>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5CD285" w14:textId="77777777" w:rsidR="003A3AEC" w:rsidRPr="003A3AEC" w:rsidRDefault="003A3AEC" w:rsidP="003A3AEC">
            <w:pPr>
              <w:spacing w:after="0" w:line="240" w:lineRule="auto"/>
              <w:ind w:left="0" w:right="0" w:firstLine="0"/>
              <w:jc w:val="left"/>
              <w:rPr>
                <w:rFonts w:ascii="Times New Roman" w:eastAsia="Times New Roman" w:hAnsi="Times New Roman"/>
                <w:color w:val="auto"/>
                <w:sz w:val="24"/>
                <w:szCs w:val="24"/>
                <w:lang w:eastAsia="pl-PL"/>
              </w:rPr>
            </w:pPr>
          </w:p>
        </w:tc>
        <w:tc>
          <w:tcPr>
            <w:tcW w:w="5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3B050425"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16"/>
                <w:szCs w:val="16"/>
                <w:lang w:val="de-DE" w:eastAsia="pl-PL"/>
              </w:rPr>
              <w:t>h</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4A7CD263"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val="de-DE" w:eastAsia="pl-PL"/>
              </w:rPr>
              <w:t>20</w:t>
            </w:r>
            <w:r w:rsidRPr="003A3AEC">
              <w:rPr>
                <w:rFonts w:eastAsia="Times New Roman" w:cs="Arial"/>
                <w:sz w:val="20"/>
                <w:szCs w:val="20"/>
                <w:vertAlign w:val="superscript"/>
                <w:lang w:val="de-DE" w:eastAsia="pl-PL"/>
              </w:rPr>
              <w:t>4)</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319FFCBA"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w:t>
            </w:r>
          </w:p>
        </w:tc>
        <w:tc>
          <w:tcPr>
            <w:tcW w:w="88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61AF4076"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eastAsia="Times New Roman" w:cs="Arial"/>
                <w:sz w:val="20"/>
                <w:szCs w:val="20"/>
                <w:lang w:val="de-DE" w:eastAsia="pl-PL"/>
              </w:rPr>
              <w:t>20</w:t>
            </w:r>
            <w:r w:rsidRPr="003A3AEC">
              <w:rPr>
                <w:rFonts w:eastAsia="Times New Roman" w:cs="Arial"/>
                <w:sz w:val="20"/>
                <w:szCs w:val="20"/>
                <w:vertAlign w:val="superscript"/>
                <w:lang w:val="de-DE" w:eastAsia="pl-PL"/>
              </w:rPr>
              <w:t>4)</w:t>
            </w:r>
          </w:p>
        </w:tc>
        <w:tc>
          <w:tcPr>
            <w:tcW w:w="106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1B48E75B"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eastAsia="Times New Roman" w:cs="Arial"/>
                <w:sz w:val="20"/>
                <w:szCs w:val="20"/>
                <w:lang w:val="de-DE" w:eastAsia="pl-PL"/>
              </w:rPr>
              <w:t>-</w:t>
            </w:r>
          </w:p>
        </w:tc>
      </w:tr>
      <w:tr w:rsidR="003A3AEC" w:rsidRPr="003A3AEC" w14:paraId="3EEABE68" w14:textId="77777777" w:rsidTr="003A3AEC">
        <w:trPr>
          <w:tblCellSpacing w:w="0" w:type="dxa"/>
          <w:jc w:val="center"/>
        </w:trPr>
        <w:tc>
          <w:tcPr>
            <w:tcW w:w="34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74B1F144" w14:textId="77777777" w:rsidR="003A3AEC" w:rsidRPr="003A3AEC" w:rsidRDefault="003A3AEC" w:rsidP="003A3AEC">
            <w:pPr>
              <w:spacing w:before="100" w:beforeAutospacing="1" w:after="100" w:afterAutospacing="1" w:line="238" w:lineRule="atLeast"/>
              <w:ind w:left="0" w:right="0" w:firstLine="0"/>
              <w:rPr>
                <w:rFonts w:eastAsia="Times New Roman" w:cs="Arial"/>
                <w:color w:val="auto"/>
                <w:sz w:val="20"/>
                <w:szCs w:val="20"/>
                <w:lang w:eastAsia="pl-PL"/>
              </w:rPr>
            </w:pPr>
            <w:r w:rsidRPr="003A3AEC">
              <w:rPr>
                <w:rFonts w:eastAsia="Times New Roman" w:cs="Arial"/>
                <w:color w:val="auto"/>
                <w:sz w:val="20"/>
                <w:szCs w:val="20"/>
                <w:lang w:eastAsia="pl-PL"/>
              </w:rPr>
              <w:t>14.</w:t>
            </w:r>
          </w:p>
        </w:tc>
        <w:tc>
          <w:tcPr>
            <w:tcW w:w="286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6981B211"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Smarność, skorygowana średnica śladu zużycia (WSD 1,4) w temperaturze 60 °C</w:t>
            </w:r>
          </w:p>
        </w:tc>
        <w:tc>
          <w:tcPr>
            <w:tcW w:w="5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2F991376"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16"/>
                <w:szCs w:val="16"/>
                <w:lang w:val="de-DE" w:eastAsia="pl-PL"/>
              </w:rPr>
              <w:t>µm</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1E8C752E"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val="de-DE" w:eastAsia="pl-PL"/>
              </w:rPr>
              <w:t>-</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0D781AFD"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460</w:t>
            </w:r>
          </w:p>
        </w:tc>
        <w:tc>
          <w:tcPr>
            <w:tcW w:w="88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53B01501"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w:t>
            </w:r>
          </w:p>
        </w:tc>
        <w:tc>
          <w:tcPr>
            <w:tcW w:w="106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2522B0F0"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460</w:t>
            </w:r>
          </w:p>
        </w:tc>
      </w:tr>
      <w:tr w:rsidR="003A3AEC" w:rsidRPr="003A3AEC" w14:paraId="3247A6E7" w14:textId="77777777" w:rsidTr="003A3AEC">
        <w:trPr>
          <w:trHeight w:val="225"/>
          <w:tblCellSpacing w:w="0" w:type="dxa"/>
          <w:jc w:val="center"/>
        </w:trPr>
        <w:tc>
          <w:tcPr>
            <w:tcW w:w="34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4E975FBE" w14:textId="77777777" w:rsidR="003A3AEC" w:rsidRPr="003A3AEC" w:rsidRDefault="003A3AEC" w:rsidP="003A3AEC">
            <w:pPr>
              <w:spacing w:before="100" w:beforeAutospacing="1" w:after="100" w:afterAutospacing="1" w:line="238" w:lineRule="atLeast"/>
              <w:ind w:left="0" w:right="0" w:firstLine="0"/>
              <w:rPr>
                <w:rFonts w:eastAsia="Times New Roman" w:cs="Arial"/>
                <w:color w:val="auto"/>
                <w:sz w:val="20"/>
                <w:szCs w:val="20"/>
                <w:lang w:eastAsia="pl-PL"/>
              </w:rPr>
            </w:pPr>
            <w:r w:rsidRPr="003A3AEC">
              <w:rPr>
                <w:rFonts w:eastAsia="Times New Roman" w:cs="Arial"/>
                <w:color w:val="auto"/>
                <w:sz w:val="20"/>
                <w:szCs w:val="20"/>
                <w:lang w:eastAsia="pl-PL"/>
              </w:rPr>
              <w:t>15.</w:t>
            </w:r>
          </w:p>
        </w:tc>
        <w:tc>
          <w:tcPr>
            <w:tcW w:w="286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2040CC33"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Lepkość w temperaturze 40 °C</w:t>
            </w:r>
          </w:p>
        </w:tc>
        <w:tc>
          <w:tcPr>
            <w:tcW w:w="5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70E681A3"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16"/>
                <w:szCs w:val="16"/>
                <w:lang w:val="de-DE" w:eastAsia="pl-PL"/>
              </w:rPr>
              <w:t>mm</w:t>
            </w:r>
            <w:r w:rsidRPr="003A3AEC">
              <w:rPr>
                <w:rFonts w:eastAsia="Times New Roman" w:cs="Arial"/>
                <w:sz w:val="16"/>
                <w:szCs w:val="16"/>
                <w:vertAlign w:val="superscript"/>
                <w:lang w:val="de-DE" w:eastAsia="pl-PL"/>
              </w:rPr>
              <w:t>2</w:t>
            </w:r>
            <w:r w:rsidRPr="003A3AEC">
              <w:rPr>
                <w:rFonts w:eastAsia="Times New Roman" w:cs="Arial"/>
                <w:sz w:val="16"/>
                <w:szCs w:val="16"/>
                <w:lang w:val="de-DE" w:eastAsia="pl-PL"/>
              </w:rPr>
              <w:t>/s</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5608447F"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val="de-DE" w:eastAsia="pl-PL"/>
              </w:rPr>
              <w:t>2,000</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1638A6C3"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4,500</w:t>
            </w:r>
          </w:p>
        </w:tc>
        <w:tc>
          <w:tcPr>
            <w:tcW w:w="88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16624C87"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1,500</w:t>
            </w:r>
          </w:p>
        </w:tc>
        <w:tc>
          <w:tcPr>
            <w:tcW w:w="106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541E87AC"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4,000</w:t>
            </w:r>
          </w:p>
        </w:tc>
      </w:tr>
      <w:tr w:rsidR="003A3AEC" w:rsidRPr="003A3AEC" w14:paraId="2DA1606F" w14:textId="77777777" w:rsidTr="003A3AEC">
        <w:trPr>
          <w:tblCellSpacing w:w="0" w:type="dxa"/>
          <w:jc w:val="center"/>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01DAC875" w14:textId="77777777" w:rsidR="003A3AEC" w:rsidRPr="003A3AEC" w:rsidRDefault="003A3AEC" w:rsidP="003A3AEC">
            <w:pPr>
              <w:spacing w:before="100" w:beforeAutospacing="1" w:after="100" w:afterAutospacing="1" w:line="238" w:lineRule="atLeast"/>
              <w:ind w:left="0" w:right="0" w:firstLine="0"/>
              <w:rPr>
                <w:rFonts w:eastAsia="Times New Roman" w:cs="Arial"/>
                <w:color w:val="auto"/>
                <w:sz w:val="20"/>
                <w:szCs w:val="20"/>
                <w:lang w:eastAsia="pl-PL"/>
              </w:rPr>
            </w:pPr>
            <w:r w:rsidRPr="003A3AEC">
              <w:rPr>
                <w:rFonts w:eastAsia="Times New Roman" w:cs="Arial"/>
                <w:color w:val="auto"/>
                <w:sz w:val="20"/>
                <w:szCs w:val="20"/>
                <w:lang w:eastAsia="pl-PL"/>
              </w:rPr>
              <w:t>16.</w:t>
            </w:r>
          </w:p>
        </w:tc>
        <w:tc>
          <w:tcPr>
            <w:tcW w:w="2865" w:type="dxa"/>
            <w:tcBorders>
              <w:top w:val="single" w:sz="6" w:space="0" w:color="000000"/>
              <w:left w:val="single" w:sz="6" w:space="0" w:color="000000"/>
              <w:bottom w:val="nil"/>
              <w:right w:val="single" w:sz="6" w:space="0" w:color="000000"/>
            </w:tcBorders>
            <w:tcMar>
              <w:top w:w="0" w:type="dxa"/>
              <w:left w:w="74" w:type="dxa"/>
              <w:bottom w:w="0" w:type="dxa"/>
              <w:right w:w="68" w:type="dxa"/>
            </w:tcMar>
            <w:vAlign w:val="center"/>
            <w:hideMark/>
          </w:tcPr>
          <w:p w14:paraId="4148F07E" w14:textId="77777777" w:rsidR="003A3AEC" w:rsidRPr="003A3AEC" w:rsidRDefault="003A3AEC" w:rsidP="003A3AEC">
            <w:pPr>
              <w:spacing w:before="119"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Skład frakcyjny:</w:t>
            </w:r>
          </w:p>
        </w:tc>
        <w:tc>
          <w:tcPr>
            <w:tcW w:w="570" w:type="dxa"/>
            <w:tcBorders>
              <w:top w:val="single" w:sz="6" w:space="0" w:color="000000"/>
              <w:left w:val="single" w:sz="6" w:space="0" w:color="000000"/>
              <w:bottom w:val="nil"/>
              <w:right w:val="single" w:sz="6" w:space="0" w:color="000000"/>
            </w:tcBorders>
            <w:tcMar>
              <w:top w:w="0" w:type="dxa"/>
              <w:left w:w="74" w:type="dxa"/>
              <w:bottom w:w="0" w:type="dxa"/>
              <w:right w:w="68" w:type="dxa"/>
            </w:tcMar>
            <w:vAlign w:val="center"/>
            <w:hideMark/>
          </w:tcPr>
          <w:p w14:paraId="263EF043"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p>
        </w:tc>
        <w:tc>
          <w:tcPr>
            <w:tcW w:w="840" w:type="dxa"/>
            <w:tcBorders>
              <w:top w:val="single" w:sz="6" w:space="0" w:color="000000"/>
              <w:left w:val="single" w:sz="6" w:space="0" w:color="000000"/>
              <w:bottom w:val="nil"/>
              <w:right w:val="single" w:sz="6" w:space="0" w:color="000000"/>
            </w:tcBorders>
            <w:tcMar>
              <w:top w:w="0" w:type="dxa"/>
              <w:left w:w="74" w:type="dxa"/>
              <w:bottom w:w="0" w:type="dxa"/>
              <w:right w:w="68" w:type="dxa"/>
            </w:tcMar>
            <w:vAlign w:val="center"/>
            <w:hideMark/>
          </w:tcPr>
          <w:p w14:paraId="579406B1"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val="de-DE" w:eastAsia="pl-PL"/>
              </w:rPr>
            </w:pPr>
          </w:p>
        </w:tc>
        <w:tc>
          <w:tcPr>
            <w:tcW w:w="840" w:type="dxa"/>
            <w:tcBorders>
              <w:top w:val="single" w:sz="6" w:space="0" w:color="000000"/>
              <w:left w:val="single" w:sz="6" w:space="0" w:color="000000"/>
              <w:bottom w:val="nil"/>
              <w:right w:val="single" w:sz="6" w:space="0" w:color="000000"/>
            </w:tcBorders>
            <w:tcMar>
              <w:top w:w="0" w:type="dxa"/>
              <w:left w:w="74" w:type="dxa"/>
              <w:bottom w:w="0" w:type="dxa"/>
              <w:right w:w="68" w:type="dxa"/>
            </w:tcMar>
            <w:vAlign w:val="center"/>
            <w:hideMark/>
          </w:tcPr>
          <w:p w14:paraId="64D191A9"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val="de-DE" w:eastAsia="pl-PL"/>
              </w:rPr>
            </w:pPr>
          </w:p>
        </w:tc>
        <w:tc>
          <w:tcPr>
            <w:tcW w:w="885" w:type="dxa"/>
            <w:gridSpan w:val="2"/>
            <w:tcBorders>
              <w:top w:val="single" w:sz="6" w:space="0" w:color="000000"/>
              <w:left w:val="single" w:sz="6" w:space="0" w:color="000000"/>
              <w:bottom w:val="nil"/>
              <w:right w:val="single" w:sz="6" w:space="0" w:color="000000"/>
            </w:tcBorders>
            <w:tcMar>
              <w:top w:w="0" w:type="dxa"/>
              <w:left w:w="74" w:type="dxa"/>
              <w:bottom w:w="0" w:type="dxa"/>
              <w:right w:w="68" w:type="dxa"/>
            </w:tcMar>
            <w:hideMark/>
          </w:tcPr>
          <w:p w14:paraId="56CDE6AC"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val="de-DE" w:eastAsia="pl-PL"/>
              </w:rPr>
            </w:pPr>
          </w:p>
        </w:tc>
        <w:tc>
          <w:tcPr>
            <w:tcW w:w="1065" w:type="dxa"/>
            <w:tcBorders>
              <w:top w:val="single" w:sz="6" w:space="0" w:color="000000"/>
              <w:left w:val="single" w:sz="6" w:space="0" w:color="000000"/>
              <w:bottom w:val="nil"/>
              <w:right w:val="single" w:sz="6" w:space="0" w:color="000000"/>
            </w:tcBorders>
            <w:tcMar>
              <w:top w:w="0" w:type="dxa"/>
              <w:left w:w="74" w:type="dxa"/>
              <w:bottom w:w="0" w:type="dxa"/>
              <w:right w:w="68" w:type="dxa"/>
            </w:tcMar>
            <w:hideMark/>
          </w:tcPr>
          <w:p w14:paraId="34172C00"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val="de-DE" w:eastAsia="pl-PL"/>
              </w:rPr>
            </w:pPr>
          </w:p>
          <w:p w14:paraId="77FFDBD5"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val="de-DE" w:eastAsia="pl-PL"/>
              </w:rPr>
            </w:pPr>
          </w:p>
        </w:tc>
      </w:tr>
      <w:tr w:rsidR="003A3AEC" w:rsidRPr="003A3AEC" w14:paraId="5694106D" w14:textId="77777777" w:rsidTr="003A3AEC">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FD4516" w14:textId="77777777" w:rsidR="003A3AEC" w:rsidRPr="003A3AEC" w:rsidRDefault="003A3AEC" w:rsidP="003A3AEC">
            <w:pPr>
              <w:spacing w:after="0" w:line="240" w:lineRule="auto"/>
              <w:ind w:left="0" w:right="0" w:firstLine="0"/>
              <w:jc w:val="left"/>
              <w:rPr>
                <w:rFonts w:eastAsia="Times New Roman" w:cs="Arial"/>
                <w:color w:val="auto"/>
                <w:sz w:val="20"/>
                <w:szCs w:val="20"/>
                <w:lang w:eastAsia="pl-PL"/>
              </w:rPr>
            </w:pPr>
          </w:p>
        </w:tc>
        <w:tc>
          <w:tcPr>
            <w:tcW w:w="2865" w:type="dxa"/>
            <w:tcBorders>
              <w:top w:val="nil"/>
              <w:left w:val="single" w:sz="6" w:space="0" w:color="000000"/>
              <w:bottom w:val="nil"/>
              <w:right w:val="single" w:sz="6" w:space="0" w:color="000000"/>
            </w:tcBorders>
            <w:tcMar>
              <w:top w:w="0" w:type="dxa"/>
              <w:left w:w="74" w:type="dxa"/>
              <w:bottom w:w="0" w:type="dxa"/>
              <w:right w:w="68" w:type="dxa"/>
            </w:tcMar>
            <w:vAlign w:val="center"/>
            <w:hideMark/>
          </w:tcPr>
          <w:p w14:paraId="695030C3" w14:textId="77777777" w:rsidR="003A3AEC" w:rsidRPr="003A3AEC" w:rsidRDefault="003A3AEC" w:rsidP="003A3AEC">
            <w:pPr>
              <w:spacing w:before="119"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 do 250 °C destyluje</w:t>
            </w:r>
          </w:p>
        </w:tc>
        <w:tc>
          <w:tcPr>
            <w:tcW w:w="570" w:type="dxa"/>
            <w:tcBorders>
              <w:top w:val="nil"/>
              <w:left w:val="single" w:sz="6" w:space="0" w:color="000000"/>
              <w:bottom w:val="nil"/>
              <w:right w:val="single" w:sz="6" w:space="0" w:color="000000"/>
            </w:tcBorders>
            <w:tcMar>
              <w:top w:w="0" w:type="dxa"/>
              <w:left w:w="74" w:type="dxa"/>
              <w:bottom w:w="0" w:type="dxa"/>
              <w:right w:w="68" w:type="dxa"/>
            </w:tcMar>
            <w:vAlign w:val="center"/>
            <w:hideMark/>
          </w:tcPr>
          <w:p w14:paraId="446B8587"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16"/>
                <w:szCs w:val="16"/>
                <w:lang w:eastAsia="pl-PL"/>
              </w:rPr>
              <w:t>% (V/V)</w:t>
            </w:r>
          </w:p>
        </w:tc>
        <w:tc>
          <w:tcPr>
            <w:tcW w:w="840" w:type="dxa"/>
            <w:tcBorders>
              <w:top w:val="nil"/>
              <w:left w:val="single" w:sz="6" w:space="0" w:color="000000"/>
              <w:bottom w:val="nil"/>
              <w:right w:val="single" w:sz="6" w:space="0" w:color="000000"/>
            </w:tcBorders>
            <w:tcMar>
              <w:top w:w="0" w:type="dxa"/>
              <w:left w:w="74" w:type="dxa"/>
              <w:bottom w:w="0" w:type="dxa"/>
              <w:right w:w="68" w:type="dxa"/>
            </w:tcMar>
            <w:vAlign w:val="center"/>
            <w:hideMark/>
          </w:tcPr>
          <w:p w14:paraId="6BEE59F7"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w:t>
            </w:r>
          </w:p>
        </w:tc>
        <w:tc>
          <w:tcPr>
            <w:tcW w:w="840" w:type="dxa"/>
            <w:tcBorders>
              <w:top w:val="nil"/>
              <w:left w:val="single" w:sz="6" w:space="0" w:color="000000"/>
              <w:bottom w:val="nil"/>
              <w:right w:val="single" w:sz="6" w:space="0" w:color="000000"/>
            </w:tcBorders>
            <w:tcMar>
              <w:top w:w="0" w:type="dxa"/>
              <w:left w:w="74" w:type="dxa"/>
              <w:bottom w:w="0" w:type="dxa"/>
              <w:right w:w="68" w:type="dxa"/>
            </w:tcMar>
            <w:vAlign w:val="center"/>
            <w:hideMark/>
          </w:tcPr>
          <w:p w14:paraId="31FE5556"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&lt; 65</w:t>
            </w:r>
          </w:p>
        </w:tc>
        <w:tc>
          <w:tcPr>
            <w:tcW w:w="885" w:type="dxa"/>
            <w:gridSpan w:val="2"/>
            <w:tcBorders>
              <w:top w:val="nil"/>
              <w:left w:val="single" w:sz="6" w:space="0" w:color="000000"/>
              <w:bottom w:val="nil"/>
              <w:right w:val="single" w:sz="6" w:space="0" w:color="000000"/>
            </w:tcBorders>
            <w:tcMar>
              <w:top w:w="0" w:type="dxa"/>
              <w:left w:w="74" w:type="dxa"/>
              <w:bottom w:w="0" w:type="dxa"/>
              <w:right w:w="68" w:type="dxa"/>
            </w:tcMar>
            <w:vAlign w:val="center"/>
            <w:hideMark/>
          </w:tcPr>
          <w:p w14:paraId="051CA0C8"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w:t>
            </w:r>
          </w:p>
        </w:tc>
        <w:tc>
          <w:tcPr>
            <w:tcW w:w="1065" w:type="dxa"/>
            <w:tcBorders>
              <w:top w:val="nil"/>
              <w:left w:val="single" w:sz="6" w:space="0" w:color="000000"/>
              <w:bottom w:val="nil"/>
              <w:right w:val="single" w:sz="6" w:space="0" w:color="000000"/>
            </w:tcBorders>
            <w:tcMar>
              <w:top w:w="0" w:type="dxa"/>
              <w:left w:w="74" w:type="dxa"/>
              <w:bottom w:w="0" w:type="dxa"/>
              <w:right w:w="68" w:type="dxa"/>
            </w:tcMar>
            <w:vAlign w:val="center"/>
            <w:hideMark/>
          </w:tcPr>
          <w:p w14:paraId="3650D8A5"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w:t>
            </w:r>
          </w:p>
        </w:tc>
      </w:tr>
      <w:tr w:rsidR="003A3AEC" w:rsidRPr="003A3AEC" w14:paraId="021E94AD" w14:textId="77777777" w:rsidTr="003A3AEC">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470150" w14:textId="77777777" w:rsidR="003A3AEC" w:rsidRPr="003A3AEC" w:rsidRDefault="003A3AEC" w:rsidP="003A3AEC">
            <w:pPr>
              <w:spacing w:after="0" w:line="240" w:lineRule="auto"/>
              <w:ind w:left="0" w:right="0" w:firstLine="0"/>
              <w:jc w:val="left"/>
              <w:rPr>
                <w:rFonts w:eastAsia="Times New Roman" w:cs="Arial"/>
                <w:color w:val="auto"/>
                <w:sz w:val="20"/>
                <w:szCs w:val="20"/>
                <w:lang w:eastAsia="pl-PL"/>
              </w:rPr>
            </w:pPr>
          </w:p>
        </w:tc>
        <w:tc>
          <w:tcPr>
            <w:tcW w:w="2865" w:type="dxa"/>
            <w:tcBorders>
              <w:top w:val="nil"/>
              <w:left w:val="single" w:sz="6" w:space="0" w:color="000000"/>
              <w:bottom w:val="nil"/>
              <w:right w:val="single" w:sz="6" w:space="0" w:color="000000"/>
            </w:tcBorders>
            <w:tcMar>
              <w:top w:w="0" w:type="dxa"/>
              <w:left w:w="74" w:type="dxa"/>
              <w:bottom w:w="0" w:type="dxa"/>
              <w:right w:w="68" w:type="dxa"/>
            </w:tcMar>
            <w:vAlign w:val="center"/>
            <w:hideMark/>
          </w:tcPr>
          <w:p w14:paraId="040A1A21" w14:textId="77777777" w:rsidR="003A3AEC" w:rsidRPr="003A3AEC" w:rsidRDefault="003A3AEC" w:rsidP="003A3AEC">
            <w:pPr>
              <w:spacing w:before="119"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 do 350 °C destyluje</w:t>
            </w:r>
          </w:p>
        </w:tc>
        <w:tc>
          <w:tcPr>
            <w:tcW w:w="570" w:type="dxa"/>
            <w:tcBorders>
              <w:top w:val="nil"/>
              <w:left w:val="single" w:sz="6" w:space="0" w:color="000000"/>
              <w:bottom w:val="nil"/>
              <w:right w:val="single" w:sz="6" w:space="0" w:color="000000"/>
            </w:tcBorders>
            <w:tcMar>
              <w:top w:w="0" w:type="dxa"/>
              <w:left w:w="74" w:type="dxa"/>
              <w:bottom w:w="0" w:type="dxa"/>
              <w:right w:w="68" w:type="dxa"/>
            </w:tcMar>
            <w:vAlign w:val="center"/>
            <w:hideMark/>
          </w:tcPr>
          <w:p w14:paraId="12992315"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16"/>
                <w:szCs w:val="16"/>
                <w:lang w:eastAsia="pl-PL"/>
              </w:rPr>
              <w:t>% (V/V)</w:t>
            </w:r>
          </w:p>
        </w:tc>
        <w:tc>
          <w:tcPr>
            <w:tcW w:w="840" w:type="dxa"/>
            <w:tcBorders>
              <w:top w:val="nil"/>
              <w:left w:val="single" w:sz="6" w:space="0" w:color="000000"/>
              <w:bottom w:val="nil"/>
              <w:right w:val="single" w:sz="6" w:space="0" w:color="000000"/>
            </w:tcBorders>
            <w:tcMar>
              <w:top w:w="0" w:type="dxa"/>
              <w:left w:w="74" w:type="dxa"/>
              <w:bottom w:w="0" w:type="dxa"/>
              <w:right w:w="68" w:type="dxa"/>
            </w:tcMar>
            <w:vAlign w:val="center"/>
            <w:hideMark/>
          </w:tcPr>
          <w:p w14:paraId="17E38DDC"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85</w:t>
            </w:r>
          </w:p>
        </w:tc>
        <w:tc>
          <w:tcPr>
            <w:tcW w:w="840" w:type="dxa"/>
            <w:tcBorders>
              <w:top w:val="nil"/>
              <w:left w:val="single" w:sz="6" w:space="0" w:color="000000"/>
              <w:bottom w:val="nil"/>
              <w:right w:val="single" w:sz="6" w:space="0" w:color="000000"/>
            </w:tcBorders>
            <w:tcMar>
              <w:top w:w="0" w:type="dxa"/>
              <w:left w:w="74" w:type="dxa"/>
              <w:bottom w:w="0" w:type="dxa"/>
              <w:right w:w="68" w:type="dxa"/>
            </w:tcMar>
            <w:vAlign w:val="center"/>
            <w:hideMark/>
          </w:tcPr>
          <w:p w14:paraId="0FC5F15D"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w:t>
            </w:r>
          </w:p>
        </w:tc>
        <w:tc>
          <w:tcPr>
            <w:tcW w:w="885" w:type="dxa"/>
            <w:gridSpan w:val="2"/>
            <w:tcBorders>
              <w:top w:val="nil"/>
              <w:left w:val="single" w:sz="6" w:space="0" w:color="000000"/>
              <w:bottom w:val="nil"/>
              <w:right w:val="single" w:sz="6" w:space="0" w:color="000000"/>
            </w:tcBorders>
            <w:tcMar>
              <w:top w:w="0" w:type="dxa"/>
              <w:left w:w="74" w:type="dxa"/>
              <w:bottom w:w="0" w:type="dxa"/>
              <w:right w:w="68" w:type="dxa"/>
            </w:tcMar>
            <w:vAlign w:val="center"/>
            <w:hideMark/>
          </w:tcPr>
          <w:p w14:paraId="37C9385B"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w:t>
            </w:r>
          </w:p>
        </w:tc>
        <w:tc>
          <w:tcPr>
            <w:tcW w:w="1065" w:type="dxa"/>
            <w:tcBorders>
              <w:top w:val="nil"/>
              <w:left w:val="single" w:sz="6" w:space="0" w:color="000000"/>
              <w:bottom w:val="nil"/>
              <w:right w:val="single" w:sz="6" w:space="0" w:color="000000"/>
            </w:tcBorders>
            <w:tcMar>
              <w:top w:w="0" w:type="dxa"/>
              <w:left w:w="74" w:type="dxa"/>
              <w:bottom w:w="0" w:type="dxa"/>
              <w:right w:w="68" w:type="dxa"/>
            </w:tcMar>
            <w:vAlign w:val="center"/>
            <w:hideMark/>
          </w:tcPr>
          <w:p w14:paraId="3D83BE0C"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w:t>
            </w:r>
          </w:p>
        </w:tc>
      </w:tr>
      <w:tr w:rsidR="003A3AEC" w:rsidRPr="003A3AEC" w14:paraId="0E51E227" w14:textId="77777777" w:rsidTr="003A3AEC">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3A5ACE" w14:textId="77777777" w:rsidR="003A3AEC" w:rsidRPr="003A3AEC" w:rsidRDefault="003A3AEC" w:rsidP="003A3AEC">
            <w:pPr>
              <w:spacing w:after="0" w:line="240" w:lineRule="auto"/>
              <w:ind w:left="0" w:right="0" w:firstLine="0"/>
              <w:jc w:val="left"/>
              <w:rPr>
                <w:rFonts w:eastAsia="Times New Roman" w:cs="Arial"/>
                <w:color w:val="auto"/>
                <w:sz w:val="20"/>
                <w:szCs w:val="20"/>
                <w:lang w:eastAsia="pl-PL"/>
              </w:rPr>
            </w:pPr>
          </w:p>
        </w:tc>
        <w:tc>
          <w:tcPr>
            <w:tcW w:w="2865" w:type="dxa"/>
            <w:tcBorders>
              <w:top w:val="nil"/>
              <w:left w:val="single" w:sz="6" w:space="0" w:color="000000"/>
              <w:bottom w:val="nil"/>
              <w:right w:val="single" w:sz="6" w:space="0" w:color="000000"/>
            </w:tcBorders>
            <w:tcMar>
              <w:top w:w="0" w:type="dxa"/>
              <w:left w:w="74" w:type="dxa"/>
              <w:bottom w:w="0" w:type="dxa"/>
              <w:right w:w="68" w:type="dxa"/>
            </w:tcMar>
            <w:vAlign w:val="center"/>
            <w:hideMark/>
          </w:tcPr>
          <w:p w14:paraId="5BBA8640" w14:textId="77777777" w:rsidR="003A3AEC" w:rsidRPr="003A3AEC" w:rsidRDefault="003A3AEC" w:rsidP="003A3AEC">
            <w:pPr>
              <w:spacing w:before="119"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- 95 % (V/V) destyluje do temperatury</w:t>
            </w:r>
          </w:p>
        </w:tc>
        <w:tc>
          <w:tcPr>
            <w:tcW w:w="570" w:type="dxa"/>
            <w:tcBorders>
              <w:top w:val="nil"/>
              <w:left w:val="single" w:sz="6" w:space="0" w:color="000000"/>
              <w:bottom w:val="nil"/>
              <w:right w:val="single" w:sz="6" w:space="0" w:color="000000"/>
            </w:tcBorders>
            <w:tcMar>
              <w:top w:w="0" w:type="dxa"/>
              <w:left w:w="74" w:type="dxa"/>
              <w:bottom w:w="0" w:type="dxa"/>
              <w:right w:w="68" w:type="dxa"/>
            </w:tcMar>
            <w:vAlign w:val="center"/>
            <w:hideMark/>
          </w:tcPr>
          <w:p w14:paraId="1DBD27EF"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16"/>
                <w:szCs w:val="16"/>
                <w:lang w:eastAsia="pl-PL"/>
              </w:rPr>
              <w:t>°C</w:t>
            </w:r>
          </w:p>
        </w:tc>
        <w:tc>
          <w:tcPr>
            <w:tcW w:w="840" w:type="dxa"/>
            <w:tcBorders>
              <w:top w:val="nil"/>
              <w:left w:val="single" w:sz="6" w:space="0" w:color="000000"/>
              <w:bottom w:val="nil"/>
              <w:right w:val="single" w:sz="6" w:space="0" w:color="000000"/>
            </w:tcBorders>
            <w:tcMar>
              <w:top w:w="0" w:type="dxa"/>
              <w:left w:w="74" w:type="dxa"/>
              <w:bottom w:w="0" w:type="dxa"/>
              <w:right w:w="68" w:type="dxa"/>
            </w:tcMar>
            <w:vAlign w:val="center"/>
            <w:hideMark/>
          </w:tcPr>
          <w:p w14:paraId="7CB1B7C3"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w:t>
            </w:r>
          </w:p>
        </w:tc>
        <w:tc>
          <w:tcPr>
            <w:tcW w:w="840" w:type="dxa"/>
            <w:tcBorders>
              <w:top w:val="nil"/>
              <w:left w:val="single" w:sz="6" w:space="0" w:color="000000"/>
              <w:bottom w:val="nil"/>
              <w:right w:val="single" w:sz="6" w:space="0" w:color="000000"/>
            </w:tcBorders>
            <w:tcMar>
              <w:top w:w="0" w:type="dxa"/>
              <w:left w:w="74" w:type="dxa"/>
              <w:bottom w:w="0" w:type="dxa"/>
              <w:right w:w="68" w:type="dxa"/>
            </w:tcMar>
            <w:vAlign w:val="center"/>
            <w:hideMark/>
          </w:tcPr>
          <w:p w14:paraId="48E3C008"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360</w:t>
            </w:r>
          </w:p>
        </w:tc>
        <w:tc>
          <w:tcPr>
            <w:tcW w:w="885" w:type="dxa"/>
            <w:gridSpan w:val="2"/>
            <w:tcBorders>
              <w:top w:val="nil"/>
              <w:left w:val="single" w:sz="6" w:space="0" w:color="000000"/>
              <w:bottom w:val="nil"/>
              <w:right w:val="single" w:sz="6" w:space="0" w:color="000000"/>
            </w:tcBorders>
            <w:tcMar>
              <w:top w:w="0" w:type="dxa"/>
              <w:left w:w="74" w:type="dxa"/>
              <w:bottom w:w="0" w:type="dxa"/>
              <w:right w:w="68" w:type="dxa"/>
            </w:tcMar>
            <w:vAlign w:val="center"/>
            <w:hideMark/>
          </w:tcPr>
          <w:p w14:paraId="644AC70D"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w:t>
            </w:r>
          </w:p>
        </w:tc>
        <w:tc>
          <w:tcPr>
            <w:tcW w:w="1065" w:type="dxa"/>
            <w:tcBorders>
              <w:top w:val="nil"/>
              <w:left w:val="single" w:sz="6" w:space="0" w:color="000000"/>
              <w:bottom w:val="nil"/>
              <w:right w:val="single" w:sz="6" w:space="0" w:color="000000"/>
            </w:tcBorders>
            <w:tcMar>
              <w:top w:w="0" w:type="dxa"/>
              <w:left w:w="74" w:type="dxa"/>
              <w:bottom w:w="0" w:type="dxa"/>
              <w:right w:w="68" w:type="dxa"/>
            </w:tcMar>
            <w:vAlign w:val="center"/>
            <w:hideMark/>
          </w:tcPr>
          <w:p w14:paraId="23C316E4"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w:t>
            </w:r>
          </w:p>
        </w:tc>
      </w:tr>
      <w:tr w:rsidR="003A3AEC" w:rsidRPr="003A3AEC" w14:paraId="37D657A4" w14:textId="77777777" w:rsidTr="003A3AEC">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5DA3EB" w14:textId="77777777" w:rsidR="003A3AEC" w:rsidRPr="003A3AEC" w:rsidRDefault="003A3AEC" w:rsidP="003A3AEC">
            <w:pPr>
              <w:spacing w:after="0" w:line="240" w:lineRule="auto"/>
              <w:ind w:left="0" w:right="0" w:firstLine="0"/>
              <w:jc w:val="left"/>
              <w:rPr>
                <w:rFonts w:eastAsia="Times New Roman" w:cs="Arial"/>
                <w:color w:val="auto"/>
                <w:sz w:val="20"/>
                <w:szCs w:val="20"/>
                <w:lang w:eastAsia="pl-PL"/>
              </w:rPr>
            </w:pPr>
          </w:p>
        </w:tc>
        <w:tc>
          <w:tcPr>
            <w:tcW w:w="2865" w:type="dxa"/>
            <w:tcBorders>
              <w:top w:val="nil"/>
              <w:left w:val="single" w:sz="6" w:space="0" w:color="000000"/>
              <w:bottom w:val="nil"/>
              <w:right w:val="single" w:sz="6" w:space="0" w:color="000000"/>
            </w:tcBorders>
            <w:tcMar>
              <w:top w:w="0" w:type="dxa"/>
              <w:left w:w="74" w:type="dxa"/>
              <w:bottom w:w="0" w:type="dxa"/>
              <w:right w:w="68" w:type="dxa"/>
            </w:tcMar>
            <w:vAlign w:val="center"/>
            <w:hideMark/>
          </w:tcPr>
          <w:p w14:paraId="01665F98" w14:textId="77777777" w:rsidR="003A3AEC" w:rsidRPr="003A3AEC" w:rsidRDefault="003A3AEC" w:rsidP="003A3AEC">
            <w:pPr>
              <w:spacing w:before="119"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 do 180 °C destyluje</w:t>
            </w:r>
          </w:p>
        </w:tc>
        <w:tc>
          <w:tcPr>
            <w:tcW w:w="570" w:type="dxa"/>
            <w:tcBorders>
              <w:top w:val="nil"/>
              <w:left w:val="single" w:sz="6" w:space="0" w:color="000000"/>
              <w:bottom w:val="nil"/>
              <w:right w:val="single" w:sz="6" w:space="0" w:color="000000"/>
            </w:tcBorders>
            <w:tcMar>
              <w:top w:w="0" w:type="dxa"/>
              <w:left w:w="74" w:type="dxa"/>
              <w:bottom w:w="0" w:type="dxa"/>
              <w:right w:w="68" w:type="dxa"/>
            </w:tcMar>
            <w:vAlign w:val="center"/>
            <w:hideMark/>
          </w:tcPr>
          <w:p w14:paraId="4F6DE903"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16"/>
                <w:szCs w:val="16"/>
                <w:lang w:eastAsia="pl-PL"/>
              </w:rPr>
              <w:t>% (V/V)</w:t>
            </w:r>
          </w:p>
        </w:tc>
        <w:tc>
          <w:tcPr>
            <w:tcW w:w="840" w:type="dxa"/>
            <w:tcBorders>
              <w:top w:val="nil"/>
              <w:left w:val="single" w:sz="6" w:space="0" w:color="000000"/>
              <w:bottom w:val="nil"/>
              <w:right w:val="single" w:sz="6" w:space="0" w:color="000000"/>
            </w:tcBorders>
            <w:tcMar>
              <w:top w:w="0" w:type="dxa"/>
              <w:left w:w="74" w:type="dxa"/>
              <w:bottom w:w="0" w:type="dxa"/>
              <w:right w:w="68" w:type="dxa"/>
            </w:tcMar>
            <w:vAlign w:val="center"/>
            <w:hideMark/>
          </w:tcPr>
          <w:p w14:paraId="46910B08"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w:t>
            </w:r>
          </w:p>
        </w:tc>
        <w:tc>
          <w:tcPr>
            <w:tcW w:w="840" w:type="dxa"/>
            <w:tcBorders>
              <w:top w:val="nil"/>
              <w:left w:val="single" w:sz="6" w:space="0" w:color="000000"/>
              <w:bottom w:val="nil"/>
              <w:right w:val="single" w:sz="6" w:space="0" w:color="000000"/>
            </w:tcBorders>
            <w:tcMar>
              <w:top w:w="0" w:type="dxa"/>
              <w:left w:w="74" w:type="dxa"/>
              <w:bottom w:w="0" w:type="dxa"/>
              <w:right w:w="68" w:type="dxa"/>
            </w:tcMar>
            <w:vAlign w:val="center"/>
            <w:hideMark/>
          </w:tcPr>
          <w:p w14:paraId="45610946"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w:t>
            </w:r>
          </w:p>
        </w:tc>
        <w:tc>
          <w:tcPr>
            <w:tcW w:w="885" w:type="dxa"/>
            <w:gridSpan w:val="2"/>
            <w:tcBorders>
              <w:top w:val="nil"/>
              <w:left w:val="single" w:sz="6" w:space="0" w:color="000000"/>
              <w:bottom w:val="nil"/>
              <w:right w:val="single" w:sz="6" w:space="0" w:color="000000"/>
            </w:tcBorders>
            <w:tcMar>
              <w:top w:w="0" w:type="dxa"/>
              <w:left w:w="74" w:type="dxa"/>
              <w:bottom w:w="0" w:type="dxa"/>
              <w:right w:w="68" w:type="dxa"/>
            </w:tcMar>
            <w:vAlign w:val="center"/>
            <w:hideMark/>
          </w:tcPr>
          <w:p w14:paraId="36AD9454"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w:t>
            </w:r>
          </w:p>
        </w:tc>
        <w:tc>
          <w:tcPr>
            <w:tcW w:w="1065" w:type="dxa"/>
            <w:tcBorders>
              <w:top w:val="nil"/>
              <w:left w:val="single" w:sz="6" w:space="0" w:color="000000"/>
              <w:bottom w:val="nil"/>
              <w:right w:val="single" w:sz="6" w:space="0" w:color="000000"/>
            </w:tcBorders>
            <w:tcMar>
              <w:top w:w="0" w:type="dxa"/>
              <w:left w:w="74" w:type="dxa"/>
              <w:bottom w:w="0" w:type="dxa"/>
              <w:right w:w="68" w:type="dxa"/>
            </w:tcMar>
            <w:vAlign w:val="center"/>
            <w:hideMark/>
          </w:tcPr>
          <w:p w14:paraId="3C202273"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10,0</w:t>
            </w:r>
          </w:p>
        </w:tc>
      </w:tr>
      <w:tr w:rsidR="003A3AEC" w:rsidRPr="003A3AEC" w14:paraId="6A6735BC" w14:textId="77777777" w:rsidTr="003A3AEC">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ECFB75" w14:textId="77777777" w:rsidR="003A3AEC" w:rsidRPr="003A3AEC" w:rsidRDefault="003A3AEC" w:rsidP="003A3AEC">
            <w:pPr>
              <w:spacing w:after="0" w:line="240" w:lineRule="auto"/>
              <w:ind w:left="0" w:right="0" w:firstLine="0"/>
              <w:jc w:val="left"/>
              <w:rPr>
                <w:rFonts w:eastAsia="Times New Roman" w:cs="Arial"/>
                <w:color w:val="auto"/>
                <w:sz w:val="20"/>
                <w:szCs w:val="20"/>
                <w:lang w:eastAsia="pl-PL"/>
              </w:rPr>
            </w:pPr>
          </w:p>
        </w:tc>
        <w:tc>
          <w:tcPr>
            <w:tcW w:w="2865" w:type="dxa"/>
            <w:tcBorders>
              <w:top w:val="nil"/>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027778EC" w14:textId="77777777" w:rsidR="003A3AEC" w:rsidRPr="003A3AEC" w:rsidRDefault="003A3AEC" w:rsidP="003A3AEC">
            <w:pPr>
              <w:spacing w:before="119"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 do 340 °C destyluje</w:t>
            </w:r>
          </w:p>
        </w:tc>
        <w:tc>
          <w:tcPr>
            <w:tcW w:w="570" w:type="dxa"/>
            <w:tcBorders>
              <w:top w:val="nil"/>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3C6698CD"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16"/>
                <w:szCs w:val="16"/>
                <w:lang w:eastAsia="pl-PL"/>
              </w:rPr>
              <w:t>% (V/V)</w:t>
            </w:r>
          </w:p>
        </w:tc>
        <w:tc>
          <w:tcPr>
            <w:tcW w:w="840" w:type="dxa"/>
            <w:tcBorders>
              <w:top w:val="nil"/>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4700CA9D"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w:t>
            </w:r>
          </w:p>
        </w:tc>
        <w:tc>
          <w:tcPr>
            <w:tcW w:w="840" w:type="dxa"/>
            <w:tcBorders>
              <w:top w:val="nil"/>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0469C739"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w:t>
            </w:r>
          </w:p>
        </w:tc>
        <w:tc>
          <w:tcPr>
            <w:tcW w:w="885" w:type="dxa"/>
            <w:gridSpan w:val="2"/>
            <w:tcBorders>
              <w:top w:val="nil"/>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690C958B"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95,0</w:t>
            </w:r>
          </w:p>
        </w:tc>
        <w:tc>
          <w:tcPr>
            <w:tcW w:w="1065" w:type="dxa"/>
            <w:tcBorders>
              <w:top w:val="nil"/>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22D1EC69" w14:textId="77777777" w:rsidR="003A3AEC" w:rsidRPr="003A3AEC" w:rsidRDefault="003A3AEC" w:rsidP="003A3AEC">
            <w:pPr>
              <w:spacing w:before="100" w:beforeAutospacing="1" w:after="100" w:afterAutospacing="1" w:line="238" w:lineRule="atLeast"/>
              <w:ind w:left="-68" w:right="0" w:firstLine="0"/>
              <w:rPr>
                <w:rFonts w:ascii="Times New Roman" w:eastAsia="Times New Roman" w:hAnsi="Times New Roman"/>
                <w:color w:val="auto"/>
                <w:sz w:val="24"/>
                <w:szCs w:val="24"/>
                <w:lang w:eastAsia="pl-PL"/>
              </w:rPr>
            </w:pPr>
            <w:r w:rsidRPr="003A3AEC">
              <w:rPr>
                <w:rFonts w:ascii="Times New Roman" w:eastAsia="Times New Roman" w:hAnsi="Times New Roman"/>
                <w:color w:val="auto"/>
                <w:sz w:val="20"/>
                <w:szCs w:val="20"/>
                <w:lang w:val="de-DE" w:eastAsia="pl-PL"/>
              </w:rPr>
              <w:t>-</w:t>
            </w:r>
          </w:p>
        </w:tc>
      </w:tr>
      <w:tr w:rsidR="003A3AEC" w:rsidRPr="003A3AEC" w14:paraId="29FF8A21" w14:textId="77777777" w:rsidTr="003A3AEC">
        <w:trPr>
          <w:tblCellSpacing w:w="0" w:type="dxa"/>
          <w:jc w:val="center"/>
        </w:trPr>
        <w:tc>
          <w:tcPr>
            <w:tcW w:w="34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148552FA" w14:textId="77777777" w:rsidR="003A3AEC" w:rsidRPr="003A3AEC" w:rsidRDefault="003A3AEC" w:rsidP="003A3AEC">
            <w:pPr>
              <w:spacing w:before="100" w:beforeAutospacing="1" w:after="100" w:afterAutospacing="1" w:line="238" w:lineRule="atLeast"/>
              <w:ind w:left="0" w:right="0" w:firstLine="0"/>
              <w:rPr>
                <w:rFonts w:eastAsia="Times New Roman" w:cs="Arial"/>
                <w:color w:val="auto"/>
                <w:sz w:val="20"/>
                <w:szCs w:val="20"/>
                <w:lang w:eastAsia="pl-PL"/>
              </w:rPr>
            </w:pPr>
            <w:r w:rsidRPr="003A3AEC">
              <w:rPr>
                <w:rFonts w:eastAsia="Times New Roman" w:cs="Arial"/>
                <w:color w:val="auto"/>
                <w:sz w:val="20"/>
                <w:szCs w:val="20"/>
                <w:lang w:eastAsia="pl-PL"/>
              </w:rPr>
              <w:lastRenderedPageBreak/>
              <w:t>17.</w:t>
            </w:r>
          </w:p>
        </w:tc>
        <w:tc>
          <w:tcPr>
            <w:tcW w:w="286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59CD06F4" w14:textId="77777777" w:rsidR="003A3AEC" w:rsidRPr="003A3AEC" w:rsidRDefault="003A3AEC" w:rsidP="003A3AEC">
            <w:pPr>
              <w:spacing w:before="119" w:after="100" w:afterAutospacing="1" w:line="238" w:lineRule="atLeast"/>
              <w:ind w:left="0" w:right="-68"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Zawartość estrów metylowych kwasów tłuszczowych (FAME)</w:t>
            </w:r>
          </w:p>
        </w:tc>
        <w:tc>
          <w:tcPr>
            <w:tcW w:w="5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29909915" w14:textId="77777777" w:rsidR="003A3AEC" w:rsidRPr="003A3AEC" w:rsidRDefault="003A3AEC" w:rsidP="003A3AEC">
            <w:pPr>
              <w:spacing w:before="119"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16"/>
                <w:szCs w:val="16"/>
                <w:lang w:val="de-DE" w:eastAsia="pl-PL"/>
              </w:rPr>
              <w:t>% (V/V)</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2B4D7753" w14:textId="77777777" w:rsidR="003A3AEC" w:rsidRPr="003A3AEC" w:rsidRDefault="003A3AEC" w:rsidP="003A3AEC">
            <w:pPr>
              <w:spacing w:before="119"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val="de-DE" w:eastAsia="pl-PL"/>
              </w:rPr>
              <w:t>-</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55E76393" w14:textId="77777777" w:rsidR="003A3AEC" w:rsidRPr="003A3AEC" w:rsidRDefault="003A3AEC" w:rsidP="003A3AEC">
            <w:pPr>
              <w:spacing w:before="119" w:after="100" w:afterAutospacing="1" w:line="238" w:lineRule="atLeast"/>
              <w:ind w:left="-68" w:right="0" w:firstLine="0"/>
              <w:rPr>
                <w:rFonts w:ascii="Times New Roman" w:eastAsia="Times New Roman" w:hAnsi="Times New Roman"/>
                <w:color w:val="auto"/>
                <w:sz w:val="24"/>
                <w:szCs w:val="24"/>
                <w:lang w:eastAsia="pl-PL"/>
              </w:rPr>
            </w:pPr>
            <w:r w:rsidRPr="003A3AEC">
              <w:rPr>
                <w:rFonts w:eastAsia="Times New Roman" w:cs="Arial"/>
                <w:sz w:val="20"/>
                <w:szCs w:val="20"/>
                <w:lang w:val="de-DE" w:eastAsia="pl-PL"/>
              </w:rPr>
              <w:t>7,0</w:t>
            </w:r>
          </w:p>
        </w:tc>
        <w:tc>
          <w:tcPr>
            <w:tcW w:w="88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28E3CFA0" w14:textId="77777777" w:rsidR="003A3AEC" w:rsidRPr="003A3AEC" w:rsidRDefault="003A3AEC" w:rsidP="003A3AEC">
            <w:pPr>
              <w:spacing w:before="119" w:after="100" w:afterAutospacing="1" w:line="238" w:lineRule="atLeast"/>
              <w:ind w:left="-68" w:right="0" w:firstLine="0"/>
              <w:rPr>
                <w:rFonts w:ascii="Times New Roman" w:eastAsia="Times New Roman" w:hAnsi="Times New Roman"/>
                <w:color w:val="auto"/>
                <w:sz w:val="24"/>
                <w:szCs w:val="24"/>
                <w:lang w:eastAsia="pl-PL"/>
              </w:rPr>
            </w:pPr>
            <w:r w:rsidRPr="003A3AEC">
              <w:rPr>
                <w:rFonts w:eastAsia="Times New Roman" w:cs="Arial"/>
                <w:sz w:val="20"/>
                <w:szCs w:val="20"/>
                <w:lang w:val="de-DE" w:eastAsia="pl-PL"/>
              </w:rPr>
              <w:t>-</w:t>
            </w:r>
          </w:p>
        </w:tc>
        <w:tc>
          <w:tcPr>
            <w:tcW w:w="106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46A10311" w14:textId="77777777" w:rsidR="003A3AEC" w:rsidRPr="003A3AEC" w:rsidRDefault="003A3AEC" w:rsidP="003A3AEC">
            <w:pPr>
              <w:spacing w:before="119" w:after="100" w:afterAutospacing="1" w:line="238" w:lineRule="atLeast"/>
              <w:ind w:left="-68" w:right="0" w:firstLine="0"/>
              <w:rPr>
                <w:rFonts w:ascii="Times New Roman" w:eastAsia="Times New Roman" w:hAnsi="Times New Roman"/>
                <w:color w:val="auto"/>
                <w:sz w:val="24"/>
                <w:szCs w:val="24"/>
                <w:lang w:eastAsia="pl-PL"/>
              </w:rPr>
            </w:pPr>
            <w:r w:rsidRPr="003A3AEC">
              <w:rPr>
                <w:rFonts w:eastAsia="Times New Roman" w:cs="Arial"/>
                <w:sz w:val="20"/>
                <w:szCs w:val="20"/>
                <w:lang w:val="de-DE" w:eastAsia="pl-PL"/>
              </w:rPr>
              <w:t>7,0</w:t>
            </w:r>
          </w:p>
        </w:tc>
      </w:tr>
      <w:tr w:rsidR="003A3AEC" w:rsidRPr="003A3AEC" w14:paraId="6B8586D3" w14:textId="77777777" w:rsidTr="003A3AEC">
        <w:trPr>
          <w:tblCellSpacing w:w="0" w:type="dxa"/>
          <w:jc w:val="center"/>
        </w:trPr>
        <w:tc>
          <w:tcPr>
            <w:tcW w:w="34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4B62DD7E" w14:textId="77777777" w:rsidR="003A3AEC" w:rsidRPr="003A3AEC" w:rsidRDefault="003A3AEC" w:rsidP="003A3AEC">
            <w:pPr>
              <w:spacing w:before="100" w:beforeAutospacing="1" w:after="100" w:afterAutospacing="1" w:line="238" w:lineRule="atLeast"/>
              <w:ind w:left="0" w:right="0" w:firstLine="0"/>
              <w:rPr>
                <w:rFonts w:eastAsia="Times New Roman" w:cs="Arial"/>
                <w:color w:val="auto"/>
                <w:sz w:val="20"/>
                <w:szCs w:val="20"/>
                <w:lang w:eastAsia="pl-PL"/>
              </w:rPr>
            </w:pPr>
            <w:r w:rsidRPr="003A3AEC">
              <w:rPr>
                <w:rFonts w:eastAsia="Times New Roman" w:cs="Arial"/>
                <w:color w:val="auto"/>
                <w:sz w:val="20"/>
                <w:szCs w:val="20"/>
                <w:lang w:eastAsia="pl-PL"/>
              </w:rPr>
              <w:t>18.</w:t>
            </w:r>
          </w:p>
        </w:tc>
        <w:tc>
          <w:tcPr>
            <w:tcW w:w="286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2AD80BE2" w14:textId="77777777" w:rsidR="003A3AEC" w:rsidRPr="003A3AEC" w:rsidRDefault="003A3AEC" w:rsidP="003A3AEC">
            <w:pPr>
              <w:spacing w:before="119" w:after="100" w:afterAutospacing="1" w:line="238" w:lineRule="atLeast"/>
              <w:ind w:left="0" w:right="-68"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Temperatura zablokowania zimnego filtru, CFPP</w:t>
            </w:r>
          </w:p>
        </w:tc>
        <w:tc>
          <w:tcPr>
            <w:tcW w:w="5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3D4CA02A"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16"/>
                <w:szCs w:val="16"/>
                <w:lang w:val="de-DE" w:eastAsia="pl-PL"/>
              </w:rPr>
              <w:t>°C</w:t>
            </w:r>
          </w:p>
          <w:p w14:paraId="3FA9348A" w14:textId="77777777" w:rsidR="003A3AEC" w:rsidRPr="003A3AEC" w:rsidRDefault="003A3AEC" w:rsidP="003A3AEC">
            <w:pPr>
              <w:spacing w:before="119" w:after="100" w:afterAutospacing="1" w:line="238" w:lineRule="atLeast"/>
              <w:ind w:left="0" w:right="0" w:firstLine="0"/>
              <w:rPr>
                <w:rFonts w:ascii="Times New Roman" w:eastAsia="Times New Roman" w:hAnsi="Times New Roman"/>
                <w:color w:val="auto"/>
                <w:sz w:val="24"/>
                <w:szCs w:val="24"/>
                <w:lang w:val="de-DE" w:eastAsia="pl-PL"/>
              </w:rPr>
            </w:pP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59515E55" w14:textId="77777777" w:rsidR="003A3AEC" w:rsidRPr="003A3AEC" w:rsidRDefault="003A3AEC" w:rsidP="003A3AEC">
            <w:pPr>
              <w:spacing w:before="119"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val="de-DE" w:eastAsia="pl-PL"/>
              </w:rPr>
              <w:t>-</w:t>
            </w:r>
          </w:p>
        </w:tc>
        <w:tc>
          <w:tcPr>
            <w:tcW w:w="8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219CD8AB" w14:textId="77777777" w:rsidR="003A3AEC" w:rsidRPr="003A3AEC" w:rsidRDefault="003A3AEC" w:rsidP="003A3AEC">
            <w:pPr>
              <w:spacing w:before="119" w:after="100" w:afterAutospacing="1" w:line="238" w:lineRule="atLeast"/>
              <w:ind w:left="-68" w:right="0" w:firstLine="0"/>
              <w:rPr>
                <w:rFonts w:ascii="Times New Roman" w:eastAsia="Times New Roman" w:hAnsi="Times New Roman"/>
                <w:color w:val="auto"/>
                <w:sz w:val="24"/>
                <w:szCs w:val="24"/>
                <w:lang w:eastAsia="pl-PL"/>
              </w:rPr>
            </w:pPr>
            <w:r w:rsidRPr="003A3AEC">
              <w:rPr>
                <w:rFonts w:eastAsia="Times New Roman" w:cs="Arial"/>
                <w:sz w:val="20"/>
                <w:szCs w:val="20"/>
                <w:lang w:val="de-DE" w:eastAsia="pl-PL"/>
              </w:rPr>
              <w:t>0</w:t>
            </w:r>
            <w:r w:rsidRPr="003A3AEC">
              <w:rPr>
                <w:rFonts w:eastAsia="Times New Roman" w:cs="Arial"/>
                <w:sz w:val="20"/>
                <w:szCs w:val="20"/>
                <w:vertAlign w:val="superscript"/>
                <w:lang w:val="de-DE" w:eastAsia="pl-PL"/>
              </w:rPr>
              <w:t xml:space="preserve">1) </w:t>
            </w:r>
            <w:r w:rsidRPr="003A3AEC">
              <w:rPr>
                <w:rFonts w:eastAsia="Times New Roman" w:cs="Arial"/>
                <w:sz w:val="20"/>
                <w:szCs w:val="20"/>
                <w:lang w:val="de-DE" w:eastAsia="pl-PL"/>
              </w:rPr>
              <w:t>-10</w:t>
            </w:r>
            <w:r w:rsidRPr="003A3AEC">
              <w:rPr>
                <w:rFonts w:eastAsia="Times New Roman" w:cs="Arial"/>
                <w:sz w:val="20"/>
                <w:szCs w:val="20"/>
                <w:vertAlign w:val="superscript"/>
                <w:lang w:val="de-DE" w:eastAsia="pl-PL"/>
              </w:rPr>
              <w:t xml:space="preserve">2) </w:t>
            </w:r>
            <w:r w:rsidRPr="003A3AEC">
              <w:rPr>
                <w:rFonts w:eastAsia="Times New Roman" w:cs="Arial"/>
                <w:sz w:val="20"/>
                <w:szCs w:val="20"/>
                <w:vertAlign w:val="superscript"/>
                <w:lang w:val="de-DE" w:eastAsia="pl-PL"/>
              </w:rPr>
              <w:br/>
            </w:r>
            <w:r w:rsidRPr="003A3AEC">
              <w:rPr>
                <w:rFonts w:eastAsia="Times New Roman" w:cs="Arial"/>
                <w:sz w:val="20"/>
                <w:szCs w:val="20"/>
                <w:lang w:val="de-DE" w:eastAsia="pl-PL"/>
              </w:rPr>
              <w:t>-20</w:t>
            </w:r>
            <w:r w:rsidRPr="003A3AEC">
              <w:rPr>
                <w:rFonts w:eastAsia="Times New Roman" w:cs="Arial"/>
                <w:sz w:val="20"/>
                <w:szCs w:val="20"/>
                <w:vertAlign w:val="superscript"/>
                <w:lang w:val="de-DE" w:eastAsia="pl-PL"/>
              </w:rPr>
              <w:t>3)</w:t>
            </w:r>
          </w:p>
        </w:tc>
        <w:tc>
          <w:tcPr>
            <w:tcW w:w="88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1930E048" w14:textId="77777777" w:rsidR="003A3AEC" w:rsidRPr="003A3AEC" w:rsidRDefault="003A3AEC" w:rsidP="003A3AEC">
            <w:pPr>
              <w:spacing w:before="119" w:after="100" w:afterAutospacing="1" w:line="238" w:lineRule="atLeast"/>
              <w:ind w:left="-68" w:right="0" w:firstLine="0"/>
              <w:rPr>
                <w:rFonts w:ascii="Times New Roman" w:eastAsia="Times New Roman" w:hAnsi="Times New Roman"/>
                <w:color w:val="auto"/>
                <w:sz w:val="24"/>
                <w:szCs w:val="24"/>
                <w:lang w:eastAsia="pl-PL"/>
              </w:rPr>
            </w:pPr>
            <w:r w:rsidRPr="003A3AEC">
              <w:rPr>
                <w:rFonts w:eastAsia="Times New Roman" w:cs="Arial"/>
                <w:sz w:val="20"/>
                <w:szCs w:val="20"/>
                <w:lang w:val="de-DE" w:eastAsia="pl-PL"/>
              </w:rPr>
              <w:t>-</w:t>
            </w:r>
          </w:p>
        </w:tc>
        <w:tc>
          <w:tcPr>
            <w:tcW w:w="106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0318DA90" w14:textId="77777777" w:rsidR="003A3AEC" w:rsidRPr="003A3AEC" w:rsidRDefault="003A3AEC" w:rsidP="003A3AEC">
            <w:pPr>
              <w:spacing w:before="119" w:after="100" w:afterAutospacing="1" w:line="238" w:lineRule="atLeast"/>
              <w:ind w:left="-68" w:right="0" w:firstLine="0"/>
              <w:rPr>
                <w:rFonts w:ascii="Times New Roman" w:eastAsia="Times New Roman" w:hAnsi="Times New Roman"/>
                <w:color w:val="auto"/>
                <w:sz w:val="24"/>
                <w:szCs w:val="24"/>
                <w:lang w:eastAsia="pl-PL"/>
              </w:rPr>
            </w:pPr>
            <w:r w:rsidRPr="003A3AEC">
              <w:rPr>
                <w:rFonts w:eastAsia="Times New Roman" w:cs="Arial"/>
                <w:sz w:val="20"/>
                <w:szCs w:val="20"/>
                <w:lang w:val="de-DE" w:eastAsia="pl-PL"/>
              </w:rPr>
              <w:t>-32</w:t>
            </w:r>
          </w:p>
        </w:tc>
      </w:tr>
      <w:tr w:rsidR="003A3AEC" w:rsidRPr="003A3AEC" w14:paraId="251E9A81" w14:textId="77777777" w:rsidTr="00C974D1">
        <w:trPr>
          <w:trHeight w:val="793"/>
          <w:tblCellSpacing w:w="0" w:type="dxa"/>
          <w:jc w:val="center"/>
        </w:trPr>
        <w:tc>
          <w:tcPr>
            <w:tcW w:w="345" w:type="dxa"/>
            <w:tcBorders>
              <w:top w:val="single" w:sz="6" w:space="0" w:color="000000"/>
              <w:left w:val="single" w:sz="6" w:space="0" w:color="000000"/>
              <w:bottom w:val="single" w:sz="4" w:space="0" w:color="auto"/>
              <w:right w:val="single" w:sz="6" w:space="0" w:color="000000"/>
            </w:tcBorders>
            <w:tcMar>
              <w:top w:w="0" w:type="dxa"/>
              <w:left w:w="74" w:type="dxa"/>
              <w:bottom w:w="0" w:type="dxa"/>
              <w:right w:w="68" w:type="dxa"/>
            </w:tcMar>
            <w:vAlign w:val="center"/>
            <w:hideMark/>
          </w:tcPr>
          <w:p w14:paraId="7C92358D" w14:textId="77777777" w:rsidR="003A3AEC" w:rsidRPr="003A3AEC" w:rsidRDefault="003A3AEC" w:rsidP="003A3AEC">
            <w:pPr>
              <w:spacing w:before="100" w:beforeAutospacing="1" w:after="100" w:afterAutospacing="1" w:line="238" w:lineRule="atLeast"/>
              <w:ind w:left="0" w:right="0" w:firstLine="0"/>
              <w:rPr>
                <w:rFonts w:eastAsia="Times New Roman" w:cs="Arial"/>
                <w:color w:val="auto"/>
                <w:sz w:val="20"/>
                <w:szCs w:val="20"/>
                <w:lang w:eastAsia="pl-PL"/>
              </w:rPr>
            </w:pPr>
            <w:r w:rsidRPr="003A3AEC">
              <w:rPr>
                <w:rFonts w:eastAsia="Times New Roman" w:cs="Arial"/>
                <w:color w:val="auto"/>
                <w:sz w:val="20"/>
                <w:szCs w:val="20"/>
                <w:lang w:eastAsia="pl-PL"/>
              </w:rPr>
              <w:t>19.</w:t>
            </w:r>
          </w:p>
        </w:tc>
        <w:tc>
          <w:tcPr>
            <w:tcW w:w="2865" w:type="dxa"/>
            <w:tcBorders>
              <w:top w:val="single" w:sz="6" w:space="0" w:color="000000"/>
              <w:left w:val="single" w:sz="4" w:space="0" w:color="auto"/>
              <w:bottom w:val="single" w:sz="4" w:space="0" w:color="auto"/>
              <w:right w:val="single" w:sz="4" w:space="0" w:color="auto"/>
            </w:tcBorders>
            <w:tcMar>
              <w:top w:w="0" w:type="dxa"/>
              <w:left w:w="74" w:type="dxa"/>
              <w:bottom w:w="0" w:type="dxa"/>
              <w:right w:w="68" w:type="dxa"/>
            </w:tcMar>
            <w:vAlign w:val="center"/>
            <w:hideMark/>
          </w:tcPr>
          <w:p w14:paraId="101D5E88" w14:textId="77777777" w:rsidR="003A3AEC" w:rsidRPr="003A3AEC" w:rsidRDefault="003A3AEC" w:rsidP="003A3AEC">
            <w:pPr>
              <w:spacing w:before="119" w:after="100" w:afterAutospacing="1" w:line="238" w:lineRule="atLeast"/>
              <w:ind w:left="0" w:right="-68"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Temperatura mętnienia</w:t>
            </w:r>
          </w:p>
        </w:tc>
        <w:tc>
          <w:tcPr>
            <w:tcW w:w="570" w:type="dxa"/>
            <w:tcBorders>
              <w:top w:val="single" w:sz="6" w:space="0" w:color="000000"/>
              <w:left w:val="single" w:sz="6" w:space="0" w:color="000000"/>
              <w:bottom w:val="single" w:sz="4" w:space="0" w:color="auto"/>
              <w:right w:val="single" w:sz="6" w:space="0" w:color="000000"/>
            </w:tcBorders>
            <w:tcMar>
              <w:top w:w="0" w:type="dxa"/>
              <w:left w:w="74" w:type="dxa"/>
              <w:bottom w:w="0" w:type="dxa"/>
              <w:right w:w="68" w:type="dxa"/>
            </w:tcMar>
            <w:vAlign w:val="center"/>
            <w:hideMark/>
          </w:tcPr>
          <w:p w14:paraId="51C04812" w14:textId="77777777" w:rsidR="003A3AEC" w:rsidRPr="003A3AEC" w:rsidRDefault="003A3AEC" w:rsidP="003A3AEC">
            <w:pPr>
              <w:spacing w:before="100" w:beforeAutospacing="1"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16"/>
                <w:szCs w:val="16"/>
                <w:lang w:eastAsia="pl-PL"/>
              </w:rPr>
              <w:t>°C</w:t>
            </w:r>
          </w:p>
          <w:p w14:paraId="5899AB03" w14:textId="77777777" w:rsidR="003A3AEC" w:rsidRPr="003A3AEC" w:rsidRDefault="003A3AEC" w:rsidP="003A3AEC">
            <w:pPr>
              <w:spacing w:before="119" w:after="100" w:afterAutospacing="1" w:line="238" w:lineRule="atLeast"/>
              <w:ind w:left="0" w:right="0" w:firstLine="0"/>
              <w:rPr>
                <w:rFonts w:ascii="Times New Roman" w:eastAsia="Times New Roman" w:hAnsi="Times New Roman"/>
                <w:color w:val="auto"/>
                <w:sz w:val="24"/>
                <w:szCs w:val="24"/>
                <w:lang w:eastAsia="pl-PL"/>
              </w:rPr>
            </w:pPr>
          </w:p>
        </w:tc>
        <w:tc>
          <w:tcPr>
            <w:tcW w:w="840" w:type="dxa"/>
            <w:tcBorders>
              <w:top w:val="single" w:sz="6" w:space="0" w:color="000000"/>
              <w:left w:val="single" w:sz="6" w:space="0" w:color="000000"/>
              <w:bottom w:val="single" w:sz="4" w:space="0" w:color="auto"/>
              <w:right w:val="single" w:sz="6" w:space="0" w:color="000000"/>
            </w:tcBorders>
            <w:tcMar>
              <w:top w:w="0" w:type="dxa"/>
              <w:left w:w="74" w:type="dxa"/>
              <w:bottom w:w="0" w:type="dxa"/>
              <w:right w:w="68" w:type="dxa"/>
            </w:tcMar>
            <w:vAlign w:val="center"/>
            <w:hideMark/>
          </w:tcPr>
          <w:p w14:paraId="1A426F14" w14:textId="77777777" w:rsidR="003A3AEC" w:rsidRPr="003A3AEC" w:rsidRDefault="003A3AEC" w:rsidP="003A3AEC">
            <w:pPr>
              <w:spacing w:before="119" w:after="100" w:afterAutospacing="1" w:line="238" w:lineRule="atLeast"/>
              <w:ind w:left="0" w:right="0"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w:t>
            </w:r>
          </w:p>
        </w:tc>
        <w:tc>
          <w:tcPr>
            <w:tcW w:w="840" w:type="dxa"/>
            <w:tcBorders>
              <w:top w:val="single" w:sz="6" w:space="0" w:color="000000"/>
              <w:left w:val="single" w:sz="6" w:space="0" w:color="000000"/>
              <w:bottom w:val="single" w:sz="4" w:space="0" w:color="auto"/>
              <w:right w:val="single" w:sz="6" w:space="0" w:color="000000"/>
            </w:tcBorders>
            <w:tcMar>
              <w:top w:w="0" w:type="dxa"/>
              <w:left w:w="74" w:type="dxa"/>
              <w:bottom w:w="0" w:type="dxa"/>
              <w:right w:w="68" w:type="dxa"/>
            </w:tcMar>
            <w:vAlign w:val="center"/>
            <w:hideMark/>
          </w:tcPr>
          <w:p w14:paraId="01AC15B5" w14:textId="77777777" w:rsidR="003A3AEC" w:rsidRPr="003A3AEC" w:rsidRDefault="003A3AEC" w:rsidP="003A3AEC">
            <w:pPr>
              <w:spacing w:before="119" w:after="100" w:afterAutospacing="1" w:line="238" w:lineRule="atLeast"/>
              <w:ind w:left="-68" w:right="0"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w:t>
            </w:r>
          </w:p>
        </w:tc>
        <w:tc>
          <w:tcPr>
            <w:tcW w:w="885" w:type="dxa"/>
            <w:gridSpan w:val="2"/>
            <w:tcBorders>
              <w:top w:val="single" w:sz="6" w:space="0" w:color="000000"/>
              <w:left w:val="single" w:sz="6" w:space="0" w:color="000000"/>
              <w:bottom w:val="single" w:sz="4" w:space="0" w:color="auto"/>
              <w:right w:val="single" w:sz="6" w:space="0" w:color="000000"/>
            </w:tcBorders>
            <w:tcMar>
              <w:top w:w="0" w:type="dxa"/>
              <w:left w:w="74" w:type="dxa"/>
              <w:bottom w:w="0" w:type="dxa"/>
              <w:right w:w="68" w:type="dxa"/>
            </w:tcMar>
            <w:vAlign w:val="center"/>
            <w:hideMark/>
          </w:tcPr>
          <w:p w14:paraId="41C96026" w14:textId="77777777" w:rsidR="003A3AEC" w:rsidRPr="003A3AEC" w:rsidRDefault="003A3AEC" w:rsidP="003A3AEC">
            <w:pPr>
              <w:spacing w:before="119" w:after="100" w:afterAutospacing="1" w:line="238" w:lineRule="atLeast"/>
              <w:ind w:left="-68" w:right="0"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w:t>
            </w:r>
          </w:p>
        </w:tc>
        <w:tc>
          <w:tcPr>
            <w:tcW w:w="1065" w:type="dxa"/>
            <w:tcBorders>
              <w:top w:val="single" w:sz="6" w:space="0" w:color="000000"/>
              <w:left w:val="single" w:sz="6" w:space="0" w:color="000000"/>
              <w:bottom w:val="single" w:sz="4" w:space="0" w:color="auto"/>
              <w:right w:val="single" w:sz="6" w:space="0" w:color="000000"/>
            </w:tcBorders>
            <w:tcMar>
              <w:top w:w="0" w:type="dxa"/>
              <w:left w:w="74" w:type="dxa"/>
              <w:bottom w:w="0" w:type="dxa"/>
              <w:right w:w="68" w:type="dxa"/>
            </w:tcMar>
            <w:vAlign w:val="center"/>
            <w:hideMark/>
          </w:tcPr>
          <w:p w14:paraId="657A6FC4" w14:textId="77777777" w:rsidR="003A3AEC" w:rsidRPr="003A3AEC" w:rsidRDefault="003A3AEC" w:rsidP="003A3AEC">
            <w:pPr>
              <w:spacing w:before="119" w:after="100" w:afterAutospacing="1" w:line="238" w:lineRule="atLeast"/>
              <w:ind w:left="-68" w:right="0" w:firstLine="0"/>
              <w:rPr>
                <w:rFonts w:ascii="Times New Roman" w:eastAsia="Times New Roman" w:hAnsi="Times New Roman"/>
                <w:color w:val="auto"/>
                <w:sz w:val="24"/>
                <w:szCs w:val="24"/>
                <w:lang w:eastAsia="pl-PL"/>
              </w:rPr>
            </w:pPr>
            <w:r w:rsidRPr="003A3AEC">
              <w:rPr>
                <w:rFonts w:eastAsia="Times New Roman" w:cs="Arial"/>
                <w:sz w:val="20"/>
                <w:szCs w:val="20"/>
                <w:lang w:eastAsia="pl-PL"/>
              </w:rPr>
              <w:t>-22</w:t>
            </w:r>
          </w:p>
        </w:tc>
      </w:tr>
    </w:tbl>
    <w:p w14:paraId="221A1AB6" w14:textId="3B31A0D0" w:rsidR="003A3AEC" w:rsidRPr="003A3AEC" w:rsidRDefault="003A3AEC" w:rsidP="00F70629">
      <w:pPr>
        <w:spacing w:after="0" w:line="240" w:lineRule="auto"/>
        <w:ind w:left="567" w:right="0" w:hanging="284"/>
        <w:rPr>
          <w:rFonts w:eastAsia="Times New Roman" w:cs="Arial"/>
          <w:color w:val="auto"/>
          <w:sz w:val="20"/>
          <w:szCs w:val="20"/>
          <w:lang w:eastAsia="pl-PL"/>
        </w:rPr>
      </w:pPr>
      <w:r w:rsidRPr="003A3AEC">
        <w:rPr>
          <w:rFonts w:eastAsia="Times New Roman" w:cs="Arial"/>
          <w:i/>
          <w:iCs/>
          <w:color w:val="auto"/>
          <w:vertAlign w:val="superscript"/>
          <w:lang w:eastAsia="pl-PL"/>
        </w:rPr>
        <w:t>1)</w:t>
      </w:r>
      <w:r w:rsidRPr="003A3AEC">
        <w:rPr>
          <w:rFonts w:eastAsia="Times New Roman" w:cs="Arial"/>
          <w:i/>
          <w:iCs/>
          <w:color w:val="auto"/>
          <w:lang w:eastAsia="pl-PL"/>
        </w:rPr>
        <w:t xml:space="preserve">Dla okresu letniego trwającego od dnia 16 kwietnia do dnia 30 września. </w:t>
      </w:r>
    </w:p>
    <w:p w14:paraId="5E7F7568" w14:textId="4B01BA79" w:rsidR="003A3AEC" w:rsidRPr="003A3AEC" w:rsidRDefault="003A3AEC" w:rsidP="00F70629">
      <w:pPr>
        <w:spacing w:after="0" w:line="240" w:lineRule="auto"/>
        <w:ind w:left="425" w:right="0" w:hanging="142"/>
        <w:rPr>
          <w:rFonts w:eastAsia="Times New Roman" w:cs="Arial"/>
          <w:color w:val="auto"/>
          <w:sz w:val="20"/>
          <w:szCs w:val="20"/>
          <w:lang w:eastAsia="pl-PL"/>
        </w:rPr>
      </w:pPr>
      <w:r w:rsidRPr="003A3AEC">
        <w:rPr>
          <w:rFonts w:eastAsia="Times New Roman" w:cs="Arial"/>
          <w:i/>
          <w:iCs/>
          <w:color w:val="auto"/>
          <w:vertAlign w:val="superscript"/>
          <w:lang w:eastAsia="pl-PL"/>
        </w:rPr>
        <w:t>2)</w:t>
      </w:r>
      <w:r w:rsidRPr="003A3AEC">
        <w:rPr>
          <w:rFonts w:eastAsia="Times New Roman" w:cs="Arial"/>
          <w:i/>
          <w:iCs/>
          <w:color w:val="auto"/>
          <w:lang w:eastAsia="pl-PL"/>
        </w:rPr>
        <w:t xml:space="preserve">Dla okresu przejściowego trwającego od dnia 1 marca do </w:t>
      </w:r>
      <w:r w:rsidR="0002161B">
        <w:rPr>
          <w:rFonts w:eastAsia="Times New Roman" w:cs="Arial"/>
          <w:i/>
          <w:iCs/>
          <w:color w:val="auto"/>
          <w:lang w:eastAsia="pl-PL"/>
        </w:rPr>
        <w:t>dnia 15 kwietnia oraz od dnia 1 </w:t>
      </w:r>
      <w:r w:rsidRPr="003A3AEC">
        <w:rPr>
          <w:rFonts w:eastAsia="Times New Roman" w:cs="Arial"/>
          <w:i/>
          <w:iCs/>
          <w:color w:val="auto"/>
          <w:lang w:eastAsia="pl-PL"/>
        </w:rPr>
        <w:t xml:space="preserve">października do dnia 15 listopada. </w:t>
      </w:r>
    </w:p>
    <w:p w14:paraId="5AC806F3" w14:textId="77777777" w:rsidR="003A3AEC" w:rsidRPr="003A3AEC" w:rsidRDefault="003A3AEC" w:rsidP="00F70629">
      <w:pPr>
        <w:spacing w:after="0" w:line="240" w:lineRule="auto"/>
        <w:ind w:left="567" w:right="0" w:hanging="284"/>
        <w:rPr>
          <w:rFonts w:eastAsia="Times New Roman" w:cs="Arial"/>
          <w:color w:val="auto"/>
          <w:sz w:val="20"/>
          <w:szCs w:val="20"/>
          <w:lang w:eastAsia="pl-PL"/>
        </w:rPr>
      </w:pPr>
      <w:r w:rsidRPr="003A3AEC">
        <w:rPr>
          <w:rFonts w:eastAsia="Times New Roman" w:cs="Arial"/>
          <w:i/>
          <w:iCs/>
          <w:color w:val="auto"/>
          <w:vertAlign w:val="superscript"/>
          <w:lang w:eastAsia="pl-PL"/>
        </w:rPr>
        <w:t>3)</w:t>
      </w:r>
      <w:r w:rsidRPr="003A3AEC">
        <w:rPr>
          <w:rFonts w:eastAsia="Times New Roman" w:cs="Arial"/>
          <w:i/>
          <w:iCs/>
          <w:color w:val="auto"/>
          <w:lang w:eastAsia="pl-PL"/>
        </w:rPr>
        <w:t>Dla okresu zimowego trwającego od dnia 16 listopada do końca lutego.</w:t>
      </w:r>
    </w:p>
    <w:p w14:paraId="46BF6EE5" w14:textId="77777777" w:rsidR="003A3AEC" w:rsidRPr="003A3AEC" w:rsidRDefault="003A3AEC" w:rsidP="00F70629">
      <w:pPr>
        <w:spacing w:after="0" w:line="240" w:lineRule="auto"/>
        <w:ind w:left="425" w:right="0" w:hanging="142"/>
        <w:rPr>
          <w:rFonts w:eastAsia="Times New Roman" w:cs="Arial"/>
          <w:color w:val="auto"/>
          <w:sz w:val="20"/>
          <w:szCs w:val="20"/>
          <w:lang w:eastAsia="pl-PL"/>
        </w:rPr>
      </w:pPr>
      <w:r w:rsidRPr="003A3AEC">
        <w:rPr>
          <w:rFonts w:eastAsia="Times New Roman" w:cs="Arial"/>
          <w:i/>
          <w:iCs/>
          <w:color w:val="auto"/>
          <w:vertAlign w:val="superscript"/>
          <w:lang w:eastAsia="pl-PL"/>
        </w:rPr>
        <w:t>4)</w:t>
      </w:r>
      <w:r w:rsidRPr="003A3AEC">
        <w:rPr>
          <w:rFonts w:eastAsia="Times New Roman" w:cs="Arial"/>
          <w:i/>
          <w:iCs/>
          <w:color w:val="auto"/>
          <w:lang w:eastAsia="pl-PL"/>
        </w:rPr>
        <w:t>Dodatkowe wymaganie dla oleju napędowego zawierającego powyżej 2% estru metylowego (FAME).</w:t>
      </w:r>
    </w:p>
    <w:p w14:paraId="6DF38321" w14:textId="77777777" w:rsidR="003A3AEC" w:rsidRPr="003A3AEC" w:rsidRDefault="003A3AEC" w:rsidP="00D424C4">
      <w:pPr>
        <w:numPr>
          <w:ilvl w:val="0"/>
          <w:numId w:val="21"/>
        </w:numPr>
        <w:tabs>
          <w:tab w:val="clear" w:pos="720"/>
          <w:tab w:val="num" w:pos="426"/>
        </w:tabs>
        <w:spacing w:before="100" w:beforeAutospacing="1" w:after="100" w:afterAutospacing="1" w:line="240" w:lineRule="auto"/>
        <w:ind w:left="426" w:right="0" w:hanging="426"/>
        <w:rPr>
          <w:rFonts w:eastAsia="Times New Roman" w:cs="Arial"/>
          <w:color w:val="auto"/>
          <w:sz w:val="20"/>
          <w:szCs w:val="20"/>
          <w:lang w:eastAsia="pl-PL"/>
        </w:rPr>
      </w:pPr>
      <w:r w:rsidRPr="003A3AEC">
        <w:rPr>
          <w:rFonts w:eastAsia="Times New Roman" w:cs="Arial"/>
          <w:color w:val="auto"/>
          <w:lang w:eastAsia="pl-PL"/>
        </w:rPr>
        <w:t xml:space="preserve">Olej napędowy musi spełniać wymogi normy PN-EN 590+A1:2017-06 oraz Rozporządzenia Ministra Gospodarki z dnia 9 października 2015 r. w sprawie wymagań jakościowych dla paliw ciekłych (Dz. U. nr 2015, poz. 1680 z </w:t>
      </w:r>
      <w:proofErr w:type="spellStart"/>
      <w:r w:rsidRPr="003A3AEC">
        <w:rPr>
          <w:rFonts w:eastAsia="Times New Roman" w:cs="Arial"/>
          <w:color w:val="auto"/>
          <w:lang w:eastAsia="pl-PL"/>
        </w:rPr>
        <w:t>późn</w:t>
      </w:r>
      <w:proofErr w:type="spellEnd"/>
      <w:r w:rsidRPr="003A3AEC">
        <w:rPr>
          <w:rFonts w:eastAsia="Times New Roman" w:cs="Arial"/>
          <w:color w:val="auto"/>
          <w:lang w:eastAsia="pl-PL"/>
        </w:rPr>
        <w:t>. zm.).</w:t>
      </w:r>
    </w:p>
    <w:p w14:paraId="31FA6D78" w14:textId="24EC88D7" w:rsidR="003A3AEC" w:rsidRPr="003A3AEC" w:rsidRDefault="003A3AEC" w:rsidP="00D424C4">
      <w:pPr>
        <w:numPr>
          <w:ilvl w:val="0"/>
          <w:numId w:val="21"/>
        </w:numPr>
        <w:spacing w:before="100" w:beforeAutospacing="1" w:after="100" w:afterAutospacing="1" w:line="240" w:lineRule="auto"/>
        <w:ind w:left="426" w:right="0" w:hanging="426"/>
        <w:rPr>
          <w:rFonts w:eastAsia="Times New Roman" w:cs="Arial"/>
          <w:color w:val="auto"/>
          <w:sz w:val="20"/>
          <w:szCs w:val="20"/>
          <w:lang w:eastAsia="pl-PL"/>
        </w:rPr>
      </w:pPr>
      <w:r w:rsidRPr="003A3AEC">
        <w:rPr>
          <w:rFonts w:eastAsia="Times New Roman" w:cs="Arial"/>
          <w:color w:val="auto"/>
          <w:lang w:eastAsia="pl-PL"/>
        </w:rPr>
        <w:t xml:space="preserve">W przypadku wejścia w życie (podczas trwania umowy) zmiany dotychczasowych przepisów w sprawie wymagań jakościowych dla paliw ciekłych, powodującej niespełnienie wymagań zmienionego rozporządzenia wymienionego w rozdz. </w:t>
      </w:r>
      <w:r w:rsidR="00AF59A4">
        <w:rPr>
          <w:rFonts w:eastAsia="Times New Roman" w:cs="Arial"/>
          <w:color w:val="auto"/>
          <w:lang w:eastAsia="pl-PL"/>
        </w:rPr>
        <w:t>I</w:t>
      </w:r>
      <w:r w:rsidRPr="003A3AEC">
        <w:rPr>
          <w:rFonts w:eastAsia="Times New Roman" w:cs="Arial"/>
          <w:color w:val="auto"/>
          <w:lang w:eastAsia="pl-PL"/>
        </w:rPr>
        <w:t xml:space="preserve"> SWZ przez dotychczasowo dostarczany olej napędowy (załącznik nr 1 i 2 do umowy) – Wykonawca zobowiązany będzie do zmiany dostarczanego oleju napędowego od daty wejścia w życie zmiany dotychczasowych przepisów w sprawie wymagań jakościowych dla paliw ciekłych. Powyższe zmiany w trakcie trwania umowy będą wprowadzane w formie aneksu do umowy. Ewentualna zmiana wymagań dostarczanego ole</w:t>
      </w:r>
      <w:r w:rsidR="00C974D1">
        <w:rPr>
          <w:rFonts w:eastAsia="Times New Roman" w:cs="Arial"/>
          <w:color w:val="auto"/>
          <w:lang w:eastAsia="pl-PL"/>
        </w:rPr>
        <w:t>ju napędowego (załącznik nr 1 i </w:t>
      </w:r>
      <w:r w:rsidRPr="003A3AEC">
        <w:rPr>
          <w:rFonts w:eastAsia="Times New Roman" w:cs="Arial"/>
          <w:color w:val="auto"/>
          <w:lang w:eastAsia="pl-PL"/>
        </w:rPr>
        <w:t xml:space="preserve">2 do umowy) dotyczyć będzie wyłącznie parametrów, które nie spełniałyby wymagań ww. zmienionego rozporządzenia i wyłącznie w jak najmniejszym zakresie dostosowania danego parametru do granicznych wartości wymagań ww. zmienionego rozporządzenia. </w:t>
      </w:r>
    </w:p>
    <w:p w14:paraId="6F465E65" w14:textId="77777777" w:rsidR="003A3AEC" w:rsidRPr="003A3AEC" w:rsidRDefault="003A3AEC" w:rsidP="00D424C4">
      <w:pPr>
        <w:numPr>
          <w:ilvl w:val="0"/>
          <w:numId w:val="21"/>
        </w:numPr>
        <w:spacing w:before="100" w:beforeAutospacing="1" w:after="100" w:afterAutospacing="1" w:line="240" w:lineRule="auto"/>
        <w:ind w:left="426" w:right="0" w:hanging="426"/>
        <w:rPr>
          <w:rFonts w:eastAsia="Times New Roman" w:cs="Arial"/>
          <w:color w:val="auto"/>
          <w:sz w:val="20"/>
          <w:szCs w:val="20"/>
          <w:lang w:eastAsia="pl-PL"/>
        </w:rPr>
      </w:pPr>
      <w:r w:rsidRPr="003A3AEC">
        <w:rPr>
          <w:rFonts w:eastAsia="Times New Roman" w:cs="Arial"/>
          <w:color w:val="auto"/>
          <w:lang w:eastAsia="pl-PL"/>
        </w:rPr>
        <w:t xml:space="preserve">Olej napędowy musi być czysty mikrobiologicznie oraz odporny w okresie całego roku na ewentualne skażenia biologiczne w zbiornikach i instalacjach stacji paliw oraz </w:t>
      </w:r>
      <w:r w:rsidRPr="003A3AEC">
        <w:rPr>
          <w:rFonts w:eastAsia="Times New Roman" w:cs="Arial"/>
          <w:color w:val="auto"/>
          <w:lang w:eastAsia="pl-PL"/>
        </w:rPr>
        <w:br/>
        <w:t>w autobusach.</w:t>
      </w:r>
    </w:p>
    <w:p w14:paraId="79A045AB" w14:textId="6EE846AE" w:rsidR="003A3AEC" w:rsidRPr="00276C33" w:rsidRDefault="003A3AEC" w:rsidP="00D424C4">
      <w:pPr>
        <w:numPr>
          <w:ilvl w:val="0"/>
          <w:numId w:val="21"/>
        </w:numPr>
        <w:spacing w:before="100" w:beforeAutospacing="1" w:after="100" w:afterAutospacing="1" w:line="240" w:lineRule="auto"/>
        <w:ind w:left="426" w:right="0" w:hanging="426"/>
        <w:rPr>
          <w:rFonts w:eastAsia="Times New Roman" w:cs="Arial"/>
          <w:color w:val="auto"/>
          <w:sz w:val="20"/>
          <w:szCs w:val="20"/>
          <w:lang w:eastAsia="pl-PL"/>
        </w:rPr>
      </w:pPr>
      <w:r w:rsidRPr="003A3AEC">
        <w:rPr>
          <w:rFonts w:eastAsia="Times New Roman" w:cs="Arial"/>
          <w:color w:val="auto"/>
          <w:lang w:eastAsia="pl-PL"/>
        </w:rPr>
        <w:t xml:space="preserve">Zamawiający wymaga, aby skrzynie załadunkowo-rozładunkowe autocystern </w:t>
      </w:r>
      <w:r w:rsidR="0002161B">
        <w:rPr>
          <w:rFonts w:eastAsia="Times New Roman" w:cs="Arial"/>
          <w:color w:val="auto"/>
          <w:lang w:eastAsia="pl-PL"/>
        </w:rPr>
        <w:t xml:space="preserve">Wykonawcy </w:t>
      </w:r>
      <w:r w:rsidRPr="003A3AEC">
        <w:rPr>
          <w:rFonts w:eastAsia="Times New Roman" w:cs="Arial"/>
          <w:color w:val="auto"/>
          <w:lang w:eastAsia="pl-PL"/>
        </w:rPr>
        <w:t xml:space="preserve">były zaplombowane zgodnie z wzorem plomb przedstawionych Zamawiającemu przed zawarciem umowy. </w:t>
      </w:r>
    </w:p>
    <w:p w14:paraId="36CA5108" w14:textId="07A4BEDB" w:rsidR="009D7954" w:rsidRPr="00276C33" w:rsidRDefault="006E3646" w:rsidP="00D424C4">
      <w:pPr>
        <w:pStyle w:val="Akapitzlist"/>
        <w:numPr>
          <w:ilvl w:val="0"/>
          <w:numId w:val="21"/>
        </w:numPr>
        <w:tabs>
          <w:tab w:val="clear" w:pos="720"/>
          <w:tab w:val="num" w:pos="426"/>
        </w:tabs>
        <w:spacing w:after="0" w:line="240" w:lineRule="auto"/>
        <w:ind w:left="426" w:right="0" w:hanging="426"/>
        <w:rPr>
          <w:rFonts w:eastAsia="Arial" w:cs="Arial"/>
          <w:color w:val="auto"/>
        </w:rPr>
      </w:pPr>
      <w:r w:rsidRPr="00276C33">
        <w:rPr>
          <w:rFonts w:eastAsia="Arial" w:cs="Arial"/>
        </w:rPr>
        <w:t xml:space="preserve">Pozostałe elementy dotyczące przedmiotu zamówienia oraz sposób wykonania zamówienia zawarte zostały w </w:t>
      </w:r>
      <w:r w:rsidR="00AF59A4" w:rsidRPr="00276C33">
        <w:rPr>
          <w:rFonts w:eastAsia="Arial" w:cs="Arial"/>
        </w:rPr>
        <w:t xml:space="preserve">projekcie </w:t>
      </w:r>
      <w:r w:rsidRPr="00276C33">
        <w:rPr>
          <w:rFonts w:eastAsia="Arial" w:cs="Arial"/>
        </w:rPr>
        <w:t>um</w:t>
      </w:r>
      <w:r w:rsidR="00AF59A4" w:rsidRPr="00276C33">
        <w:rPr>
          <w:rFonts w:eastAsia="Arial" w:cs="Arial"/>
        </w:rPr>
        <w:t>owy</w:t>
      </w:r>
      <w:r w:rsidRPr="00276C33">
        <w:rPr>
          <w:rFonts w:eastAsia="Arial" w:cs="Arial"/>
        </w:rPr>
        <w:t xml:space="preserve"> </w:t>
      </w:r>
      <w:r w:rsidR="00AF59A4" w:rsidRPr="00276C33">
        <w:rPr>
          <w:rFonts w:eastAsia="Arial" w:cs="Arial"/>
        </w:rPr>
        <w:t xml:space="preserve">stanowiącym </w:t>
      </w:r>
      <w:r w:rsidRPr="00276C33">
        <w:rPr>
          <w:rFonts w:eastAsia="Arial" w:cs="Arial"/>
          <w:color w:val="auto"/>
        </w:rPr>
        <w:t xml:space="preserve">załącznik </w:t>
      </w:r>
      <w:r w:rsidRPr="002542C2">
        <w:rPr>
          <w:rFonts w:eastAsia="Arial" w:cs="Arial"/>
          <w:color w:val="auto"/>
        </w:rPr>
        <w:t xml:space="preserve">nr </w:t>
      </w:r>
      <w:r w:rsidR="0002161B" w:rsidRPr="002542C2">
        <w:rPr>
          <w:rFonts w:eastAsia="Arial" w:cs="Arial"/>
          <w:color w:val="auto"/>
        </w:rPr>
        <w:t xml:space="preserve">2 </w:t>
      </w:r>
      <w:r w:rsidRPr="002542C2">
        <w:rPr>
          <w:rFonts w:eastAsia="Arial" w:cs="Arial"/>
          <w:color w:val="auto"/>
        </w:rPr>
        <w:t>do SWZ.</w:t>
      </w:r>
    </w:p>
    <w:p w14:paraId="0A9373AE" w14:textId="77777777" w:rsidR="009D7954" w:rsidRDefault="009D7954">
      <w:pPr>
        <w:pStyle w:val="Akapitzlist"/>
        <w:spacing w:after="0" w:line="240" w:lineRule="auto"/>
        <w:ind w:left="284" w:right="0" w:firstLine="0"/>
        <w:rPr>
          <w:rFonts w:eastAsia="Arial" w:cs="Arial"/>
          <w:color w:val="auto"/>
        </w:rPr>
      </w:pPr>
    </w:p>
    <w:p w14:paraId="55C99088" w14:textId="77777777" w:rsidR="009D7954" w:rsidRDefault="006E3646">
      <w:pPr>
        <w:pStyle w:val="Akapitzlist"/>
        <w:spacing w:after="0" w:line="240" w:lineRule="auto"/>
        <w:ind w:left="284" w:right="0" w:firstLine="0"/>
        <w:rPr>
          <w:rFonts w:eastAsia="Arial" w:cs="Arial"/>
          <w:color w:val="auto"/>
        </w:rPr>
      </w:pPr>
      <w:r>
        <w:rPr>
          <w:rFonts w:eastAsia="Arial" w:cs="Arial"/>
          <w:color w:val="auto"/>
        </w:rPr>
        <w:t xml:space="preserve"> </w:t>
      </w:r>
    </w:p>
    <w:p w14:paraId="30BAA5B2" w14:textId="77777777" w:rsidR="009D7954" w:rsidRDefault="006E3646" w:rsidP="00D424C4">
      <w:pPr>
        <w:pStyle w:val="Akapitzlist"/>
        <w:numPr>
          <w:ilvl w:val="0"/>
          <w:numId w:val="1"/>
        </w:numPr>
        <w:spacing w:after="0" w:line="240" w:lineRule="auto"/>
        <w:ind w:left="567" w:right="283" w:hanging="207"/>
        <w:rPr>
          <w:rFonts w:cs="Arial"/>
        </w:rPr>
      </w:pPr>
      <w:r>
        <w:rPr>
          <w:rFonts w:cs="Arial"/>
          <w:b/>
          <w:bCs/>
        </w:rPr>
        <w:t xml:space="preserve">TERMIN WYKONANIA ZAMÓWIENIA. </w:t>
      </w:r>
    </w:p>
    <w:p w14:paraId="421FA97C" w14:textId="3222B252" w:rsidR="00CB1BDA" w:rsidRPr="00CB1BDA" w:rsidRDefault="00CB1BDA" w:rsidP="00D424C4">
      <w:pPr>
        <w:numPr>
          <w:ilvl w:val="0"/>
          <w:numId w:val="22"/>
        </w:numPr>
        <w:tabs>
          <w:tab w:val="clear" w:pos="720"/>
          <w:tab w:val="num" w:pos="426"/>
        </w:tabs>
        <w:spacing w:before="100" w:beforeAutospacing="1" w:after="100" w:afterAutospacing="1" w:line="240" w:lineRule="auto"/>
        <w:ind w:left="426" w:right="0" w:hanging="426"/>
        <w:rPr>
          <w:rFonts w:eastAsia="Times New Roman" w:cs="Arial"/>
          <w:color w:val="auto"/>
          <w:sz w:val="20"/>
          <w:szCs w:val="20"/>
          <w:lang w:eastAsia="pl-PL"/>
        </w:rPr>
      </w:pPr>
      <w:r w:rsidRPr="00CB1BDA">
        <w:rPr>
          <w:rFonts w:eastAsia="Times New Roman" w:cs="Arial"/>
          <w:color w:val="auto"/>
          <w:lang w:eastAsia="pl-PL"/>
        </w:rPr>
        <w:t xml:space="preserve">Wymagany termin realizacji przedmiotu zamówienia: </w:t>
      </w:r>
      <w:r w:rsidR="00BD2679">
        <w:rPr>
          <w:rFonts w:eastAsia="Times New Roman" w:cs="Arial"/>
          <w:color w:val="auto"/>
          <w:lang w:eastAsia="pl-PL"/>
        </w:rPr>
        <w:t>24</w:t>
      </w:r>
      <w:r w:rsidR="00BD2679" w:rsidRPr="002542C2">
        <w:rPr>
          <w:rFonts w:eastAsia="Times New Roman" w:cs="Arial"/>
          <w:color w:val="auto"/>
          <w:lang w:eastAsia="pl-PL"/>
        </w:rPr>
        <w:t xml:space="preserve"> </w:t>
      </w:r>
      <w:r w:rsidRPr="002542C2">
        <w:rPr>
          <w:rFonts w:eastAsia="Times New Roman" w:cs="Arial"/>
          <w:color w:val="auto"/>
          <w:lang w:eastAsia="pl-PL"/>
        </w:rPr>
        <w:t>miesi</w:t>
      </w:r>
      <w:r w:rsidR="00BD2679">
        <w:rPr>
          <w:rFonts w:eastAsia="Times New Roman" w:cs="Arial"/>
          <w:color w:val="auto"/>
          <w:lang w:eastAsia="pl-PL"/>
        </w:rPr>
        <w:t>ące</w:t>
      </w:r>
      <w:r w:rsidRPr="002542C2">
        <w:rPr>
          <w:rFonts w:eastAsia="Times New Roman" w:cs="Arial"/>
          <w:color w:val="auto"/>
          <w:lang w:eastAsia="pl-PL"/>
        </w:rPr>
        <w:t xml:space="preserve"> </w:t>
      </w:r>
      <w:r w:rsidRPr="00CB1BDA">
        <w:rPr>
          <w:rFonts w:eastAsia="Times New Roman" w:cs="Arial"/>
          <w:color w:val="auto"/>
          <w:lang w:eastAsia="pl-PL"/>
        </w:rPr>
        <w:t>od daty zawarcia umowy.</w:t>
      </w:r>
    </w:p>
    <w:p w14:paraId="53B5D3A9" w14:textId="6C7DED81" w:rsidR="00CB1BDA" w:rsidRPr="00CB1BDA" w:rsidRDefault="00CB1BDA" w:rsidP="00D424C4">
      <w:pPr>
        <w:numPr>
          <w:ilvl w:val="0"/>
          <w:numId w:val="22"/>
        </w:numPr>
        <w:tabs>
          <w:tab w:val="clear" w:pos="720"/>
          <w:tab w:val="num" w:pos="426"/>
        </w:tabs>
        <w:spacing w:before="100" w:beforeAutospacing="1" w:after="100" w:afterAutospacing="1" w:line="240" w:lineRule="auto"/>
        <w:ind w:left="426" w:right="0" w:hanging="426"/>
        <w:rPr>
          <w:rFonts w:eastAsia="Times New Roman" w:cs="Arial"/>
          <w:color w:val="auto"/>
          <w:sz w:val="20"/>
          <w:szCs w:val="20"/>
          <w:lang w:eastAsia="pl-PL"/>
        </w:rPr>
      </w:pPr>
      <w:r w:rsidRPr="00CB1BDA">
        <w:rPr>
          <w:rFonts w:eastAsia="Times New Roman" w:cs="Arial"/>
          <w:color w:val="auto"/>
          <w:lang w:eastAsia="pl-PL"/>
        </w:rPr>
        <w:t>Zamawiający wymaga, aby olej napędowy był dostarczany autocysternami</w:t>
      </w:r>
      <w:r w:rsidR="0002161B">
        <w:rPr>
          <w:rFonts w:eastAsia="Times New Roman" w:cs="Arial"/>
          <w:color w:val="auto"/>
          <w:lang w:eastAsia="pl-PL"/>
        </w:rPr>
        <w:t xml:space="preserve"> Wykonawcy, na koszt </w:t>
      </w:r>
      <w:r w:rsidRPr="00CB1BDA">
        <w:rPr>
          <w:rFonts w:eastAsia="Times New Roman" w:cs="Arial"/>
          <w:color w:val="auto"/>
          <w:lang w:eastAsia="pl-PL"/>
        </w:rPr>
        <w:t>i ryzyko Wykonawcy, do magazyn</w:t>
      </w:r>
      <w:r w:rsidR="0002161B">
        <w:rPr>
          <w:rFonts w:eastAsia="Times New Roman" w:cs="Arial"/>
          <w:color w:val="auto"/>
          <w:lang w:eastAsia="pl-PL"/>
        </w:rPr>
        <w:t>u</w:t>
      </w:r>
      <w:r w:rsidRPr="00CB1BDA">
        <w:rPr>
          <w:rFonts w:eastAsia="Times New Roman" w:cs="Arial"/>
          <w:color w:val="auto"/>
          <w:lang w:eastAsia="pl-PL"/>
        </w:rPr>
        <w:t xml:space="preserve"> Zamawiają</w:t>
      </w:r>
      <w:r w:rsidR="0002161B">
        <w:rPr>
          <w:rFonts w:eastAsia="Times New Roman" w:cs="Arial"/>
          <w:color w:val="auto"/>
          <w:lang w:eastAsia="pl-PL"/>
        </w:rPr>
        <w:t xml:space="preserve">cego w Opolu (franco zbiorniki podziemne), ul. </w:t>
      </w:r>
      <w:proofErr w:type="spellStart"/>
      <w:r w:rsidR="0002161B">
        <w:rPr>
          <w:rFonts w:eastAsia="Times New Roman" w:cs="Arial"/>
          <w:color w:val="auto"/>
          <w:lang w:eastAsia="pl-PL"/>
        </w:rPr>
        <w:t>Luboszycka</w:t>
      </w:r>
      <w:proofErr w:type="spellEnd"/>
      <w:r w:rsidR="0002161B">
        <w:rPr>
          <w:rFonts w:eastAsia="Times New Roman" w:cs="Arial"/>
          <w:color w:val="auto"/>
          <w:lang w:eastAsia="pl-PL"/>
        </w:rPr>
        <w:t xml:space="preserve"> 19 </w:t>
      </w:r>
      <w:r w:rsidRPr="00CB1BDA">
        <w:rPr>
          <w:rFonts w:eastAsia="Times New Roman" w:cs="Arial"/>
          <w:color w:val="auto"/>
          <w:lang w:eastAsia="pl-PL"/>
        </w:rPr>
        <w:t>w dniach od poniedziałku do piątku w godzinach 7</w:t>
      </w:r>
      <w:r w:rsidRPr="00CB1BDA">
        <w:rPr>
          <w:rFonts w:eastAsia="Times New Roman" w:cs="Arial"/>
          <w:color w:val="auto"/>
          <w:u w:val="single"/>
          <w:vertAlign w:val="superscript"/>
          <w:lang w:eastAsia="pl-PL"/>
        </w:rPr>
        <w:t>00</w:t>
      </w:r>
      <w:r w:rsidRPr="00CB1BDA">
        <w:rPr>
          <w:rFonts w:eastAsia="Times New Roman" w:cs="Arial"/>
          <w:color w:val="auto"/>
          <w:lang w:eastAsia="pl-PL"/>
        </w:rPr>
        <w:t xml:space="preserve"> ÷ 13</w:t>
      </w:r>
      <w:r w:rsidRPr="00CB1BDA">
        <w:rPr>
          <w:rFonts w:eastAsia="Times New Roman" w:cs="Arial"/>
          <w:color w:val="auto"/>
          <w:u w:val="single"/>
          <w:vertAlign w:val="superscript"/>
          <w:lang w:eastAsia="pl-PL"/>
        </w:rPr>
        <w:t>00</w:t>
      </w:r>
      <w:r w:rsidRPr="00CB1BDA">
        <w:rPr>
          <w:rFonts w:eastAsia="Times New Roman" w:cs="Arial"/>
          <w:color w:val="auto"/>
          <w:lang w:eastAsia="pl-PL"/>
        </w:rPr>
        <w:t>.</w:t>
      </w:r>
    </w:p>
    <w:p w14:paraId="6BA95694" w14:textId="70EFC318" w:rsidR="00C974D1" w:rsidRDefault="00C974D1">
      <w:pPr>
        <w:spacing w:after="0" w:line="240" w:lineRule="auto"/>
        <w:ind w:left="0" w:right="0" w:firstLine="0"/>
        <w:rPr>
          <w:rFonts w:cs="Arial"/>
          <w:b/>
          <w:bCs/>
          <w:caps/>
          <w:color w:val="auto"/>
          <w:lang w:eastAsia="pl-PL"/>
        </w:rPr>
      </w:pPr>
    </w:p>
    <w:p w14:paraId="7128442C" w14:textId="77777777" w:rsidR="009D7954" w:rsidRDefault="006E3646" w:rsidP="00D424C4">
      <w:pPr>
        <w:pStyle w:val="Akapitzlist"/>
        <w:numPr>
          <w:ilvl w:val="0"/>
          <w:numId w:val="1"/>
        </w:numPr>
        <w:spacing w:after="0" w:line="240" w:lineRule="auto"/>
        <w:ind w:right="0"/>
        <w:rPr>
          <w:rFonts w:cs="Arial"/>
        </w:rPr>
      </w:pPr>
      <w:r>
        <w:rPr>
          <w:rFonts w:cs="Arial"/>
          <w:b/>
        </w:rPr>
        <w:t>POZOSTAŁE INFORMACJE</w:t>
      </w:r>
    </w:p>
    <w:p w14:paraId="30CC31D0" w14:textId="77777777" w:rsidR="009D7954" w:rsidRPr="00F04136" w:rsidRDefault="009D7954" w:rsidP="00435EDA">
      <w:pPr>
        <w:spacing w:after="0" w:line="240" w:lineRule="auto"/>
        <w:ind w:left="360" w:right="0" w:firstLine="0"/>
        <w:rPr>
          <w:rFonts w:cs="Arial"/>
        </w:rPr>
      </w:pPr>
    </w:p>
    <w:p w14:paraId="249FCCB5" w14:textId="114AD33E" w:rsidR="009D7954" w:rsidRDefault="006E3646" w:rsidP="00D424C4">
      <w:pPr>
        <w:pStyle w:val="Akapitzlist"/>
        <w:numPr>
          <w:ilvl w:val="3"/>
          <w:numId w:val="18"/>
        </w:numPr>
        <w:spacing w:after="0" w:line="240" w:lineRule="auto"/>
        <w:ind w:left="426" w:right="0" w:hanging="426"/>
        <w:rPr>
          <w:rFonts w:cs="Arial"/>
        </w:rPr>
      </w:pPr>
      <w:r>
        <w:rPr>
          <w:rFonts w:cs="Arial"/>
        </w:rPr>
        <w:t xml:space="preserve">Zamawiający nie dopuszcza możliwości składania ofert częściowych. </w:t>
      </w:r>
    </w:p>
    <w:p w14:paraId="16D2E2B4" w14:textId="7238DBB5" w:rsidR="009D7954" w:rsidRPr="00DF1DC0" w:rsidRDefault="006E3646" w:rsidP="00D424C4">
      <w:pPr>
        <w:pStyle w:val="Akapitzlist"/>
        <w:numPr>
          <w:ilvl w:val="0"/>
          <w:numId w:val="18"/>
        </w:numPr>
        <w:tabs>
          <w:tab w:val="left" w:pos="0"/>
        </w:tabs>
        <w:spacing w:after="0" w:line="240" w:lineRule="auto"/>
        <w:ind w:left="426" w:right="0" w:hanging="426"/>
        <w:rPr>
          <w:rFonts w:cs="Arial"/>
          <w:b/>
        </w:rPr>
      </w:pPr>
      <w:r w:rsidRPr="00DF1DC0">
        <w:rPr>
          <w:rFonts w:cs="Arial"/>
        </w:rPr>
        <w:t>Zamawiający nie dopuszcza składania ofert wariantowych. Zamawiający nie zamierza zawierać umowy ramowej. Zamawiający nie przewiduje rozliczeń w walutach obcych oraz nie przewiduje zwrotu kosztów udziału w postępowaniu.</w:t>
      </w:r>
    </w:p>
    <w:p w14:paraId="334FC691" w14:textId="77777777" w:rsidR="009D7954" w:rsidRDefault="006E3646" w:rsidP="00D424C4">
      <w:pPr>
        <w:pStyle w:val="Akapitzlist"/>
        <w:numPr>
          <w:ilvl w:val="0"/>
          <w:numId w:val="18"/>
        </w:numPr>
        <w:spacing w:after="0" w:line="240" w:lineRule="auto"/>
        <w:ind w:left="426" w:right="0" w:hanging="426"/>
        <w:rPr>
          <w:rFonts w:cs="Arial"/>
          <w:b/>
        </w:rPr>
      </w:pPr>
      <w:r>
        <w:rPr>
          <w:rFonts w:cs="Arial"/>
        </w:rPr>
        <w:lastRenderedPageBreak/>
        <w:t>Zamawiający nie będzie wybierał najkorzystniejszej oferty z zastosowaniem aukcji elektronicznej.</w:t>
      </w:r>
    </w:p>
    <w:p w14:paraId="168184D7" w14:textId="77777777" w:rsidR="009D7954" w:rsidRDefault="006E3646" w:rsidP="00D424C4">
      <w:pPr>
        <w:pStyle w:val="Akapitzlist"/>
        <w:numPr>
          <w:ilvl w:val="0"/>
          <w:numId w:val="18"/>
        </w:numPr>
        <w:spacing w:after="0" w:line="240" w:lineRule="auto"/>
        <w:ind w:left="426" w:right="0" w:hanging="426"/>
        <w:rPr>
          <w:rFonts w:cs="Arial"/>
        </w:rPr>
      </w:pPr>
      <w:r>
        <w:rPr>
          <w:rFonts w:cs="Arial"/>
        </w:rPr>
        <w:t>Zamawiający nie przewiduje wyboru najkorzystniejszej oferty z możliwością prowadzenia negocjacji.</w:t>
      </w:r>
    </w:p>
    <w:p w14:paraId="43F19205" w14:textId="77777777" w:rsidR="002542C2" w:rsidRPr="002542C2" w:rsidRDefault="006E3646" w:rsidP="00D424C4">
      <w:pPr>
        <w:pStyle w:val="Akapitzlist"/>
        <w:numPr>
          <w:ilvl w:val="0"/>
          <w:numId w:val="18"/>
        </w:numPr>
        <w:tabs>
          <w:tab w:val="left" w:pos="426"/>
        </w:tabs>
        <w:ind w:left="426" w:hanging="426"/>
        <w:rPr>
          <w:rFonts w:cs="Arial"/>
        </w:rPr>
      </w:pPr>
      <w:r>
        <w:rPr>
          <w:rFonts w:cs="Arial"/>
          <w:b/>
        </w:rPr>
        <w:t>Podwykonawstwo:</w:t>
      </w:r>
    </w:p>
    <w:p w14:paraId="219D0404" w14:textId="097314C8" w:rsidR="00CD3635" w:rsidRPr="002542C2" w:rsidRDefault="003A3AEC" w:rsidP="002542C2">
      <w:pPr>
        <w:pStyle w:val="Akapitzlist"/>
        <w:tabs>
          <w:tab w:val="left" w:pos="426"/>
        </w:tabs>
        <w:ind w:left="426" w:firstLine="0"/>
        <w:rPr>
          <w:rFonts w:cs="Arial"/>
        </w:rPr>
      </w:pPr>
      <w:r w:rsidRPr="002542C2">
        <w:rPr>
          <w:rFonts w:cs="Arial"/>
        </w:rPr>
        <w:t xml:space="preserve">Ze względu na jednolity charakter zamówienia i zachowanie stałej jakości dostarczanego oleju napędowego </w:t>
      </w:r>
      <w:r w:rsidR="0002161B" w:rsidRPr="002542C2">
        <w:rPr>
          <w:rFonts w:cs="Arial"/>
        </w:rPr>
        <w:t xml:space="preserve">Zamawiający </w:t>
      </w:r>
      <w:r w:rsidRPr="002542C2">
        <w:rPr>
          <w:rFonts w:cs="Arial"/>
        </w:rPr>
        <w:t>nie dopuszcza udziału podwyko</w:t>
      </w:r>
      <w:r w:rsidR="000B321E" w:rsidRPr="002542C2">
        <w:rPr>
          <w:rFonts w:cs="Arial"/>
        </w:rPr>
        <w:t>nawców</w:t>
      </w:r>
      <w:r w:rsidR="00D424C4">
        <w:rPr>
          <w:rFonts w:cs="Arial"/>
        </w:rPr>
        <w:t xml:space="preserve"> w zakresie w </w:t>
      </w:r>
      <w:r w:rsidR="00187468" w:rsidRPr="002542C2">
        <w:rPr>
          <w:rFonts w:cs="Arial"/>
        </w:rPr>
        <w:t xml:space="preserve">jakim wymagane jest posiadanie </w:t>
      </w:r>
      <w:r w:rsidR="00187468" w:rsidRPr="002542C2">
        <w:rPr>
          <w:rFonts w:eastAsia="Times New Roman" w:cs="Arial"/>
          <w:color w:val="auto"/>
          <w:lang w:eastAsia="pl-PL"/>
        </w:rPr>
        <w:t>aktualnej koncesji zezwalającej na prowadzenie działalności w zakresie obrotu paliwami ciekłymi</w:t>
      </w:r>
      <w:r w:rsidR="00E63F0B" w:rsidRPr="002542C2">
        <w:rPr>
          <w:rFonts w:eastAsia="Times New Roman" w:cs="Arial"/>
          <w:color w:val="auto"/>
          <w:lang w:eastAsia="pl-PL"/>
        </w:rPr>
        <w:t>.</w:t>
      </w:r>
    </w:p>
    <w:p w14:paraId="34D6D8A4" w14:textId="257BA861" w:rsidR="00CD3635" w:rsidRDefault="00CD3635" w:rsidP="00CD3635">
      <w:pPr>
        <w:tabs>
          <w:tab w:val="left" w:pos="142"/>
        </w:tabs>
        <w:spacing w:after="7" w:line="240" w:lineRule="auto"/>
        <w:ind w:right="0"/>
        <w:contextualSpacing/>
        <w:rPr>
          <w:rFonts w:cs="Arial"/>
        </w:rPr>
      </w:pPr>
    </w:p>
    <w:p w14:paraId="13F75906" w14:textId="77777777" w:rsidR="002542C2" w:rsidRDefault="002542C2" w:rsidP="00CD3635">
      <w:pPr>
        <w:tabs>
          <w:tab w:val="left" w:pos="142"/>
        </w:tabs>
        <w:spacing w:after="7" w:line="240" w:lineRule="auto"/>
        <w:ind w:right="0"/>
        <w:contextualSpacing/>
        <w:rPr>
          <w:rFonts w:cs="Arial"/>
        </w:rPr>
      </w:pPr>
    </w:p>
    <w:p w14:paraId="090C08F9" w14:textId="3711FFC6" w:rsidR="00CD3635" w:rsidRPr="00CD3635" w:rsidRDefault="00E927B8" w:rsidP="00D424C4">
      <w:pPr>
        <w:pStyle w:val="Akapitzlist"/>
        <w:numPr>
          <w:ilvl w:val="0"/>
          <w:numId w:val="1"/>
        </w:numPr>
        <w:spacing w:after="0" w:line="240" w:lineRule="auto"/>
        <w:ind w:left="0" w:right="0" w:firstLine="0"/>
        <w:rPr>
          <w:rFonts w:cs="Arial"/>
        </w:rPr>
      </w:pPr>
      <w:r>
        <w:rPr>
          <w:rFonts w:cs="Arial"/>
          <w:b/>
        </w:rPr>
        <w:t xml:space="preserve">       </w:t>
      </w:r>
      <w:r w:rsidR="00CD3635" w:rsidRPr="00CD3635">
        <w:rPr>
          <w:rFonts w:cs="Arial"/>
          <w:b/>
        </w:rPr>
        <w:t>ZMIANY UMOWY.</w:t>
      </w:r>
    </w:p>
    <w:p w14:paraId="3D0C485C" w14:textId="7E236536" w:rsidR="009D7954" w:rsidRPr="00CD3635" w:rsidRDefault="009D7954" w:rsidP="00CD3635">
      <w:pPr>
        <w:pStyle w:val="Akapitzlist"/>
        <w:spacing w:after="0" w:line="240" w:lineRule="auto"/>
        <w:ind w:right="0" w:firstLine="0"/>
        <w:rPr>
          <w:rFonts w:cs="Arial"/>
          <w:b/>
        </w:rPr>
      </w:pPr>
    </w:p>
    <w:p w14:paraId="1B40BD1A" w14:textId="77777777" w:rsidR="009D7954" w:rsidRDefault="006E3646" w:rsidP="00D424C4">
      <w:pPr>
        <w:numPr>
          <w:ilvl w:val="1"/>
          <w:numId w:val="6"/>
        </w:numPr>
        <w:spacing w:after="0" w:line="240" w:lineRule="auto"/>
        <w:ind w:left="426" w:right="0" w:hanging="426"/>
      </w:pPr>
      <w:r>
        <w:rPr>
          <w:rFonts w:cs="Arial"/>
        </w:rPr>
        <w:t xml:space="preserve">Projektowane postanowienia umowy w sprawie zamówienia publicznego określone zostały we wzorze umowy stanowiącym załącznik do SWZ, </w:t>
      </w:r>
    </w:p>
    <w:p w14:paraId="1DA35375" w14:textId="71EC7BAE" w:rsidR="009D7954" w:rsidRDefault="006E3646" w:rsidP="00D424C4">
      <w:pPr>
        <w:numPr>
          <w:ilvl w:val="1"/>
          <w:numId w:val="6"/>
        </w:numPr>
        <w:spacing w:after="0" w:line="240" w:lineRule="auto"/>
        <w:ind w:left="426" w:right="0" w:hanging="426"/>
      </w:pPr>
      <w:r>
        <w:rPr>
          <w:rFonts w:cs="Arial"/>
        </w:rPr>
        <w:t xml:space="preserve">Zamawiający przewiduje możliwość zmian zawartej umowy (zgodnie z § </w:t>
      </w:r>
      <w:r w:rsidR="00187468" w:rsidRPr="0085335C">
        <w:rPr>
          <w:rFonts w:cs="Arial"/>
          <w:color w:val="auto"/>
        </w:rPr>
        <w:t xml:space="preserve">11 </w:t>
      </w:r>
      <w:r w:rsidRPr="00935DC2">
        <w:rPr>
          <w:rFonts w:cs="Arial"/>
          <w:color w:val="auto"/>
        </w:rPr>
        <w:t>wzoru</w:t>
      </w:r>
      <w:r>
        <w:rPr>
          <w:rFonts w:cs="Arial"/>
        </w:rPr>
        <w:t xml:space="preserve"> umowy).</w:t>
      </w:r>
    </w:p>
    <w:p w14:paraId="1DC56E25" w14:textId="131EEF1C" w:rsidR="009D7954" w:rsidRDefault="009D7954">
      <w:pPr>
        <w:spacing w:after="0" w:line="240" w:lineRule="auto"/>
        <w:ind w:left="0" w:right="0" w:firstLine="0"/>
        <w:rPr>
          <w:rFonts w:cs="Arial"/>
          <w:b/>
          <w:bCs/>
          <w:caps/>
          <w:color w:val="auto"/>
          <w:lang w:eastAsia="pl-PL"/>
        </w:rPr>
      </w:pPr>
    </w:p>
    <w:p w14:paraId="24C7B3EE" w14:textId="77777777" w:rsidR="002542C2" w:rsidRDefault="002542C2">
      <w:pPr>
        <w:spacing w:after="0" w:line="240" w:lineRule="auto"/>
        <w:ind w:left="0" w:right="0" w:firstLine="0"/>
        <w:rPr>
          <w:rFonts w:cs="Arial"/>
          <w:b/>
          <w:bCs/>
          <w:caps/>
          <w:color w:val="auto"/>
          <w:lang w:eastAsia="pl-PL"/>
        </w:rPr>
      </w:pPr>
    </w:p>
    <w:p w14:paraId="3A1F5596" w14:textId="37ADEBD3" w:rsidR="009D7954" w:rsidRDefault="006E3646" w:rsidP="00187468">
      <w:pPr>
        <w:spacing w:after="0" w:line="240" w:lineRule="auto"/>
        <w:ind w:left="-426" w:right="0" w:firstLine="142"/>
        <w:rPr>
          <w:rFonts w:cs="Arial"/>
        </w:rPr>
      </w:pPr>
      <w:r>
        <w:rPr>
          <w:rFonts w:cs="Arial"/>
          <w:b/>
          <w:bCs/>
          <w:caps/>
          <w:color w:val="auto"/>
          <w:lang w:eastAsia="pl-PL"/>
        </w:rPr>
        <w:t>V . Warunki udziału w postępowaniu oraz PODSTAWY WYKLUCZENIA.</w:t>
      </w:r>
    </w:p>
    <w:p w14:paraId="5F2334A8" w14:textId="77777777" w:rsidR="009D7954" w:rsidRDefault="009D7954">
      <w:pPr>
        <w:spacing w:after="0" w:line="240" w:lineRule="auto"/>
        <w:ind w:left="0" w:right="0" w:firstLine="0"/>
        <w:rPr>
          <w:rFonts w:cs="Arial"/>
          <w:b/>
          <w:bCs/>
          <w:caps/>
          <w:color w:val="auto"/>
          <w:sz w:val="26"/>
          <w:szCs w:val="24"/>
          <w:lang w:eastAsia="pl-PL"/>
        </w:rPr>
      </w:pPr>
    </w:p>
    <w:p w14:paraId="64A7F0B6" w14:textId="3AEBDE5A" w:rsidR="00EF058E" w:rsidRPr="00CD3635" w:rsidRDefault="006E3646" w:rsidP="0015424C">
      <w:pPr>
        <w:pStyle w:val="Akapitzlist"/>
        <w:spacing w:after="0" w:line="240" w:lineRule="auto"/>
        <w:ind w:left="0" w:right="0" w:firstLine="0"/>
        <w:rPr>
          <w:rFonts w:cs="Arial"/>
          <w:b/>
          <w:bCs/>
          <w:color w:val="auto"/>
          <w:szCs w:val="24"/>
          <w:lang w:eastAsia="pl-PL"/>
        </w:rPr>
      </w:pPr>
      <w:r w:rsidRPr="00CD3635">
        <w:rPr>
          <w:rFonts w:cs="Arial"/>
          <w:b/>
          <w:bCs/>
          <w:color w:val="auto"/>
          <w:szCs w:val="24"/>
          <w:lang w:eastAsia="pl-PL"/>
        </w:rPr>
        <w:t>O udzielenie zamówienia mogą ubiegać się Wykonawcy, którzy</w:t>
      </w:r>
      <w:r w:rsidR="00EF058E" w:rsidRPr="00CD3635">
        <w:rPr>
          <w:rFonts w:cs="Arial"/>
          <w:b/>
          <w:bCs/>
          <w:color w:val="auto"/>
          <w:szCs w:val="24"/>
          <w:lang w:eastAsia="pl-PL"/>
        </w:rPr>
        <w:t>:</w:t>
      </w:r>
    </w:p>
    <w:p w14:paraId="19CA7499" w14:textId="63EA0CD0" w:rsidR="009D7954" w:rsidRDefault="00EF058E" w:rsidP="0015424C">
      <w:pPr>
        <w:pStyle w:val="Akapitzlist"/>
        <w:spacing w:after="0" w:line="240" w:lineRule="auto"/>
        <w:ind w:left="142" w:right="0" w:firstLine="0"/>
      </w:pPr>
      <w:r w:rsidRPr="00CD3635">
        <w:rPr>
          <w:rFonts w:cs="Arial"/>
          <w:b/>
          <w:bCs/>
          <w:color w:val="auto"/>
          <w:szCs w:val="24"/>
          <w:lang w:eastAsia="pl-PL"/>
        </w:rPr>
        <w:t>I</w:t>
      </w:r>
      <w:r>
        <w:rPr>
          <w:rFonts w:cs="Arial"/>
          <w:bCs/>
          <w:color w:val="auto"/>
          <w:szCs w:val="24"/>
          <w:lang w:eastAsia="pl-PL"/>
        </w:rPr>
        <w:t>.</w:t>
      </w:r>
      <w:r w:rsidR="006E3646" w:rsidRPr="0015424C">
        <w:rPr>
          <w:rFonts w:cs="Arial"/>
          <w:bCs/>
          <w:color w:val="auto"/>
          <w:szCs w:val="24"/>
          <w:lang w:eastAsia="pl-PL"/>
        </w:rPr>
        <w:t xml:space="preserve"> </w:t>
      </w:r>
      <w:r>
        <w:rPr>
          <w:rFonts w:cs="Arial"/>
          <w:bCs/>
          <w:color w:val="auto"/>
          <w:szCs w:val="24"/>
          <w:lang w:eastAsia="pl-PL"/>
        </w:rPr>
        <w:t>N</w:t>
      </w:r>
      <w:r w:rsidR="006E3646" w:rsidRPr="0015424C">
        <w:rPr>
          <w:rFonts w:cs="Arial"/>
          <w:bCs/>
          <w:color w:val="auto"/>
          <w:szCs w:val="24"/>
          <w:lang w:eastAsia="pl-PL"/>
        </w:rPr>
        <w:t>ie podlegają wykluczeniu</w:t>
      </w:r>
      <w:r>
        <w:rPr>
          <w:rFonts w:cs="Arial"/>
          <w:bCs/>
          <w:color w:val="auto"/>
          <w:szCs w:val="24"/>
          <w:lang w:eastAsia="pl-PL"/>
        </w:rPr>
        <w:t>,</w:t>
      </w:r>
    </w:p>
    <w:p w14:paraId="06E7DC70" w14:textId="77777777" w:rsidR="009D7954" w:rsidRDefault="006E3646">
      <w:pPr>
        <w:spacing w:after="0" w:line="240" w:lineRule="auto"/>
        <w:ind w:left="142" w:right="0" w:firstLine="0"/>
        <w:rPr>
          <w:rFonts w:cs="Arial"/>
          <w:bCs/>
          <w:color w:val="auto"/>
          <w:szCs w:val="24"/>
          <w:lang w:eastAsia="pl-PL"/>
        </w:rPr>
      </w:pPr>
      <w:r>
        <w:rPr>
          <w:rFonts w:cs="Arial"/>
          <w:bCs/>
          <w:color w:val="auto"/>
          <w:szCs w:val="24"/>
          <w:lang w:eastAsia="pl-PL"/>
        </w:rPr>
        <w:t>Zamawiający wykluczy z postępowania o udzielenie zamówienia publicznego Wykonawcę, wobec którego zaistnieją przesłanki do wykluczenia, o których mowa w art. 108 ust. 1 Prawa tj. wykluczy się Wykonawcę:</w:t>
      </w:r>
    </w:p>
    <w:p w14:paraId="080079C6" w14:textId="77777777" w:rsidR="009D7954" w:rsidRDefault="006E3646" w:rsidP="00D424C4">
      <w:pPr>
        <w:numPr>
          <w:ilvl w:val="0"/>
          <w:numId w:val="2"/>
        </w:numPr>
        <w:spacing w:after="0" w:line="240" w:lineRule="auto"/>
        <w:ind w:left="426" w:right="0" w:hanging="284"/>
        <w:rPr>
          <w:rFonts w:cs="Arial"/>
          <w:bCs/>
          <w:color w:val="auto"/>
          <w:szCs w:val="24"/>
          <w:lang w:eastAsia="pl-PL"/>
        </w:rPr>
      </w:pPr>
      <w:r>
        <w:rPr>
          <w:rFonts w:cs="Arial"/>
          <w:bCs/>
          <w:color w:val="auto"/>
          <w:szCs w:val="24"/>
          <w:lang w:eastAsia="pl-PL"/>
        </w:rPr>
        <w:t xml:space="preserve">będącego osobą fizyczną, którego prawomocnie skazano za przestępstwo: </w:t>
      </w:r>
    </w:p>
    <w:p w14:paraId="154C668A" w14:textId="77777777" w:rsidR="009D7954" w:rsidRDefault="006E3646" w:rsidP="00D424C4">
      <w:pPr>
        <w:pStyle w:val="Akapitzlist"/>
        <w:numPr>
          <w:ilvl w:val="0"/>
          <w:numId w:val="11"/>
        </w:numPr>
        <w:spacing w:after="0" w:line="240" w:lineRule="auto"/>
        <w:ind w:right="0"/>
        <w:rPr>
          <w:rFonts w:cs="Arial"/>
          <w:bCs/>
          <w:color w:val="auto"/>
          <w:szCs w:val="24"/>
          <w:lang w:eastAsia="pl-PL"/>
        </w:rPr>
      </w:pPr>
      <w:r>
        <w:rPr>
          <w:rFonts w:cs="Arial"/>
          <w:bCs/>
          <w:color w:val="auto"/>
          <w:szCs w:val="24"/>
          <w:lang w:eastAsia="pl-PL"/>
        </w:rPr>
        <w:t>udziału w zorganizowanej grupie przestępczej albo związku mającym na celu popełnienie przestępstwa lub przestępstwa skarbowego, o którym mowa w art. 258 Kodeksu karnego,</w:t>
      </w:r>
    </w:p>
    <w:p w14:paraId="2F068C28" w14:textId="77777777" w:rsidR="009D7954" w:rsidRDefault="006E3646" w:rsidP="00D424C4">
      <w:pPr>
        <w:pStyle w:val="Akapitzlist"/>
        <w:numPr>
          <w:ilvl w:val="0"/>
          <w:numId w:val="11"/>
        </w:numPr>
        <w:spacing w:after="0" w:line="240" w:lineRule="auto"/>
        <w:ind w:right="0"/>
        <w:rPr>
          <w:rFonts w:cs="Arial"/>
          <w:bCs/>
          <w:color w:val="auto"/>
          <w:szCs w:val="24"/>
          <w:lang w:eastAsia="pl-PL"/>
        </w:rPr>
      </w:pPr>
      <w:r>
        <w:rPr>
          <w:rFonts w:cs="Arial"/>
          <w:bCs/>
          <w:color w:val="auto"/>
          <w:szCs w:val="24"/>
          <w:lang w:eastAsia="pl-PL"/>
        </w:rPr>
        <w:t>handlu ludźmi, o którym mowa w art. 189a Kodeksu karnego,</w:t>
      </w:r>
    </w:p>
    <w:p w14:paraId="293BB413" w14:textId="068AB758" w:rsidR="009D7954" w:rsidRDefault="008B0B0B" w:rsidP="00D424C4">
      <w:pPr>
        <w:pStyle w:val="Akapitzlist"/>
        <w:numPr>
          <w:ilvl w:val="0"/>
          <w:numId w:val="11"/>
        </w:numPr>
        <w:spacing w:after="0" w:line="240" w:lineRule="auto"/>
        <w:ind w:right="0"/>
        <w:rPr>
          <w:rFonts w:cs="Arial"/>
          <w:bCs/>
          <w:color w:val="auto"/>
          <w:szCs w:val="24"/>
          <w:lang w:eastAsia="pl-PL"/>
        </w:rPr>
      </w:pPr>
      <w:r w:rsidRPr="008B0B0B">
        <w:rPr>
          <w:rFonts w:cs="Arial"/>
          <w:bCs/>
          <w:color w:val="auto"/>
          <w:szCs w:val="24"/>
          <w:lang w:eastAsia="pl-PL"/>
        </w:rPr>
        <w:t>o którym mowa w art. 228-230a, art. 250a Kodeksu</w:t>
      </w:r>
      <w:r w:rsidR="00D424C4">
        <w:rPr>
          <w:rFonts w:cs="Arial"/>
          <w:bCs/>
          <w:color w:val="auto"/>
          <w:szCs w:val="24"/>
          <w:lang w:eastAsia="pl-PL"/>
        </w:rPr>
        <w:t xml:space="preserve"> karnego, w art. 46-48 ustawy z </w:t>
      </w:r>
      <w:r w:rsidRPr="008B0B0B">
        <w:rPr>
          <w:rFonts w:cs="Arial"/>
          <w:bCs/>
          <w:color w:val="auto"/>
          <w:szCs w:val="24"/>
          <w:lang w:eastAsia="pl-PL"/>
        </w:rPr>
        <w:t>dnia 25 czerwca 2010 r. o sporcie lub w art. 54 ust. 1-4 ustawy z dnia 12 maja 2011 r. o refundacji leków, środków spożywczych specjalnego przeznaczenia żywieniowego oraz wyrobów medycznych</w:t>
      </w:r>
      <w:r w:rsidR="006E3646">
        <w:rPr>
          <w:rFonts w:cs="Arial"/>
          <w:bCs/>
          <w:color w:val="auto"/>
          <w:szCs w:val="24"/>
          <w:lang w:eastAsia="pl-PL"/>
        </w:rPr>
        <w:t xml:space="preserve">, </w:t>
      </w:r>
    </w:p>
    <w:p w14:paraId="7277F2B3" w14:textId="77777777" w:rsidR="009D7954" w:rsidRDefault="006E3646" w:rsidP="00D424C4">
      <w:pPr>
        <w:numPr>
          <w:ilvl w:val="0"/>
          <w:numId w:val="11"/>
        </w:numPr>
        <w:spacing w:after="0" w:line="240" w:lineRule="auto"/>
        <w:ind w:right="0"/>
        <w:rPr>
          <w:rFonts w:cs="Arial"/>
          <w:bCs/>
          <w:color w:val="auto"/>
          <w:szCs w:val="24"/>
          <w:lang w:eastAsia="pl-PL"/>
        </w:rPr>
      </w:pPr>
      <w:r>
        <w:rPr>
          <w:rFonts w:cs="Arial"/>
          <w:bCs/>
          <w:color w:val="auto"/>
          <w:szCs w:val="24"/>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EA6A6E6" w14:textId="77777777" w:rsidR="009D7954" w:rsidRDefault="006E3646" w:rsidP="00D424C4">
      <w:pPr>
        <w:numPr>
          <w:ilvl w:val="0"/>
          <w:numId w:val="11"/>
        </w:numPr>
        <w:spacing w:after="0" w:line="240" w:lineRule="auto"/>
        <w:ind w:right="0"/>
        <w:rPr>
          <w:rFonts w:cs="Arial"/>
          <w:bCs/>
          <w:color w:val="auto"/>
          <w:szCs w:val="24"/>
          <w:lang w:eastAsia="pl-PL"/>
        </w:rPr>
      </w:pPr>
      <w:r>
        <w:rPr>
          <w:rFonts w:cs="Arial"/>
          <w:bCs/>
          <w:color w:val="auto"/>
          <w:szCs w:val="24"/>
          <w:lang w:eastAsia="pl-PL"/>
        </w:rPr>
        <w:t>o charakterze terrorystycznym, o którym mowa w art. 115 § 20 Kodeksu karnego, lub mające na celu popełnienie tego przestępstwa,</w:t>
      </w:r>
    </w:p>
    <w:p w14:paraId="5A5DB8B8" w14:textId="1DC5962D" w:rsidR="009D7954" w:rsidRDefault="006E3646" w:rsidP="00D424C4">
      <w:pPr>
        <w:numPr>
          <w:ilvl w:val="0"/>
          <w:numId w:val="11"/>
        </w:numPr>
        <w:spacing w:after="0" w:line="240" w:lineRule="auto"/>
        <w:ind w:right="0"/>
        <w:rPr>
          <w:rFonts w:cs="Arial"/>
          <w:bCs/>
          <w:color w:val="auto"/>
          <w:szCs w:val="24"/>
          <w:lang w:eastAsia="pl-PL"/>
        </w:rPr>
      </w:pPr>
      <w:r>
        <w:rPr>
          <w:rFonts w:cs="Arial"/>
          <w:bCs/>
          <w:color w:val="auto"/>
          <w:szCs w:val="24"/>
          <w:lang w:eastAsia="pl-PL"/>
        </w:rPr>
        <w:t>powierzenia wykonywania pracy małoletniemu</w:t>
      </w:r>
      <w:r w:rsidR="00D424C4">
        <w:rPr>
          <w:rFonts w:cs="Arial"/>
          <w:bCs/>
          <w:color w:val="auto"/>
          <w:szCs w:val="24"/>
          <w:lang w:eastAsia="pl-PL"/>
        </w:rPr>
        <w:t xml:space="preserve"> cudzoziemcowi, o którym mowa w </w:t>
      </w:r>
      <w:r>
        <w:rPr>
          <w:rFonts w:cs="Arial"/>
          <w:bCs/>
          <w:color w:val="auto"/>
          <w:szCs w:val="24"/>
          <w:lang w:eastAsia="pl-PL"/>
        </w:rPr>
        <w:t>art. 9 ust. 2 ustawy z dnia 15 czerwca 2012 r. o skutkach powierzania wykonywania pracy cudzoziemcom przebywającym wbrew przepisom na terytorium Rzeczypospolitej Polskiej (Dz. U. poz. 769),</w:t>
      </w:r>
    </w:p>
    <w:p w14:paraId="58844BBA" w14:textId="77777777" w:rsidR="009D7954" w:rsidRDefault="006E3646" w:rsidP="00D424C4">
      <w:pPr>
        <w:numPr>
          <w:ilvl w:val="0"/>
          <w:numId w:val="11"/>
        </w:numPr>
        <w:spacing w:after="0" w:line="240" w:lineRule="auto"/>
        <w:ind w:right="0"/>
        <w:rPr>
          <w:rFonts w:cs="Arial"/>
          <w:bCs/>
          <w:color w:val="auto"/>
          <w:szCs w:val="24"/>
          <w:lang w:eastAsia="pl-PL"/>
        </w:rPr>
      </w:pPr>
      <w:r>
        <w:rPr>
          <w:rFonts w:cs="Arial"/>
          <w:bCs/>
          <w:color w:val="auto"/>
          <w:szCs w:val="24"/>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659F316" w14:textId="63228A67" w:rsidR="009D7954" w:rsidRDefault="006E3646" w:rsidP="00D424C4">
      <w:pPr>
        <w:numPr>
          <w:ilvl w:val="0"/>
          <w:numId w:val="11"/>
        </w:numPr>
        <w:spacing w:after="0" w:line="240" w:lineRule="auto"/>
        <w:ind w:right="0"/>
        <w:rPr>
          <w:rFonts w:cs="Arial"/>
          <w:bCs/>
          <w:color w:val="auto"/>
          <w:szCs w:val="24"/>
          <w:lang w:eastAsia="pl-PL"/>
        </w:rPr>
      </w:pPr>
      <w:r>
        <w:rPr>
          <w:rFonts w:cs="Arial"/>
          <w:bCs/>
          <w:color w:val="auto"/>
          <w:szCs w:val="24"/>
          <w:lang w:eastAsia="pl-PL"/>
        </w:rPr>
        <w:t>o których mowa w art. 9 ust. 1 i 3 lub art. 10 ust</w:t>
      </w:r>
      <w:r w:rsidR="00D424C4">
        <w:rPr>
          <w:rFonts w:cs="Arial"/>
          <w:bCs/>
          <w:color w:val="auto"/>
          <w:szCs w:val="24"/>
          <w:lang w:eastAsia="pl-PL"/>
        </w:rPr>
        <w:t>awy z dnia 15 czerwca 2012 r. o </w:t>
      </w:r>
      <w:r>
        <w:rPr>
          <w:rFonts w:cs="Arial"/>
          <w:bCs/>
          <w:color w:val="auto"/>
          <w:szCs w:val="24"/>
          <w:lang w:eastAsia="pl-PL"/>
        </w:rPr>
        <w:t xml:space="preserve">skutkach powierzania wykonywania pracy cudzoziemcom przebywającym wbrew przepisom na terytorium Rzeczypospolitej Polskiej </w:t>
      </w:r>
    </w:p>
    <w:p w14:paraId="23CF8F00" w14:textId="77777777" w:rsidR="009D7954" w:rsidRDefault="006E3646">
      <w:pPr>
        <w:spacing w:after="0" w:line="240" w:lineRule="auto"/>
        <w:ind w:left="1064" w:right="0" w:firstLine="0"/>
        <w:rPr>
          <w:rFonts w:cs="Arial"/>
          <w:bCs/>
          <w:color w:val="auto"/>
          <w:szCs w:val="24"/>
          <w:lang w:eastAsia="pl-PL"/>
        </w:rPr>
      </w:pPr>
      <w:r>
        <w:rPr>
          <w:rFonts w:cs="Arial"/>
          <w:bCs/>
          <w:color w:val="auto"/>
          <w:szCs w:val="24"/>
          <w:lang w:eastAsia="pl-PL"/>
        </w:rPr>
        <w:t xml:space="preserve">– lub za odpowiedni czyn zabroniony określony w przepisach prawa obcego; </w:t>
      </w:r>
    </w:p>
    <w:p w14:paraId="6CADBE13" w14:textId="47C58D72" w:rsidR="009D7954" w:rsidRPr="00CD3635" w:rsidRDefault="006E3646">
      <w:pPr>
        <w:spacing w:after="0" w:line="240" w:lineRule="auto"/>
        <w:ind w:left="1064" w:right="0" w:firstLine="0"/>
        <w:rPr>
          <w:rFonts w:cs="Arial"/>
          <w:b/>
          <w:bCs/>
          <w:color w:val="auto"/>
          <w:szCs w:val="24"/>
          <w:lang w:eastAsia="pl-PL"/>
        </w:rPr>
      </w:pPr>
      <w:r w:rsidRPr="00CD3635">
        <w:rPr>
          <w:rFonts w:cs="Arial"/>
          <w:b/>
          <w:bCs/>
          <w:color w:val="auto"/>
          <w:szCs w:val="24"/>
          <w:lang w:eastAsia="pl-PL"/>
        </w:rPr>
        <w:t xml:space="preserve">Wykonawca nie podlega wykluczeniu w przypadku, o którym mowa w pkt. 1  </w:t>
      </w:r>
      <w:proofErr w:type="spellStart"/>
      <w:r w:rsidRPr="00CD3635">
        <w:rPr>
          <w:rFonts w:cs="Arial"/>
          <w:b/>
          <w:bCs/>
          <w:color w:val="auto"/>
          <w:szCs w:val="24"/>
          <w:lang w:eastAsia="pl-PL"/>
        </w:rPr>
        <w:t>lit.h</w:t>
      </w:r>
      <w:proofErr w:type="spellEnd"/>
      <w:r w:rsidRPr="00CD3635">
        <w:rPr>
          <w:rFonts w:cs="Arial"/>
          <w:b/>
          <w:bCs/>
          <w:color w:val="auto"/>
          <w:szCs w:val="24"/>
          <w:lang w:eastAsia="pl-PL"/>
        </w:rPr>
        <w:t xml:space="preserve"> oraz o którym mowa w pkt 2 poniżej, jeżeli osoba, o której mowa w tym punkcie została skazana za przes</w:t>
      </w:r>
      <w:r w:rsidR="00D424C4">
        <w:rPr>
          <w:rFonts w:cs="Arial"/>
          <w:b/>
          <w:bCs/>
          <w:color w:val="auto"/>
          <w:szCs w:val="24"/>
          <w:lang w:eastAsia="pl-PL"/>
        </w:rPr>
        <w:t xml:space="preserve">tępstwo o którym mowa w pkt. 1 </w:t>
      </w:r>
      <w:r w:rsidRPr="00CD3635">
        <w:rPr>
          <w:rFonts w:cs="Arial"/>
          <w:b/>
          <w:bCs/>
          <w:color w:val="auto"/>
          <w:szCs w:val="24"/>
          <w:lang w:eastAsia="pl-PL"/>
        </w:rPr>
        <w:t>lit.</w:t>
      </w:r>
      <w:r w:rsidR="00D424C4">
        <w:rPr>
          <w:rFonts w:cs="Arial"/>
          <w:b/>
          <w:bCs/>
          <w:color w:val="auto"/>
          <w:szCs w:val="24"/>
          <w:lang w:eastAsia="pl-PL"/>
        </w:rPr>
        <w:t xml:space="preserve"> </w:t>
      </w:r>
      <w:r w:rsidRPr="00CD3635">
        <w:rPr>
          <w:rFonts w:cs="Arial"/>
          <w:b/>
          <w:bCs/>
          <w:color w:val="auto"/>
          <w:szCs w:val="24"/>
          <w:lang w:eastAsia="pl-PL"/>
        </w:rPr>
        <w:t>h.</w:t>
      </w:r>
    </w:p>
    <w:p w14:paraId="6061DF41" w14:textId="6ADFF1F5" w:rsidR="009D7954" w:rsidRDefault="006E3646" w:rsidP="00D424C4">
      <w:pPr>
        <w:pStyle w:val="Akapitzlist"/>
        <w:numPr>
          <w:ilvl w:val="0"/>
          <w:numId w:val="2"/>
        </w:numPr>
        <w:spacing w:after="0" w:line="240" w:lineRule="auto"/>
        <w:ind w:right="0"/>
        <w:rPr>
          <w:rFonts w:cs="Arial"/>
          <w:bCs/>
          <w:color w:val="auto"/>
          <w:szCs w:val="24"/>
          <w:lang w:eastAsia="pl-PL"/>
        </w:rPr>
      </w:pPr>
      <w:r>
        <w:rPr>
          <w:rFonts w:cs="Arial"/>
          <w:bCs/>
          <w:color w:val="auto"/>
          <w:szCs w:val="24"/>
          <w:lang w:eastAsia="pl-PL"/>
        </w:rPr>
        <w:lastRenderedPageBreak/>
        <w:t>jeżeli urzędującego członka jego organu zarządzającego lub nadzorczego, wspólnika spółki w spółce jawnej lub partnerskiej albo komplementariusza w spółce komandytowej lub komandytowo-akcyjnej lub prokurenta prawomo</w:t>
      </w:r>
      <w:r w:rsidR="00D424C4">
        <w:rPr>
          <w:rFonts w:cs="Arial"/>
          <w:bCs/>
          <w:color w:val="auto"/>
          <w:szCs w:val="24"/>
          <w:lang w:eastAsia="pl-PL"/>
        </w:rPr>
        <w:t>cnie skazano za przestępstwo, o </w:t>
      </w:r>
      <w:r>
        <w:rPr>
          <w:rFonts w:cs="Arial"/>
          <w:bCs/>
          <w:color w:val="auto"/>
          <w:szCs w:val="24"/>
          <w:lang w:eastAsia="pl-PL"/>
        </w:rPr>
        <w:t xml:space="preserve">którym mowa w pkt 1; </w:t>
      </w:r>
    </w:p>
    <w:p w14:paraId="25BEA04C" w14:textId="74858929" w:rsidR="009D7954" w:rsidRDefault="006E3646" w:rsidP="00D424C4">
      <w:pPr>
        <w:numPr>
          <w:ilvl w:val="0"/>
          <w:numId w:val="2"/>
        </w:numPr>
        <w:spacing w:after="0" w:line="240" w:lineRule="auto"/>
        <w:ind w:right="0"/>
        <w:rPr>
          <w:rFonts w:cs="Arial"/>
          <w:bCs/>
          <w:color w:val="auto"/>
          <w:szCs w:val="24"/>
          <w:lang w:eastAsia="pl-PL"/>
        </w:rPr>
      </w:pPr>
      <w:r>
        <w:rPr>
          <w:rFonts w:cs="Arial"/>
          <w:bCs/>
          <w:color w:val="auto"/>
          <w:szCs w:val="24"/>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D185BBA" w14:textId="77777777" w:rsidR="009D7954" w:rsidRDefault="006E3646" w:rsidP="00D424C4">
      <w:pPr>
        <w:numPr>
          <w:ilvl w:val="0"/>
          <w:numId w:val="2"/>
        </w:numPr>
        <w:spacing w:after="0" w:line="240" w:lineRule="auto"/>
        <w:ind w:right="0"/>
        <w:rPr>
          <w:rFonts w:cs="Arial"/>
          <w:bCs/>
          <w:color w:val="auto"/>
          <w:szCs w:val="24"/>
          <w:lang w:eastAsia="pl-PL"/>
        </w:rPr>
      </w:pPr>
      <w:r>
        <w:rPr>
          <w:rFonts w:cs="Arial"/>
          <w:bCs/>
          <w:color w:val="auto"/>
          <w:szCs w:val="24"/>
          <w:lang w:eastAsia="pl-PL"/>
        </w:rPr>
        <w:t xml:space="preserve">wobec którego prawomocnie orzeczono zakaz ubiegania się o zamówienia publiczne; </w:t>
      </w:r>
    </w:p>
    <w:p w14:paraId="4A83B96C" w14:textId="77777777" w:rsidR="009D7954" w:rsidRDefault="006E3646" w:rsidP="00D424C4">
      <w:pPr>
        <w:numPr>
          <w:ilvl w:val="0"/>
          <w:numId w:val="2"/>
        </w:numPr>
        <w:spacing w:after="0" w:line="240" w:lineRule="auto"/>
        <w:ind w:right="0"/>
        <w:rPr>
          <w:rFonts w:cs="Arial"/>
          <w:bCs/>
          <w:color w:val="auto"/>
          <w:szCs w:val="24"/>
          <w:lang w:eastAsia="pl-PL"/>
        </w:rPr>
      </w:pPr>
      <w:r>
        <w:rPr>
          <w:rFonts w:cs="Arial"/>
          <w:bCs/>
          <w:color w:val="auto"/>
          <w:szCs w:val="24"/>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A6D4FAF" w14:textId="7ACC1979" w:rsidR="009D7954" w:rsidRPr="008B0B0B" w:rsidRDefault="006E3646" w:rsidP="00D424C4">
      <w:pPr>
        <w:numPr>
          <w:ilvl w:val="0"/>
          <w:numId w:val="2"/>
        </w:numPr>
        <w:spacing w:after="0" w:line="240" w:lineRule="auto"/>
        <w:ind w:right="0"/>
        <w:rPr>
          <w:rFonts w:cs="Arial"/>
          <w:bCs/>
          <w:color w:val="auto"/>
          <w:szCs w:val="24"/>
          <w:lang w:eastAsia="pl-PL"/>
        </w:rPr>
      </w:pPr>
      <w:r>
        <w:rPr>
          <w:rFonts w:cs="Arial"/>
          <w:bCs/>
          <w:color w:val="auto"/>
          <w:szCs w:val="24"/>
          <w:lang w:eastAsia="pl-PL"/>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E96B230" w14:textId="5FE0F878" w:rsidR="009D7954" w:rsidRDefault="00F20381" w:rsidP="00D424C4">
      <w:pPr>
        <w:numPr>
          <w:ilvl w:val="0"/>
          <w:numId w:val="2"/>
        </w:numPr>
        <w:spacing w:before="100" w:beforeAutospacing="1" w:after="100" w:afterAutospacing="1" w:line="240" w:lineRule="auto"/>
        <w:ind w:right="0"/>
        <w:rPr>
          <w:rFonts w:cs="Arial"/>
          <w:bCs/>
          <w:color w:val="auto"/>
          <w:szCs w:val="24"/>
          <w:lang w:eastAsia="pl-PL"/>
        </w:rPr>
      </w:pPr>
      <w:r w:rsidRPr="00D47AFA">
        <w:rPr>
          <w:rFonts w:eastAsia="Times New Roman" w:cs="Arial"/>
          <w:b/>
          <w:color w:val="auto"/>
          <w:lang w:eastAsia="pl-PL"/>
        </w:rPr>
        <w:t xml:space="preserve">Na podstawie ART. 5K ROZPORZĄDZENIA </w:t>
      </w:r>
      <w:r w:rsidR="005C4C2E" w:rsidRPr="005C4C2E">
        <w:rPr>
          <w:rFonts w:eastAsia="Times New Roman" w:cs="Arial"/>
          <w:b/>
          <w:color w:val="auto"/>
          <w:lang w:eastAsia="pl-PL"/>
        </w:rPr>
        <w:t xml:space="preserve">Rady (UE) </w:t>
      </w:r>
      <w:r w:rsidRPr="00D47AFA">
        <w:rPr>
          <w:rFonts w:eastAsia="Times New Roman" w:cs="Arial"/>
          <w:b/>
          <w:color w:val="auto"/>
          <w:lang w:eastAsia="pl-PL"/>
        </w:rPr>
        <w:t>833/2014 ORAZ ART. 7 UST. 1 USTAWY O SZCZEGÓLNYCH ROZWIĄZANIACH W ZAKRESIE PRZECIWDZIAŁANIA WSPIERANIU AGRESJI NA UKRAINĘ ORAZ SŁUŻĄCYCH OCHRONIE BEZPIECZEŃSTWA NARODOWEGO.</w:t>
      </w:r>
      <w:r w:rsidR="006E3646" w:rsidRPr="00D47AFA">
        <w:rPr>
          <w:rFonts w:cs="Arial"/>
          <w:b/>
          <w:bCs/>
          <w:color w:val="auto"/>
          <w:szCs w:val="24"/>
          <w:lang w:eastAsia="pl-PL"/>
        </w:rPr>
        <w:t xml:space="preserve"> </w:t>
      </w:r>
    </w:p>
    <w:p w14:paraId="186FFF7D" w14:textId="6BCAE897" w:rsidR="00CD3635" w:rsidRPr="00F70629" w:rsidRDefault="006E3646" w:rsidP="00F70629">
      <w:pPr>
        <w:pStyle w:val="Akapitzlist"/>
        <w:numPr>
          <w:ilvl w:val="0"/>
          <w:numId w:val="2"/>
        </w:numPr>
        <w:spacing w:after="0" w:line="240" w:lineRule="auto"/>
        <w:ind w:right="0"/>
        <w:rPr>
          <w:rFonts w:cs="Arial"/>
          <w:bCs/>
          <w:color w:val="auto"/>
          <w:szCs w:val="24"/>
          <w:lang w:eastAsia="pl-PL"/>
        </w:rPr>
      </w:pPr>
      <w:r w:rsidRPr="00D47AFA">
        <w:rPr>
          <w:rFonts w:cs="Arial"/>
          <w:bCs/>
          <w:color w:val="auto"/>
          <w:szCs w:val="24"/>
          <w:lang w:eastAsia="pl-PL"/>
        </w:rPr>
        <w:t>Wykonawca może zostać wykluczony przez Zamawiającego na każdym etapie postępowania o udzielenie zamówienia.</w:t>
      </w:r>
    </w:p>
    <w:p w14:paraId="12E78612" w14:textId="3DC5D6EB" w:rsidR="00CB1BDA" w:rsidRPr="00D47AFA" w:rsidRDefault="006E3646" w:rsidP="00D47AFA">
      <w:pPr>
        <w:pStyle w:val="western"/>
        <w:spacing w:after="6" w:line="240" w:lineRule="auto"/>
        <w:ind w:left="284" w:right="85"/>
        <w:rPr>
          <w:rFonts w:ascii="Arial" w:eastAsia="Times New Roman" w:hAnsi="Arial" w:cs="Arial"/>
        </w:rPr>
      </w:pPr>
      <w:r w:rsidRPr="00CD3635">
        <w:rPr>
          <w:rFonts w:cs="Arial"/>
          <w:b/>
          <w:bCs/>
          <w:szCs w:val="24"/>
        </w:rPr>
        <w:t>II</w:t>
      </w:r>
      <w:r>
        <w:rPr>
          <w:rFonts w:cs="Arial"/>
          <w:bCs/>
          <w:szCs w:val="24"/>
        </w:rPr>
        <w:t xml:space="preserve">. </w:t>
      </w:r>
      <w:r w:rsidRPr="00D47AFA">
        <w:rPr>
          <w:rFonts w:ascii="Arial" w:hAnsi="Arial" w:cs="Arial"/>
          <w:bCs/>
          <w:szCs w:val="24"/>
        </w:rPr>
        <w:t xml:space="preserve">Spełniają warunki udziału w postępowaniu dotyczące </w:t>
      </w:r>
      <w:r w:rsidR="00CB1BDA" w:rsidRPr="00D47AFA">
        <w:rPr>
          <w:rFonts w:ascii="Arial" w:hAnsi="Arial" w:cs="Arial"/>
          <w:bCs/>
          <w:szCs w:val="24"/>
        </w:rPr>
        <w:t xml:space="preserve">posiadania uprawnień do prowadzenia działalności oraz </w:t>
      </w:r>
      <w:r w:rsidRPr="00D47AFA">
        <w:rPr>
          <w:rFonts w:ascii="Arial" w:hAnsi="Arial" w:cs="Arial"/>
          <w:bCs/>
          <w:szCs w:val="24"/>
        </w:rPr>
        <w:t>zdolności technicznej lub zawodowej, tj.:</w:t>
      </w:r>
      <w:r w:rsidRPr="00D47AFA">
        <w:rPr>
          <w:rFonts w:ascii="Arial" w:hAnsi="Arial" w:cs="Arial"/>
          <w:bCs/>
          <w:caps/>
          <w:szCs w:val="24"/>
        </w:rPr>
        <w:t xml:space="preserve"> </w:t>
      </w:r>
    </w:p>
    <w:p w14:paraId="065BBF48" w14:textId="77777777" w:rsidR="00CB1BDA" w:rsidRPr="00D47AFA" w:rsidRDefault="00CB1BDA" w:rsidP="00D424C4">
      <w:pPr>
        <w:numPr>
          <w:ilvl w:val="0"/>
          <w:numId w:val="23"/>
        </w:numPr>
        <w:spacing w:before="100" w:beforeAutospacing="1" w:after="6" w:line="240" w:lineRule="auto"/>
        <w:ind w:right="85"/>
        <w:rPr>
          <w:rFonts w:eastAsia="Times New Roman" w:cs="Arial"/>
          <w:color w:val="auto"/>
          <w:sz w:val="24"/>
          <w:szCs w:val="24"/>
          <w:lang w:eastAsia="pl-PL"/>
        </w:rPr>
      </w:pPr>
      <w:r w:rsidRPr="00D47AFA">
        <w:rPr>
          <w:rFonts w:eastAsia="Times New Roman" w:cs="Arial"/>
          <w:color w:val="auto"/>
          <w:lang w:eastAsia="pl-PL"/>
        </w:rPr>
        <w:t>posiadają kompetencje lub uprawnienia do prowadzenia określonej działalności zawodowej, o ile wynika to z odrębnych przepisów, tj.: posiadają aktualną koncesję zezwalającą na prowadzenie działalności w zakresie obrotu paliwami ciekłymi,</w:t>
      </w:r>
    </w:p>
    <w:p w14:paraId="2A477886" w14:textId="41EBE6CD" w:rsidR="00CB1BDA" w:rsidRPr="00D47AFA" w:rsidRDefault="00CB1BDA" w:rsidP="00D424C4">
      <w:pPr>
        <w:pStyle w:val="Akapitzlist"/>
        <w:numPr>
          <w:ilvl w:val="0"/>
          <w:numId w:val="23"/>
        </w:numPr>
        <w:spacing w:before="100" w:beforeAutospacing="1" w:after="6" w:line="240" w:lineRule="auto"/>
        <w:ind w:right="85"/>
        <w:rPr>
          <w:rFonts w:eastAsia="Times New Roman" w:cs="Arial"/>
          <w:color w:val="auto"/>
          <w:sz w:val="20"/>
          <w:szCs w:val="20"/>
          <w:lang w:eastAsia="pl-PL"/>
        </w:rPr>
      </w:pPr>
      <w:r w:rsidRPr="00D47AFA">
        <w:rPr>
          <w:rFonts w:eastAsia="Times New Roman" w:cs="Arial"/>
          <w:color w:val="auto"/>
          <w:lang w:eastAsia="pl-PL"/>
        </w:rPr>
        <w:t>spełniają warunki udziału w postępowaniu dotyczące zdolności technicznej lub zawodowej, tj.:</w:t>
      </w:r>
      <w:r w:rsidRPr="00D47AFA">
        <w:rPr>
          <w:rFonts w:eastAsia="Times New Roman" w:cs="Arial"/>
          <w:caps/>
          <w:color w:val="auto"/>
          <w:lang w:eastAsia="pl-PL"/>
        </w:rPr>
        <w:t xml:space="preserve"> </w:t>
      </w:r>
      <w:r w:rsidRPr="00D47AFA">
        <w:rPr>
          <w:rFonts w:eastAsia="Times New Roman" w:cs="Arial"/>
          <w:color w:val="auto"/>
          <w:lang w:eastAsia="pl-PL"/>
        </w:rPr>
        <w:t xml:space="preserve">wykonali/wykonują w ciągu ostatnich 3 lat przed upływem terminu składania ofert, a jeżeli okres prowadzenia działalności jest krótszy – w tym okresie co najmniej 3 dostawy oleju napędowego standardowego stanowiące przedmiot zamówienia o wielkości dostaw w ilości </w:t>
      </w:r>
      <w:r w:rsidR="00BD2679">
        <w:rPr>
          <w:rFonts w:eastAsia="Times New Roman" w:cs="Arial"/>
          <w:b/>
          <w:bCs/>
          <w:color w:val="auto"/>
          <w:lang w:eastAsia="pl-PL"/>
        </w:rPr>
        <w:t>6</w:t>
      </w:r>
      <w:r w:rsidR="00BD2679" w:rsidRPr="00D47AFA">
        <w:rPr>
          <w:rFonts w:eastAsia="Times New Roman" w:cs="Arial"/>
          <w:b/>
          <w:bCs/>
          <w:color w:val="auto"/>
          <w:lang w:eastAsia="pl-PL"/>
        </w:rPr>
        <w:t xml:space="preserve">000 </w:t>
      </w:r>
      <w:r w:rsidRPr="00D47AFA">
        <w:rPr>
          <w:rFonts w:eastAsia="Times New Roman" w:cs="Arial"/>
          <w:b/>
          <w:bCs/>
          <w:color w:val="auto"/>
          <w:lang w:eastAsia="pl-PL"/>
        </w:rPr>
        <w:t>m</w:t>
      </w:r>
      <w:r w:rsidRPr="00D47AFA">
        <w:rPr>
          <w:rFonts w:eastAsia="Times New Roman" w:cs="Arial"/>
          <w:b/>
          <w:bCs/>
          <w:color w:val="auto"/>
          <w:vertAlign w:val="superscript"/>
          <w:lang w:eastAsia="pl-PL"/>
        </w:rPr>
        <w:t>3</w:t>
      </w:r>
      <w:r w:rsidRPr="00D47AFA">
        <w:rPr>
          <w:rFonts w:eastAsia="Times New Roman" w:cs="Arial"/>
          <w:color w:val="FF0000"/>
          <w:vertAlign w:val="superscript"/>
          <w:lang w:eastAsia="pl-PL"/>
        </w:rPr>
        <w:t xml:space="preserve"> </w:t>
      </w:r>
      <w:r w:rsidRPr="00D47AFA">
        <w:rPr>
          <w:rFonts w:eastAsia="Times New Roman" w:cs="Arial"/>
          <w:color w:val="auto"/>
          <w:lang w:eastAsia="pl-PL"/>
        </w:rPr>
        <w:t>każda.</w:t>
      </w:r>
    </w:p>
    <w:p w14:paraId="6784E99F" w14:textId="1E00326C" w:rsidR="009D7954" w:rsidRDefault="009D7954" w:rsidP="00D47AFA">
      <w:pPr>
        <w:spacing w:after="0" w:line="240" w:lineRule="auto"/>
        <w:ind w:left="0" w:right="0" w:firstLine="0"/>
      </w:pPr>
    </w:p>
    <w:p w14:paraId="710354EC" w14:textId="77777777" w:rsidR="009D7954" w:rsidRDefault="006E3646" w:rsidP="00D424C4">
      <w:pPr>
        <w:numPr>
          <w:ilvl w:val="0"/>
          <w:numId w:val="12"/>
        </w:numPr>
        <w:spacing w:after="0" w:line="240" w:lineRule="auto"/>
        <w:ind w:right="0"/>
      </w:pPr>
      <w:r>
        <w:rPr>
          <w:color w:val="auto"/>
          <w:lang w:eastAsia="pl-PL"/>
        </w:rPr>
        <w:t>Wykonawca może w celu potwierdzenia spełnienia warunków udziału w postępowaniu, o których mowa w pkt. II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 (art. 118 ust. 1 Prawa).</w:t>
      </w:r>
    </w:p>
    <w:p w14:paraId="27DDCB9C" w14:textId="77777777" w:rsidR="009D7954" w:rsidRDefault="006E3646" w:rsidP="00D424C4">
      <w:pPr>
        <w:numPr>
          <w:ilvl w:val="0"/>
          <w:numId w:val="12"/>
        </w:numPr>
        <w:spacing w:after="0" w:line="240" w:lineRule="auto"/>
        <w:ind w:right="0"/>
      </w:pPr>
      <w:r>
        <w:rPr>
          <w:color w:val="auto"/>
          <w:lang w:eastAsia="pl-PL"/>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(art. 118 ust. 2 Prawa).       </w:t>
      </w:r>
    </w:p>
    <w:p w14:paraId="02D8EC7A" w14:textId="77777777" w:rsidR="009D7954" w:rsidRDefault="006E3646" w:rsidP="00D424C4">
      <w:pPr>
        <w:numPr>
          <w:ilvl w:val="0"/>
          <w:numId w:val="12"/>
        </w:numPr>
        <w:spacing w:after="0" w:line="240" w:lineRule="auto"/>
        <w:ind w:right="0"/>
        <w:rPr>
          <w:color w:val="auto"/>
          <w:lang w:eastAsia="pl-PL"/>
        </w:rPr>
      </w:pPr>
      <w:r>
        <w:rPr>
          <w:color w:val="auto"/>
          <w:lang w:eastAsia="pl-PL"/>
        </w:rPr>
        <w:t>Wykonawca, który polega na zdolnościach lub sytuacji podmiotów udostępniających zasoby, składa wraz z ofertą zobowiązanie podmiotu udostępniającego zasoby do oddania mu do dyspozycji niezbędnych zasobów na potrzeby realizacji zamówienia.</w:t>
      </w:r>
    </w:p>
    <w:p w14:paraId="56F4BEC3" w14:textId="77777777" w:rsidR="009D7954" w:rsidRDefault="006E3646" w:rsidP="00D424C4">
      <w:pPr>
        <w:numPr>
          <w:ilvl w:val="0"/>
          <w:numId w:val="12"/>
        </w:numPr>
        <w:spacing w:after="0" w:line="240" w:lineRule="auto"/>
        <w:ind w:right="0"/>
      </w:pPr>
      <w:r>
        <w:rPr>
          <w:color w:val="auto"/>
          <w:lang w:eastAsia="pl-PL"/>
        </w:rPr>
        <w:lastRenderedPageBreak/>
        <w:t>Zobowiązanie podmiotu udostępniającego zasoby, ma potwierdzać, że stosunek łączący Wykonawcę  z podmiotami udostępniającymi zasoby gwarantuje rzeczywisty dostęp do tych zasobów oraz określa  w  szczególności:</w:t>
      </w:r>
    </w:p>
    <w:p w14:paraId="064732C3" w14:textId="77777777" w:rsidR="009D7954" w:rsidRDefault="006E3646">
      <w:pPr>
        <w:spacing w:after="0" w:line="240" w:lineRule="auto"/>
        <w:ind w:left="644" w:right="0" w:firstLine="0"/>
        <w:rPr>
          <w:color w:val="auto"/>
          <w:lang w:eastAsia="pl-PL"/>
        </w:rPr>
      </w:pPr>
      <w:r>
        <w:rPr>
          <w:color w:val="auto"/>
          <w:lang w:eastAsia="pl-PL"/>
        </w:rPr>
        <w:t>- zakres dostępnych Wykonawcy zasobów podmiotu udostępniającego zasoby;</w:t>
      </w:r>
    </w:p>
    <w:p w14:paraId="747306E1" w14:textId="77777777" w:rsidR="009D7954" w:rsidRDefault="006E3646">
      <w:pPr>
        <w:spacing w:after="0" w:line="240" w:lineRule="auto"/>
        <w:ind w:left="644" w:right="0" w:firstLine="0"/>
        <w:rPr>
          <w:color w:val="auto"/>
          <w:lang w:eastAsia="pl-PL"/>
        </w:rPr>
      </w:pPr>
      <w:r>
        <w:rPr>
          <w:color w:val="auto"/>
          <w:lang w:eastAsia="pl-PL"/>
        </w:rPr>
        <w:t>- sposób i okres udostępnienia Wykonawcy i wykorzystania przez niego zasobów podmiotu udostępniającego te zasoby przy wykonywaniu zamówienia;</w:t>
      </w:r>
    </w:p>
    <w:p w14:paraId="7BDBCDBC" w14:textId="77777777" w:rsidR="009D7954" w:rsidRDefault="006E3646">
      <w:pPr>
        <w:spacing w:after="0" w:line="240" w:lineRule="auto"/>
        <w:ind w:left="644" w:right="0" w:firstLine="0"/>
      </w:pPr>
      <w:r>
        <w:rPr>
          <w:color w:val="auto"/>
          <w:lang w:eastAsia="pl-PL"/>
        </w:rPr>
        <w:t>- czy i w jakim zakresie podmiot udostępniający zasoby, na zdolnościach którego Wykonawca polega  w odniesieniu do warunków udziału w postępowaniu dotyczących wykształcenia, kwalifikacji zawodowych lub doświadczenia, zrealizują usługi, których wskazane zdolności dotyczą.</w:t>
      </w:r>
    </w:p>
    <w:p w14:paraId="3A70A9FF" w14:textId="77777777" w:rsidR="009D7954" w:rsidRDefault="006E3646" w:rsidP="00D424C4">
      <w:pPr>
        <w:numPr>
          <w:ilvl w:val="0"/>
          <w:numId w:val="12"/>
        </w:numPr>
        <w:spacing w:after="0" w:line="240" w:lineRule="auto"/>
        <w:ind w:right="0"/>
        <w:rPr>
          <w:color w:val="auto"/>
          <w:lang w:eastAsia="pl-PL"/>
        </w:rPr>
      </w:pPr>
      <w:r>
        <w:rPr>
          <w:color w:val="auto"/>
          <w:lang w:eastAsia="pl-PL"/>
        </w:rPr>
        <w:t>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(art. 119 Prawa).</w:t>
      </w:r>
    </w:p>
    <w:p w14:paraId="0F36697E" w14:textId="77777777" w:rsidR="009D7954" w:rsidRDefault="006E3646" w:rsidP="00D424C4">
      <w:pPr>
        <w:numPr>
          <w:ilvl w:val="0"/>
          <w:numId w:val="12"/>
        </w:numPr>
        <w:spacing w:after="0" w:line="240" w:lineRule="auto"/>
        <w:ind w:right="0"/>
        <w:rPr>
          <w:color w:val="auto"/>
          <w:lang w:eastAsia="pl-PL"/>
        </w:rPr>
      </w:pPr>
      <w:r>
        <w:rPr>
          <w:color w:val="auto"/>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 (art. 123 Prawa).</w:t>
      </w:r>
    </w:p>
    <w:p w14:paraId="1855AD29" w14:textId="3F5FCA12" w:rsidR="009D7954" w:rsidRDefault="009D7954">
      <w:pPr>
        <w:spacing w:after="0" w:line="240" w:lineRule="auto"/>
        <w:ind w:left="0" w:firstLine="0"/>
        <w:rPr>
          <w:szCs w:val="24"/>
        </w:rPr>
      </w:pPr>
    </w:p>
    <w:p w14:paraId="29E0B68B" w14:textId="77777777" w:rsidR="009D7954" w:rsidRDefault="009D7954">
      <w:pPr>
        <w:spacing w:after="0" w:line="240" w:lineRule="auto"/>
        <w:ind w:left="0" w:firstLine="0"/>
        <w:rPr>
          <w:szCs w:val="24"/>
        </w:rPr>
      </w:pPr>
    </w:p>
    <w:p w14:paraId="2CC7B243" w14:textId="15A43B3D" w:rsidR="009D7954" w:rsidRDefault="006E3646">
      <w:pPr>
        <w:spacing w:after="0" w:line="240" w:lineRule="auto"/>
        <w:ind w:left="284" w:right="0" w:hanging="284"/>
        <w:rPr>
          <w:rFonts w:cs="Arial"/>
          <w:b/>
          <w:bCs/>
          <w:color w:val="auto"/>
          <w:lang w:eastAsia="pl-PL"/>
        </w:rPr>
      </w:pPr>
      <w:r>
        <w:rPr>
          <w:rFonts w:cs="Arial"/>
          <w:b/>
          <w:bCs/>
          <w:color w:val="auto"/>
          <w:lang w:eastAsia="pl-PL"/>
        </w:rPr>
        <w:t xml:space="preserve">VI. WYKAZ OŚWIADCZEŃ LUB DOKUMENTÓW POTWIERDZAJĄCYCH SPEŁNIENIE WARUNKÓW UDZIAŁU W POSTĘPOWANIU ORAZ BRAK PODSTAW WYKLUCZENIA W TYM PODMIOTOWYCH </w:t>
      </w:r>
      <w:r w:rsidR="0065734C">
        <w:rPr>
          <w:rFonts w:cs="Arial"/>
          <w:b/>
          <w:bCs/>
          <w:color w:val="auto"/>
          <w:lang w:eastAsia="pl-PL"/>
        </w:rPr>
        <w:t xml:space="preserve">I PRZEDMIOTOWYCH </w:t>
      </w:r>
      <w:r>
        <w:rPr>
          <w:rFonts w:cs="Arial"/>
          <w:b/>
          <w:bCs/>
          <w:color w:val="auto"/>
          <w:lang w:eastAsia="pl-PL"/>
        </w:rPr>
        <w:t>ŚRODKÓW DOWODOWYCH</w:t>
      </w:r>
    </w:p>
    <w:p w14:paraId="040E7DEC" w14:textId="77777777" w:rsidR="009D7954" w:rsidRDefault="009D7954">
      <w:pPr>
        <w:spacing w:after="0" w:line="240" w:lineRule="auto"/>
        <w:ind w:left="0" w:right="0" w:firstLine="0"/>
        <w:rPr>
          <w:rFonts w:cs="Arial"/>
          <w:b/>
          <w:bCs/>
          <w:color w:val="auto"/>
          <w:szCs w:val="24"/>
          <w:lang w:eastAsia="pl-PL"/>
        </w:rPr>
      </w:pPr>
    </w:p>
    <w:p w14:paraId="3B018872" w14:textId="56E2A2CE" w:rsidR="009D7954" w:rsidRDefault="00CD3635" w:rsidP="00CD3635">
      <w:pPr>
        <w:spacing w:after="0" w:line="240" w:lineRule="auto"/>
        <w:ind w:left="360" w:right="0" w:firstLine="0"/>
        <w:rPr>
          <w:color w:val="auto"/>
          <w:lang w:eastAsia="pl-PL"/>
        </w:rPr>
      </w:pPr>
      <w:r w:rsidRPr="00364077">
        <w:rPr>
          <w:b/>
          <w:color w:val="auto"/>
          <w:lang w:eastAsia="pl-PL"/>
        </w:rPr>
        <w:t>I.</w:t>
      </w:r>
      <w:r>
        <w:rPr>
          <w:color w:val="auto"/>
          <w:lang w:eastAsia="pl-PL"/>
        </w:rPr>
        <w:t xml:space="preserve"> </w:t>
      </w:r>
      <w:r w:rsidR="006E3646">
        <w:rPr>
          <w:color w:val="auto"/>
          <w:lang w:eastAsia="pl-PL"/>
        </w:rPr>
        <w:t>Dokumenty składane przez wykonawcę wraz z ofertą:</w:t>
      </w:r>
    </w:p>
    <w:p w14:paraId="60F22339" w14:textId="50A289DE" w:rsidR="00D424C4" w:rsidRPr="00D424C4" w:rsidRDefault="006E3646" w:rsidP="00D424C4">
      <w:pPr>
        <w:pStyle w:val="Akapitzlist"/>
        <w:numPr>
          <w:ilvl w:val="0"/>
          <w:numId w:val="34"/>
        </w:numPr>
        <w:spacing w:after="0" w:line="240" w:lineRule="auto"/>
        <w:ind w:right="0"/>
      </w:pPr>
      <w:r w:rsidRPr="00D424C4">
        <w:rPr>
          <w:color w:val="auto"/>
          <w:lang w:eastAsia="pl-PL"/>
        </w:rPr>
        <w:t>Formularz oferty złożonej w trybie przetargu nieograniczonego o udzielenie zamówienia sektorowego o wartości powyżej 4</w:t>
      </w:r>
      <w:r w:rsidR="0058715C" w:rsidRPr="00D424C4">
        <w:rPr>
          <w:color w:val="auto"/>
          <w:lang w:eastAsia="pl-PL"/>
        </w:rPr>
        <w:t>31</w:t>
      </w:r>
      <w:r w:rsidRPr="00D424C4">
        <w:rPr>
          <w:color w:val="auto"/>
          <w:lang w:eastAsia="pl-PL"/>
        </w:rPr>
        <w:t xml:space="preserve">.000 euro na dostawę </w:t>
      </w:r>
      <w:r w:rsidR="00AF59A4" w:rsidRPr="00D424C4">
        <w:rPr>
          <w:color w:val="auto"/>
          <w:lang w:eastAsia="pl-PL"/>
        </w:rPr>
        <w:t>oleju napędowego</w:t>
      </w:r>
      <w:r w:rsidRPr="00D424C4">
        <w:rPr>
          <w:color w:val="auto"/>
          <w:lang w:eastAsia="pl-PL"/>
        </w:rPr>
        <w:t xml:space="preserve"> dla Miejskiego Zakładu Komunikacyjnego</w:t>
      </w:r>
      <w:r w:rsidR="00D424C4">
        <w:rPr>
          <w:color w:val="auto"/>
          <w:lang w:eastAsia="pl-PL"/>
        </w:rPr>
        <w:t xml:space="preserve"> Sp. z o. o., 45-215 Opole, ul. </w:t>
      </w:r>
      <w:proofErr w:type="spellStart"/>
      <w:r w:rsidRPr="00D424C4">
        <w:rPr>
          <w:color w:val="auto"/>
          <w:lang w:eastAsia="pl-PL"/>
        </w:rPr>
        <w:t>Luboszycka</w:t>
      </w:r>
      <w:proofErr w:type="spellEnd"/>
      <w:r w:rsidRPr="00D424C4">
        <w:rPr>
          <w:color w:val="auto"/>
          <w:lang w:eastAsia="pl-PL"/>
        </w:rPr>
        <w:t xml:space="preserve"> 19, stanowiący załącznik nr 2 i 2a do SWZ.</w:t>
      </w:r>
    </w:p>
    <w:p w14:paraId="2FD1BB67" w14:textId="77777777" w:rsidR="00D424C4" w:rsidRPr="00D424C4" w:rsidRDefault="006E3646" w:rsidP="00D424C4">
      <w:pPr>
        <w:pStyle w:val="Akapitzlist"/>
        <w:numPr>
          <w:ilvl w:val="0"/>
          <w:numId w:val="34"/>
        </w:numPr>
        <w:spacing w:after="0" w:line="240" w:lineRule="auto"/>
        <w:ind w:right="0"/>
      </w:pPr>
      <w:r w:rsidRPr="00D424C4">
        <w:rPr>
          <w:color w:val="auto"/>
          <w:lang w:eastAsia="pl-PL"/>
        </w:rPr>
        <w:t xml:space="preserve">Oświadczenie wykonawców wspólnie ubiegających się o udzielenie zamówienia.   Wykonawcy wspólnie ubiegający się o zamówienie wraz z ofertą składają oświadczenie, z którego wynika, które usługi wykonają poszczególni wykonawcy (art. 117 ust. 4 Prawa). Wzór oświadczenia załączono do SWZ. </w:t>
      </w:r>
    </w:p>
    <w:p w14:paraId="116A4089" w14:textId="6FACCA53" w:rsidR="00D424C4" w:rsidRDefault="004D7D30" w:rsidP="00D424C4">
      <w:pPr>
        <w:pStyle w:val="Akapitzlist"/>
        <w:numPr>
          <w:ilvl w:val="0"/>
          <w:numId w:val="34"/>
        </w:numPr>
        <w:spacing w:after="0" w:line="240" w:lineRule="auto"/>
        <w:ind w:right="0"/>
      </w:pPr>
      <w:r>
        <w:t>Oświadczenie o braku podstaw do wykluczenia z ty</w:t>
      </w:r>
      <w:r w:rsidR="00D424C4">
        <w:t>tułu niespełniania przesłanek o </w:t>
      </w:r>
      <w:r>
        <w:t xml:space="preserve">których mowa w art. 5K Rozporządzenia </w:t>
      </w:r>
      <w:r w:rsidR="005C4C2E">
        <w:t xml:space="preserve">Rady(UE) </w:t>
      </w:r>
      <w:r>
        <w:t>833</w:t>
      </w:r>
      <w:r w:rsidR="00D424C4">
        <w:t>/2014 oraz art.</w:t>
      </w:r>
      <w:r w:rsidR="00D467A3">
        <w:t xml:space="preserve"> </w:t>
      </w:r>
      <w:r w:rsidR="00D424C4">
        <w:t>7 ust</w:t>
      </w:r>
      <w:r w:rsidR="00D467A3">
        <w:t>.</w:t>
      </w:r>
      <w:r w:rsidR="00D424C4">
        <w:t xml:space="preserve"> 1 Ustawy o </w:t>
      </w:r>
      <w:r>
        <w:t>szczególnych rozwiązaniach w zakresie przeciwdziałania wspieraniu agresji na Ukrainę oraz służących ochronie bezpieczeństwa narodowego.</w:t>
      </w:r>
    </w:p>
    <w:p w14:paraId="393E1C57" w14:textId="2E75363D" w:rsidR="00D424C4" w:rsidRPr="00D424C4" w:rsidRDefault="006E3646" w:rsidP="00D424C4">
      <w:pPr>
        <w:pStyle w:val="Akapitzlist"/>
        <w:numPr>
          <w:ilvl w:val="0"/>
          <w:numId w:val="34"/>
        </w:numPr>
        <w:spacing w:after="0" w:line="240" w:lineRule="auto"/>
        <w:ind w:right="0"/>
      </w:pPr>
      <w:r w:rsidRPr="00D424C4">
        <w:rPr>
          <w:color w:val="auto"/>
          <w:lang w:eastAsia="pl-PL"/>
        </w:rPr>
        <w:t>Zobowiązanie podmiotu, jeżeli Wykonawca</w:t>
      </w:r>
      <w:r w:rsidR="00D424C4">
        <w:rPr>
          <w:color w:val="auto"/>
          <w:lang w:eastAsia="pl-PL"/>
        </w:rPr>
        <w:t xml:space="preserve"> powołuje się na jego zasoby. W </w:t>
      </w:r>
      <w:r w:rsidRPr="00D424C4">
        <w:rPr>
          <w:color w:val="auto"/>
          <w:lang w:eastAsia="pl-PL"/>
        </w:rPr>
        <w:t>przypadku wykazania zdolności technicznej lub zawodowej lub sytuacji finansowej lub ekonomicznej, które udostępni inny podmiot, Wykonawca do oferty załącza zobowiązanie podpisane kwalifikowanym podpisem elektronicznym przez osobę/osoby reprezentujące podmiot udostępniający zgodnie ze sposobem podpisywania dokumentów opisanym w rozdziale  Wzór zobowiązania załączono do SWZ.</w:t>
      </w:r>
    </w:p>
    <w:p w14:paraId="2C351764" w14:textId="7865487C" w:rsidR="00D424C4" w:rsidRPr="00D424C4" w:rsidRDefault="00B21C20" w:rsidP="00D424C4">
      <w:pPr>
        <w:pStyle w:val="Akapitzlist"/>
        <w:numPr>
          <w:ilvl w:val="0"/>
          <w:numId w:val="34"/>
        </w:numPr>
        <w:spacing w:after="0" w:line="240" w:lineRule="auto"/>
        <w:ind w:right="0"/>
      </w:pPr>
      <w:r w:rsidRPr="00D424C4">
        <w:rPr>
          <w:color w:val="auto"/>
          <w:lang w:eastAsia="pl-PL"/>
        </w:rPr>
        <w:t>Odpis lub informacja z Krajowego Rejestru S</w:t>
      </w:r>
      <w:r w:rsidR="00D424C4">
        <w:rPr>
          <w:color w:val="auto"/>
          <w:lang w:eastAsia="pl-PL"/>
        </w:rPr>
        <w:t>ądowego, Centralnej Ewidencji i </w:t>
      </w:r>
      <w:r w:rsidRPr="00D424C4">
        <w:rPr>
          <w:color w:val="auto"/>
          <w:lang w:eastAsia="pl-PL"/>
        </w:rPr>
        <w:t xml:space="preserve">Informacji o Działalności Gospodarczej lub innego właściwego rejestru w celu potwierdzenia, że osoba działająca w imieniu Wykonawcy jest umocowana do jego reprezentowania </w:t>
      </w:r>
      <w:r w:rsidR="00D424C4" w:rsidRPr="00D424C4">
        <w:rPr>
          <w:color w:val="auto"/>
          <w:lang w:eastAsia="pl-PL"/>
        </w:rPr>
        <w:t>–</w:t>
      </w:r>
      <w:r w:rsidRPr="00D424C4">
        <w:rPr>
          <w:color w:val="auto"/>
          <w:lang w:eastAsia="pl-PL"/>
        </w:rPr>
        <w:t xml:space="preserve"> w</w:t>
      </w:r>
      <w:r w:rsidR="00D424C4" w:rsidRPr="00D424C4">
        <w:rPr>
          <w:color w:val="auto"/>
          <w:lang w:eastAsia="pl-PL"/>
        </w:rPr>
        <w:t> </w:t>
      </w:r>
      <w:r w:rsidRPr="00D424C4">
        <w:rPr>
          <w:color w:val="auto"/>
          <w:lang w:eastAsia="pl-PL"/>
        </w:rPr>
        <w:t>przypadku niewskazania przez Wykonawcę w formularzu „OFERTA” adresu strony internetowej lub innej ogólnodostępnej, bezpłatnej bazy danych z danymi rejestrowymi Wykonawcy.</w:t>
      </w:r>
    </w:p>
    <w:p w14:paraId="1081382A" w14:textId="77777777" w:rsidR="00D424C4" w:rsidRDefault="006E3646" w:rsidP="00D424C4">
      <w:pPr>
        <w:pStyle w:val="Akapitzlist"/>
        <w:numPr>
          <w:ilvl w:val="0"/>
          <w:numId w:val="34"/>
        </w:numPr>
        <w:tabs>
          <w:tab w:val="left" w:pos="426"/>
        </w:tabs>
        <w:spacing w:after="0" w:line="240" w:lineRule="auto"/>
        <w:ind w:right="0"/>
        <w:rPr>
          <w:color w:val="auto"/>
          <w:lang w:eastAsia="pl-PL"/>
        </w:rPr>
      </w:pPr>
      <w:r w:rsidRPr="00D424C4">
        <w:rPr>
          <w:color w:val="auto"/>
          <w:lang w:eastAsia="pl-PL"/>
        </w:rPr>
        <w:t>Pełnomocnictwo, jeżeli Wykonawca ustanowił pełnomocnika, pełnomocnictwo obowiązkowe w przypadku konsorcjum.</w:t>
      </w:r>
    </w:p>
    <w:p w14:paraId="1032887A" w14:textId="77777777" w:rsidR="00D424C4" w:rsidRDefault="006E3646" w:rsidP="00D424C4">
      <w:pPr>
        <w:pStyle w:val="Akapitzlist"/>
        <w:numPr>
          <w:ilvl w:val="0"/>
          <w:numId w:val="34"/>
        </w:numPr>
        <w:tabs>
          <w:tab w:val="left" w:pos="426"/>
        </w:tabs>
        <w:spacing w:after="0" w:line="240" w:lineRule="auto"/>
        <w:ind w:right="0"/>
        <w:rPr>
          <w:color w:val="auto"/>
          <w:lang w:eastAsia="pl-PL"/>
        </w:rPr>
      </w:pPr>
      <w:r w:rsidRPr="00D424C4">
        <w:rPr>
          <w:color w:val="auto"/>
          <w:lang w:eastAsia="pl-PL"/>
        </w:rPr>
        <w:t>Dokument potwierdzający wniesienie wadium.</w:t>
      </w:r>
    </w:p>
    <w:p w14:paraId="48379E54" w14:textId="2564342E" w:rsidR="00B37D17" w:rsidRPr="00D424C4" w:rsidRDefault="00B37D17" w:rsidP="00D424C4">
      <w:pPr>
        <w:pStyle w:val="Akapitzlist"/>
        <w:numPr>
          <w:ilvl w:val="0"/>
          <w:numId w:val="34"/>
        </w:numPr>
        <w:tabs>
          <w:tab w:val="left" w:pos="426"/>
        </w:tabs>
        <w:spacing w:after="0" w:line="240" w:lineRule="auto"/>
        <w:ind w:right="0"/>
        <w:rPr>
          <w:color w:val="auto"/>
          <w:lang w:eastAsia="pl-PL"/>
        </w:rPr>
      </w:pPr>
      <w:r w:rsidRPr="00D424C4">
        <w:rPr>
          <w:b/>
          <w:color w:val="auto"/>
          <w:lang w:eastAsia="pl-PL"/>
        </w:rPr>
        <w:t>Przedmiotowe środki dowodowe:</w:t>
      </w:r>
    </w:p>
    <w:p w14:paraId="643243EE" w14:textId="77777777" w:rsidR="00B37D17" w:rsidRPr="00D47AFA" w:rsidRDefault="00B37D17" w:rsidP="00D47AFA">
      <w:pPr>
        <w:spacing w:before="100" w:beforeAutospacing="1" w:after="100" w:afterAutospacing="1" w:line="240" w:lineRule="auto"/>
        <w:ind w:right="0"/>
        <w:rPr>
          <w:rFonts w:eastAsia="Times New Roman" w:cs="Arial"/>
          <w:color w:val="auto"/>
          <w:sz w:val="24"/>
          <w:szCs w:val="24"/>
          <w:lang w:eastAsia="pl-PL"/>
        </w:rPr>
      </w:pPr>
      <w:r w:rsidRPr="00D47AFA">
        <w:rPr>
          <w:rFonts w:eastAsia="Times New Roman" w:cs="Arial"/>
          <w:color w:val="auto"/>
          <w:lang w:eastAsia="pl-PL"/>
        </w:rPr>
        <w:lastRenderedPageBreak/>
        <w:t>W celu potwierdzenia, że oferowane dostawy odpowiadają wymaganiom określonym przez Zamawiającego, Zamawiający żąda:</w:t>
      </w:r>
    </w:p>
    <w:p w14:paraId="7764F4C6" w14:textId="77777777" w:rsidR="00B37D17" w:rsidRPr="00D47AFA" w:rsidRDefault="00B37D17" w:rsidP="00D424C4">
      <w:pPr>
        <w:numPr>
          <w:ilvl w:val="0"/>
          <w:numId w:val="24"/>
        </w:numPr>
        <w:spacing w:before="100" w:beforeAutospacing="1" w:after="100" w:afterAutospacing="1" w:line="240" w:lineRule="auto"/>
        <w:ind w:right="0"/>
        <w:rPr>
          <w:rFonts w:eastAsia="Times New Roman" w:cs="Arial"/>
          <w:color w:val="auto"/>
          <w:sz w:val="20"/>
          <w:szCs w:val="20"/>
          <w:lang w:eastAsia="pl-PL"/>
        </w:rPr>
      </w:pPr>
      <w:r w:rsidRPr="00D47AFA">
        <w:rPr>
          <w:rFonts w:eastAsia="Times New Roman" w:cs="Arial"/>
          <w:color w:val="auto"/>
          <w:lang w:eastAsia="pl-PL"/>
        </w:rPr>
        <w:t>wzoru świadectwa jakości zaoferowanego oleju napędowego,</w:t>
      </w:r>
    </w:p>
    <w:p w14:paraId="770F3EAC" w14:textId="77777777" w:rsidR="00B37D17" w:rsidRPr="00B37D17" w:rsidRDefault="00B37D17" w:rsidP="00D424C4">
      <w:pPr>
        <w:numPr>
          <w:ilvl w:val="0"/>
          <w:numId w:val="24"/>
        </w:numPr>
        <w:spacing w:before="100" w:beforeAutospacing="1" w:after="100" w:afterAutospacing="1" w:line="240" w:lineRule="auto"/>
        <w:ind w:right="0"/>
        <w:rPr>
          <w:rFonts w:eastAsia="Times New Roman" w:cs="Arial"/>
          <w:color w:val="auto"/>
          <w:sz w:val="20"/>
          <w:szCs w:val="20"/>
          <w:lang w:eastAsia="pl-PL"/>
        </w:rPr>
      </w:pPr>
      <w:r w:rsidRPr="00B37D17">
        <w:rPr>
          <w:rFonts w:eastAsia="Times New Roman" w:cs="Arial"/>
          <w:color w:val="auto"/>
          <w:lang w:eastAsia="pl-PL"/>
        </w:rPr>
        <w:t xml:space="preserve">wyników badań oferowanego oleju napędowego standardowego (gat. B, D </w:t>
      </w:r>
      <w:r w:rsidRPr="00B37D17">
        <w:rPr>
          <w:rFonts w:eastAsia="Times New Roman" w:cs="Arial"/>
          <w:color w:val="auto"/>
          <w:lang w:eastAsia="pl-PL"/>
        </w:rPr>
        <w:br/>
        <w:t>i F) oraz oleju napędowego o polepszonych właściwościach niskotemperaturowych,</w:t>
      </w:r>
    </w:p>
    <w:p w14:paraId="1EE4384F" w14:textId="757DA6B9" w:rsidR="00B37D17" w:rsidRPr="00935DC2" w:rsidRDefault="00B37D17" w:rsidP="00D424C4">
      <w:pPr>
        <w:numPr>
          <w:ilvl w:val="0"/>
          <w:numId w:val="24"/>
        </w:numPr>
        <w:spacing w:before="100" w:beforeAutospacing="1" w:after="100" w:afterAutospacing="1" w:line="240" w:lineRule="auto"/>
        <w:ind w:right="0"/>
        <w:rPr>
          <w:rFonts w:eastAsia="Times New Roman" w:cs="Arial"/>
          <w:color w:val="auto"/>
          <w:sz w:val="20"/>
          <w:szCs w:val="20"/>
          <w:lang w:eastAsia="pl-PL"/>
        </w:rPr>
      </w:pPr>
      <w:r w:rsidRPr="00B37D17">
        <w:rPr>
          <w:rFonts w:eastAsia="Times New Roman" w:cs="Arial"/>
          <w:color w:val="auto"/>
          <w:lang w:eastAsia="pl-PL"/>
        </w:rPr>
        <w:t xml:space="preserve">zestawienia parametrów fizykochemicznych oferowanego oleju napędowego (zgodnie z załącznikiem nr </w:t>
      </w:r>
      <w:r w:rsidR="000447B1" w:rsidRPr="002542C2">
        <w:rPr>
          <w:rFonts w:eastAsia="Times New Roman" w:cs="Arial"/>
          <w:color w:val="auto"/>
          <w:lang w:eastAsia="pl-PL"/>
        </w:rPr>
        <w:t>2a</w:t>
      </w:r>
      <w:r w:rsidRPr="002542C2">
        <w:rPr>
          <w:rFonts w:eastAsia="Times New Roman" w:cs="Arial"/>
          <w:color w:val="auto"/>
          <w:lang w:eastAsia="pl-PL"/>
        </w:rPr>
        <w:t xml:space="preserve"> do </w:t>
      </w:r>
      <w:r w:rsidR="0002161B" w:rsidRPr="002542C2">
        <w:rPr>
          <w:rFonts w:eastAsia="Times New Roman" w:cs="Arial"/>
          <w:color w:val="auto"/>
          <w:lang w:eastAsia="pl-PL"/>
        </w:rPr>
        <w:t>Oferty</w:t>
      </w:r>
      <w:r w:rsidRPr="00B37D17">
        <w:rPr>
          <w:rFonts w:eastAsia="Times New Roman" w:cs="Arial"/>
          <w:color w:val="auto"/>
          <w:lang w:eastAsia="pl-PL"/>
        </w:rPr>
        <w:t>).</w:t>
      </w:r>
    </w:p>
    <w:p w14:paraId="5BB7EE0E" w14:textId="77777777" w:rsidR="00935DC2" w:rsidRPr="00935DC2" w:rsidRDefault="00935DC2" w:rsidP="00935DC2">
      <w:pPr>
        <w:pStyle w:val="Akapitzlist"/>
        <w:spacing w:before="100" w:beforeAutospacing="1" w:after="100" w:afterAutospacing="1" w:line="240" w:lineRule="auto"/>
        <w:ind w:right="0" w:firstLine="0"/>
        <w:rPr>
          <w:rFonts w:eastAsia="Times New Roman" w:cs="Arial"/>
          <w:b/>
          <w:color w:val="auto"/>
          <w:sz w:val="20"/>
          <w:szCs w:val="20"/>
          <w:lang w:eastAsia="pl-PL"/>
        </w:rPr>
      </w:pPr>
      <w:r w:rsidRPr="00935DC2">
        <w:rPr>
          <w:rFonts w:eastAsia="Times New Roman" w:cs="Arial"/>
          <w:b/>
          <w:color w:val="auto"/>
          <w:lang w:eastAsia="pl-PL"/>
        </w:rPr>
        <w:t>Na podstawie art. 393 ust. 1 pkt 3 ustawy, Zamawiający żąda złożenia wraz ofertą również:</w:t>
      </w:r>
    </w:p>
    <w:p w14:paraId="256D9DB7" w14:textId="77777777" w:rsidR="00935DC2" w:rsidRPr="00B37D17" w:rsidRDefault="00935DC2" w:rsidP="00D424C4">
      <w:pPr>
        <w:numPr>
          <w:ilvl w:val="0"/>
          <w:numId w:val="24"/>
        </w:numPr>
        <w:spacing w:before="100" w:beforeAutospacing="1" w:after="100" w:afterAutospacing="1" w:line="240" w:lineRule="auto"/>
        <w:ind w:right="0"/>
        <w:rPr>
          <w:rFonts w:eastAsia="Times New Roman" w:cs="Arial"/>
          <w:color w:val="auto"/>
          <w:sz w:val="20"/>
          <w:szCs w:val="20"/>
          <w:lang w:eastAsia="pl-PL"/>
        </w:rPr>
      </w:pPr>
      <w:r w:rsidRPr="00B37D17">
        <w:rPr>
          <w:rFonts w:eastAsia="Times New Roman" w:cs="Arial"/>
          <w:color w:val="auto"/>
          <w:lang w:eastAsia="pl-PL"/>
        </w:rPr>
        <w:t>oświadczenia Wykonawcy, w którym wskaże producenta oferowanego oleju napędowego,</w:t>
      </w:r>
    </w:p>
    <w:p w14:paraId="4F1647CA" w14:textId="77777777" w:rsidR="00935DC2" w:rsidRPr="00B37D17" w:rsidRDefault="00935DC2" w:rsidP="00D424C4">
      <w:pPr>
        <w:numPr>
          <w:ilvl w:val="0"/>
          <w:numId w:val="24"/>
        </w:numPr>
        <w:spacing w:before="100" w:beforeAutospacing="1" w:after="100" w:afterAutospacing="1" w:line="240" w:lineRule="auto"/>
        <w:ind w:right="0"/>
        <w:rPr>
          <w:rFonts w:eastAsia="Times New Roman" w:cs="Arial"/>
          <w:color w:val="auto"/>
          <w:sz w:val="20"/>
          <w:szCs w:val="20"/>
          <w:lang w:eastAsia="pl-PL"/>
        </w:rPr>
      </w:pPr>
      <w:r w:rsidRPr="00B37D17">
        <w:rPr>
          <w:rFonts w:eastAsia="Times New Roman" w:cs="Arial"/>
          <w:color w:val="auto"/>
          <w:lang w:eastAsia="pl-PL"/>
        </w:rPr>
        <w:t>dokumentów potwierdzających, że producent oleju napędowego zobowiązał się do sprzedaży na jego rzecz oleju napędowego będącego przedmiotem oferty w ilości i przez okres nie krótszy niż określono w umowie (istotne postanowienia),</w:t>
      </w:r>
    </w:p>
    <w:p w14:paraId="6A2BBF26" w14:textId="77777777" w:rsidR="00935DC2" w:rsidRPr="00B37D17" w:rsidRDefault="00935DC2" w:rsidP="00D424C4">
      <w:pPr>
        <w:numPr>
          <w:ilvl w:val="0"/>
          <w:numId w:val="24"/>
        </w:numPr>
        <w:spacing w:before="100" w:beforeAutospacing="1" w:after="100" w:afterAutospacing="1" w:line="240" w:lineRule="auto"/>
        <w:ind w:right="0"/>
        <w:rPr>
          <w:rFonts w:eastAsia="Times New Roman" w:cs="Arial"/>
          <w:color w:val="auto"/>
          <w:sz w:val="20"/>
          <w:szCs w:val="20"/>
          <w:lang w:eastAsia="pl-PL"/>
        </w:rPr>
      </w:pPr>
      <w:r w:rsidRPr="00B37D17">
        <w:rPr>
          <w:rFonts w:eastAsia="Times New Roman" w:cs="Arial"/>
          <w:color w:val="auto"/>
          <w:lang w:eastAsia="pl-PL"/>
        </w:rPr>
        <w:t xml:space="preserve">oświadczenia w sprawie ponad 50% udziału towarów pochodzących z państw członkowskich Unii Europejskiej lub państw, z którymi Wspólnota Europejska zawarła umowy o równym traktowaniu przedsiębiorców. Zamawiający odrzuci ofertę, w której udział towarów pochodzących z państw członkowskich Unii Europejskiej lub państw, z którymi Wspólnota Europejska zawarła umowy o równym traktowaniu przedsiębiorców, nie przekracza 50% (w ujęciu wartościowym). </w:t>
      </w:r>
    </w:p>
    <w:p w14:paraId="76B9FE49" w14:textId="041520F6" w:rsidR="004D7D30" w:rsidRPr="00D47AFA" w:rsidRDefault="0058715C" w:rsidP="00D47AFA">
      <w:pPr>
        <w:spacing w:before="100" w:beforeAutospacing="1" w:after="100" w:afterAutospacing="1" w:line="240" w:lineRule="auto"/>
        <w:ind w:left="0" w:right="0" w:firstLine="0"/>
        <w:rPr>
          <w:rFonts w:eastAsia="Times New Roman" w:cs="Arial"/>
          <w:color w:val="auto"/>
          <w:lang w:eastAsia="pl-PL"/>
        </w:rPr>
      </w:pPr>
      <w:r w:rsidRPr="00D47AFA">
        <w:rPr>
          <w:rFonts w:eastAsia="Times New Roman" w:cs="Arial"/>
          <w:color w:val="auto"/>
          <w:lang w:eastAsia="pl-PL"/>
        </w:rPr>
        <w:t>Zgodnie z art. 107 ustawy w</w:t>
      </w:r>
      <w:r w:rsidR="004D7D30" w:rsidRPr="00D47AFA">
        <w:rPr>
          <w:rFonts w:eastAsia="Times New Roman" w:cs="Arial"/>
          <w:color w:val="auto"/>
          <w:lang w:eastAsia="pl-PL"/>
        </w:rPr>
        <w:t xml:space="preserve"> przypadku braku w ofercie wykonawcy podmiotowych środków dowodowych, o których mowa powyżej </w:t>
      </w:r>
      <w:r w:rsidR="000D1FDE" w:rsidRPr="00D47AFA">
        <w:rPr>
          <w:rFonts w:eastAsia="Times New Roman" w:cs="Arial"/>
          <w:color w:val="auto"/>
          <w:lang w:eastAsia="pl-PL"/>
        </w:rPr>
        <w:t>lub gdy złożone środki podmiotowe będą niekompletne zamawiający wezwie do ich zło</w:t>
      </w:r>
      <w:r w:rsidRPr="00D47AFA">
        <w:rPr>
          <w:rFonts w:eastAsia="Times New Roman" w:cs="Arial"/>
          <w:color w:val="auto"/>
          <w:lang w:eastAsia="pl-PL"/>
        </w:rPr>
        <w:t>żenia lub uzupełnienia.</w:t>
      </w:r>
    </w:p>
    <w:p w14:paraId="0E7B3A8A" w14:textId="77777777" w:rsidR="009D7954" w:rsidRDefault="009D7954">
      <w:pPr>
        <w:spacing w:after="0" w:line="240" w:lineRule="auto"/>
        <w:ind w:left="284" w:right="0" w:firstLine="0"/>
        <w:rPr>
          <w:b/>
          <w:bCs/>
          <w:color w:val="auto"/>
          <w:lang w:eastAsia="pl-PL"/>
        </w:rPr>
      </w:pPr>
    </w:p>
    <w:p w14:paraId="28818166" w14:textId="3D26BD25" w:rsidR="009D7954" w:rsidRDefault="00CD3635">
      <w:pPr>
        <w:tabs>
          <w:tab w:val="left" w:pos="1418"/>
        </w:tabs>
        <w:spacing w:after="0" w:line="240" w:lineRule="auto"/>
        <w:ind w:left="283" w:right="0" w:firstLine="0"/>
      </w:pPr>
      <w:r>
        <w:rPr>
          <w:b/>
          <w:bCs/>
        </w:rPr>
        <w:t>II</w:t>
      </w:r>
      <w:r w:rsidR="006E3646">
        <w:rPr>
          <w:b/>
          <w:bCs/>
        </w:rPr>
        <w:t>. Dokumenty składane przez Wykonawcę na wezwanie Zamawiającego:</w:t>
      </w:r>
      <w:r w:rsidR="006E3646">
        <w:t xml:space="preserve">             </w:t>
      </w:r>
    </w:p>
    <w:p w14:paraId="0B4DE18D" w14:textId="77777777" w:rsidR="009D7954" w:rsidRDefault="009D7954">
      <w:pPr>
        <w:spacing w:after="0" w:line="240" w:lineRule="auto"/>
        <w:ind w:left="284" w:right="0" w:firstLine="0"/>
      </w:pPr>
    </w:p>
    <w:p w14:paraId="17BF6070" w14:textId="115C80D9" w:rsidR="00D424C4" w:rsidRDefault="006E3646" w:rsidP="00D424C4">
      <w:pPr>
        <w:pStyle w:val="Akapitzlist"/>
        <w:numPr>
          <w:ilvl w:val="0"/>
          <w:numId w:val="35"/>
        </w:numPr>
        <w:spacing w:after="0" w:line="240" w:lineRule="auto"/>
        <w:ind w:right="0"/>
      </w:pPr>
      <w:r>
        <w:t>Zamawiający korzysta z procedury określonej w art. 139 ust. 1 i 2 Prawa – Zamawiający najpierw dokonuje badania i oceny ofert, a następnie dokonuje kwalifikacji podmiotowej Wykonawcy, którego ofer</w:t>
      </w:r>
      <w:r w:rsidR="00D424C4">
        <w:t>ta została najwyżej oceniona, w </w:t>
      </w:r>
      <w:r>
        <w:t>zakresie braku podstaw wykluczenia</w:t>
      </w:r>
      <w:r w:rsidRPr="00364077">
        <w:t xml:space="preserve"> oraz spełnienia</w:t>
      </w:r>
      <w:r w:rsidR="00D424C4">
        <w:t xml:space="preserve"> warunków udziału w </w:t>
      </w:r>
      <w:r>
        <w:t>postępowaniu.</w:t>
      </w:r>
    </w:p>
    <w:p w14:paraId="01FC4222" w14:textId="77777777" w:rsidR="00D424C4" w:rsidRDefault="006E3646" w:rsidP="00D424C4">
      <w:pPr>
        <w:pStyle w:val="Akapitzlist"/>
        <w:numPr>
          <w:ilvl w:val="0"/>
          <w:numId w:val="35"/>
        </w:numPr>
        <w:spacing w:after="0" w:line="240" w:lineRule="auto"/>
        <w:ind w:right="0"/>
      </w:pPr>
      <w:r>
        <w:t>W postępowaniu prowadzonym zgodnie z zasadami określonymi w art. 139 ust. 1 ma zastosowanie art. 128 ust. 1 Prawa.</w:t>
      </w:r>
    </w:p>
    <w:p w14:paraId="1E9505F0" w14:textId="77777777" w:rsidR="00D424C4" w:rsidRDefault="006E3646" w:rsidP="00D424C4">
      <w:pPr>
        <w:pStyle w:val="Akapitzlist"/>
        <w:numPr>
          <w:ilvl w:val="0"/>
          <w:numId w:val="35"/>
        </w:numPr>
        <w:spacing w:after="0" w:line="240" w:lineRule="auto"/>
        <w:ind w:right="0"/>
      </w:pPr>
      <w:r>
        <w:t>Zgodn</w:t>
      </w:r>
      <w:r w:rsidR="00EF058E">
        <w:t>i</w:t>
      </w:r>
      <w:r>
        <w:t>e z art. 126 ust. 1 oraz art. 139 ust. 2 Prawa, Zamawiający przed wyborem najkorzystniejszej oferty wzywa Wykonawcę, którego oferta została najwyżej oceniona, do złożenia w wyznaczonym terminie, nie krótszym niż 10 dni, podmiotowych środków dowodowych tj.:</w:t>
      </w:r>
    </w:p>
    <w:p w14:paraId="4A277340" w14:textId="62B65260" w:rsidR="00D424C4" w:rsidRDefault="006E3646" w:rsidP="00D424C4">
      <w:pPr>
        <w:pStyle w:val="Akapitzlist"/>
        <w:numPr>
          <w:ilvl w:val="0"/>
          <w:numId w:val="36"/>
        </w:numPr>
        <w:spacing w:after="0" w:line="240" w:lineRule="auto"/>
        <w:ind w:right="0"/>
      </w:pPr>
      <w:r>
        <w:t>Oświadczeni</w:t>
      </w:r>
      <w:r w:rsidR="00364077">
        <w:t>a</w:t>
      </w:r>
      <w:r>
        <w:t xml:space="preserve"> o niepodleganiu wykluczeniu oraz spełnianiu warunków udziału w postępowaniu w formie jednolitego europejskiego dokumentu zamówienia (w skrócie JEDZ) aktualne</w:t>
      </w:r>
      <w:r w:rsidR="00364077">
        <w:t>go</w:t>
      </w:r>
      <w:r>
        <w:t xml:space="preserve"> na dzień składania ofert, sporządzonego zgodnie ze wzorem standardowego formularza określonego w rozporządzeniu wykonawczym Komisji Europejskiej (UE) 2016/7 z dnia 5 stycznia 2016 r. ustanawiającym standardowy formularz jednolitego europejskiego dokumentu zamówienia (Dz. Urz. UE L 3 z 06.01.2016, str. 16) w zakresie okreś</w:t>
      </w:r>
      <w:r w:rsidR="00D424C4">
        <w:t>lonym w </w:t>
      </w:r>
      <w:r>
        <w:t>Rozdziale VI – Podstawy wykluczenia i warunki udziału w postępowaniu.</w:t>
      </w:r>
    </w:p>
    <w:p w14:paraId="51A75107" w14:textId="1306B6DC" w:rsidR="00D424C4" w:rsidRDefault="006E3646" w:rsidP="00D424C4">
      <w:pPr>
        <w:pStyle w:val="Akapitzlist"/>
        <w:spacing w:after="0" w:line="240" w:lineRule="auto"/>
        <w:ind w:left="1440" w:right="0" w:firstLine="0"/>
      </w:pPr>
      <w:r>
        <w:t>W przypadku wspólnego ubiegania się o zamówienie przez Wykonawców, oświadczenie JEDZ składa każdy z Wykonawców. Oświadczenie ma potwierdzać brak podstaw wykluczenia oraz spełnian</w:t>
      </w:r>
      <w:r w:rsidR="00D424C4">
        <w:t>ie warunków udziału w </w:t>
      </w:r>
      <w:r>
        <w:t>postępowaniu w zakresie, w jakim każdy z Wykonawców wykazuje spełnianie warunków udziału w postępowaniu.</w:t>
      </w:r>
    </w:p>
    <w:p w14:paraId="0816F7DF" w14:textId="77777777" w:rsidR="00D424C4" w:rsidRDefault="006E3646" w:rsidP="00D424C4">
      <w:pPr>
        <w:pStyle w:val="Akapitzlist"/>
        <w:spacing w:after="0" w:line="240" w:lineRule="auto"/>
        <w:ind w:left="1440" w:right="0" w:firstLine="0"/>
      </w:pPr>
      <w:r>
        <w:lastRenderedPageBreak/>
        <w:t>Wykonawca, w przypadku polegania na zdolnościach lub sytuacji podmiotów udostępniających zasoby, przedstawia, wraz z oświadczeniem, o którym mowa powyżej także oświadczenie JEDZ podmiotu udostępniającego zasoby, potwierdzające brak podstaw wykluczenia tego podmiotu oraz spełnienia warunków udziału w postępowaniu, w zakresie, w jakim wykonawca powołuje się na jego zasoby.</w:t>
      </w:r>
    </w:p>
    <w:p w14:paraId="073FFFBC" w14:textId="3BB88B15" w:rsidR="009D7954" w:rsidRDefault="006328B7" w:rsidP="00D467A3">
      <w:pPr>
        <w:pStyle w:val="Akapitzlist"/>
        <w:spacing w:after="0" w:line="240" w:lineRule="auto"/>
        <w:ind w:left="1440" w:right="0" w:firstLine="0"/>
      </w:pPr>
      <w:r w:rsidRPr="006328B7">
        <w:rPr>
          <w:bCs/>
        </w:rPr>
        <w:t xml:space="preserve">Zamawiający żąda wskazania przez Wykonawcę części zamówienia, których wykonanie zamierza powierzyć podwykonawcom i podania przez Wykonawcę firm podwykonawców. W tym celu w dokumencie JEDZ Wykonawca wypełnia część </w:t>
      </w:r>
      <w:r w:rsidR="00D467A3">
        <w:rPr>
          <w:bCs/>
        </w:rPr>
        <w:t>dotyczącą żądania Zamawiającego.</w:t>
      </w:r>
    </w:p>
    <w:p w14:paraId="0D670646" w14:textId="77777777" w:rsidR="00D424C4" w:rsidRDefault="006E3646" w:rsidP="00D424C4">
      <w:pPr>
        <w:pStyle w:val="Akapitzlist"/>
        <w:numPr>
          <w:ilvl w:val="0"/>
          <w:numId w:val="36"/>
        </w:numPr>
        <w:spacing w:after="0" w:line="240" w:lineRule="auto"/>
        <w:ind w:right="0"/>
      </w:pPr>
      <w:r>
        <w:t>Informacji z Krajowego Rejestru Karnego w celu potwierdzenia braku podstaw wykluczenia w zakresie art. 108 ust. 1 pkt 1, 2, 4 Prawa – sporządzonej   nie wcześniej niż 6 miesięcy przed jej złożeniem.</w:t>
      </w:r>
    </w:p>
    <w:p w14:paraId="4149529B" w14:textId="3B26CD66" w:rsidR="00D424C4" w:rsidRDefault="006E3646" w:rsidP="00D424C4">
      <w:pPr>
        <w:pStyle w:val="Akapitzlist"/>
        <w:spacing w:after="0" w:line="240" w:lineRule="auto"/>
        <w:ind w:left="1440" w:right="0" w:firstLine="0"/>
      </w:pPr>
      <w:r>
        <w:t>Dokument składa Wykonawca (w przypadku wspólnego u</w:t>
      </w:r>
      <w:r w:rsidR="00D424C4">
        <w:t>biegania się o </w:t>
      </w:r>
      <w:r>
        <w:t>zamówienie przez Wykonawców np. konsorcjum, spółka cywilna, oświadczenie składa każdy z Wykonawców) oraz podmiot udostępniający zasoby (jeżeli dotyczy).</w:t>
      </w:r>
    </w:p>
    <w:p w14:paraId="59F007D3" w14:textId="399C68B6" w:rsidR="00D424C4" w:rsidRDefault="006E3646" w:rsidP="00D424C4">
      <w:pPr>
        <w:pStyle w:val="Akapitzlist"/>
        <w:numPr>
          <w:ilvl w:val="0"/>
          <w:numId w:val="36"/>
        </w:numPr>
        <w:spacing w:after="0" w:line="240" w:lineRule="auto"/>
        <w:ind w:right="0"/>
      </w:pPr>
      <w:r>
        <w:t>Oświadczenie wykonawcy o aktualności informacji zawartych w oświadczeniu, o którym mowa w art. 125 ust 1 Prawa w</w:t>
      </w:r>
      <w:r w:rsidR="00D424C4">
        <w:t xml:space="preserve"> zakresie podstaw wykluczenia z </w:t>
      </w:r>
      <w:r>
        <w:t>postępowania, o których mowa w art. 108 ust. 1 pkt 3, 4, 5 i 6 Prawa. Oświadczenie aktualne na dzień złożenia. Wzór oświadczenia załączono do SWZ.</w:t>
      </w:r>
    </w:p>
    <w:p w14:paraId="6879A407" w14:textId="155A9C5A" w:rsidR="00D424C4" w:rsidRDefault="006E3646" w:rsidP="00D424C4">
      <w:pPr>
        <w:pStyle w:val="Akapitzlist"/>
        <w:spacing w:after="0" w:line="240" w:lineRule="auto"/>
        <w:ind w:left="1440" w:right="0" w:firstLine="0"/>
      </w:pPr>
      <w:r>
        <w:t>Dokument składa Wykonawca (w przypadku wspólne</w:t>
      </w:r>
      <w:r w:rsidR="00D424C4">
        <w:t>go ubiegania się o </w:t>
      </w:r>
      <w:r>
        <w:t>zamówienie przez Wykonawców np. konsorcjum, spółka cywilna, oświadczenie składa każdy z Wykonawców) oraz podmiot udostępniający zasoby (jeżeli dotyczy).</w:t>
      </w:r>
    </w:p>
    <w:p w14:paraId="3836521D" w14:textId="77777777" w:rsidR="00D424C4" w:rsidRDefault="006E3646" w:rsidP="00D424C4">
      <w:pPr>
        <w:pStyle w:val="Akapitzlist"/>
        <w:numPr>
          <w:ilvl w:val="0"/>
          <w:numId w:val="36"/>
        </w:numPr>
        <w:spacing w:after="0" w:line="240" w:lineRule="auto"/>
        <w:ind w:right="0"/>
      </w:pPr>
      <w:r>
        <w:t>Oświadczenie  wykonawcy, w  zakresie  art.  108  ust.  1  pkt  5 Prawa, o braku przynależności do tej samej grupy kapitałowej w rozumieniu ustawy z dnia 16 lutego 2007 r. o ochronie konkurencki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Oświadczenie aktualne na dzień złożenia. Wzó</w:t>
      </w:r>
      <w:r w:rsidR="00D424C4">
        <w:t>r oświadczenia załączono do SWZ.</w:t>
      </w:r>
    </w:p>
    <w:p w14:paraId="2AFEA612" w14:textId="747015ED" w:rsidR="00D424C4" w:rsidRDefault="006E3646" w:rsidP="00D424C4">
      <w:pPr>
        <w:pStyle w:val="Akapitzlist"/>
        <w:spacing w:after="0" w:line="240" w:lineRule="auto"/>
        <w:ind w:left="1440" w:right="0" w:firstLine="0"/>
      </w:pPr>
      <w:r>
        <w:t xml:space="preserve">Dokument składa Wykonawca (w przypadku </w:t>
      </w:r>
      <w:r w:rsidR="00D424C4">
        <w:t>wspólnego ubiegania się o </w:t>
      </w:r>
      <w:r>
        <w:t>zamówienie przez Wykonawców np. konsorcjum, spółka cywilna, oświadczenie składa każdy z Wykonawców).</w:t>
      </w:r>
    </w:p>
    <w:p w14:paraId="304D7DA8" w14:textId="77777777" w:rsidR="00D424C4" w:rsidRDefault="006E3646" w:rsidP="00D424C4">
      <w:pPr>
        <w:pStyle w:val="Akapitzlist"/>
        <w:numPr>
          <w:ilvl w:val="0"/>
          <w:numId w:val="36"/>
        </w:numPr>
        <w:spacing w:after="0" w:line="240" w:lineRule="auto"/>
        <w:ind w:right="0"/>
      </w:pPr>
      <w:r>
        <w:t>Wykaz dostaw/ wykonanych, w okresie ostatnich 3 lat przed upływem terminu składania ofert, a jeżeli okres prowadzenia działalności jest krótszy – w tym okresie, wraz z podaniem ich wartości, przedmiotu, dat wykonania i podmiotów, na rzecz których dostawy/usługi zostały wykonane, oraz załączeniem dowodów określających, czy te dostawy/usługi zostały wykonane należycie, przy czym dowodami, o których mowa, są referencje bądź inne dokumenty sporządzone przez podmiot, na rzecz którego dostawy/usługi zostały wykonane, a jeżeli wykonawca z przyczyn niezależnych od niego nie jest w stanie uzyskać tych dokumentów – oświadczenie wykonaw</w:t>
      </w:r>
      <w:r w:rsidR="00D424C4">
        <w:t>cy.</w:t>
      </w:r>
    </w:p>
    <w:p w14:paraId="2B11BE52" w14:textId="77777777" w:rsidR="00C256A1" w:rsidRDefault="006E3646" w:rsidP="00C256A1">
      <w:pPr>
        <w:pStyle w:val="Akapitzlist"/>
        <w:spacing w:after="0" w:line="240" w:lineRule="auto"/>
        <w:ind w:left="1440" w:right="0" w:firstLine="0"/>
      </w:pPr>
      <w:r>
        <w:t>Jeżeli, wykonawca powołuje się na doświadczenie w realizacji dostaw/usług wykonywanych wspólne z innymi wykonawcami, wykaz musi dotyczyć dostaw/usług, w których wykonaniu wykonawca ten bezpośrednio uczestniczył.</w:t>
      </w:r>
    </w:p>
    <w:p w14:paraId="0E5A26E4" w14:textId="77777777" w:rsidR="00C256A1" w:rsidRDefault="00C256A1" w:rsidP="00C256A1">
      <w:pPr>
        <w:pStyle w:val="Akapitzlist"/>
        <w:numPr>
          <w:ilvl w:val="0"/>
          <w:numId w:val="36"/>
        </w:numPr>
        <w:spacing w:after="0" w:line="240" w:lineRule="auto"/>
        <w:ind w:right="0"/>
      </w:pPr>
      <w:r w:rsidRPr="00C256A1">
        <w:t>aktualną koncesję zezwalającą na prowadzenie działalności w zakresie obrotu paliwami ciekłymi</w:t>
      </w:r>
      <w:r>
        <w:t>.</w:t>
      </w:r>
    </w:p>
    <w:p w14:paraId="64E19AA5" w14:textId="24D4AF69" w:rsidR="009D7954" w:rsidRDefault="006E3646" w:rsidP="00C256A1">
      <w:pPr>
        <w:pStyle w:val="Akapitzlist"/>
        <w:spacing w:after="0" w:line="240" w:lineRule="auto"/>
        <w:ind w:left="1440" w:right="0" w:firstLine="0"/>
      </w:pPr>
      <w:r>
        <w:tab/>
      </w:r>
      <w:r w:rsidRPr="00C256A1">
        <w:rPr>
          <w:rFonts w:cs="Arial"/>
          <w:bCs/>
          <w:color w:val="auto"/>
          <w:lang w:eastAsia="pl-PL"/>
        </w:rPr>
        <w:t xml:space="preserve"> </w:t>
      </w:r>
    </w:p>
    <w:p w14:paraId="3DF69FB5" w14:textId="77777777" w:rsidR="009D7954" w:rsidRDefault="006E3646">
      <w:pPr>
        <w:spacing w:after="0" w:line="240" w:lineRule="auto"/>
        <w:ind w:left="0" w:right="0" w:firstLine="0"/>
        <w:rPr>
          <w:rFonts w:cs="Arial"/>
          <w:bCs/>
          <w:color w:val="auto"/>
          <w:szCs w:val="24"/>
          <w:u w:val="single"/>
          <w:lang w:eastAsia="pl-PL"/>
        </w:rPr>
      </w:pPr>
      <w:r w:rsidRPr="0015424C">
        <w:rPr>
          <w:rFonts w:cs="Arial"/>
          <w:bCs/>
          <w:color w:val="auto"/>
          <w:szCs w:val="24"/>
          <w:lang w:eastAsia="pl-PL"/>
        </w:rPr>
        <w:t xml:space="preserve">    </w:t>
      </w:r>
      <w:r w:rsidRPr="0015424C">
        <w:rPr>
          <w:rFonts w:cs="Arial"/>
          <w:bCs/>
          <w:color w:val="auto"/>
          <w:lang w:eastAsia="pl-PL"/>
        </w:rPr>
        <w:t xml:space="preserve">4) </w:t>
      </w:r>
      <w:r>
        <w:rPr>
          <w:rFonts w:cs="Arial"/>
          <w:b/>
          <w:bCs/>
          <w:color w:val="auto"/>
          <w:lang w:eastAsia="pl-PL"/>
        </w:rPr>
        <w:t xml:space="preserve">PODMIOTY ZAGRANICZNE: </w:t>
      </w:r>
    </w:p>
    <w:p w14:paraId="3959AE95" w14:textId="4F1B37DC" w:rsidR="009D7954" w:rsidRDefault="006E3646">
      <w:pPr>
        <w:spacing w:after="0" w:line="240" w:lineRule="auto"/>
        <w:ind w:left="0" w:right="0" w:firstLine="0"/>
        <w:rPr>
          <w:rFonts w:cs="Arial"/>
          <w:color w:val="auto"/>
          <w:lang w:eastAsia="pl-PL"/>
        </w:rPr>
      </w:pPr>
      <w:r>
        <w:rPr>
          <w:rFonts w:cs="Arial"/>
          <w:color w:val="auto"/>
          <w:lang w:eastAsia="pl-PL"/>
        </w:rPr>
        <w:tab/>
        <w:t xml:space="preserve">Jeżeli Wykonawca ma siedzibę lub miejsce zamieszkania poza granicami Rzeczypospolitej Polskiej, zamiast informacji z Krajowego Rejestru Karnego, o którym mowa w pkt. </w:t>
      </w:r>
      <w:r w:rsidR="0065734C">
        <w:rPr>
          <w:rFonts w:cs="Arial"/>
          <w:color w:val="auto"/>
          <w:lang w:eastAsia="pl-PL"/>
        </w:rPr>
        <w:t>3</w:t>
      </w:r>
      <w:r>
        <w:rPr>
          <w:rFonts w:cs="Arial"/>
          <w:color w:val="auto"/>
          <w:lang w:eastAsia="pl-PL"/>
        </w:rPr>
        <w:t xml:space="preserve"> lit. b – składa informację z odpowiedniego rejestru, tak</w:t>
      </w:r>
      <w:r w:rsidR="00D424C4">
        <w:rPr>
          <w:rFonts w:cs="Arial"/>
          <w:color w:val="auto"/>
          <w:lang w:eastAsia="pl-PL"/>
        </w:rPr>
        <w:t xml:space="preserve">iego jak rejestr sądowy, albo </w:t>
      </w:r>
      <w:r w:rsidR="00D424C4">
        <w:rPr>
          <w:rFonts w:cs="Arial"/>
          <w:color w:val="auto"/>
          <w:lang w:eastAsia="pl-PL"/>
        </w:rPr>
        <w:lastRenderedPageBreak/>
        <w:t>w </w:t>
      </w:r>
      <w:r>
        <w:rPr>
          <w:rFonts w:cs="Arial"/>
          <w:color w:val="auto"/>
          <w:lang w:eastAsia="pl-PL"/>
        </w:rPr>
        <w:t>przypadku braku takiego rejestru, inny równoważny dokument wydany przez właściwy organ sądowy lub administracyjny kraju, w którym Wykonawca ma siedzibę lub miejsce zamieszkania. Dokument wystawiony nie wcześniej niż 6 miesięcy przed jego złożeniem.</w:t>
      </w:r>
    </w:p>
    <w:p w14:paraId="3D7E7EAA" w14:textId="3BF1073A" w:rsidR="009D7954" w:rsidRDefault="006E3646">
      <w:pPr>
        <w:spacing w:after="0" w:line="240" w:lineRule="auto"/>
        <w:ind w:left="0" w:right="0" w:firstLine="0"/>
        <w:rPr>
          <w:rFonts w:cs="Arial"/>
          <w:color w:val="auto"/>
          <w:szCs w:val="24"/>
          <w:lang w:eastAsia="pl-PL"/>
        </w:rPr>
      </w:pPr>
      <w:r>
        <w:rPr>
          <w:rFonts w:cs="Arial"/>
          <w:color w:val="auto"/>
          <w:lang w:eastAsia="pl-PL"/>
        </w:rPr>
        <w:tab/>
        <w:t>Jeżeli w kraju, w którym wykonawca ma siedzibę lub miejsce zamieszkania, nie wydaje się dokumentu o którym mowa powyżej, lub gdy dokumenty te nie odnoszą się do wszystkich przypadków, o których mowa w art. 108 ust. 1 pkt 1, 2, 4 ustawy Prawo zamówień publicznych, zastępuje się go odpowiednio w całości lub części</w:t>
      </w:r>
      <w:r>
        <w:rPr>
          <w:rFonts w:cs="Arial"/>
          <w:color w:val="auto"/>
          <w:szCs w:val="24"/>
          <w:lang w:eastAsia="pl-PL"/>
        </w:rPr>
        <w:t xml:space="preserve"> </w:t>
      </w:r>
      <w:r>
        <w:rPr>
          <w:rFonts w:cs="Arial"/>
          <w:color w:val="auto"/>
          <w:lang w:eastAsia="pl-PL"/>
        </w:rPr>
        <w:t>dokumentem zawierającym odpowiednio oświadczenie wykonawcy, ze wskazaniem osoby albo osób uprawnionych do jego reprezentacji, lub oświadczenie osoby, której dokument</w:t>
      </w:r>
      <w:r>
        <w:rPr>
          <w:rFonts w:cs="Arial"/>
          <w:color w:val="auto"/>
          <w:szCs w:val="24"/>
          <w:lang w:eastAsia="pl-PL"/>
        </w:rPr>
        <w:t xml:space="preserve"> </w:t>
      </w:r>
      <w:r>
        <w:rPr>
          <w:rFonts w:cs="Arial"/>
          <w:color w:val="auto"/>
          <w:lang w:eastAsia="pl-PL"/>
        </w:rPr>
        <w:t>miał dotyczyć, złożone pod</w:t>
      </w:r>
      <w:r>
        <w:rPr>
          <w:rFonts w:cs="Arial"/>
          <w:color w:val="auto"/>
          <w:szCs w:val="24"/>
          <w:lang w:eastAsia="pl-PL"/>
        </w:rPr>
        <w:t xml:space="preserve"> </w:t>
      </w:r>
      <w:r>
        <w:rPr>
          <w:rFonts w:cs="Arial"/>
          <w:color w:val="auto"/>
          <w:lang w:eastAsia="pl-PL"/>
        </w:rPr>
        <w:t xml:space="preserve">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miejsce zamieszkania tej osoby – wystawiony nie wcześniej niż 6 miesięcy przed jego złożeniem. </w:t>
      </w:r>
    </w:p>
    <w:p w14:paraId="0F0C3D42" w14:textId="77777777" w:rsidR="009D7954" w:rsidRDefault="009D7954">
      <w:pPr>
        <w:spacing w:after="0" w:line="240" w:lineRule="auto"/>
        <w:ind w:left="0" w:right="0" w:firstLine="0"/>
        <w:rPr>
          <w:rFonts w:cs="Arial"/>
          <w:bCs/>
          <w:color w:val="auto"/>
          <w:szCs w:val="24"/>
          <w:lang w:eastAsia="pl-PL"/>
        </w:rPr>
      </w:pPr>
    </w:p>
    <w:p w14:paraId="6396C3D2" w14:textId="7D38C4EE" w:rsidR="009D7954" w:rsidRDefault="006E3646" w:rsidP="0015424C">
      <w:pPr>
        <w:pStyle w:val="Akapitzlist"/>
        <w:spacing w:after="0" w:line="240" w:lineRule="auto"/>
        <w:ind w:left="0" w:right="0" w:firstLine="0"/>
      </w:pPr>
      <w:r>
        <w:rPr>
          <w:b/>
          <w:color w:val="auto"/>
          <w:szCs w:val="24"/>
          <w:lang w:eastAsia="pl-PL"/>
        </w:rPr>
        <w:t xml:space="preserve">VII. INFORMACJE O SPOSOBIE POROZUMIEWANIA SIĘ ZAMAWIAJĄCEGO </w:t>
      </w:r>
      <w:r>
        <w:rPr>
          <w:b/>
          <w:color w:val="auto"/>
          <w:szCs w:val="24"/>
          <w:lang w:eastAsia="pl-PL"/>
        </w:rPr>
        <w:br/>
        <w:t>Z WYKONAWCAMI ORAZ PRZEKAZYWANIA OŚWIADCZEŃ LUB DOKUMENTÓW.</w:t>
      </w:r>
    </w:p>
    <w:p w14:paraId="29E34DFF" w14:textId="77777777" w:rsidR="009D7954" w:rsidRDefault="009D7954">
      <w:pPr>
        <w:spacing w:after="0" w:line="240" w:lineRule="auto"/>
        <w:ind w:left="0" w:right="0" w:firstLine="0"/>
        <w:rPr>
          <w:color w:val="auto"/>
          <w:szCs w:val="24"/>
          <w:lang w:eastAsia="pl-PL"/>
        </w:rPr>
      </w:pPr>
    </w:p>
    <w:p w14:paraId="1033E909" w14:textId="77777777" w:rsidR="00EF058E" w:rsidRPr="00EF058E" w:rsidRDefault="00EF058E" w:rsidP="00D424C4">
      <w:pPr>
        <w:numPr>
          <w:ilvl w:val="0"/>
          <w:numId w:val="14"/>
        </w:numPr>
        <w:suppressAutoHyphens/>
        <w:spacing w:after="0" w:line="240" w:lineRule="auto"/>
        <w:ind w:left="426" w:right="0" w:hanging="426"/>
        <w:rPr>
          <w:rFonts w:cs="Arial"/>
          <w:color w:val="auto"/>
          <w:lang w:eastAsia="ar-SA"/>
        </w:rPr>
      </w:pPr>
      <w:r w:rsidRPr="00EF058E">
        <w:rPr>
          <w:rFonts w:cs="Arial"/>
          <w:color w:val="auto"/>
          <w:lang w:eastAsia="ar-SA"/>
        </w:rPr>
        <w:t>Postępowanie o udzielenie zamówienia prowadzone jest w języku polskim. Obowiązuje pisemność prowadzonego postępowania. Korespondencja w postępowaniu przekazywana jest elektronicznie. W postępowaniu ofertę oraz oświadczenia składa się pod rygorem nieważności w formie elektronicznej (tj. w postaci elektronicznej opatrzonej kwalifikowanym podpisem elektronicznym).</w:t>
      </w:r>
    </w:p>
    <w:p w14:paraId="327FB6FE" w14:textId="7D68F782" w:rsidR="00EF058E" w:rsidRPr="00EF058E" w:rsidRDefault="00EF058E" w:rsidP="00D424C4">
      <w:pPr>
        <w:numPr>
          <w:ilvl w:val="0"/>
          <w:numId w:val="14"/>
        </w:numPr>
        <w:suppressAutoHyphens/>
        <w:spacing w:after="0" w:line="240" w:lineRule="auto"/>
        <w:ind w:left="426" w:right="0" w:hanging="426"/>
        <w:rPr>
          <w:rFonts w:cs="Arial"/>
          <w:color w:val="auto"/>
          <w:lang w:eastAsia="ar-SA"/>
        </w:rPr>
      </w:pPr>
      <w:r w:rsidRPr="00EF058E">
        <w:rPr>
          <w:rFonts w:cs="Arial"/>
          <w:color w:val="auto"/>
          <w:lang w:eastAsia="ar-SA"/>
        </w:rPr>
        <w:t xml:space="preserve">W postępowaniu komunikacja pomiędzy Zamawiającym a Wykonawcami odbywa się przy użyciu Platformy Zakupowej </w:t>
      </w:r>
      <w:hyperlink r:id="rId7" w:history="1">
        <w:r w:rsidRPr="00EF058E">
          <w:rPr>
            <w:rFonts w:cs="Arial"/>
            <w:color w:val="0000FF"/>
            <w:u w:val="single"/>
            <w:lang w:eastAsia="ar-SA"/>
          </w:rPr>
          <w:t>https://platformazakupowa.pl/pn/mzkopole</w:t>
        </w:r>
      </w:hyperlink>
      <w:r w:rsidR="00D424C4">
        <w:rPr>
          <w:rFonts w:cs="Arial"/>
          <w:color w:val="auto"/>
          <w:lang w:eastAsia="ar-SA"/>
        </w:rPr>
        <w:t xml:space="preserve"> </w:t>
      </w:r>
      <w:r w:rsidRPr="00EF058E">
        <w:rPr>
          <w:rFonts w:cs="Arial"/>
          <w:color w:val="auto"/>
          <w:lang w:eastAsia="ar-SA"/>
        </w:rPr>
        <w:t xml:space="preserve">oraz korespondencji mailowej: mzk@mzkopole.pl,  z zastrzeżeniem, że ofertę elektroniczną można złożyć tylko za pośrednictwem </w:t>
      </w:r>
      <w:hyperlink r:id="rId8" w:history="1">
        <w:r w:rsidRPr="00EF058E">
          <w:rPr>
            <w:rFonts w:cs="Arial"/>
            <w:color w:val="0000FF"/>
            <w:u w:val="single"/>
            <w:lang w:eastAsia="ar-SA"/>
          </w:rPr>
          <w:t>https://platformazakupowa.pl/pn/mzkopole</w:t>
        </w:r>
      </w:hyperlink>
      <w:r w:rsidRPr="00EF058E">
        <w:rPr>
          <w:rFonts w:cs="Arial"/>
          <w:color w:val="auto"/>
          <w:lang w:eastAsia="ar-SA"/>
        </w:rPr>
        <w:t>. Korzystanie z Platformy Zakupowej przez Wykonawcę jest bezpłatne.</w:t>
      </w:r>
    </w:p>
    <w:p w14:paraId="689BF501" w14:textId="77777777" w:rsidR="00EF058E" w:rsidRPr="00EF058E" w:rsidRDefault="00EF058E" w:rsidP="00D424C4">
      <w:pPr>
        <w:numPr>
          <w:ilvl w:val="0"/>
          <w:numId w:val="14"/>
        </w:numPr>
        <w:suppressAutoHyphens/>
        <w:spacing w:after="0" w:line="240" w:lineRule="auto"/>
        <w:ind w:left="426" w:right="0" w:hanging="426"/>
        <w:rPr>
          <w:rFonts w:cs="Arial"/>
          <w:color w:val="auto"/>
          <w:lang w:eastAsia="ar-SA"/>
        </w:rPr>
      </w:pPr>
      <w:r w:rsidRPr="00EF058E">
        <w:rPr>
          <w:rFonts w:cs="Arial"/>
          <w:color w:val="auto"/>
          <w:lang w:eastAsia="ar-SA"/>
        </w:rPr>
        <w:t xml:space="preserve">Wymagania techniczne i organizacyjne wysyłania i odbierania dokumentów elektronicznych, elektronicznych kopii dokumentów i oświadczeń oraz informacji przekazywanych przy ich użyciu opisane zostały w regulaminie Platformy Zakupowej </w:t>
      </w:r>
      <w:hyperlink r:id="rId9" w:history="1">
        <w:r w:rsidRPr="00EF058E">
          <w:rPr>
            <w:rFonts w:cs="Arial"/>
            <w:color w:val="0000FF"/>
            <w:u w:val="single"/>
            <w:lang w:eastAsia="ar-SA"/>
          </w:rPr>
          <w:t>https://platformazakupowa.pl/pn/mzkopole</w:t>
        </w:r>
      </w:hyperlink>
      <w:r w:rsidRPr="00EF058E">
        <w:rPr>
          <w:rFonts w:cs="Arial"/>
          <w:color w:val="auto"/>
          <w:lang w:eastAsia="ar-SA"/>
        </w:rPr>
        <w:t xml:space="preserve">. </w:t>
      </w:r>
    </w:p>
    <w:p w14:paraId="4213132F" w14:textId="4FB38A98" w:rsidR="00EF058E" w:rsidRPr="00EF058E" w:rsidRDefault="00EF058E" w:rsidP="00D424C4">
      <w:pPr>
        <w:numPr>
          <w:ilvl w:val="0"/>
          <w:numId w:val="14"/>
        </w:numPr>
        <w:suppressAutoHyphens/>
        <w:spacing w:after="0" w:line="240" w:lineRule="auto"/>
        <w:ind w:left="426" w:right="0" w:hanging="426"/>
        <w:rPr>
          <w:rFonts w:cs="Arial"/>
          <w:color w:val="auto"/>
          <w:lang w:eastAsia="ar-SA"/>
        </w:rPr>
      </w:pPr>
      <w:r w:rsidRPr="00EF058E">
        <w:rPr>
          <w:rFonts w:cs="Arial"/>
          <w:color w:val="auto"/>
          <w:lang w:eastAsia="ar-SA"/>
        </w:rPr>
        <w:t>Za datę i godzinę przekazania oferty, wniosków, zawiadomień, dokumentów elektronicznych, oświadczeń lub elektronicznych kopii dokumentów oraz innych informacji przyjmuje się datę i godzinę ich przekazania na Platformę Zakupową Zamawiającego, co oznacza, że data i godzina określona na Platformie Zakupowej jest datą i godziną przyjętą przez Zamawiającego przy określeniu terminu wpływu</w:t>
      </w:r>
      <w:r w:rsidR="00D424C4">
        <w:rPr>
          <w:rFonts w:cs="Arial"/>
          <w:color w:val="auto"/>
          <w:lang w:eastAsia="ar-SA"/>
        </w:rPr>
        <w:t xml:space="preserve"> oferty, wniosków, dokumentów i </w:t>
      </w:r>
      <w:r w:rsidRPr="00EF058E">
        <w:rPr>
          <w:rFonts w:cs="Arial"/>
          <w:color w:val="auto"/>
          <w:lang w:eastAsia="ar-SA"/>
        </w:rPr>
        <w:t>oświadczeń.</w:t>
      </w:r>
    </w:p>
    <w:p w14:paraId="70D3DA86" w14:textId="77777777" w:rsidR="00EF058E" w:rsidRPr="00EF058E" w:rsidRDefault="00EF058E" w:rsidP="00D424C4">
      <w:pPr>
        <w:numPr>
          <w:ilvl w:val="0"/>
          <w:numId w:val="14"/>
        </w:numPr>
        <w:suppressAutoHyphens/>
        <w:spacing w:after="0" w:line="240" w:lineRule="auto"/>
        <w:ind w:left="426" w:right="0" w:hanging="426"/>
        <w:rPr>
          <w:rFonts w:cs="Arial"/>
          <w:color w:val="auto"/>
          <w:lang w:eastAsia="ar-SA"/>
        </w:rPr>
      </w:pPr>
      <w:r w:rsidRPr="00EF058E">
        <w:rPr>
          <w:rFonts w:cs="Arial"/>
          <w:color w:val="auto"/>
          <w:lang w:eastAsia="ar-SA"/>
        </w:rPr>
        <w:t>W przypadku przekazywania oferty, wniosków, zawiadomień, dokumentów, oświadczeń i innych informacji pisemnie za datę i godzinę przekazania przyjmuje się faktyczny czas otrzymania ww. pism.</w:t>
      </w:r>
    </w:p>
    <w:p w14:paraId="0A732877" w14:textId="77777777" w:rsidR="00EF058E" w:rsidRPr="00EF058E" w:rsidRDefault="00EF058E" w:rsidP="00D424C4">
      <w:pPr>
        <w:numPr>
          <w:ilvl w:val="0"/>
          <w:numId w:val="14"/>
        </w:numPr>
        <w:suppressAutoHyphens/>
        <w:spacing w:after="0" w:line="240" w:lineRule="auto"/>
        <w:ind w:left="426" w:right="0" w:hanging="426"/>
        <w:rPr>
          <w:rFonts w:cs="Arial"/>
          <w:color w:val="auto"/>
          <w:lang w:eastAsia="ar-SA"/>
        </w:rPr>
      </w:pPr>
      <w:r w:rsidRPr="00EF058E">
        <w:rPr>
          <w:rFonts w:cs="Arial"/>
          <w:color w:val="auto"/>
          <w:lang w:eastAsia="ar-SA"/>
        </w:rPr>
        <w:t>W przypadku przekazu drogą elektroniczną, każda ze stron na żądanie drugiej niezwłocznie potwierdza za pośrednictwem poczty e-mail fakt jego otrzymania (e-mail Zamawiającego: mzk@mzkopole.pl).</w:t>
      </w:r>
    </w:p>
    <w:p w14:paraId="7EE4125A" w14:textId="77777777" w:rsidR="00EF058E" w:rsidRPr="00EF058E" w:rsidRDefault="00EF058E" w:rsidP="00EF058E">
      <w:pPr>
        <w:suppressAutoHyphens/>
        <w:spacing w:after="0" w:line="240" w:lineRule="auto"/>
        <w:ind w:left="426" w:right="0" w:firstLine="0"/>
        <w:rPr>
          <w:rFonts w:cs="Arial"/>
          <w:color w:val="auto"/>
          <w:lang w:eastAsia="ar-SA"/>
        </w:rPr>
      </w:pPr>
      <w:r w:rsidRPr="00EF058E">
        <w:rPr>
          <w:rFonts w:cs="Arial"/>
          <w:color w:val="auto"/>
          <w:lang w:eastAsia="ar-SA"/>
        </w:rPr>
        <w:t xml:space="preserve">Wykonawcy mogą również przekazywać pytania za pomocą Platformy Zakupowej: </w:t>
      </w:r>
      <w:hyperlink r:id="rId10" w:history="1">
        <w:r w:rsidRPr="00EF058E">
          <w:rPr>
            <w:rFonts w:cs="Arial"/>
            <w:color w:val="0000FF"/>
            <w:u w:val="single"/>
            <w:lang w:eastAsia="ar-SA"/>
          </w:rPr>
          <w:t>https://platformazakupowa.pl/pn/mzkopole</w:t>
        </w:r>
      </w:hyperlink>
      <w:r w:rsidRPr="00EF058E">
        <w:rPr>
          <w:rFonts w:cs="Arial"/>
          <w:color w:val="auto"/>
          <w:lang w:eastAsia="ar-SA"/>
        </w:rPr>
        <w:t xml:space="preserve">. </w:t>
      </w:r>
    </w:p>
    <w:p w14:paraId="0EA0FE95" w14:textId="6DFBA3B0" w:rsidR="00EF058E" w:rsidRPr="00EF058E" w:rsidRDefault="00EF058E" w:rsidP="00D424C4">
      <w:pPr>
        <w:numPr>
          <w:ilvl w:val="0"/>
          <w:numId w:val="15"/>
        </w:numPr>
        <w:tabs>
          <w:tab w:val="left" w:pos="426"/>
        </w:tabs>
        <w:suppressAutoHyphens/>
        <w:spacing w:after="0" w:line="240" w:lineRule="auto"/>
        <w:ind w:left="426" w:right="0" w:hanging="426"/>
        <w:rPr>
          <w:rFonts w:cs="Arial"/>
          <w:color w:val="auto"/>
          <w:lang w:eastAsia="ar-SA"/>
        </w:rPr>
      </w:pPr>
      <w:r w:rsidRPr="00EF058E">
        <w:rPr>
          <w:rFonts w:cs="Arial"/>
          <w:color w:val="auto"/>
          <w:lang w:eastAsia="ar-SA"/>
        </w:rPr>
        <w:t xml:space="preserve">Wykonawca może zwrócić się do Zamawiającego o wyjaśnienie treści SWZ. Zamawiający udzieli niezwłocznie wyjaśnień, jednak nie później niż na </w:t>
      </w:r>
      <w:r>
        <w:rPr>
          <w:rFonts w:cs="Arial"/>
          <w:color w:val="auto"/>
          <w:lang w:eastAsia="ar-SA"/>
        </w:rPr>
        <w:t>6</w:t>
      </w:r>
      <w:r w:rsidRPr="00EF058E">
        <w:rPr>
          <w:rFonts w:cs="Arial"/>
          <w:color w:val="auto"/>
          <w:lang w:eastAsia="ar-SA"/>
        </w:rPr>
        <w:t xml:space="preserve"> dni przed upływem terminu składania ofert – pod warunkiem, że wniosek o wyjaśnienie treści SWZ wpłynął do Zamawiającego nie później niż na </w:t>
      </w:r>
      <w:r>
        <w:rPr>
          <w:rFonts w:cs="Arial"/>
          <w:color w:val="auto"/>
          <w:lang w:eastAsia="ar-SA"/>
        </w:rPr>
        <w:t>1</w:t>
      </w:r>
      <w:r w:rsidRPr="00EF058E">
        <w:rPr>
          <w:rFonts w:cs="Arial"/>
          <w:color w:val="auto"/>
          <w:lang w:eastAsia="ar-SA"/>
        </w:rPr>
        <w:t xml:space="preserve">4 dni przed upływem terminu składania ofert,. Pismo o wyjaśnienie treści SWZ należy opatrzyć dopiskiem: </w:t>
      </w:r>
      <w:r w:rsidRPr="00EF058E">
        <w:rPr>
          <w:rFonts w:cs="Arial"/>
          <w:i/>
          <w:color w:val="auto"/>
          <w:lang w:eastAsia="ar-SA"/>
        </w:rPr>
        <w:t xml:space="preserve">Zapytanie do SWZ w postępowaniu na </w:t>
      </w:r>
      <w:r w:rsidR="00C563C5">
        <w:rPr>
          <w:rFonts w:cs="Arial"/>
          <w:i/>
          <w:color w:val="auto"/>
          <w:lang w:eastAsia="ar-SA"/>
        </w:rPr>
        <w:t>dostawę części zamiennych do autobusów</w:t>
      </w:r>
      <w:r w:rsidRPr="00EF058E">
        <w:rPr>
          <w:rFonts w:cs="Arial"/>
          <w:bCs/>
          <w:color w:val="auto"/>
          <w:lang w:eastAsia="ar-SA"/>
        </w:rPr>
        <w:t xml:space="preserve">. </w:t>
      </w:r>
      <w:r w:rsidR="00D424C4">
        <w:rPr>
          <w:rFonts w:cs="Arial"/>
          <w:color w:val="auto"/>
          <w:lang w:eastAsia="ar-SA"/>
        </w:rPr>
        <w:t>Zamawiający udzieli wyjaśnień z </w:t>
      </w:r>
      <w:r w:rsidRPr="00EF058E">
        <w:rPr>
          <w:rFonts w:cs="Arial"/>
          <w:color w:val="auto"/>
          <w:lang w:eastAsia="ar-SA"/>
        </w:rPr>
        <w:t>zachowaniem zasad określonych w art. 135</w:t>
      </w:r>
      <w:r w:rsidRPr="00EF058E">
        <w:rPr>
          <w:rFonts w:cs="Arial"/>
          <w:i/>
          <w:color w:val="auto"/>
          <w:lang w:eastAsia="ar-SA"/>
        </w:rPr>
        <w:t xml:space="preserve"> </w:t>
      </w:r>
      <w:r w:rsidRPr="00EF058E">
        <w:rPr>
          <w:rFonts w:cs="Arial"/>
          <w:color w:val="auto"/>
          <w:lang w:eastAsia="ar-SA"/>
        </w:rPr>
        <w:t xml:space="preserve">Ustawy.  </w:t>
      </w:r>
    </w:p>
    <w:p w14:paraId="47BAA9CC" w14:textId="543A7645" w:rsidR="00C256A1" w:rsidRPr="00261F27" w:rsidRDefault="00EF058E" w:rsidP="00261F27">
      <w:pPr>
        <w:numPr>
          <w:ilvl w:val="0"/>
          <w:numId w:val="15"/>
        </w:numPr>
        <w:tabs>
          <w:tab w:val="left" w:pos="426"/>
        </w:tabs>
        <w:suppressAutoHyphens/>
        <w:spacing w:after="0" w:line="240" w:lineRule="auto"/>
        <w:ind w:left="426" w:right="0" w:hanging="426"/>
        <w:rPr>
          <w:rFonts w:cs="Arial"/>
          <w:color w:val="auto"/>
          <w:lang w:eastAsia="ar-SA"/>
        </w:rPr>
      </w:pPr>
      <w:r w:rsidRPr="00EF058E">
        <w:rPr>
          <w:rFonts w:cs="Arial"/>
          <w:color w:val="auto"/>
          <w:lang w:eastAsia="ar-SA"/>
        </w:rPr>
        <w:t>W uzasadnionych przypadkach Zamawiający może przed upływem terminu składania ofert zmienić treść SWZ. Dokonaną zmianę SWZ Zamawiający zamieści na Platformie Zakupowej.</w:t>
      </w:r>
    </w:p>
    <w:p w14:paraId="228BD332" w14:textId="77777777" w:rsidR="00C256A1" w:rsidRPr="00F70629" w:rsidRDefault="00C256A1" w:rsidP="00C256A1">
      <w:pPr>
        <w:tabs>
          <w:tab w:val="left" w:pos="426"/>
        </w:tabs>
        <w:suppressAutoHyphens/>
        <w:spacing w:after="0" w:line="240" w:lineRule="auto"/>
        <w:ind w:right="0"/>
        <w:rPr>
          <w:rFonts w:cs="Arial"/>
          <w:color w:val="auto"/>
          <w:lang w:eastAsia="ar-SA"/>
        </w:rPr>
      </w:pPr>
    </w:p>
    <w:p w14:paraId="1D423C79" w14:textId="05E7DFF1" w:rsidR="009D7954" w:rsidRPr="0015424C" w:rsidRDefault="004D7D30" w:rsidP="0015424C">
      <w:pPr>
        <w:spacing w:after="0" w:line="240" w:lineRule="auto"/>
        <w:ind w:left="0" w:right="0" w:firstLine="0"/>
        <w:rPr>
          <w:b/>
          <w:color w:val="auto"/>
          <w:szCs w:val="24"/>
          <w:lang w:eastAsia="pl-PL"/>
        </w:rPr>
      </w:pPr>
      <w:r>
        <w:rPr>
          <w:b/>
          <w:color w:val="auto"/>
          <w:szCs w:val="24"/>
          <w:lang w:eastAsia="pl-PL"/>
        </w:rPr>
        <w:t>VIII</w:t>
      </w:r>
      <w:r w:rsidR="00C563C5">
        <w:rPr>
          <w:b/>
          <w:color w:val="auto"/>
          <w:szCs w:val="24"/>
          <w:lang w:eastAsia="pl-PL"/>
        </w:rPr>
        <w:t xml:space="preserve"> </w:t>
      </w:r>
      <w:r w:rsidR="006E3646" w:rsidRPr="0015424C">
        <w:rPr>
          <w:b/>
          <w:color w:val="auto"/>
          <w:szCs w:val="24"/>
          <w:lang w:eastAsia="pl-PL"/>
        </w:rPr>
        <w:t>WYMAGANIA DOTYCZĄCE WADIUM.</w:t>
      </w:r>
    </w:p>
    <w:p w14:paraId="1116A8DB" w14:textId="77777777" w:rsidR="009D7954" w:rsidRDefault="009D7954">
      <w:pPr>
        <w:spacing w:after="0" w:line="240" w:lineRule="auto"/>
        <w:ind w:left="0" w:right="0" w:firstLine="0"/>
        <w:rPr>
          <w:color w:val="auto"/>
          <w:szCs w:val="24"/>
          <w:lang w:eastAsia="pl-PL"/>
        </w:rPr>
      </w:pPr>
    </w:p>
    <w:p w14:paraId="2D588432" w14:textId="1D24B289" w:rsidR="00C563C5" w:rsidRPr="00C563C5" w:rsidRDefault="00C563C5" w:rsidP="00D424C4">
      <w:pPr>
        <w:numPr>
          <w:ilvl w:val="0"/>
          <w:numId w:val="16"/>
        </w:numPr>
        <w:suppressAutoHyphens/>
        <w:spacing w:after="0" w:line="240" w:lineRule="auto"/>
        <w:ind w:left="426" w:right="0" w:hanging="426"/>
        <w:rPr>
          <w:rFonts w:cs="Arial"/>
          <w:color w:val="auto"/>
          <w:lang w:eastAsia="ar-SA"/>
        </w:rPr>
      </w:pPr>
      <w:r w:rsidRPr="00C563C5">
        <w:rPr>
          <w:rFonts w:cs="Arial"/>
          <w:color w:val="auto"/>
          <w:lang w:eastAsia="ar-SA"/>
        </w:rPr>
        <w:t xml:space="preserve">Wykonawca przystępujący do postępowania jest zobowiązany do wniesienia wadium w wysokości </w:t>
      </w:r>
      <w:r w:rsidR="0002161B" w:rsidRPr="00D424C4">
        <w:rPr>
          <w:rFonts w:cs="Arial"/>
          <w:color w:val="auto"/>
          <w:lang w:eastAsia="ar-SA"/>
        </w:rPr>
        <w:t>1.000</w:t>
      </w:r>
      <w:r w:rsidRPr="00D424C4">
        <w:rPr>
          <w:rFonts w:cs="Arial"/>
          <w:color w:val="auto"/>
          <w:lang w:eastAsia="ar-SA"/>
        </w:rPr>
        <w:t>.000,00</w:t>
      </w:r>
      <w:r w:rsidRPr="00D47AFA">
        <w:rPr>
          <w:rFonts w:cs="Arial"/>
          <w:color w:val="FF0000"/>
          <w:lang w:eastAsia="ar-SA"/>
        </w:rPr>
        <w:t xml:space="preserve"> </w:t>
      </w:r>
      <w:r w:rsidRPr="00C563C5">
        <w:rPr>
          <w:rFonts w:cs="Arial"/>
          <w:color w:val="auto"/>
          <w:lang w:eastAsia="ar-SA"/>
        </w:rPr>
        <w:t xml:space="preserve">zł (słownie: </w:t>
      </w:r>
      <w:r w:rsidR="0002161B">
        <w:rPr>
          <w:rFonts w:cs="Arial"/>
          <w:color w:val="auto"/>
          <w:lang w:eastAsia="ar-SA"/>
        </w:rPr>
        <w:t>milion</w:t>
      </w:r>
      <w:r w:rsidRPr="00C563C5">
        <w:rPr>
          <w:rFonts w:cs="Arial"/>
          <w:color w:val="auto"/>
          <w:lang w:eastAsia="ar-SA"/>
        </w:rPr>
        <w:t xml:space="preserve"> złotych 00/100) przed upływem terminu składania ofert, w jednej lub kilku formach wskazanych w art. 97 ust. 7 Ustawy.</w:t>
      </w:r>
    </w:p>
    <w:p w14:paraId="37D43334" w14:textId="77777777" w:rsidR="00C563C5" w:rsidRPr="00C563C5" w:rsidRDefault="00C563C5" w:rsidP="00D424C4">
      <w:pPr>
        <w:numPr>
          <w:ilvl w:val="0"/>
          <w:numId w:val="16"/>
        </w:numPr>
        <w:suppressAutoHyphens/>
        <w:spacing w:after="0" w:line="240" w:lineRule="auto"/>
        <w:ind w:left="426" w:right="0" w:hanging="426"/>
        <w:rPr>
          <w:rFonts w:cs="Arial"/>
          <w:color w:val="auto"/>
          <w:lang w:eastAsia="ar-SA"/>
        </w:rPr>
      </w:pPr>
      <w:r w:rsidRPr="00C563C5">
        <w:rPr>
          <w:rFonts w:cs="Arial"/>
          <w:color w:val="auto"/>
          <w:lang w:eastAsia="ar-SA"/>
        </w:rPr>
        <w:t>Wadium wnoszone w pieniądzu należy wpłacić przelewem na rachunek bankowy Zamawiającego w: Bank Pekao S.A. Oddział Opole nr 77 1240 4272 1111 0000 4836 9246. Wydruk polecenia przelewu należy załączyć do oferty.</w:t>
      </w:r>
    </w:p>
    <w:p w14:paraId="62BD1ED7" w14:textId="77777777" w:rsidR="00C563C5" w:rsidRPr="00C563C5" w:rsidRDefault="00C563C5" w:rsidP="00D424C4">
      <w:pPr>
        <w:numPr>
          <w:ilvl w:val="0"/>
          <w:numId w:val="16"/>
        </w:numPr>
        <w:suppressAutoHyphens/>
        <w:spacing w:after="0" w:line="240" w:lineRule="auto"/>
        <w:ind w:left="426" w:right="0" w:hanging="426"/>
        <w:rPr>
          <w:rFonts w:cs="Arial"/>
          <w:color w:val="auto"/>
          <w:lang w:eastAsia="ar-SA"/>
        </w:rPr>
      </w:pPr>
      <w:r w:rsidRPr="00C563C5">
        <w:rPr>
          <w:rFonts w:cs="Arial"/>
          <w:color w:val="auto"/>
          <w:lang w:eastAsia="ar-SA"/>
        </w:rPr>
        <w:t>W przypadku wnoszenia wadium w formie gwarancji lub poręczenia Wykonawca przekazuje Zamawiającemu oryginał gwarancji lub poręczenia w postaci elektronicznej. Dokument gwarancji bankowej, ubezpieczeniowej, poręczenia powinien zawierać bezwarunkowe zobowiązanie wypłaty kwoty określonej w gwarancji/poręczeniu na pierwsze, pisemne żądanie Zamawiającego, w przypadku zaistnienia przesłanek dla zatrzymania wadium określonych w art. 98 ust. 6 Ustawy, bez jakichkolwiek dodatkowych warunków.</w:t>
      </w:r>
    </w:p>
    <w:p w14:paraId="1E81A7CE" w14:textId="3B8F8619" w:rsidR="009D7954" w:rsidRPr="00261F27" w:rsidRDefault="00C563C5" w:rsidP="00261F27">
      <w:pPr>
        <w:numPr>
          <w:ilvl w:val="0"/>
          <w:numId w:val="16"/>
        </w:numPr>
        <w:suppressAutoHyphens/>
        <w:spacing w:after="0" w:line="240" w:lineRule="auto"/>
        <w:ind w:left="426" w:right="0" w:hanging="426"/>
        <w:rPr>
          <w:rFonts w:cs="Arial"/>
          <w:color w:val="auto"/>
          <w:lang w:eastAsia="ar-SA"/>
        </w:rPr>
      </w:pPr>
      <w:r w:rsidRPr="00C563C5">
        <w:rPr>
          <w:rFonts w:cs="Arial"/>
          <w:color w:val="auto"/>
          <w:lang w:eastAsia="ar-SA"/>
        </w:rPr>
        <w:t>Zamawiający zwraca lub zatrzymuje wadium zgodnie z art. 98 Ustawy.</w:t>
      </w:r>
    </w:p>
    <w:p w14:paraId="6F0F5536" w14:textId="77777777" w:rsidR="009D7954" w:rsidRDefault="009D7954">
      <w:pPr>
        <w:spacing w:after="0" w:line="240" w:lineRule="auto"/>
        <w:ind w:left="360" w:right="0" w:firstLine="0"/>
        <w:rPr>
          <w:color w:val="auto"/>
          <w:szCs w:val="24"/>
          <w:lang w:eastAsia="pl-PL"/>
        </w:rPr>
      </w:pPr>
    </w:p>
    <w:p w14:paraId="3A44EE7B" w14:textId="41A22DD0" w:rsidR="009D7954" w:rsidRDefault="00C563C5" w:rsidP="0015424C">
      <w:pPr>
        <w:pStyle w:val="Akapitzlist"/>
        <w:spacing w:after="0" w:line="240" w:lineRule="auto"/>
        <w:ind w:left="284" w:right="0" w:firstLine="0"/>
        <w:rPr>
          <w:b/>
          <w:color w:val="auto"/>
          <w:szCs w:val="24"/>
          <w:lang w:eastAsia="pl-PL"/>
        </w:rPr>
      </w:pPr>
      <w:r>
        <w:rPr>
          <w:b/>
          <w:color w:val="auto"/>
          <w:szCs w:val="24"/>
          <w:lang w:eastAsia="pl-PL"/>
        </w:rPr>
        <w:t xml:space="preserve"> </w:t>
      </w:r>
      <w:r w:rsidR="004D7D30">
        <w:rPr>
          <w:b/>
          <w:color w:val="auto"/>
          <w:szCs w:val="24"/>
          <w:lang w:eastAsia="pl-PL"/>
        </w:rPr>
        <w:t>I</w:t>
      </w:r>
      <w:r>
        <w:rPr>
          <w:b/>
          <w:color w:val="auto"/>
          <w:szCs w:val="24"/>
          <w:lang w:eastAsia="pl-PL"/>
        </w:rPr>
        <w:t xml:space="preserve">X. </w:t>
      </w:r>
      <w:r w:rsidR="006E3646">
        <w:rPr>
          <w:b/>
          <w:color w:val="auto"/>
          <w:szCs w:val="24"/>
          <w:lang w:eastAsia="pl-PL"/>
        </w:rPr>
        <w:t>TERMIN ZWIĄZANIA OFERTĄ.</w:t>
      </w:r>
    </w:p>
    <w:p w14:paraId="017DB3E3" w14:textId="77777777" w:rsidR="009D7954" w:rsidRDefault="009D7954">
      <w:pPr>
        <w:spacing w:after="0" w:line="240" w:lineRule="auto"/>
        <w:ind w:left="0" w:right="0" w:firstLine="0"/>
        <w:rPr>
          <w:color w:val="auto"/>
          <w:szCs w:val="24"/>
          <w:lang w:eastAsia="pl-PL"/>
        </w:rPr>
      </w:pPr>
    </w:p>
    <w:p w14:paraId="0103B553" w14:textId="366AAFB4" w:rsidR="0077526B" w:rsidRPr="00917CBA" w:rsidRDefault="0077526B" w:rsidP="00917CBA">
      <w:pPr>
        <w:numPr>
          <w:ilvl w:val="0"/>
          <w:numId w:val="19"/>
        </w:numPr>
        <w:spacing w:after="0" w:line="240" w:lineRule="auto"/>
        <w:ind w:left="360" w:right="0"/>
        <w:rPr>
          <w:color w:val="auto"/>
        </w:rPr>
      </w:pPr>
      <w:r>
        <w:t xml:space="preserve">Wykonawca jest związany ofertą od dnia upływu </w:t>
      </w:r>
      <w:r w:rsidR="00917CBA">
        <w:t xml:space="preserve">terminu składania ofert do dnia </w:t>
      </w:r>
      <w:r w:rsidR="00EB42D1">
        <w:rPr>
          <w:b/>
          <w:color w:val="auto"/>
        </w:rPr>
        <w:t>23</w:t>
      </w:r>
      <w:r w:rsidR="00917CBA" w:rsidRPr="00917CBA">
        <w:rPr>
          <w:b/>
          <w:color w:val="auto"/>
        </w:rPr>
        <w:t>.11.</w:t>
      </w:r>
      <w:r w:rsidRPr="00917CBA">
        <w:rPr>
          <w:b/>
          <w:color w:val="auto"/>
        </w:rPr>
        <w:t>202</w:t>
      </w:r>
      <w:r w:rsidR="00B37D17" w:rsidRPr="00917CBA">
        <w:rPr>
          <w:b/>
          <w:color w:val="auto"/>
        </w:rPr>
        <w:t>2</w:t>
      </w:r>
      <w:r w:rsidRPr="00917CBA">
        <w:rPr>
          <w:b/>
          <w:color w:val="auto"/>
        </w:rPr>
        <w:t xml:space="preserve"> r</w:t>
      </w:r>
      <w:r w:rsidRPr="00917CBA">
        <w:rPr>
          <w:color w:val="auto"/>
        </w:rPr>
        <w:t>.</w:t>
      </w:r>
    </w:p>
    <w:p w14:paraId="064FECE0" w14:textId="4FD8B85E" w:rsidR="0077526B" w:rsidRDefault="0077526B" w:rsidP="00917CBA">
      <w:pPr>
        <w:numPr>
          <w:ilvl w:val="0"/>
          <w:numId w:val="19"/>
        </w:numPr>
        <w:spacing w:after="0" w:line="240" w:lineRule="auto"/>
        <w:ind w:left="360" w:right="0"/>
      </w:pPr>
      <w:r>
        <w:t>W przypadku gdy wybór najkorzystniejszej oferty nie nastąpi przed upływem terminu związania ofertą określonego w SWZ, Zamawiaj</w:t>
      </w:r>
      <w:r w:rsidR="004D7D30">
        <w:t>ą</w:t>
      </w:r>
      <w:r>
        <w:t xml:space="preserve">cy przed upływem terminu związania ofertą, zwraca się jednokrotnie    do Wykonawców o wyrażenie zgody na przedłużenie tego terminu o wskazywany przez niego okres, nie dłuższy niż 60 dni (art. 220 ust. 3 </w:t>
      </w:r>
      <w:r>
        <w:rPr>
          <w:i/>
        </w:rPr>
        <w:t>Prawa</w:t>
      </w:r>
      <w:r>
        <w:t>).</w:t>
      </w:r>
    </w:p>
    <w:p w14:paraId="7023559C" w14:textId="33FC2E6F" w:rsidR="009D7954" w:rsidRPr="00261F27" w:rsidRDefault="0077526B" w:rsidP="00261F27">
      <w:pPr>
        <w:numPr>
          <w:ilvl w:val="0"/>
          <w:numId w:val="19"/>
        </w:numPr>
        <w:spacing w:after="0" w:line="240" w:lineRule="auto"/>
        <w:ind w:left="360" w:right="0"/>
      </w:pPr>
      <w:r>
        <w:t>Przedłużenie terminu związania ofertą, o którym mowa w pkt 2, wymaga złożenia przez Wykonawcę pisemnego oświadczenia o wyrażeniu zgody na przedłużenie terminu związania ofertą.</w:t>
      </w:r>
    </w:p>
    <w:p w14:paraId="169832E4" w14:textId="77777777" w:rsidR="009D7954" w:rsidRDefault="009D7954">
      <w:pPr>
        <w:spacing w:after="0" w:line="240" w:lineRule="auto"/>
        <w:ind w:left="0" w:right="0" w:firstLine="0"/>
        <w:rPr>
          <w:color w:val="auto"/>
          <w:szCs w:val="24"/>
          <w:lang w:eastAsia="pl-PL"/>
        </w:rPr>
      </w:pPr>
    </w:p>
    <w:p w14:paraId="67E519FC" w14:textId="344CA047" w:rsidR="009D7954" w:rsidRPr="00D47AFA" w:rsidRDefault="006E3646" w:rsidP="00D424C4">
      <w:pPr>
        <w:pStyle w:val="Akapitzlist"/>
        <w:numPr>
          <w:ilvl w:val="1"/>
          <w:numId w:val="23"/>
        </w:numPr>
        <w:spacing w:after="0" w:line="240" w:lineRule="auto"/>
        <w:ind w:left="851" w:right="0" w:hanging="425"/>
        <w:rPr>
          <w:b/>
          <w:caps/>
          <w:color w:val="auto"/>
          <w:szCs w:val="24"/>
          <w:lang w:eastAsia="pl-PL"/>
        </w:rPr>
      </w:pPr>
      <w:r w:rsidRPr="00D47AFA">
        <w:rPr>
          <w:b/>
          <w:caps/>
          <w:color w:val="auto"/>
          <w:szCs w:val="24"/>
          <w:lang w:eastAsia="pl-PL"/>
        </w:rPr>
        <w:t>OPIS SPOSOBU PRZYGOTOWANIA OFERT.</w:t>
      </w:r>
    </w:p>
    <w:p w14:paraId="5B22CB7C" w14:textId="77777777" w:rsidR="00435EDA" w:rsidRDefault="00435EDA" w:rsidP="0015424C">
      <w:pPr>
        <w:pStyle w:val="Akapitzlist"/>
        <w:spacing w:after="0" w:line="240" w:lineRule="auto"/>
        <w:ind w:left="2160" w:right="0" w:firstLine="0"/>
        <w:rPr>
          <w:b/>
          <w:caps/>
          <w:color w:val="auto"/>
          <w:szCs w:val="24"/>
          <w:lang w:eastAsia="pl-PL"/>
        </w:rPr>
      </w:pPr>
    </w:p>
    <w:p w14:paraId="60E54650" w14:textId="647059E9" w:rsidR="00435EDA" w:rsidRPr="00435EDA" w:rsidRDefault="00435EDA" w:rsidP="00D424C4">
      <w:pPr>
        <w:numPr>
          <w:ilvl w:val="0"/>
          <w:numId w:val="13"/>
        </w:numPr>
        <w:tabs>
          <w:tab w:val="left" w:pos="426"/>
        </w:tabs>
        <w:suppressAutoHyphens/>
        <w:spacing w:after="0" w:line="240" w:lineRule="auto"/>
        <w:ind w:left="426" w:right="0" w:hanging="426"/>
        <w:rPr>
          <w:rFonts w:cs="Arial"/>
          <w:color w:val="auto"/>
          <w:lang w:eastAsia="ar-SA"/>
        </w:rPr>
      </w:pPr>
      <w:r w:rsidRPr="00435EDA">
        <w:rPr>
          <w:rFonts w:cs="Arial"/>
          <w:color w:val="auto"/>
          <w:lang w:eastAsia="ar-SA"/>
        </w:rPr>
        <w:t xml:space="preserve">W postępowaniu ofertę oraz oświadczenia składa się pod rygorem nieważności w formie elektronicznej (tj. w postaci elektronicznej opatrzonej kwalifikowanym podpisem elektronicznym) </w:t>
      </w:r>
    </w:p>
    <w:p w14:paraId="56C744FA" w14:textId="77777777" w:rsidR="00435EDA" w:rsidRPr="00435EDA" w:rsidRDefault="00435EDA" w:rsidP="00D424C4">
      <w:pPr>
        <w:numPr>
          <w:ilvl w:val="0"/>
          <w:numId w:val="13"/>
        </w:numPr>
        <w:tabs>
          <w:tab w:val="left" w:pos="426"/>
        </w:tabs>
        <w:suppressAutoHyphens/>
        <w:spacing w:after="0" w:line="240" w:lineRule="auto"/>
        <w:ind w:left="426" w:right="0" w:hanging="426"/>
        <w:rPr>
          <w:rFonts w:cs="Arial"/>
          <w:color w:val="auto"/>
          <w:lang w:eastAsia="ar-SA"/>
        </w:rPr>
      </w:pPr>
      <w:r w:rsidRPr="00435EDA">
        <w:rPr>
          <w:rFonts w:cs="Arial"/>
          <w:color w:val="auto"/>
          <w:lang w:eastAsia="ar-SA"/>
        </w:rPr>
        <w:t xml:space="preserve">środkiem komunikacji elektronicznej, służącym złożeniu oferty przez Wykonawcę, jest jego prawidłowe złożenie na Platformie Zakupowej dostępnej pod adresem </w:t>
      </w:r>
      <w:hyperlink r:id="rId11" w:history="1">
        <w:r w:rsidRPr="00435EDA">
          <w:rPr>
            <w:rFonts w:cs="Arial"/>
            <w:color w:val="0000FF"/>
            <w:u w:val="single"/>
            <w:lang w:eastAsia="ar-SA"/>
          </w:rPr>
          <w:t>https://platformazakupowa.pl/pn/mzkopole</w:t>
        </w:r>
      </w:hyperlink>
      <w:r w:rsidRPr="00435EDA">
        <w:rPr>
          <w:rFonts w:cs="Arial"/>
          <w:color w:val="auto"/>
          <w:lang w:eastAsia="ar-SA"/>
        </w:rPr>
        <w:t xml:space="preserve"> w wierszu oznaczonym tytułem oraz znakiem sprawy zgodnym z niniejszym postępowaniem. Korzystanie z Platformy Zakupowej przez Wykonawcę jest bezpłatne.</w:t>
      </w:r>
    </w:p>
    <w:p w14:paraId="35AE0376" w14:textId="77777777" w:rsidR="00435EDA" w:rsidRPr="00435EDA" w:rsidRDefault="00435EDA" w:rsidP="00D424C4">
      <w:pPr>
        <w:numPr>
          <w:ilvl w:val="0"/>
          <w:numId w:val="13"/>
        </w:numPr>
        <w:tabs>
          <w:tab w:val="left" w:pos="426"/>
        </w:tabs>
        <w:suppressAutoHyphens/>
        <w:spacing w:after="0" w:line="240" w:lineRule="auto"/>
        <w:ind w:left="426" w:right="0" w:hanging="426"/>
        <w:rPr>
          <w:rFonts w:cs="Arial"/>
          <w:color w:val="auto"/>
          <w:lang w:eastAsia="ar-SA"/>
        </w:rPr>
      </w:pPr>
      <w:r w:rsidRPr="00435EDA">
        <w:rPr>
          <w:rFonts w:cs="Arial"/>
          <w:color w:val="auto"/>
          <w:lang w:eastAsia="ar-SA"/>
        </w:rPr>
        <w:t>Złożenie oferty na nośniku danych lub w innej formie niż przewidziana w niniejszej SWZ jest niedopuszczalne i nie stanowi jej złożenia przy użyciu środków komunikacji elektronicznej.</w:t>
      </w:r>
    </w:p>
    <w:p w14:paraId="6FC79B22" w14:textId="77777777" w:rsidR="00435EDA" w:rsidRPr="00435EDA" w:rsidRDefault="00435EDA" w:rsidP="00D424C4">
      <w:pPr>
        <w:numPr>
          <w:ilvl w:val="0"/>
          <w:numId w:val="13"/>
        </w:numPr>
        <w:tabs>
          <w:tab w:val="left" w:pos="426"/>
        </w:tabs>
        <w:suppressAutoHyphens/>
        <w:spacing w:after="0" w:line="240" w:lineRule="auto"/>
        <w:ind w:left="426" w:right="0" w:hanging="426"/>
        <w:rPr>
          <w:rFonts w:cs="Arial"/>
          <w:color w:val="auto"/>
          <w:lang w:eastAsia="ar-SA"/>
        </w:rPr>
      </w:pPr>
      <w:r w:rsidRPr="00435EDA">
        <w:rPr>
          <w:rFonts w:cs="Arial"/>
          <w:color w:val="auto"/>
          <w:lang w:eastAsia="ar-SA"/>
        </w:rPr>
        <w:t>Wykonawca może złożyć skan oferty podpisany kwalifikowanym podpisem elektronicznym, podpisem zaufanym lub podpisem osobistym.</w:t>
      </w:r>
    </w:p>
    <w:p w14:paraId="57975C50" w14:textId="77777777" w:rsidR="00E42035" w:rsidRDefault="00435EDA" w:rsidP="00D424C4">
      <w:pPr>
        <w:numPr>
          <w:ilvl w:val="0"/>
          <w:numId w:val="13"/>
        </w:numPr>
        <w:tabs>
          <w:tab w:val="left" w:pos="426"/>
        </w:tabs>
        <w:suppressAutoHyphens/>
        <w:spacing w:after="0" w:line="240" w:lineRule="auto"/>
        <w:ind w:left="426" w:right="0" w:hanging="426"/>
        <w:rPr>
          <w:rFonts w:cs="Arial"/>
          <w:color w:val="auto"/>
          <w:lang w:eastAsia="ar-SA"/>
        </w:rPr>
      </w:pPr>
      <w:r w:rsidRPr="00435EDA">
        <w:rPr>
          <w:rFonts w:cs="Arial"/>
          <w:color w:val="auto"/>
          <w:lang w:eastAsia="ar-SA"/>
        </w:rPr>
        <w:t>Postępowanie w całości będzie prowadzone w języku polskim. Dokumenty sporządzone w języku obcym należy złożyć wraz z tłumaczeniem na język polski.</w:t>
      </w:r>
    </w:p>
    <w:p w14:paraId="64BD57BB" w14:textId="77777777" w:rsidR="00E42035" w:rsidRDefault="00435EDA" w:rsidP="00D424C4">
      <w:pPr>
        <w:numPr>
          <w:ilvl w:val="0"/>
          <w:numId w:val="13"/>
        </w:numPr>
        <w:tabs>
          <w:tab w:val="left" w:pos="426"/>
        </w:tabs>
        <w:suppressAutoHyphens/>
        <w:spacing w:after="0" w:line="240" w:lineRule="auto"/>
        <w:ind w:left="426" w:right="0" w:hanging="426"/>
        <w:rPr>
          <w:rFonts w:cs="Arial"/>
          <w:color w:val="auto"/>
          <w:lang w:eastAsia="ar-SA"/>
        </w:rPr>
      </w:pPr>
      <w:r w:rsidRPr="0015424C">
        <w:rPr>
          <w:rFonts w:cs="Arial"/>
          <w:color w:val="auto"/>
          <w:lang w:eastAsia="ar-SA"/>
        </w:rPr>
        <w:t>Wykonawca poniesie wszystkie koszty związane z przygotowaniem i złożeniem oferty.</w:t>
      </w:r>
    </w:p>
    <w:p w14:paraId="4EDB85A3" w14:textId="5A9F4923" w:rsidR="00E42035" w:rsidRPr="0015424C" w:rsidRDefault="00E42035" w:rsidP="00D424C4">
      <w:pPr>
        <w:numPr>
          <w:ilvl w:val="0"/>
          <w:numId w:val="13"/>
        </w:numPr>
        <w:tabs>
          <w:tab w:val="left" w:pos="426"/>
        </w:tabs>
        <w:suppressAutoHyphens/>
        <w:spacing w:after="0" w:line="240" w:lineRule="auto"/>
        <w:ind w:left="426" w:right="0" w:hanging="426"/>
        <w:rPr>
          <w:rFonts w:cs="Arial"/>
          <w:color w:val="auto"/>
          <w:lang w:eastAsia="ar-SA"/>
        </w:rPr>
      </w:pPr>
      <w:r w:rsidRPr="00E42035">
        <w:rPr>
          <w:rFonts w:cs="Arial"/>
        </w:rPr>
        <w:t xml:space="preserve">Wszelkie informacje stanowiące </w:t>
      </w:r>
      <w:r w:rsidRPr="00E42035">
        <w:rPr>
          <w:rFonts w:cs="Arial"/>
          <w:b/>
          <w:bCs/>
        </w:rPr>
        <w:t>tajemnicę przedsiębiorstwa</w:t>
      </w:r>
      <w:r w:rsidR="00D424C4">
        <w:rPr>
          <w:rFonts w:cs="Arial"/>
        </w:rPr>
        <w:t>, w rozumieniu ustawy z </w:t>
      </w:r>
      <w:r w:rsidRPr="00E42035">
        <w:rPr>
          <w:rFonts w:cs="Arial"/>
        </w:rPr>
        <w:t xml:space="preserve">dnia 16 kwietnia 1993 r. o zwalczaniu nieuczciwej konkurencji (Dz. U. z 2019 r, poz. 1010), powinny być zawarte w osobnym pliku i zawierać wyraźne zastrzeżenie, że nie mogą być udostępniane. Wykonawca zobowiązany jest, wraz z przekazaniem tych informacji, wykazać spełnienie przesłanek określonych w art. 11 ust. 2 ustawy z dnia 16 kwietnia 1993 r. o zwalczaniu nieuczciwej konkurencji. Zaleca się aby, aby uzasadnienie zastrzeżenia informacji jako tajemnicy przedsiębiorstwa było sformułowane w sposób umożliwiający jego udostępnienie. Zastrzeżenie przez Wykonawcę tajemnicy </w:t>
      </w:r>
      <w:r w:rsidRPr="00E42035">
        <w:rPr>
          <w:rFonts w:cs="Arial"/>
        </w:rPr>
        <w:lastRenderedPageBreak/>
        <w:t>przedsiębiorstwa bez uzasadnienia, będzie traktowane przez Zamawiającego jako bezskuteczne ze względu na</w:t>
      </w:r>
      <w:r w:rsidRPr="00694369">
        <w:rPr>
          <w:rFonts w:cs="Arial"/>
        </w:rPr>
        <w:t xml:space="preserve"> zaniechanie przez Wykonawcę podjęcia niezbędnych działań w celu zachowania poufności objętyc</w:t>
      </w:r>
      <w:r w:rsidR="00D424C4">
        <w:rPr>
          <w:rFonts w:cs="Arial"/>
        </w:rPr>
        <w:t>h klauzulą informacji zgodnie z </w:t>
      </w:r>
      <w:r w:rsidRPr="00694369">
        <w:rPr>
          <w:rFonts w:cs="Arial"/>
        </w:rPr>
        <w:t xml:space="preserve">postanowieniami art. 18 ust. 3 </w:t>
      </w:r>
      <w:r w:rsidRPr="0015424C">
        <w:rPr>
          <w:rFonts w:cs="Arial"/>
          <w:i/>
          <w:iCs/>
        </w:rPr>
        <w:t>Prawa</w:t>
      </w:r>
      <w:r w:rsidRPr="0015424C">
        <w:rPr>
          <w:rFonts w:cs="Arial"/>
        </w:rPr>
        <w:t>.</w:t>
      </w:r>
    </w:p>
    <w:p w14:paraId="0AC9BA48" w14:textId="036B5DF2" w:rsidR="00E42035" w:rsidRDefault="00E42035" w:rsidP="00261F27">
      <w:pPr>
        <w:pStyle w:val="western"/>
        <w:tabs>
          <w:tab w:val="num" w:pos="426"/>
        </w:tabs>
        <w:spacing w:line="240" w:lineRule="auto"/>
        <w:ind w:left="284" w:firstLine="76"/>
      </w:pPr>
      <w:r w:rsidRPr="0015424C">
        <w:rPr>
          <w:rFonts w:ascii="Arial" w:hAnsi="Arial" w:cs="Arial"/>
        </w:rPr>
        <w:t xml:space="preserve">Wykonawca nie może zastrzec informacji, o których mowa w art. 222 ust. 5 </w:t>
      </w:r>
      <w:r w:rsidRPr="0015424C">
        <w:rPr>
          <w:rFonts w:ascii="Arial" w:hAnsi="Arial" w:cs="Arial"/>
          <w:i/>
          <w:iCs/>
        </w:rPr>
        <w:t>Prawa</w:t>
      </w:r>
      <w:r>
        <w:rPr>
          <w:i/>
          <w:iCs/>
        </w:rPr>
        <w:t>.</w:t>
      </w:r>
    </w:p>
    <w:p w14:paraId="77FC18B2" w14:textId="4825CAD6" w:rsidR="009D7954" w:rsidRPr="0015424C" w:rsidRDefault="00C563C5">
      <w:pPr>
        <w:tabs>
          <w:tab w:val="left" w:pos="426"/>
        </w:tabs>
        <w:spacing w:after="0" w:line="240" w:lineRule="auto"/>
        <w:ind w:left="426" w:right="0" w:firstLine="0"/>
        <w:rPr>
          <w:b/>
        </w:rPr>
      </w:pPr>
      <w:r w:rsidRPr="0015424C">
        <w:rPr>
          <w:b/>
          <w:color w:val="auto"/>
          <w:lang w:eastAsia="pl-PL"/>
        </w:rPr>
        <w:t>XI</w:t>
      </w:r>
      <w:r w:rsidR="007D373E">
        <w:rPr>
          <w:b/>
          <w:color w:val="auto"/>
          <w:lang w:eastAsia="pl-PL"/>
        </w:rPr>
        <w:t>.</w:t>
      </w:r>
      <w:r w:rsidR="006E3646" w:rsidRPr="0015424C">
        <w:rPr>
          <w:b/>
          <w:color w:val="auto"/>
          <w:lang w:eastAsia="pl-PL"/>
        </w:rPr>
        <w:t xml:space="preserve"> I</w:t>
      </w:r>
      <w:r w:rsidR="00983929">
        <w:rPr>
          <w:b/>
          <w:color w:val="auto"/>
          <w:lang w:eastAsia="pl-PL"/>
        </w:rPr>
        <w:t>NNE ZALECENIA I ZASTRZEŻENIA</w:t>
      </w:r>
    </w:p>
    <w:p w14:paraId="1D4C5BE1" w14:textId="77777777" w:rsidR="009D7954" w:rsidRDefault="009D7954">
      <w:pPr>
        <w:tabs>
          <w:tab w:val="left" w:pos="426"/>
        </w:tabs>
        <w:spacing w:after="0" w:line="240" w:lineRule="auto"/>
        <w:ind w:left="426" w:right="0" w:firstLine="0"/>
        <w:rPr>
          <w:color w:val="auto"/>
          <w:lang w:eastAsia="pl-PL"/>
        </w:rPr>
      </w:pPr>
    </w:p>
    <w:p w14:paraId="68412E09" w14:textId="77777777" w:rsidR="00D424C4" w:rsidRPr="00D424C4" w:rsidRDefault="006E3646" w:rsidP="00D424C4">
      <w:pPr>
        <w:pStyle w:val="Akapitzlist"/>
        <w:numPr>
          <w:ilvl w:val="0"/>
          <w:numId w:val="31"/>
        </w:numPr>
        <w:tabs>
          <w:tab w:val="left" w:pos="426"/>
        </w:tabs>
        <w:spacing w:after="0" w:line="240" w:lineRule="auto"/>
        <w:ind w:left="426" w:right="0" w:hanging="426"/>
      </w:pPr>
      <w:r w:rsidRPr="00D424C4">
        <w:rPr>
          <w:color w:val="auto"/>
          <w:lang w:eastAsia="pl-PL"/>
        </w:rPr>
        <w:t>Jeżeli, Wykonawca ustanowi pełnomocnika w przedmiotowym postępowaniu, to Zamawiający wymaga załączenia do oferty oryginału pełnomocnictwa w formie elektronicznej (tj. w postaci elektronicznej opatrzonej kwalifikowanym podpisem elektronicznym) przez osobę/osoby uprawnione zgodnie z wypisem z właściwego rejestru lub z centralnej ewidencji i informacji o działalności gospodarczej.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mocodawcy. Elektroniczna kopia pełnomocnictwa nie może być uwierzyt</w:t>
      </w:r>
      <w:r w:rsidR="00D424C4">
        <w:rPr>
          <w:color w:val="auto"/>
          <w:lang w:eastAsia="pl-PL"/>
        </w:rPr>
        <w:t>elniona przez upełnomocnionego.</w:t>
      </w:r>
    </w:p>
    <w:p w14:paraId="729677BD" w14:textId="77777777" w:rsidR="00D424C4" w:rsidRDefault="006E3646" w:rsidP="00D424C4">
      <w:pPr>
        <w:pStyle w:val="Akapitzlist"/>
        <w:tabs>
          <w:tab w:val="left" w:pos="426"/>
        </w:tabs>
        <w:spacing w:after="0" w:line="240" w:lineRule="auto"/>
        <w:ind w:left="426" w:right="0" w:firstLine="0"/>
        <w:rPr>
          <w:color w:val="auto"/>
          <w:lang w:eastAsia="pl-PL"/>
        </w:rPr>
      </w:pPr>
      <w:r w:rsidRPr="00D424C4">
        <w:rPr>
          <w:color w:val="auto"/>
          <w:lang w:eastAsia="pl-PL"/>
        </w:rPr>
        <w:t>Pełnomocnictwa składane w postępowaniach przetargowych nie wymagają wniesienia opłaty skarbowej.</w:t>
      </w:r>
    </w:p>
    <w:p w14:paraId="65300E32" w14:textId="775DA16B" w:rsidR="00D424C4" w:rsidRPr="00D424C4" w:rsidRDefault="006E3646" w:rsidP="00D424C4">
      <w:pPr>
        <w:pStyle w:val="Akapitzlist"/>
        <w:numPr>
          <w:ilvl w:val="0"/>
          <w:numId w:val="31"/>
        </w:numPr>
        <w:tabs>
          <w:tab w:val="left" w:pos="426"/>
        </w:tabs>
        <w:spacing w:after="0" w:line="240" w:lineRule="auto"/>
        <w:ind w:left="426" w:right="0" w:hanging="426"/>
      </w:pPr>
      <w:r>
        <w:rPr>
          <w:color w:val="auto"/>
          <w:lang w:eastAsia="pl-PL"/>
        </w:rPr>
        <w:t>Jeżeli, Wykonawca nie ustanowi pełnomocnika, oświadczenia i dokumenty mają być podpisane kwalifikowanym podpisem elektronicznym p</w:t>
      </w:r>
      <w:r w:rsidR="00D424C4">
        <w:rPr>
          <w:color w:val="auto"/>
          <w:lang w:eastAsia="pl-PL"/>
        </w:rPr>
        <w:t>rzez osoby uprawnione zgodnie z </w:t>
      </w:r>
      <w:r>
        <w:rPr>
          <w:color w:val="auto"/>
          <w:lang w:eastAsia="pl-PL"/>
        </w:rPr>
        <w:t>wypisem z właściwego rejestru lub z centralnej ewidencji i informacji o działalności gospodarczej.</w:t>
      </w:r>
    </w:p>
    <w:p w14:paraId="0AEF55DE" w14:textId="47E9AF68" w:rsidR="009D7954" w:rsidRDefault="006E3646" w:rsidP="00D424C4">
      <w:pPr>
        <w:pStyle w:val="Akapitzlist"/>
        <w:numPr>
          <w:ilvl w:val="0"/>
          <w:numId w:val="31"/>
        </w:numPr>
        <w:tabs>
          <w:tab w:val="left" w:pos="426"/>
        </w:tabs>
        <w:spacing w:after="0" w:line="240" w:lineRule="auto"/>
        <w:ind w:left="426" w:right="0" w:hanging="426"/>
      </w:pPr>
      <w:r w:rsidRPr="00D424C4">
        <w:rPr>
          <w:color w:val="auto"/>
          <w:lang w:eastAsia="pl-PL"/>
        </w:rPr>
        <w:t>W przypadku podmiotów występujących wspólnie, tj. konsorcjum, na podstawie art. 58 ust. 2 Prawa ustanowienie pełnomocnika do repre</w:t>
      </w:r>
      <w:r w:rsidR="00D424C4">
        <w:rPr>
          <w:color w:val="auto"/>
          <w:lang w:eastAsia="pl-PL"/>
        </w:rPr>
        <w:t>zentowania w postępowaniu lub w </w:t>
      </w:r>
      <w:r w:rsidRPr="00D424C4">
        <w:rPr>
          <w:color w:val="auto"/>
          <w:lang w:eastAsia="pl-PL"/>
        </w:rPr>
        <w:t xml:space="preserve">postępowaniu i do zawarcia umowy jest obowiązkowe. Żądane przez Zamawiającego oświadczenie podpisuje kwalifikowanym podpisem elektronicznym ustanowiony pełnomocnik. </w:t>
      </w:r>
    </w:p>
    <w:p w14:paraId="54BD4129" w14:textId="77777777" w:rsidR="00D424C4" w:rsidRDefault="006E3646" w:rsidP="00D424C4">
      <w:pPr>
        <w:tabs>
          <w:tab w:val="left" w:pos="426"/>
        </w:tabs>
        <w:spacing w:after="0" w:line="240" w:lineRule="auto"/>
        <w:ind w:left="426" w:right="0" w:firstLine="0"/>
      </w:pPr>
      <w:r>
        <w:rPr>
          <w:color w:val="auto"/>
          <w:lang w:eastAsia="pl-PL"/>
        </w:rPr>
        <w:t>W przypadku gdy spółka cywilna nie ustanowi pełnomocnika, ofertę i oświadczenia podpisują kwalifikowanym podpisem elektronicznym wszyscy wspólnicy spółki cywilnej.</w:t>
      </w:r>
    </w:p>
    <w:p w14:paraId="54B8C293" w14:textId="64A9BE2C" w:rsidR="00D424C4" w:rsidRPr="00D424C4" w:rsidRDefault="006E3646" w:rsidP="00D424C4">
      <w:pPr>
        <w:pStyle w:val="Akapitzlist"/>
        <w:numPr>
          <w:ilvl w:val="0"/>
          <w:numId w:val="31"/>
        </w:numPr>
        <w:tabs>
          <w:tab w:val="left" w:pos="426"/>
        </w:tabs>
        <w:spacing w:after="0" w:line="240" w:lineRule="auto"/>
        <w:ind w:left="426" w:right="0" w:hanging="426"/>
      </w:pPr>
      <w:r w:rsidRPr="00D424C4">
        <w:rPr>
          <w:color w:val="auto"/>
          <w:lang w:eastAsia="pl-PL"/>
        </w:rPr>
        <w:t xml:space="preserve">Oferty, zobowiązania podmiotu udostępniającego, podmiotowe i przedmiotowe środki dowodowe, oświadczenia (w tym oświadczenie o którym </w:t>
      </w:r>
      <w:r w:rsidR="00D424C4">
        <w:rPr>
          <w:color w:val="auto"/>
          <w:lang w:eastAsia="pl-PL"/>
        </w:rPr>
        <w:t>mowa w art. 125 ust. 1 Prawa) i </w:t>
      </w:r>
      <w:r w:rsidRPr="00D424C4">
        <w:rPr>
          <w:color w:val="auto"/>
          <w:lang w:eastAsia="pl-PL"/>
        </w:rPr>
        <w:t>dokumenty, o których mowa w „Rozporządzeniu Ministra Rozwoju, Pracy i Technologii w sprawie podmiotowych środków dowodowych oraz innych dokumentów lub oświadczeń, jakich może żądać zamawiający od wykonawcy w postępowaniu o udzielenie zamówienia”, składane są przez Wykonawcę i inne podmioty, na zdolnościach lub sytuacji których polega Wykonawca w postaci elektronicznej, w</w:t>
      </w:r>
      <w:r w:rsidR="00D424C4">
        <w:rPr>
          <w:color w:val="auto"/>
          <w:lang w:eastAsia="pl-PL"/>
        </w:rPr>
        <w:t xml:space="preserve"> formatach danych określonych w </w:t>
      </w:r>
      <w:r w:rsidRPr="00D424C4">
        <w:rPr>
          <w:color w:val="auto"/>
          <w:lang w:eastAsia="pl-PL"/>
        </w:rPr>
        <w:t>przepisach wydanych na podstawie art. 18 us</w:t>
      </w:r>
      <w:r w:rsidR="00D424C4">
        <w:rPr>
          <w:color w:val="auto"/>
          <w:lang w:eastAsia="pl-PL"/>
        </w:rPr>
        <w:t>tawy z dnia 17 lutego 2005 r. o </w:t>
      </w:r>
      <w:r w:rsidRPr="00D424C4">
        <w:rPr>
          <w:color w:val="auto"/>
          <w:lang w:eastAsia="pl-PL"/>
        </w:rPr>
        <w:t>informatyzacji działalności podmiotów realizujących zadania publiczne (Dz.U. z 2020 r. poz. 346, 568, 695, 1517 i 2320) z zastrzeżeniem formató</w:t>
      </w:r>
      <w:r w:rsidR="00D424C4">
        <w:rPr>
          <w:color w:val="auto"/>
          <w:lang w:eastAsia="pl-PL"/>
        </w:rPr>
        <w:t>w, o których mowa w art. 66 ust. </w:t>
      </w:r>
      <w:r w:rsidRPr="00D424C4">
        <w:rPr>
          <w:color w:val="auto"/>
          <w:lang w:eastAsia="pl-PL"/>
        </w:rPr>
        <w:t>1 Prawa, uwzględnieniem rodzaju przekazywanych danych.</w:t>
      </w:r>
    </w:p>
    <w:p w14:paraId="044B6467" w14:textId="49579432" w:rsidR="00D424C4" w:rsidRPr="00D424C4" w:rsidRDefault="006E3646" w:rsidP="00D424C4">
      <w:pPr>
        <w:pStyle w:val="Akapitzlist"/>
        <w:numPr>
          <w:ilvl w:val="0"/>
          <w:numId w:val="31"/>
        </w:numPr>
        <w:tabs>
          <w:tab w:val="left" w:pos="426"/>
        </w:tabs>
        <w:spacing w:after="0" w:line="240" w:lineRule="auto"/>
        <w:ind w:left="426" w:right="0" w:hanging="426"/>
      </w:pPr>
      <w:r w:rsidRPr="00D424C4">
        <w:rPr>
          <w:color w:val="auto"/>
          <w:lang w:eastAsia="pl-PL"/>
        </w:rPr>
        <w:t>Informacje, oświadczenia lub dokumenty inne niż o</w:t>
      </w:r>
      <w:r w:rsidR="00D424C4">
        <w:rPr>
          <w:color w:val="auto"/>
          <w:lang w:eastAsia="pl-PL"/>
        </w:rPr>
        <w:t>kreślone w pkt 4 przekazywane w </w:t>
      </w:r>
      <w:r w:rsidRPr="00D424C4">
        <w:rPr>
          <w:color w:val="auto"/>
          <w:lang w:eastAsia="pl-PL"/>
        </w:rPr>
        <w:t>postępowaniu sporządza się w postaci elektronicznej, w formatach danych określonych w przepisach wydanych na podstawie art. 18 us</w:t>
      </w:r>
      <w:r w:rsidR="00D424C4">
        <w:rPr>
          <w:color w:val="auto"/>
          <w:lang w:eastAsia="pl-PL"/>
        </w:rPr>
        <w:t>tawy z dnia 17 lutego 2005 r. o </w:t>
      </w:r>
      <w:r w:rsidRPr="00D424C4">
        <w:rPr>
          <w:color w:val="auto"/>
          <w:lang w:eastAsia="pl-PL"/>
        </w:rPr>
        <w:t>informatyzacji działalności podmiotów realizujących zadania publiczne lub jako tekst wpisany bezpośrednio do wiadomości przekazywanej przy użyciu środków komunikacji elektronicznej, o których mowa w Rozdziale 5 – Informacje o sposobie porozumiewania się.</w:t>
      </w:r>
    </w:p>
    <w:p w14:paraId="4F729B40" w14:textId="1392215C" w:rsidR="00D424C4" w:rsidRPr="00D424C4" w:rsidRDefault="006E3646" w:rsidP="00D424C4">
      <w:pPr>
        <w:pStyle w:val="Akapitzlist"/>
        <w:numPr>
          <w:ilvl w:val="0"/>
          <w:numId w:val="31"/>
        </w:numPr>
        <w:tabs>
          <w:tab w:val="left" w:pos="426"/>
        </w:tabs>
        <w:spacing w:after="0" w:line="240" w:lineRule="auto"/>
        <w:ind w:left="426" w:right="0" w:hanging="426"/>
      </w:pPr>
      <w:r w:rsidRPr="00D424C4">
        <w:rPr>
          <w:color w:val="auto"/>
          <w:lang w:eastAsia="pl-PL"/>
        </w:rPr>
        <w:t xml:space="preserve">W przypadku, gdy podmiotowe środki dowodowe, przedmiotowe środki dowodowe, inne dokumenty, w tym dokumenty, o których mowa w art. 94 ust. 2  Prawa, lub dokumenty potwierdzające umocowanie do reprezentowania odpowiednio wykonawcy, wykonawców wspólnie ubiegających się o udzielenie zamówienia publicznego, podmiotu </w:t>
      </w:r>
      <w:r w:rsidRPr="00D424C4">
        <w:rPr>
          <w:color w:val="auto"/>
          <w:lang w:eastAsia="pl-PL"/>
        </w:rPr>
        <w:lastRenderedPageBreak/>
        <w:t>udostępniającego zasoby na zasadach określonych w art. 118 Prawa lub podwykonawcy niebędącego podmiotem udostępniającym zasoby na takich zasadach, zwane dalej „dokumentami potwierdzającymi umocowanie do reprezentowania”, zostały wystawione przez upoważnione podmioty inne niż wykonawca, wykonawca wspólnie ubiegaj</w:t>
      </w:r>
      <w:r w:rsidR="00D424C4">
        <w:rPr>
          <w:color w:val="auto"/>
          <w:lang w:eastAsia="pl-PL"/>
        </w:rPr>
        <w:t>ący się o </w:t>
      </w:r>
      <w:r w:rsidRPr="00D424C4">
        <w:rPr>
          <w:color w:val="auto"/>
          <w:lang w:eastAsia="pl-PL"/>
        </w:rPr>
        <w:t>udzielenie zamówienia, podmiot udostępniający zasoby lub podwykonawca, zwane dalej „upoważnionymi podmiotami”, jako dokument elektroniczny, przekazuje się ten dokument.</w:t>
      </w:r>
    </w:p>
    <w:p w14:paraId="3E1C72AA" w14:textId="77777777" w:rsidR="00D424C4" w:rsidRPr="00D424C4" w:rsidRDefault="006E3646" w:rsidP="00D424C4">
      <w:pPr>
        <w:pStyle w:val="Akapitzlist"/>
        <w:numPr>
          <w:ilvl w:val="0"/>
          <w:numId w:val="31"/>
        </w:numPr>
        <w:tabs>
          <w:tab w:val="left" w:pos="426"/>
        </w:tabs>
        <w:spacing w:after="0" w:line="240" w:lineRule="auto"/>
        <w:ind w:left="426" w:right="0" w:hanging="426"/>
      </w:pPr>
      <w:r w:rsidRPr="00D424C4">
        <w:rPr>
          <w:color w:val="auto"/>
          <w:lang w:eastAsia="pl-PL"/>
        </w:rPr>
        <w:t>W przypadku, gdy dokumenty, o których mowa w pkt 6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4BC54CEC" w14:textId="77777777" w:rsidR="00D424C4" w:rsidRPr="00D424C4" w:rsidRDefault="006E3646" w:rsidP="00D424C4">
      <w:pPr>
        <w:pStyle w:val="Akapitzlist"/>
        <w:numPr>
          <w:ilvl w:val="0"/>
          <w:numId w:val="31"/>
        </w:numPr>
        <w:tabs>
          <w:tab w:val="left" w:pos="426"/>
        </w:tabs>
        <w:spacing w:after="0" w:line="240" w:lineRule="auto"/>
        <w:ind w:left="426" w:right="0" w:hanging="426"/>
      </w:pPr>
      <w:r w:rsidRPr="00D424C4">
        <w:rPr>
          <w:color w:val="auto"/>
          <w:lang w:eastAsia="pl-PL"/>
        </w:rPr>
        <w:t>Poświadczenia zgodności cyfrowego odwzorowania z dokumentem w postaci papierowej, o którym mowa w pkt 7, dokonuje w przypadku:</w:t>
      </w:r>
    </w:p>
    <w:p w14:paraId="624B4639" w14:textId="77777777" w:rsidR="00D424C4" w:rsidRPr="00D424C4" w:rsidRDefault="006E3646" w:rsidP="00D424C4">
      <w:pPr>
        <w:pStyle w:val="Akapitzlist"/>
        <w:numPr>
          <w:ilvl w:val="0"/>
          <w:numId w:val="32"/>
        </w:numPr>
        <w:tabs>
          <w:tab w:val="left" w:pos="426"/>
        </w:tabs>
        <w:spacing w:after="0" w:line="240" w:lineRule="auto"/>
        <w:ind w:right="0"/>
      </w:pPr>
      <w:r w:rsidRPr="00D424C4">
        <w:rPr>
          <w:color w:val="auto"/>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8AE8BD5" w14:textId="77777777" w:rsidR="00D424C4" w:rsidRPr="00D424C4" w:rsidRDefault="006E3646" w:rsidP="00D424C4">
      <w:pPr>
        <w:pStyle w:val="Akapitzlist"/>
        <w:numPr>
          <w:ilvl w:val="0"/>
          <w:numId w:val="32"/>
        </w:numPr>
        <w:tabs>
          <w:tab w:val="left" w:pos="426"/>
        </w:tabs>
        <w:spacing w:after="0" w:line="240" w:lineRule="auto"/>
        <w:ind w:right="0"/>
      </w:pPr>
      <w:r w:rsidRPr="00D424C4">
        <w:rPr>
          <w:color w:val="auto"/>
          <w:lang w:eastAsia="pl-PL"/>
        </w:rPr>
        <w:t>przedmiotowych środków dowodowych – odpowiednio wykonawca lub wykonawca wspólnie ubiegający się o udzielenie zamówienia;</w:t>
      </w:r>
    </w:p>
    <w:p w14:paraId="4364D866" w14:textId="226996DC" w:rsidR="009D7954" w:rsidRDefault="006E3646" w:rsidP="00D424C4">
      <w:pPr>
        <w:pStyle w:val="Akapitzlist"/>
        <w:numPr>
          <w:ilvl w:val="0"/>
          <w:numId w:val="32"/>
        </w:numPr>
        <w:tabs>
          <w:tab w:val="left" w:pos="426"/>
        </w:tabs>
        <w:spacing w:after="0" w:line="240" w:lineRule="auto"/>
        <w:ind w:right="0"/>
      </w:pPr>
      <w:r w:rsidRPr="00D424C4">
        <w:rPr>
          <w:color w:val="auto"/>
          <w:lang w:eastAsia="pl-PL"/>
        </w:rPr>
        <w:t>innych dokumentów, w tym dokumentów, o których mowa w art. 94 ust. 2 Prawa – odpowiednio wykonawca lub wykonawca wspólnie ubiegający się o udzielenie zamówienia, w zakresie dokumentów, które każdego z nich dotyczą.</w:t>
      </w:r>
    </w:p>
    <w:p w14:paraId="0ECE8757" w14:textId="570C6166" w:rsidR="009D7954" w:rsidRDefault="007D373E" w:rsidP="007D373E">
      <w:pPr>
        <w:tabs>
          <w:tab w:val="left" w:pos="426"/>
        </w:tabs>
        <w:spacing w:after="0" w:line="240" w:lineRule="auto"/>
        <w:ind w:left="426" w:right="0" w:hanging="426"/>
      </w:pPr>
      <w:r>
        <w:rPr>
          <w:color w:val="auto"/>
          <w:lang w:eastAsia="pl-PL"/>
        </w:rPr>
        <w:t xml:space="preserve">       </w:t>
      </w:r>
      <w:r w:rsidR="006E3646">
        <w:rPr>
          <w:color w:val="auto"/>
          <w:lang w:eastAsia="pl-PL"/>
        </w:rPr>
        <w:t>Poświadczenia zgodności cyfrowego odwzorowania z dokumentem w postaci papierowej, o którym mowa w pkt 7, może dokonać również notariusz.</w:t>
      </w:r>
    </w:p>
    <w:p w14:paraId="3ADC8163" w14:textId="725BA8DB" w:rsidR="00D424C4" w:rsidRPr="00D424C4" w:rsidRDefault="006E3646" w:rsidP="00D424C4">
      <w:pPr>
        <w:pStyle w:val="Akapitzlist"/>
        <w:numPr>
          <w:ilvl w:val="0"/>
          <w:numId w:val="31"/>
        </w:numPr>
        <w:tabs>
          <w:tab w:val="left" w:pos="426"/>
        </w:tabs>
        <w:spacing w:after="0" w:line="240" w:lineRule="auto"/>
        <w:ind w:left="426" w:right="0" w:hanging="426"/>
      </w:pPr>
      <w:r w:rsidRPr="00D424C4">
        <w:rPr>
          <w:color w:val="auto"/>
          <w:lang w:eastAsia="pl-PL"/>
        </w:rPr>
        <w:t>Podmiotowe środki dowodowe, w tym oświadczenie, o którym mowa w art. 117 ust. 4 Prawa, oraz zobowiązanie podmiotu udostępniającego zasoby, przedmiotowe środki dowodowe, dokumenty, o których mowa w art. 94 ust. 2 Prawa, niewystawione przez upoważnione podmioty, oraz pełnomocnictwo przekazuje</w:t>
      </w:r>
      <w:r w:rsidR="00D424C4">
        <w:rPr>
          <w:color w:val="auto"/>
          <w:lang w:eastAsia="pl-PL"/>
        </w:rPr>
        <w:t xml:space="preserve"> się w postaci elektronicznej i </w:t>
      </w:r>
      <w:r w:rsidRPr="00D424C4">
        <w:rPr>
          <w:color w:val="auto"/>
          <w:lang w:eastAsia="pl-PL"/>
        </w:rPr>
        <w:t>opatruje się kwalifikowanym podpisem elektronicznym.</w:t>
      </w:r>
    </w:p>
    <w:p w14:paraId="0096735B" w14:textId="0E7C456E" w:rsidR="00D424C4" w:rsidRPr="00D424C4" w:rsidRDefault="006E3646" w:rsidP="00D424C4">
      <w:pPr>
        <w:pStyle w:val="Akapitzlist"/>
        <w:numPr>
          <w:ilvl w:val="0"/>
          <w:numId w:val="31"/>
        </w:numPr>
        <w:tabs>
          <w:tab w:val="left" w:pos="426"/>
        </w:tabs>
        <w:spacing w:after="0" w:line="240" w:lineRule="auto"/>
        <w:ind w:left="426" w:right="0" w:hanging="426"/>
      </w:pPr>
      <w:r w:rsidRPr="00D424C4">
        <w:rPr>
          <w:color w:val="auto"/>
          <w:lang w:eastAsia="pl-PL"/>
        </w:rPr>
        <w:t>W przypadku gdy podmiotowe środki dowodowe, w ty</w:t>
      </w:r>
      <w:r w:rsidR="00D424C4">
        <w:rPr>
          <w:color w:val="auto"/>
          <w:lang w:eastAsia="pl-PL"/>
        </w:rPr>
        <w:t>m oświadczenie, o którym mowa w </w:t>
      </w:r>
      <w:r w:rsidRPr="00D424C4">
        <w:rPr>
          <w:color w:val="auto"/>
          <w:lang w:eastAsia="pl-PL"/>
        </w:rPr>
        <w:t>art. 117 ust.</w:t>
      </w:r>
      <w:r w:rsidR="00D424C4">
        <w:rPr>
          <w:color w:val="auto"/>
          <w:lang w:eastAsia="pl-PL"/>
        </w:rPr>
        <w:t xml:space="preserve"> </w:t>
      </w:r>
      <w:r w:rsidRPr="00D424C4">
        <w:rPr>
          <w:color w:val="auto"/>
          <w:lang w:eastAsia="pl-PL"/>
        </w:rPr>
        <w:t>4 Prawa, oraz zobowiązanie podmiotu udostępniającego zasoby, przedmiotowe środki dowodowe, dokumenty, o których mowa w art. 94 ust. 2 Prawa,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w:t>
      </w:r>
      <w:r w:rsidR="00D424C4">
        <w:rPr>
          <w:color w:val="auto"/>
          <w:lang w:eastAsia="pl-PL"/>
        </w:rPr>
        <w:t>ego odwzorowania z dokumentem w </w:t>
      </w:r>
      <w:r w:rsidRPr="00D424C4">
        <w:rPr>
          <w:color w:val="auto"/>
          <w:lang w:eastAsia="pl-PL"/>
        </w:rPr>
        <w:t>postaci papierowej.</w:t>
      </w:r>
    </w:p>
    <w:p w14:paraId="61D6F2F4" w14:textId="77777777" w:rsidR="00D424C4" w:rsidRPr="00D424C4" w:rsidRDefault="006E3646" w:rsidP="00D424C4">
      <w:pPr>
        <w:pStyle w:val="Akapitzlist"/>
        <w:numPr>
          <w:ilvl w:val="0"/>
          <w:numId w:val="31"/>
        </w:numPr>
        <w:tabs>
          <w:tab w:val="left" w:pos="426"/>
        </w:tabs>
        <w:spacing w:after="0" w:line="240" w:lineRule="auto"/>
        <w:ind w:left="426" w:right="0" w:hanging="426"/>
      </w:pPr>
      <w:r w:rsidRPr="00D424C4">
        <w:rPr>
          <w:color w:val="auto"/>
          <w:lang w:eastAsia="pl-PL"/>
        </w:rPr>
        <w:t xml:space="preserve">Poświadczenia zgodności cyfrowego odwzorowania z dokumentem w postaci papierowej, o którym mowa w pkt 10, dokonuje w przypadku: </w:t>
      </w:r>
    </w:p>
    <w:p w14:paraId="1FC5912F" w14:textId="77777777" w:rsidR="00D424C4" w:rsidRPr="00D424C4" w:rsidRDefault="006E3646" w:rsidP="00D424C4">
      <w:pPr>
        <w:pStyle w:val="Akapitzlist"/>
        <w:numPr>
          <w:ilvl w:val="0"/>
          <w:numId w:val="33"/>
        </w:numPr>
        <w:tabs>
          <w:tab w:val="left" w:pos="426"/>
        </w:tabs>
        <w:spacing w:after="0" w:line="240" w:lineRule="auto"/>
        <w:ind w:right="0"/>
      </w:pPr>
      <w:r w:rsidRPr="00D424C4">
        <w:rPr>
          <w:color w:val="auto"/>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28BBC104" w14:textId="77777777" w:rsidR="00D424C4" w:rsidRPr="00D424C4" w:rsidRDefault="006E3646" w:rsidP="00D424C4">
      <w:pPr>
        <w:pStyle w:val="Akapitzlist"/>
        <w:numPr>
          <w:ilvl w:val="0"/>
          <w:numId w:val="33"/>
        </w:numPr>
        <w:tabs>
          <w:tab w:val="left" w:pos="426"/>
        </w:tabs>
        <w:spacing w:after="0" w:line="240" w:lineRule="auto"/>
        <w:ind w:right="0"/>
      </w:pPr>
      <w:r w:rsidRPr="00D424C4">
        <w:rPr>
          <w:color w:val="auto"/>
          <w:lang w:eastAsia="pl-PL"/>
        </w:rPr>
        <w:t>przedmiotowego środka dowodowego, dokumentu, o którym mowa w art. 94 ust. 2 Prawa, oświadczenia, o którym mowa w art. 117 ust. 4 Prawa, lub zobowiązania podmiotu udostępniającego zasoby – odpowiednio wykonawca lub wykonawca wspólnie ubiegający się o udzielenie zamówienia;</w:t>
      </w:r>
    </w:p>
    <w:p w14:paraId="74AB504B" w14:textId="3B0E255A" w:rsidR="009D7954" w:rsidRDefault="006E3646" w:rsidP="00D424C4">
      <w:pPr>
        <w:pStyle w:val="Akapitzlist"/>
        <w:numPr>
          <w:ilvl w:val="0"/>
          <w:numId w:val="33"/>
        </w:numPr>
        <w:tabs>
          <w:tab w:val="left" w:pos="426"/>
        </w:tabs>
        <w:spacing w:after="0" w:line="240" w:lineRule="auto"/>
        <w:ind w:right="0"/>
      </w:pPr>
      <w:r w:rsidRPr="00D424C4">
        <w:rPr>
          <w:color w:val="auto"/>
          <w:lang w:eastAsia="pl-PL"/>
        </w:rPr>
        <w:t xml:space="preserve">pełnomocnictwa – mocodawca. </w:t>
      </w:r>
    </w:p>
    <w:p w14:paraId="6B344042" w14:textId="1DF6043B" w:rsidR="009D7954" w:rsidRDefault="007D373E" w:rsidP="007D373E">
      <w:pPr>
        <w:tabs>
          <w:tab w:val="left" w:pos="426"/>
        </w:tabs>
        <w:spacing w:after="0" w:line="240" w:lineRule="auto"/>
        <w:ind w:left="426" w:right="0" w:hanging="426"/>
      </w:pPr>
      <w:r>
        <w:rPr>
          <w:color w:val="auto"/>
          <w:lang w:eastAsia="pl-PL"/>
        </w:rPr>
        <w:t xml:space="preserve">       </w:t>
      </w:r>
      <w:r w:rsidR="006E3646">
        <w:rPr>
          <w:color w:val="auto"/>
          <w:lang w:eastAsia="pl-PL"/>
        </w:rPr>
        <w:t>Poświadczenia zgodności cyfrowego odwzorowania z dokumentem w postaci papierowej, o którym mowa w pkt 10, może dokonać również notariusz.</w:t>
      </w:r>
    </w:p>
    <w:p w14:paraId="17851E61" w14:textId="77777777" w:rsidR="00D424C4" w:rsidRPr="00D424C4" w:rsidRDefault="006E3646" w:rsidP="00D424C4">
      <w:pPr>
        <w:pStyle w:val="Akapitzlist"/>
        <w:numPr>
          <w:ilvl w:val="0"/>
          <w:numId w:val="31"/>
        </w:numPr>
        <w:tabs>
          <w:tab w:val="left" w:pos="426"/>
        </w:tabs>
        <w:spacing w:after="0" w:line="240" w:lineRule="auto"/>
        <w:ind w:left="426" w:right="0" w:hanging="426"/>
      </w:pPr>
      <w:r w:rsidRPr="00D424C4">
        <w:rPr>
          <w:color w:val="auto"/>
          <w:lang w:eastAsia="pl-PL"/>
        </w:rPr>
        <w:t>Zamawiający wymaga aby wybrany Wykonawca (konsorcjum firm) przed podpisaniem umowy przedstawił umowę regulującą współpracę tych Wykonawców.</w:t>
      </w:r>
    </w:p>
    <w:p w14:paraId="0FD994FF" w14:textId="77777777" w:rsidR="00D424C4" w:rsidRPr="00D424C4" w:rsidRDefault="006E3646" w:rsidP="00D424C4">
      <w:pPr>
        <w:pStyle w:val="Akapitzlist"/>
        <w:numPr>
          <w:ilvl w:val="0"/>
          <w:numId w:val="31"/>
        </w:numPr>
        <w:tabs>
          <w:tab w:val="left" w:pos="426"/>
        </w:tabs>
        <w:spacing w:after="0" w:line="240" w:lineRule="auto"/>
        <w:ind w:left="426" w:right="0" w:hanging="426"/>
      </w:pPr>
      <w:r w:rsidRPr="00D424C4">
        <w:rPr>
          <w:color w:val="auto"/>
          <w:lang w:eastAsia="pl-PL"/>
        </w:rPr>
        <w:t xml:space="preserve">Uczestnikom postępowania przedkładającym w toku postępowania o zamówienie publiczne podrobione, przerobione, poświadczające nieprawdę albo nierzetelne </w:t>
      </w:r>
      <w:r w:rsidRPr="00D424C4">
        <w:rPr>
          <w:color w:val="auto"/>
          <w:lang w:eastAsia="pl-PL"/>
        </w:rPr>
        <w:lastRenderedPageBreak/>
        <w:t>dokumenty, albo nierzetelne pisemne oświadczenia dotyczące okoliczności o istotnym znaczeniu dla uzyskania zamówienia publicznego, grozi odpowiedzialność karna określona w art. 297 §1 Kodeksu Karnego.</w:t>
      </w:r>
    </w:p>
    <w:p w14:paraId="7D7F7FDB" w14:textId="77777777" w:rsidR="00D424C4" w:rsidRPr="00D424C4" w:rsidRDefault="006E3646" w:rsidP="00D424C4">
      <w:pPr>
        <w:pStyle w:val="Akapitzlist"/>
        <w:numPr>
          <w:ilvl w:val="0"/>
          <w:numId w:val="31"/>
        </w:numPr>
        <w:tabs>
          <w:tab w:val="left" w:pos="426"/>
        </w:tabs>
        <w:spacing w:after="0" w:line="240" w:lineRule="auto"/>
        <w:ind w:left="426" w:right="0" w:hanging="426"/>
      </w:pPr>
      <w:r w:rsidRPr="00D424C4">
        <w:rPr>
          <w:color w:val="auto"/>
          <w:lang w:eastAsia="pl-PL"/>
        </w:rPr>
        <w:t>Ta sama odpowiedzialność zgodnie z art. 297 §2 Kodeksu Karnego grozi każdemu, kto wbrew ciążącemu na nim obowiązkowi nie powiadamia właściwego podmiotu o powstaniu sytuacji mogącej mieć wpływ na wstrzymanie lub ograniczenie zamówienia publicznego.</w:t>
      </w:r>
    </w:p>
    <w:p w14:paraId="2B617AF9" w14:textId="642E2D5F" w:rsidR="00D424C4" w:rsidRPr="00D424C4" w:rsidRDefault="006E3646" w:rsidP="00D424C4">
      <w:pPr>
        <w:pStyle w:val="Akapitzlist"/>
        <w:numPr>
          <w:ilvl w:val="0"/>
          <w:numId w:val="31"/>
        </w:numPr>
        <w:tabs>
          <w:tab w:val="left" w:pos="426"/>
        </w:tabs>
        <w:spacing w:after="0" w:line="240" w:lineRule="auto"/>
        <w:ind w:left="426" w:right="0" w:hanging="426"/>
      </w:pPr>
      <w:r w:rsidRPr="00D424C4">
        <w:rPr>
          <w:color w:val="auto"/>
          <w:lang w:eastAsia="pl-PL"/>
        </w:rPr>
        <w:t>Kto w celu osiągnięcia korzyści majątkowej udaremnia lub utrudnia przetarg publiczny albo wchodzi</w:t>
      </w:r>
      <w:r w:rsidR="007D373E" w:rsidRPr="00D424C4">
        <w:rPr>
          <w:color w:val="auto"/>
          <w:lang w:eastAsia="pl-PL"/>
        </w:rPr>
        <w:t xml:space="preserve"> </w:t>
      </w:r>
      <w:r w:rsidRPr="00D424C4">
        <w:rPr>
          <w:color w:val="auto"/>
          <w:lang w:eastAsia="pl-PL"/>
        </w:rPr>
        <w:t>w porozumienie z inną osobą działając na szkodę właściciela mienia albo osoby lub in</w:t>
      </w:r>
      <w:r w:rsidR="007D373E" w:rsidRPr="00D424C4">
        <w:rPr>
          <w:color w:val="auto"/>
          <w:lang w:eastAsia="pl-PL"/>
        </w:rPr>
        <w:t>s</w:t>
      </w:r>
      <w:r w:rsidRPr="00D424C4">
        <w:rPr>
          <w:color w:val="auto"/>
          <w:lang w:eastAsia="pl-PL"/>
        </w:rPr>
        <w:t>tytucji, na rzecz której przetarg jest dokonywany, a także ten kto w związku z przetargiem publicznym rozpowszechnia informacje lub przemilcza istotne okoliczności mające znaczenie dla zawarcia umowy będącej przed</w:t>
      </w:r>
      <w:r w:rsidR="00D424C4">
        <w:rPr>
          <w:color w:val="auto"/>
          <w:lang w:eastAsia="pl-PL"/>
        </w:rPr>
        <w:t>miotem przetargu albo wchodzi w </w:t>
      </w:r>
      <w:r w:rsidRPr="00D424C4">
        <w:rPr>
          <w:color w:val="auto"/>
          <w:lang w:eastAsia="pl-PL"/>
        </w:rPr>
        <w:t>porozumienie z inną osobą, działając na szkodę właściciela mienia albo osoby lub instytucji, na rzecz której przetarg jest dokonywany, grozi odpowiedzialność k</w:t>
      </w:r>
      <w:r w:rsidR="00D424C4">
        <w:rPr>
          <w:color w:val="auto"/>
          <w:lang w:eastAsia="pl-PL"/>
        </w:rPr>
        <w:t>arna z art. 305 Kodeksu Karnego.</w:t>
      </w:r>
    </w:p>
    <w:p w14:paraId="12D4194C" w14:textId="7D5F342D" w:rsidR="00D424C4" w:rsidRPr="00D424C4" w:rsidRDefault="006E3646" w:rsidP="00D424C4">
      <w:pPr>
        <w:pStyle w:val="Akapitzlist"/>
        <w:numPr>
          <w:ilvl w:val="0"/>
          <w:numId w:val="31"/>
        </w:numPr>
        <w:tabs>
          <w:tab w:val="left" w:pos="426"/>
        </w:tabs>
        <w:spacing w:after="0" w:line="240" w:lineRule="auto"/>
        <w:ind w:left="426" w:right="0" w:hanging="426"/>
      </w:pPr>
      <w:r w:rsidRPr="00D424C4">
        <w:rPr>
          <w:color w:val="auto"/>
          <w:lang w:eastAsia="pl-PL"/>
        </w:rPr>
        <w:t>Zamawiający informuje, iż zgodnie z art. 74 Prawa o</w:t>
      </w:r>
      <w:r w:rsidR="00D424C4">
        <w:rPr>
          <w:color w:val="auto"/>
          <w:lang w:eastAsia="pl-PL"/>
        </w:rPr>
        <w:t>ferty składane w postępowaniu o </w:t>
      </w:r>
      <w:r w:rsidRPr="00D424C4">
        <w:rPr>
          <w:color w:val="auto"/>
          <w:lang w:eastAsia="pl-PL"/>
        </w:rPr>
        <w:t>zamówienie publiczne są jawne i udostępnia się je niezwłocznie, nie później niż 3 dni od dnia otwarcia ofert, z wyjątkiem informacji stanowiący</w:t>
      </w:r>
      <w:r w:rsidR="00D424C4">
        <w:rPr>
          <w:color w:val="auto"/>
          <w:lang w:eastAsia="pl-PL"/>
        </w:rPr>
        <w:t>ch tajemnicę przedsiębiorstwa w </w:t>
      </w:r>
      <w:r w:rsidRPr="00D424C4">
        <w:rPr>
          <w:color w:val="auto"/>
          <w:lang w:eastAsia="pl-PL"/>
        </w:rPr>
        <w:t>rozumieniu przepisów o zwalczaniu nieuczciwej konkurencji.</w:t>
      </w:r>
    </w:p>
    <w:p w14:paraId="345E0791" w14:textId="3111CC37" w:rsidR="009D7954" w:rsidRDefault="006E3646" w:rsidP="00D424C4">
      <w:pPr>
        <w:pStyle w:val="Akapitzlist"/>
        <w:numPr>
          <w:ilvl w:val="0"/>
          <w:numId w:val="31"/>
        </w:numPr>
        <w:tabs>
          <w:tab w:val="left" w:pos="426"/>
        </w:tabs>
        <w:spacing w:after="0" w:line="240" w:lineRule="auto"/>
        <w:ind w:left="426" w:right="0" w:hanging="426"/>
      </w:pPr>
      <w:r w:rsidRPr="00D424C4">
        <w:rPr>
          <w:color w:val="auto"/>
          <w:lang w:eastAsia="pl-PL"/>
        </w:rPr>
        <w:t>Zgodnie z art. 18 ust. 3 Prawa nie ujawnia się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p>
    <w:p w14:paraId="06F8E018" w14:textId="77777777" w:rsidR="00D424C4" w:rsidRDefault="007D373E" w:rsidP="00D424C4">
      <w:pPr>
        <w:tabs>
          <w:tab w:val="left" w:pos="426"/>
        </w:tabs>
        <w:spacing w:after="0" w:line="240" w:lineRule="auto"/>
        <w:ind w:left="426" w:right="0" w:hanging="426"/>
      </w:pPr>
      <w:r>
        <w:rPr>
          <w:color w:val="auto"/>
          <w:lang w:eastAsia="pl-PL"/>
        </w:rPr>
        <w:t xml:space="preserve">       </w:t>
      </w:r>
      <w:r w:rsidR="006E3646">
        <w:rPr>
          <w:color w:val="auto"/>
          <w:lang w:eastAsia="pl-PL"/>
        </w:rPr>
        <w:t xml:space="preserve">Powyższy przepis nakłada na Wykonawcę obowiązek wykazania, iż zastrzeżone w ofercie informację stanowią tajemnicę przedsiębiorstwa. </w:t>
      </w:r>
    </w:p>
    <w:p w14:paraId="1D6DBF7A" w14:textId="77777777" w:rsidR="00D424C4" w:rsidRPr="00D424C4" w:rsidRDefault="006E3646" w:rsidP="00D424C4">
      <w:pPr>
        <w:pStyle w:val="Akapitzlist"/>
        <w:numPr>
          <w:ilvl w:val="0"/>
          <w:numId w:val="31"/>
        </w:numPr>
        <w:tabs>
          <w:tab w:val="left" w:pos="426"/>
        </w:tabs>
        <w:spacing w:after="0" w:line="240" w:lineRule="auto"/>
        <w:ind w:left="426" w:right="0" w:hanging="426"/>
      </w:pPr>
      <w:r w:rsidRPr="00D424C4">
        <w:rPr>
          <w:color w:val="auto"/>
          <w:lang w:eastAsia="pl-PL"/>
        </w:rPr>
        <w:t>Informacje stanowiące tajemnicę przedsiębiorstwa winny być zawarte w osobnym, odpowiednio wydzielonym  pliku opisanym jako tajemnica przedsiębiorstwa i podpisane kwalifi</w:t>
      </w:r>
      <w:r w:rsidR="00D424C4">
        <w:rPr>
          <w:color w:val="auto"/>
          <w:lang w:eastAsia="pl-PL"/>
        </w:rPr>
        <w:t>kowanym podpisem elektronicznym.</w:t>
      </w:r>
    </w:p>
    <w:p w14:paraId="784BF329" w14:textId="5392D09B" w:rsidR="004C221B" w:rsidRDefault="006E3646" w:rsidP="00261F27">
      <w:pPr>
        <w:pStyle w:val="Akapitzlist"/>
        <w:numPr>
          <w:ilvl w:val="0"/>
          <w:numId w:val="31"/>
        </w:numPr>
        <w:tabs>
          <w:tab w:val="left" w:pos="426"/>
        </w:tabs>
        <w:spacing w:after="0" w:line="240" w:lineRule="auto"/>
        <w:ind w:left="426" w:right="0" w:hanging="426"/>
      </w:pPr>
      <w:r w:rsidRPr="00D424C4">
        <w:rPr>
          <w:color w:val="auto"/>
          <w:lang w:eastAsia="pl-PL"/>
        </w:rPr>
        <w:t>W przypadku złożenia przez Wykonawców dokumentów zawierających dane w innych walutach niż PLN, Zamawiający, jako kurs przeliczeniowy waluty przyjmie średni kurs Narodowego Banku Polskiego (NBP) w dniu zamieszczenia ogłoszenia o zamówieniu na stronie internetowej prowadzonego postępowania. Ten sam kurs Zamawiający przyjmie przy przeliczaniu wszelkich innych danych finansowych.</w:t>
      </w:r>
    </w:p>
    <w:p w14:paraId="27869AEC" w14:textId="77777777" w:rsidR="00C974D1" w:rsidRDefault="00C974D1" w:rsidP="007D373E">
      <w:pPr>
        <w:tabs>
          <w:tab w:val="left" w:pos="426"/>
        </w:tabs>
        <w:spacing w:after="0" w:line="240" w:lineRule="auto"/>
        <w:ind w:left="426" w:right="0" w:hanging="426"/>
      </w:pPr>
    </w:p>
    <w:p w14:paraId="74CEB932" w14:textId="6CE341AA" w:rsidR="009D7954" w:rsidRDefault="004C221B" w:rsidP="00D424C4">
      <w:pPr>
        <w:pStyle w:val="Akapitzlist"/>
        <w:numPr>
          <w:ilvl w:val="1"/>
          <w:numId w:val="30"/>
        </w:numPr>
        <w:tabs>
          <w:tab w:val="left" w:pos="426"/>
        </w:tabs>
        <w:spacing w:after="0" w:line="240" w:lineRule="auto"/>
        <w:ind w:left="567" w:right="0" w:hanging="567"/>
        <w:rPr>
          <w:b/>
          <w:color w:val="auto"/>
          <w:lang w:eastAsia="pl-PL"/>
        </w:rPr>
      </w:pPr>
      <w:r w:rsidRPr="00D47AFA">
        <w:rPr>
          <w:b/>
          <w:color w:val="auto"/>
          <w:lang w:eastAsia="pl-PL"/>
        </w:rPr>
        <w:t>OPIS SPOSOBU OBLICZENIA CENY OFERTY</w:t>
      </w:r>
    </w:p>
    <w:p w14:paraId="2FF281A1" w14:textId="77777777" w:rsidR="00EA5CD5" w:rsidRPr="00D47AFA" w:rsidRDefault="00EA5CD5" w:rsidP="00D47AFA">
      <w:pPr>
        <w:pStyle w:val="Akapitzlist"/>
        <w:tabs>
          <w:tab w:val="left" w:pos="426"/>
        </w:tabs>
        <w:spacing w:after="0" w:line="240" w:lineRule="auto"/>
        <w:ind w:left="1800" w:right="0" w:firstLine="0"/>
        <w:rPr>
          <w:b/>
          <w:color w:val="auto"/>
          <w:lang w:eastAsia="pl-PL"/>
        </w:rPr>
      </w:pPr>
    </w:p>
    <w:p w14:paraId="5549E42F" w14:textId="77777777" w:rsidR="00EA5CD5" w:rsidRPr="00D47AFA" w:rsidRDefault="00EA5CD5" w:rsidP="00D424C4">
      <w:pPr>
        <w:pStyle w:val="ust"/>
        <w:numPr>
          <w:ilvl w:val="0"/>
          <w:numId w:val="29"/>
        </w:numPr>
        <w:spacing w:before="0" w:after="0"/>
        <w:ind w:left="425" w:hanging="425"/>
        <w:rPr>
          <w:rFonts w:ascii="Arial" w:hAnsi="Arial" w:cs="Arial"/>
          <w:sz w:val="22"/>
          <w:szCs w:val="22"/>
        </w:rPr>
      </w:pPr>
      <w:r w:rsidRPr="00D47AFA">
        <w:rPr>
          <w:rFonts w:ascii="Arial" w:hAnsi="Arial" w:cs="Arial"/>
          <w:sz w:val="22"/>
          <w:szCs w:val="22"/>
        </w:rPr>
        <w:t>Opis sposobu obliczenia wartości brutto dostawy oleju napędowego zgodnie ze wzorem:</w:t>
      </w:r>
    </w:p>
    <w:p w14:paraId="0EC3CFFF" w14:textId="77777777" w:rsidR="00EA5CD5" w:rsidRPr="00D47AFA" w:rsidRDefault="00EA5CD5" w:rsidP="00EA5CD5">
      <w:pPr>
        <w:pStyle w:val="ust"/>
        <w:spacing w:before="0" w:after="0"/>
        <w:ind w:left="425" w:firstLine="0"/>
        <w:rPr>
          <w:rFonts w:ascii="Arial" w:hAnsi="Arial" w:cs="Arial"/>
          <w:sz w:val="22"/>
          <w:szCs w:val="22"/>
        </w:rPr>
      </w:pPr>
    </w:p>
    <w:p w14:paraId="090F12DA" w14:textId="4861AAF1" w:rsidR="00EA5CD5" w:rsidRPr="00D47AFA" w:rsidRDefault="00EA5CD5" w:rsidP="00EA5CD5">
      <w:pPr>
        <w:pStyle w:val="ust"/>
        <w:spacing w:before="0" w:after="0"/>
        <w:ind w:left="425" w:firstLine="0"/>
        <w:jc w:val="center"/>
        <w:rPr>
          <w:rFonts w:ascii="Arial" w:hAnsi="Arial" w:cs="Arial"/>
          <w:b/>
          <w:sz w:val="22"/>
          <w:szCs w:val="22"/>
        </w:rPr>
      </w:pPr>
      <w:r w:rsidRPr="00D47AFA">
        <w:rPr>
          <w:rFonts w:ascii="Arial" w:hAnsi="Arial" w:cs="Arial"/>
          <w:b/>
          <w:sz w:val="22"/>
          <w:szCs w:val="22"/>
        </w:rPr>
        <w:t xml:space="preserve">W = </w:t>
      </w:r>
      <w:r w:rsidR="004C7414">
        <w:rPr>
          <w:rFonts w:ascii="Arial" w:hAnsi="Arial" w:cs="Arial"/>
          <w:b/>
          <w:sz w:val="22"/>
          <w:szCs w:val="22"/>
        </w:rPr>
        <w:t>5</w:t>
      </w:r>
      <w:r w:rsidRPr="00D47AFA">
        <w:rPr>
          <w:rFonts w:ascii="Arial" w:hAnsi="Arial" w:cs="Arial"/>
          <w:b/>
          <w:sz w:val="22"/>
          <w:szCs w:val="22"/>
        </w:rPr>
        <w:t>500 x [C</w:t>
      </w:r>
      <w:r w:rsidRPr="00D47AFA">
        <w:rPr>
          <w:rFonts w:ascii="Arial" w:hAnsi="Arial" w:cs="Arial"/>
          <w:b/>
          <w:sz w:val="22"/>
          <w:szCs w:val="22"/>
          <w:vertAlign w:val="subscript"/>
        </w:rPr>
        <w:t>PB</w:t>
      </w:r>
      <w:r w:rsidRPr="00D47AFA">
        <w:rPr>
          <w:rFonts w:ascii="Arial" w:hAnsi="Arial" w:cs="Arial"/>
          <w:b/>
          <w:sz w:val="22"/>
          <w:szCs w:val="22"/>
        </w:rPr>
        <w:t xml:space="preserve"> + (C</w:t>
      </w:r>
      <w:r w:rsidRPr="00D47AFA">
        <w:rPr>
          <w:rFonts w:ascii="Arial" w:hAnsi="Arial" w:cs="Arial"/>
          <w:b/>
          <w:sz w:val="22"/>
          <w:szCs w:val="22"/>
          <w:vertAlign w:val="subscript"/>
        </w:rPr>
        <w:t>DB</w:t>
      </w:r>
      <w:r w:rsidRPr="00D47AFA">
        <w:rPr>
          <w:rFonts w:ascii="Arial" w:hAnsi="Arial" w:cs="Arial"/>
          <w:b/>
          <w:sz w:val="22"/>
          <w:szCs w:val="22"/>
        </w:rPr>
        <w:t xml:space="preserve"> – C</w:t>
      </w:r>
      <w:r w:rsidRPr="00D47AFA">
        <w:rPr>
          <w:rFonts w:ascii="Arial" w:hAnsi="Arial" w:cs="Arial"/>
          <w:b/>
          <w:sz w:val="22"/>
          <w:szCs w:val="22"/>
          <w:vertAlign w:val="subscript"/>
        </w:rPr>
        <w:t>PB</w:t>
      </w:r>
      <w:r w:rsidRPr="00D47AFA">
        <w:rPr>
          <w:rFonts w:ascii="Arial" w:hAnsi="Arial" w:cs="Arial"/>
          <w:b/>
          <w:sz w:val="22"/>
          <w:szCs w:val="22"/>
        </w:rPr>
        <w:t>)] + 500 x [D</w:t>
      </w:r>
      <w:r w:rsidRPr="00D47AFA">
        <w:rPr>
          <w:rFonts w:ascii="Arial" w:hAnsi="Arial" w:cs="Arial"/>
          <w:b/>
          <w:sz w:val="22"/>
          <w:szCs w:val="22"/>
          <w:vertAlign w:val="subscript"/>
        </w:rPr>
        <w:t>PB</w:t>
      </w:r>
      <w:r w:rsidRPr="00D47AFA">
        <w:rPr>
          <w:rFonts w:ascii="Arial" w:hAnsi="Arial" w:cs="Arial"/>
          <w:b/>
          <w:sz w:val="22"/>
          <w:szCs w:val="22"/>
        </w:rPr>
        <w:t xml:space="preserve"> + (D</w:t>
      </w:r>
      <w:r w:rsidRPr="00D47AFA">
        <w:rPr>
          <w:rFonts w:ascii="Arial" w:hAnsi="Arial" w:cs="Arial"/>
          <w:b/>
          <w:sz w:val="22"/>
          <w:szCs w:val="22"/>
          <w:vertAlign w:val="subscript"/>
        </w:rPr>
        <w:t>DB</w:t>
      </w:r>
      <w:r w:rsidRPr="00D47AFA">
        <w:rPr>
          <w:rFonts w:ascii="Arial" w:hAnsi="Arial" w:cs="Arial"/>
          <w:b/>
          <w:sz w:val="22"/>
          <w:szCs w:val="22"/>
        </w:rPr>
        <w:t xml:space="preserve"> – D</w:t>
      </w:r>
      <w:r w:rsidRPr="00D47AFA">
        <w:rPr>
          <w:rFonts w:ascii="Arial" w:hAnsi="Arial" w:cs="Arial"/>
          <w:b/>
          <w:sz w:val="22"/>
          <w:szCs w:val="22"/>
          <w:vertAlign w:val="subscript"/>
        </w:rPr>
        <w:t>PB</w:t>
      </w:r>
      <w:r w:rsidRPr="00D47AFA">
        <w:rPr>
          <w:rFonts w:ascii="Arial" w:hAnsi="Arial" w:cs="Arial"/>
          <w:b/>
          <w:sz w:val="22"/>
          <w:szCs w:val="22"/>
        </w:rPr>
        <w:t>)]</w:t>
      </w:r>
    </w:p>
    <w:p w14:paraId="2252E4ED" w14:textId="77777777" w:rsidR="00EA5CD5" w:rsidRPr="00D47AFA" w:rsidRDefault="00EA5CD5" w:rsidP="00EA5CD5">
      <w:pPr>
        <w:pStyle w:val="ust"/>
        <w:spacing w:before="0" w:after="0"/>
        <w:ind w:left="425" w:firstLine="0"/>
        <w:rPr>
          <w:rFonts w:ascii="Arial" w:hAnsi="Arial" w:cs="Arial"/>
          <w:sz w:val="22"/>
          <w:szCs w:val="22"/>
        </w:rPr>
      </w:pPr>
    </w:p>
    <w:p w14:paraId="6125269F" w14:textId="306F5CDC" w:rsidR="00EA5CD5" w:rsidRPr="00D47AFA" w:rsidRDefault="00EA5CD5" w:rsidP="00EA5CD5">
      <w:pPr>
        <w:pStyle w:val="ust"/>
        <w:spacing w:before="0" w:after="0"/>
        <w:ind w:firstLine="0"/>
        <w:rPr>
          <w:rFonts w:ascii="Arial" w:hAnsi="Arial" w:cs="Arial"/>
          <w:sz w:val="22"/>
          <w:szCs w:val="22"/>
        </w:rPr>
      </w:pPr>
      <w:r w:rsidRPr="00D47AFA">
        <w:rPr>
          <w:rFonts w:ascii="Arial" w:hAnsi="Arial" w:cs="Arial"/>
          <w:b/>
          <w:sz w:val="22"/>
          <w:szCs w:val="22"/>
        </w:rPr>
        <w:t>W</w:t>
      </w:r>
      <w:r w:rsidRPr="00D47AFA">
        <w:rPr>
          <w:rFonts w:ascii="Arial" w:hAnsi="Arial" w:cs="Arial"/>
          <w:sz w:val="22"/>
          <w:szCs w:val="22"/>
        </w:rPr>
        <w:t xml:space="preserve"> -  </w:t>
      </w:r>
      <w:r w:rsidRPr="00D47AFA">
        <w:rPr>
          <w:rFonts w:ascii="Arial" w:hAnsi="Arial" w:cs="Arial"/>
          <w:i/>
          <w:sz w:val="22"/>
          <w:szCs w:val="22"/>
        </w:rPr>
        <w:t>wartość brutto dostawy oleju napędowego w temperaturze referencyjnej 15</w:t>
      </w:r>
      <w:r w:rsidRPr="00D47AFA">
        <w:rPr>
          <w:rFonts w:ascii="Arial" w:hAnsi="Arial" w:cs="Arial"/>
          <w:i/>
          <w:sz w:val="22"/>
          <w:szCs w:val="22"/>
          <w:vertAlign w:val="superscript"/>
        </w:rPr>
        <w:t>0</w:t>
      </w:r>
      <w:r w:rsidRPr="00D47AFA">
        <w:rPr>
          <w:rFonts w:ascii="Arial" w:hAnsi="Arial" w:cs="Arial"/>
          <w:i/>
          <w:sz w:val="22"/>
          <w:szCs w:val="22"/>
        </w:rPr>
        <w:t xml:space="preserve">C skalkulowana na dzień </w:t>
      </w:r>
      <w:r w:rsidR="00BD2679" w:rsidRPr="00D424C4">
        <w:rPr>
          <w:rFonts w:ascii="Arial" w:hAnsi="Arial" w:cs="Arial"/>
          <w:b/>
          <w:sz w:val="22"/>
          <w:szCs w:val="22"/>
        </w:rPr>
        <w:t xml:space="preserve">18.07.2022 </w:t>
      </w:r>
      <w:r w:rsidRPr="00D424C4">
        <w:rPr>
          <w:rFonts w:ascii="Arial" w:hAnsi="Arial" w:cs="Arial"/>
          <w:b/>
          <w:sz w:val="22"/>
          <w:szCs w:val="22"/>
        </w:rPr>
        <w:t>r.</w:t>
      </w:r>
    </w:p>
    <w:p w14:paraId="69478963" w14:textId="77777777" w:rsidR="00EA5CD5" w:rsidRPr="00D47AFA" w:rsidRDefault="00EA5CD5" w:rsidP="00EA5CD5">
      <w:pPr>
        <w:pStyle w:val="ust"/>
        <w:spacing w:before="0" w:after="0"/>
        <w:ind w:firstLine="0"/>
        <w:rPr>
          <w:rFonts w:ascii="Arial" w:hAnsi="Arial" w:cs="Arial"/>
          <w:sz w:val="22"/>
          <w:szCs w:val="22"/>
        </w:rPr>
      </w:pPr>
    </w:p>
    <w:p w14:paraId="786E7CD1" w14:textId="201A6A5E" w:rsidR="00EA5CD5" w:rsidRPr="0085335C" w:rsidRDefault="00EA5CD5" w:rsidP="00EA5CD5">
      <w:pPr>
        <w:pStyle w:val="ust"/>
        <w:spacing w:before="0" w:after="0"/>
        <w:ind w:firstLine="0"/>
        <w:rPr>
          <w:rFonts w:ascii="Arial" w:hAnsi="Arial" w:cs="Arial"/>
          <w:b/>
          <w:color w:val="FF0000"/>
          <w:sz w:val="22"/>
          <w:szCs w:val="22"/>
        </w:rPr>
      </w:pPr>
      <w:r w:rsidRPr="00D47AFA">
        <w:rPr>
          <w:rFonts w:ascii="Arial" w:hAnsi="Arial" w:cs="Arial"/>
          <w:sz w:val="22"/>
          <w:szCs w:val="22"/>
        </w:rPr>
        <w:t>C</w:t>
      </w:r>
      <w:r w:rsidRPr="00D47AFA">
        <w:rPr>
          <w:rFonts w:ascii="Arial" w:hAnsi="Arial" w:cs="Arial"/>
          <w:sz w:val="22"/>
          <w:szCs w:val="22"/>
          <w:vertAlign w:val="subscript"/>
        </w:rPr>
        <w:t>PB</w:t>
      </w:r>
      <w:r w:rsidRPr="00D47AFA">
        <w:rPr>
          <w:rFonts w:ascii="Arial" w:hAnsi="Arial" w:cs="Arial"/>
          <w:sz w:val="22"/>
          <w:szCs w:val="22"/>
        </w:rPr>
        <w:t xml:space="preserve"> - </w:t>
      </w:r>
      <w:r w:rsidRPr="00D47AFA">
        <w:rPr>
          <w:rFonts w:ascii="Arial" w:hAnsi="Arial" w:cs="Arial"/>
          <w:bCs/>
          <w:sz w:val="22"/>
          <w:szCs w:val="22"/>
        </w:rPr>
        <w:t>cena brutto producenta 1 m</w:t>
      </w:r>
      <w:r w:rsidRPr="00D47AFA">
        <w:rPr>
          <w:rFonts w:ascii="Arial" w:hAnsi="Arial" w:cs="Arial"/>
          <w:bCs/>
          <w:sz w:val="22"/>
          <w:szCs w:val="22"/>
          <w:vertAlign w:val="superscript"/>
        </w:rPr>
        <w:t>3</w:t>
      </w:r>
      <w:r w:rsidRPr="00D47AFA">
        <w:rPr>
          <w:rFonts w:ascii="Arial" w:hAnsi="Arial" w:cs="Arial"/>
          <w:bCs/>
          <w:sz w:val="22"/>
          <w:szCs w:val="22"/>
        </w:rPr>
        <w:t xml:space="preserve"> oleju napędowego standardowego w temperaturze referencyjnej 15</w:t>
      </w:r>
      <w:r w:rsidRPr="00D47AFA">
        <w:rPr>
          <w:rFonts w:ascii="Arial" w:hAnsi="Arial" w:cs="Arial"/>
          <w:bCs/>
          <w:sz w:val="22"/>
          <w:szCs w:val="22"/>
          <w:vertAlign w:val="superscript"/>
        </w:rPr>
        <w:t>o</w:t>
      </w:r>
      <w:r w:rsidRPr="00D47AFA">
        <w:rPr>
          <w:rFonts w:ascii="Arial" w:hAnsi="Arial" w:cs="Arial"/>
          <w:bCs/>
          <w:sz w:val="22"/>
          <w:szCs w:val="22"/>
        </w:rPr>
        <w:t xml:space="preserve">C opublikowana na stronie internetowej PKN ORLEN SA na dzień </w:t>
      </w:r>
      <w:r w:rsidR="00BD2679" w:rsidRPr="00D424C4">
        <w:rPr>
          <w:rFonts w:ascii="Arial" w:hAnsi="Arial" w:cs="Arial"/>
          <w:b/>
          <w:sz w:val="22"/>
          <w:szCs w:val="22"/>
        </w:rPr>
        <w:t xml:space="preserve">18.07.2022 </w:t>
      </w:r>
      <w:r w:rsidRPr="00D424C4">
        <w:rPr>
          <w:rFonts w:ascii="Arial" w:hAnsi="Arial" w:cs="Arial"/>
          <w:b/>
          <w:sz w:val="22"/>
          <w:szCs w:val="22"/>
        </w:rPr>
        <w:t>r.</w:t>
      </w:r>
    </w:p>
    <w:p w14:paraId="41B766AC" w14:textId="5B44B69E" w:rsidR="00EA5CD5" w:rsidRPr="00D47AFA" w:rsidRDefault="00EA5CD5" w:rsidP="00EA5CD5">
      <w:pPr>
        <w:pStyle w:val="ust"/>
        <w:spacing w:before="100" w:beforeAutospacing="1" w:after="100" w:afterAutospacing="1"/>
        <w:ind w:firstLine="0"/>
        <w:rPr>
          <w:rFonts w:ascii="Arial" w:hAnsi="Arial" w:cs="Arial"/>
          <w:bCs/>
          <w:sz w:val="22"/>
          <w:szCs w:val="22"/>
        </w:rPr>
      </w:pPr>
      <w:r w:rsidRPr="00D47AFA">
        <w:rPr>
          <w:rFonts w:ascii="Arial" w:hAnsi="Arial" w:cs="Arial"/>
          <w:sz w:val="22"/>
          <w:szCs w:val="22"/>
        </w:rPr>
        <w:t>C</w:t>
      </w:r>
      <w:r w:rsidRPr="00D47AFA">
        <w:rPr>
          <w:rFonts w:ascii="Arial" w:hAnsi="Arial" w:cs="Arial"/>
          <w:sz w:val="22"/>
          <w:szCs w:val="22"/>
          <w:vertAlign w:val="subscript"/>
        </w:rPr>
        <w:t>DB</w:t>
      </w:r>
      <w:r w:rsidRPr="00D47AFA">
        <w:rPr>
          <w:rFonts w:ascii="Arial" w:hAnsi="Arial" w:cs="Arial"/>
          <w:sz w:val="22"/>
          <w:szCs w:val="22"/>
        </w:rPr>
        <w:t xml:space="preserve"> - </w:t>
      </w:r>
      <w:r w:rsidRPr="00D47AFA">
        <w:rPr>
          <w:rFonts w:ascii="Arial" w:hAnsi="Arial" w:cs="Arial"/>
          <w:bCs/>
          <w:sz w:val="22"/>
          <w:szCs w:val="22"/>
        </w:rPr>
        <w:t>cena brutto dostawy 1 m</w:t>
      </w:r>
      <w:r w:rsidRPr="00D47AFA">
        <w:rPr>
          <w:rFonts w:ascii="Arial" w:hAnsi="Arial" w:cs="Arial"/>
          <w:bCs/>
          <w:sz w:val="22"/>
          <w:szCs w:val="22"/>
          <w:vertAlign w:val="superscript"/>
        </w:rPr>
        <w:t>3</w:t>
      </w:r>
      <w:r w:rsidRPr="00D47AFA">
        <w:rPr>
          <w:rFonts w:ascii="Arial" w:hAnsi="Arial" w:cs="Arial"/>
          <w:bCs/>
          <w:sz w:val="22"/>
          <w:szCs w:val="22"/>
        </w:rPr>
        <w:t xml:space="preserve"> oleju napędowego standardowego w temperaturze referencyjnej 15</w:t>
      </w:r>
      <w:r w:rsidRPr="00D47AFA">
        <w:rPr>
          <w:rFonts w:ascii="Arial" w:hAnsi="Arial" w:cs="Arial"/>
          <w:bCs/>
          <w:sz w:val="22"/>
          <w:szCs w:val="22"/>
          <w:vertAlign w:val="superscript"/>
        </w:rPr>
        <w:t>o</w:t>
      </w:r>
      <w:r w:rsidRPr="00D47AFA">
        <w:rPr>
          <w:rFonts w:ascii="Arial" w:hAnsi="Arial" w:cs="Arial"/>
          <w:bCs/>
          <w:sz w:val="22"/>
          <w:szCs w:val="22"/>
        </w:rPr>
        <w:t xml:space="preserve">C skalkulowana na dzień </w:t>
      </w:r>
      <w:r w:rsidR="00BD2679" w:rsidRPr="00D424C4">
        <w:rPr>
          <w:rFonts w:ascii="Arial" w:hAnsi="Arial" w:cs="Arial"/>
          <w:b/>
          <w:sz w:val="22"/>
          <w:szCs w:val="22"/>
        </w:rPr>
        <w:t xml:space="preserve">18.07.2022 </w:t>
      </w:r>
      <w:r w:rsidRPr="00D424C4">
        <w:rPr>
          <w:rFonts w:ascii="Arial" w:hAnsi="Arial" w:cs="Arial"/>
          <w:b/>
          <w:sz w:val="22"/>
          <w:szCs w:val="22"/>
        </w:rPr>
        <w:t>r.</w:t>
      </w:r>
    </w:p>
    <w:p w14:paraId="33EA9AFE" w14:textId="68683559" w:rsidR="00EA5CD5" w:rsidRPr="00D47AFA" w:rsidRDefault="00EA5CD5" w:rsidP="00EA5CD5">
      <w:pPr>
        <w:pStyle w:val="ust"/>
        <w:spacing w:before="100" w:beforeAutospacing="1" w:after="100" w:afterAutospacing="1"/>
        <w:ind w:firstLine="0"/>
        <w:rPr>
          <w:rFonts w:ascii="Arial" w:hAnsi="Arial" w:cs="Arial"/>
          <w:bCs/>
          <w:sz w:val="22"/>
          <w:szCs w:val="22"/>
        </w:rPr>
      </w:pPr>
      <w:r w:rsidRPr="00D47AFA">
        <w:rPr>
          <w:rFonts w:ascii="Arial" w:hAnsi="Arial" w:cs="Arial"/>
          <w:sz w:val="22"/>
          <w:szCs w:val="22"/>
        </w:rPr>
        <w:t>D</w:t>
      </w:r>
      <w:r w:rsidRPr="00D47AFA">
        <w:rPr>
          <w:rFonts w:ascii="Arial" w:hAnsi="Arial" w:cs="Arial"/>
          <w:sz w:val="22"/>
          <w:szCs w:val="22"/>
          <w:vertAlign w:val="subscript"/>
        </w:rPr>
        <w:t>PB</w:t>
      </w:r>
      <w:r w:rsidRPr="00D47AFA">
        <w:rPr>
          <w:rFonts w:ascii="Arial" w:hAnsi="Arial" w:cs="Arial"/>
          <w:sz w:val="22"/>
          <w:szCs w:val="22"/>
        </w:rPr>
        <w:t xml:space="preserve"> - </w:t>
      </w:r>
      <w:r w:rsidRPr="00D47AFA">
        <w:rPr>
          <w:rFonts w:ascii="Arial" w:hAnsi="Arial" w:cs="Arial"/>
          <w:bCs/>
          <w:sz w:val="22"/>
          <w:szCs w:val="22"/>
        </w:rPr>
        <w:t>cena brutto producenta 1 m</w:t>
      </w:r>
      <w:r w:rsidRPr="00D47AFA">
        <w:rPr>
          <w:rFonts w:ascii="Arial" w:hAnsi="Arial" w:cs="Arial"/>
          <w:bCs/>
          <w:sz w:val="22"/>
          <w:szCs w:val="22"/>
          <w:vertAlign w:val="superscript"/>
        </w:rPr>
        <w:t>3</w:t>
      </w:r>
      <w:r w:rsidRPr="00D47AFA">
        <w:rPr>
          <w:rFonts w:ascii="Arial" w:hAnsi="Arial" w:cs="Arial"/>
          <w:bCs/>
          <w:sz w:val="22"/>
          <w:szCs w:val="22"/>
        </w:rPr>
        <w:t xml:space="preserve"> oleju napędowego o polepszonych właściwościach niskotemperaturowych w temperaturze referencyjnej 15</w:t>
      </w:r>
      <w:r w:rsidRPr="00D47AFA">
        <w:rPr>
          <w:rFonts w:ascii="Arial" w:hAnsi="Arial" w:cs="Arial"/>
          <w:bCs/>
          <w:sz w:val="22"/>
          <w:szCs w:val="22"/>
          <w:vertAlign w:val="superscript"/>
        </w:rPr>
        <w:t>o</w:t>
      </w:r>
      <w:r w:rsidRPr="00D47AFA">
        <w:rPr>
          <w:rFonts w:ascii="Arial" w:hAnsi="Arial" w:cs="Arial"/>
          <w:bCs/>
          <w:sz w:val="22"/>
          <w:szCs w:val="22"/>
        </w:rPr>
        <w:t xml:space="preserve">C opublikowana na stronie internetowej PKN ORLEN SA na dzień </w:t>
      </w:r>
      <w:r w:rsidR="00BD2679" w:rsidRPr="00D424C4">
        <w:rPr>
          <w:rFonts w:ascii="Arial" w:hAnsi="Arial" w:cs="Arial"/>
          <w:b/>
          <w:sz w:val="22"/>
          <w:szCs w:val="22"/>
        </w:rPr>
        <w:t xml:space="preserve">18.07.2022 </w:t>
      </w:r>
      <w:r w:rsidRPr="00D424C4">
        <w:rPr>
          <w:rFonts w:ascii="Arial" w:hAnsi="Arial" w:cs="Arial"/>
          <w:b/>
          <w:sz w:val="22"/>
          <w:szCs w:val="22"/>
        </w:rPr>
        <w:t>r.</w:t>
      </w:r>
    </w:p>
    <w:p w14:paraId="4A48D931" w14:textId="673D49A9" w:rsidR="00EA5CD5" w:rsidRPr="0085335C" w:rsidRDefault="00EA5CD5" w:rsidP="00EA5CD5">
      <w:pPr>
        <w:pStyle w:val="ust"/>
        <w:spacing w:before="0" w:after="0"/>
        <w:ind w:firstLine="0"/>
        <w:rPr>
          <w:rFonts w:ascii="Arial" w:hAnsi="Arial" w:cs="Arial"/>
          <w:b/>
          <w:bCs/>
          <w:color w:val="FF0000"/>
          <w:sz w:val="22"/>
          <w:szCs w:val="22"/>
        </w:rPr>
      </w:pPr>
      <w:r w:rsidRPr="00D47AFA">
        <w:rPr>
          <w:rFonts w:ascii="Arial" w:hAnsi="Arial" w:cs="Arial"/>
          <w:sz w:val="22"/>
          <w:szCs w:val="22"/>
        </w:rPr>
        <w:lastRenderedPageBreak/>
        <w:t>D</w:t>
      </w:r>
      <w:r w:rsidRPr="00D47AFA">
        <w:rPr>
          <w:rFonts w:ascii="Arial" w:hAnsi="Arial" w:cs="Arial"/>
          <w:sz w:val="22"/>
          <w:szCs w:val="22"/>
          <w:vertAlign w:val="subscript"/>
        </w:rPr>
        <w:t>DB</w:t>
      </w:r>
      <w:r w:rsidRPr="00D47AFA">
        <w:rPr>
          <w:rFonts w:ascii="Arial" w:hAnsi="Arial" w:cs="Arial"/>
          <w:sz w:val="22"/>
          <w:szCs w:val="22"/>
        </w:rPr>
        <w:t xml:space="preserve"> - </w:t>
      </w:r>
      <w:r w:rsidRPr="00D47AFA">
        <w:rPr>
          <w:rFonts w:ascii="Arial" w:hAnsi="Arial" w:cs="Arial"/>
          <w:bCs/>
          <w:sz w:val="22"/>
          <w:szCs w:val="22"/>
        </w:rPr>
        <w:t>cena brutto dostawy 1 m</w:t>
      </w:r>
      <w:r w:rsidRPr="00D47AFA">
        <w:rPr>
          <w:rFonts w:ascii="Arial" w:hAnsi="Arial" w:cs="Arial"/>
          <w:bCs/>
          <w:sz w:val="22"/>
          <w:szCs w:val="22"/>
          <w:vertAlign w:val="superscript"/>
        </w:rPr>
        <w:t>3</w:t>
      </w:r>
      <w:r w:rsidRPr="00D47AFA">
        <w:rPr>
          <w:rFonts w:ascii="Arial" w:hAnsi="Arial" w:cs="Arial"/>
          <w:bCs/>
          <w:sz w:val="22"/>
          <w:szCs w:val="22"/>
        </w:rPr>
        <w:t xml:space="preserve"> oleju napędowego o polepszonych właściwościach niskotemperaturowych w temperaturze referencyjnej 15</w:t>
      </w:r>
      <w:r w:rsidRPr="00D47AFA">
        <w:rPr>
          <w:rFonts w:ascii="Arial" w:hAnsi="Arial" w:cs="Arial"/>
          <w:bCs/>
          <w:sz w:val="22"/>
          <w:szCs w:val="22"/>
          <w:vertAlign w:val="superscript"/>
        </w:rPr>
        <w:t>o</w:t>
      </w:r>
      <w:r w:rsidRPr="00D47AFA">
        <w:rPr>
          <w:rFonts w:ascii="Arial" w:hAnsi="Arial" w:cs="Arial"/>
          <w:bCs/>
          <w:sz w:val="22"/>
          <w:szCs w:val="22"/>
        </w:rPr>
        <w:t xml:space="preserve">C skalkulowana na dzień </w:t>
      </w:r>
      <w:r w:rsidR="00BD2679" w:rsidRPr="00D424C4">
        <w:rPr>
          <w:rFonts w:ascii="Arial" w:hAnsi="Arial" w:cs="Arial"/>
          <w:b/>
          <w:sz w:val="22"/>
          <w:szCs w:val="22"/>
        </w:rPr>
        <w:t>18.07.2022</w:t>
      </w:r>
      <w:r w:rsidR="00BD2679" w:rsidRPr="00D424C4">
        <w:rPr>
          <w:rFonts w:ascii="Arial" w:hAnsi="Arial" w:cs="Arial"/>
          <w:bCs/>
          <w:sz w:val="22"/>
          <w:szCs w:val="22"/>
        </w:rPr>
        <w:t xml:space="preserve"> </w:t>
      </w:r>
      <w:r w:rsidRPr="00D424C4">
        <w:rPr>
          <w:rFonts w:ascii="Arial" w:hAnsi="Arial" w:cs="Arial"/>
          <w:b/>
          <w:bCs/>
          <w:sz w:val="22"/>
          <w:szCs w:val="22"/>
        </w:rPr>
        <w:t>r.</w:t>
      </w:r>
    </w:p>
    <w:p w14:paraId="67C0FB40" w14:textId="77777777" w:rsidR="00EA5CD5" w:rsidRPr="00D47AFA" w:rsidRDefault="00EA5CD5" w:rsidP="00EA5CD5">
      <w:pPr>
        <w:pStyle w:val="ust"/>
        <w:spacing w:before="0" w:after="0"/>
        <w:ind w:firstLine="0"/>
        <w:rPr>
          <w:rFonts w:ascii="Arial" w:hAnsi="Arial" w:cs="Arial"/>
          <w:sz w:val="22"/>
          <w:szCs w:val="22"/>
        </w:rPr>
      </w:pPr>
    </w:p>
    <w:p w14:paraId="7173A6E8" w14:textId="77777777" w:rsidR="00EA5CD5" w:rsidRPr="00D47AFA" w:rsidRDefault="00EA5CD5" w:rsidP="00D424C4">
      <w:pPr>
        <w:pStyle w:val="Tekstpodstawowy2"/>
        <w:numPr>
          <w:ilvl w:val="0"/>
          <w:numId w:val="29"/>
        </w:numPr>
        <w:spacing w:after="0" w:line="240" w:lineRule="auto"/>
        <w:ind w:left="426" w:hanging="426"/>
        <w:jc w:val="both"/>
        <w:rPr>
          <w:rFonts w:cs="Arial"/>
          <w:sz w:val="22"/>
          <w:szCs w:val="22"/>
        </w:rPr>
      </w:pPr>
      <w:r w:rsidRPr="00D47AFA">
        <w:rPr>
          <w:sz w:val="22"/>
          <w:szCs w:val="22"/>
        </w:rPr>
        <w:t>Cena ofertowa zawiera zakres wszystkich prac niezbędnych do wykonania przedmiotu zamówienia.</w:t>
      </w:r>
    </w:p>
    <w:p w14:paraId="18BA4D38" w14:textId="71F21950" w:rsidR="004C221B" w:rsidRDefault="004C221B">
      <w:pPr>
        <w:tabs>
          <w:tab w:val="left" w:pos="426"/>
        </w:tabs>
        <w:spacing w:after="0" w:line="240" w:lineRule="auto"/>
        <w:ind w:left="426" w:right="0" w:firstLine="0"/>
        <w:rPr>
          <w:color w:val="auto"/>
          <w:lang w:eastAsia="pl-PL"/>
        </w:rPr>
      </w:pPr>
    </w:p>
    <w:p w14:paraId="39A39B9D" w14:textId="77777777" w:rsidR="009D7954" w:rsidRDefault="009D7954">
      <w:pPr>
        <w:tabs>
          <w:tab w:val="left" w:pos="426"/>
        </w:tabs>
        <w:spacing w:after="0" w:line="240" w:lineRule="auto"/>
        <w:ind w:left="426" w:right="0" w:firstLine="0"/>
        <w:rPr>
          <w:color w:val="auto"/>
          <w:lang w:eastAsia="pl-PL"/>
        </w:rPr>
      </w:pPr>
    </w:p>
    <w:p w14:paraId="5495B7F7" w14:textId="655B135D" w:rsidR="009D7954" w:rsidRDefault="00E42035" w:rsidP="0015424C">
      <w:pPr>
        <w:pStyle w:val="Akapitzlist"/>
        <w:spacing w:after="0" w:line="240" w:lineRule="auto"/>
        <w:ind w:left="426" w:right="0" w:firstLine="0"/>
        <w:jc w:val="left"/>
        <w:rPr>
          <w:rFonts w:cs="Arial"/>
          <w:b/>
          <w:color w:val="auto"/>
          <w:szCs w:val="24"/>
          <w:lang w:eastAsia="pl-PL"/>
        </w:rPr>
      </w:pPr>
      <w:r>
        <w:rPr>
          <w:rFonts w:cs="Arial"/>
          <w:b/>
          <w:color w:val="auto"/>
          <w:szCs w:val="24"/>
          <w:lang w:eastAsia="pl-PL"/>
        </w:rPr>
        <w:t>XI</w:t>
      </w:r>
      <w:r w:rsidR="00EA5CD5">
        <w:rPr>
          <w:rFonts w:cs="Arial"/>
          <w:b/>
          <w:color w:val="auto"/>
          <w:szCs w:val="24"/>
          <w:lang w:eastAsia="pl-PL"/>
        </w:rPr>
        <w:t>I</w:t>
      </w:r>
      <w:r>
        <w:rPr>
          <w:rFonts w:cs="Arial"/>
          <w:b/>
          <w:color w:val="auto"/>
          <w:szCs w:val="24"/>
          <w:lang w:eastAsia="pl-PL"/>
        </w:rPr>
        <w:t xml:space="preserve">I. </w:t>
      </w:r>
      <w:r w:rsidR="006E3646">
        <w:rPr>
          <w:rFonts w:cs="Arial"/>
          <w:b/>
          <w:color w:val="auto"/>
          <w:szCs w:val="24"/>
          <w:lang w:eastAsia="pl-PL"/>
        </w:rPr>
        <w:t>MIEJSCE I TERMIN SKŁADANIA OFERT.</w:t>
      </w:r>
    </w:p>
    <w:p w14:paraId="0EBF6815" w14:textId="77777777" w:rsidR="009D7954" w:rsidRDefault="009D7954">
      <w:pPr>
        <w:spacing w:after="0" w:line="240" w:lineRule="auto"/>
        <w:ind w:left="360" w:right="0" w:hanging="360"/>
        <w:rPr>
          <w:rFonts w:cs="Arial"/>
          <w:color w:val="auto"/>
          <w:szCs w:val="24"/>
          <w:lang w:eastAsia="pl-PL"/>
        </w:rPr>
      </w:pPr>
    </w:p>
    <w:p w14:paraId="6008AFF0" w14:textId="68B5DEEC" w:rsidR="00E42035" w:rsidRPr="00E42035" w:rsidRDefault="00E42035" w:rsidP="00D424C4">
      <w:pPr>
        <w:numPr>
          <w:ilvl w:val="0"/>
          <w:numId w:val="17"/>
        </w:numPr>
        <w:suppressAutoHyphens/>
        <w:spacing w:after="0" w:line="240" w:lineRule="auto"/>
        <w:ind w:left="426" w:right="0" w:hanging="426"/>
        <w:rPr>
          <w:rFonts w:cs="Arial"/>
          <w:b/>
          <w:color w:val="auto"/>
          <w:lang w:eastAsia="ar-SA"/>
        </w:rPr>
      </w:pPr>
      <w:r w:rsidRPr="00E42035">
        <w:rPr>
          <w:rFonts w:cs="Arial"/>
          <w:color w:val="auto"/>
          <w:lang w:eastAsia="ar-SA"/>
        </w:rPr>
        <w:t xml:space="preserve">Oferty elektroniczne należy składać za pośrednictwem Platformy Zakupowej do dnia </w:t>
      </w:r>
      <w:r w:rsidR="00EB42D1">
        <w:rPr>
          <w:rFonts w:cs="Arial"/>
          <w:b/>
          <w:color w:val="auto"/>
          <w:lang w:eastAsia="ar-SA"/>
        </w:rPr>
        <w:t>26</w:t>
      </w:r>
      <w:r w:rsidR="00917CBA" w:rsidRPr="00917CBA">
        <w:rPr>
          <w:rFonts w:cs="Arial"/>
          <w:b/>
          <w:color w:val="auto"/>
          <w:lang w:eastAsia="ar-SA"/>
        </w:rPr>
        <w:t>.</w:t>
      </w:r>
      <w:r w:rsidR="00091E74" w:rsidRPr="00917CBA">
        <w:rPr>
          <w:rFonts w:cs="Arial"/>
          <w:b/>
          <w:color w:val="auto"/>
          <w:lang w:eastAsia="ar-SA"/>
        </w:rPr>
        <w:t>08.</w:t>
      </w:r>
      <w:bookmarkStart w:id="0" w:name="_GoBack"/>
      <w:r w:rsidR="00091E74" w:rsidRPr="00917CBA">
        <w:rPr>
          <w:rFonts w:cs="Arial"/>
          <w:b/>
          <w:color w:val="auto"/>
          <w:lang w:eastAsia="ar-SA"/>
        </w:rPr>
        <w:t>2022</w:t>
      </w:r>
      <w:bookmarkEnd w:id="0"/>
      <w:r w:rsidR="00917CBA">
        <w:rPr>
          <w:rFonts w:cs="Arial"/>
          <w:b/>
          <w:color w:val="auto"/>
          <w:lang w:eastAsia="ar-SA"/>
        </w:rPr>
        <w:t xml:space="preserve"> </w:t>
      </w:r>
      <w:r w:rsidRPr="00917CBA">
        <w:rPr>
          <w:rFonts w:cs="Arial"/>
          <w:b/>
          <w:color w:val="auto"/>
          <w:lang w:eastAsia="ar-SA"/>
        </w:rPr>
        <w:t>r</w:t>
      </w:r>
      <w:r w:rsidR="00917CBA">
        <w:rPr>
          <w:rFonts w:cs="Arial"/>
          <w:b/>
          <w:color w:val="auto"/>
          <w:lang w:eastAsia="ar-SA"/>
        </w:rPr>
        <w:t>. do godziny 10</w:t>
      </w:r>
      <w:r w:rsidRPr="00E42035">
        <w:rPr>
          <w:rFonts w:cs="Arial"/>
          <w:b/>
          <w:color w:val="auto"/>
          <w:lang w:eastAsia="ar-SA"/>
        </w:rPr>
        <w:t xml:space="preserve">:00. </w:t>
      </w:r>
    </w:p>
    <w:p w14:paraId="485280E0" w14:textId="77777777" w:rsidR="00E42035" w:rsidRPr="00E42035" w:rsidRDefault="00E42035" w:rsidP="00D424C4">
      <w:pPr>
        <w:numPr>
          <w:ilvl w:val="0"/>
          <w:numId w:val="17"/>
        </w:numPr>
        <w:suppressAutoHyphens/>
        <w:spacing w:after="0" w:line="240" w:lineRule="auto"/>
        <w:ind w:left="426" w:right="0" w:hanging="426"/>
        <w:rPr>
          <w:rFonts w:cs="Arial"/>
          <w:color w:val="auto"/>
          <w:lang w:eastAsia="ar-SA"/>
        </w:rPr>
      </w:pPr>
      <w:r w:rsidRPr="00E42035">
        <w:rPr>
          <w:rFonts w:cs="Arial"/>
          <w:color w:val="auto"/>
          <w:lang w:eastAsia="ar-SA"/>
        </w:rPr>
        <w:t xml:space="preserve">Środkiem komunikacji elektronicznej, służącym złożeniu oferty przez Wykonawcę jest jego prawidłowe złożenie na Platformie Zakupowej dostępnej pod adresem </w:t>
      </w:r>
      <w:hyperlink r:id="rId12" w:history="1">
        <w:r w:rsidRPr="00E42035">
          <w:rPr>
            <w:rFonts w:cs="Arial"/>
            <w:color w:val="0000FF"/>
            <w:u w:val="single"/>
            <w:lang w:eastAsia="ar-SA"/>
          </w:rPr>
          <w:t>https://platformazakupowa.pl/pn/mzkopole</w:t>
        </w:r>
      </w:hyperlink>
      <w:r w:rsidRPr="00E42035">
        <w:rPr>
          <w:rFonts w:cs="Arial"/>
          <w:color w:val="auto"/>
          <w:lang w:eastAsia="ar-SA"/>
        </w:rPr>
        <w:t xml:space="preserve"> w wierszu oznaczonym tytułem oraz znakiem sprawy zgodnym z niniejszym postępowaniem. </w:t>
      </w:r>
    </w:p>
    <w:p w14:paraId="2026E06D" w14:textId="401CB9A8" w:rsidR="00E42035" w:rsidRPr="00E42035" w:rsidRDefault="00E42035" w:rsidP="00D424C4">
      <w:pPr>
        <w:numPr>
          <w:ilvl w:val="0"/>
          <w:numId w:val="17"/>
        </w:numPr>
        <w:suppressAutoHyphens/>
        <w:spacing w:after="0" w:line="240" w:lineRule="auto"/>
        <w:ind w:left="426" w:right="0" w:hanging="426"/>
        <w:rPr>
          <w:rFonts w:cs="Arial"/>
          <w:color w:val="auto"/>
          <w:lang w:eastAsia="ar-SA"/>
        </w:rPr>
      </w:pPr>
      <w:r w:rsidRPr="00E42035">
        <w:rPr>
          <w:rFonts w:cs="Arial"/>
          <w:color w:val="auto"/>
          <w:lang w:eastAsia="ar-SA"/>
        </w:rPr>
        <w:t xml:space="preserve">Otwarcie ofert nastąpi w </w:t>
      </w:r>
      <w:r w:rsidRPr="00917CBA">
        <w:rPr>
          <w:rFonts w:cs="Arial"/>
          <w:color w:val="auto"/>
          <w:lang w:eastAsia="ar-SA"/>
        </w:rPr>
        <w:t xml:space="preserve">dniu </w:t>
      </w:r>
      <w:r w:rsidR="00EB42D1">
        <w:rPr>
          <w:rFonts w:cs="Arial"/>
          <w:b/>
          <w:color w:val="auto"/>
          <w:lang w:eastAsia="ar-SA"/>
        </w:rPr>
        <w:t>26</w:t>
      </w:r>
      <w:r w:rsidR="00917CBA" w:rsidRPr="00917CBA">
        <w:rPr>
          <w:rFonts w:cs="Arial"/>
          <w:b/>
          <w:color w:val="auto"/>
          <w:lang w:eastAsia="ar-SA"/>
        </w:rPr>
        <w:t>.</w:t>
      </w:r>
      <w:r w:rsidR="00091E74" w:rsidRPr="00917CBA">
        <w:rPr>
          <w:rFonts w:cs="Arial"/>
          <w:b/>
          <w:color w:val="auto"/>
          <w:lang w:eastAsia="ar-SA"/>
        </w:rPr>
        <w:t>08.</w:t>
      </w:r>
      <w:r w:rsidR="00091E74" w:rsidRPr="0050783F">
        <w:rPr>
          <w:rFonts w:cs="Arial"/>
          <w:b/>
          <w:color w:val="auto"/>
          <w:lang w:eastAsia="ar-SA"/>
        </w:rPr>
        <w:t>2022</w:t>
      </w:r>
      <w:r w:rsidRPr="0050783F">
        <w:rPr>
          <w:rFonts w:cs="Arial"/>
          <w:b/>
          <w:color w:val="auto"/>
          <w:lang w:eastAsia="ar-SA"/>
        </w:rPr>
        <w:t xml:space="preserve"> r. o godzinie</w:t>
      </w:r>
      <w:r w:rsidR="00917CBA" w:rsidRPr="0050783F">
        <w:rPr>
          <w:rFonts w:cs="Arial"/>
          <w:b/>
          <w:color w:val="auto"/>
          <w:lang w:eastAsia="ar-SA"/>
        </w:rPr>
        <w:t xml:space="preserve"> 10</w:t>
      </w:r>
      <w:r w:rsidRPr="0050783F">
        <w:rPr>
          <w:rFonts w:cs="Arial"/>
          <w:b/>
          <w:color w:val="auto"/>
          <w:lang w:eastAsia="ar-SA"/>
        </w:rPr>
        <w:t>:30.</w:t>
      </w:r>
    </w:p>
    <w:p w14:paraId="0E31374B" w14:textId="7FA5F617" w:rsidR="009D7954" w:rsidRDefault="009D7954">
      <w:pPr>
        <w:spacing w:after="0" w:line="240" w:lineRule="auto"/>
        <w:ind w:left="0" w:right="0" w:firstLine="0"/>
        <w:rPr>
          <w:rFonts w:cs="Arial"/>
          <w:b/>
          <w:color w:val="auto"/>
          <w:szCs w:val="24"/>
          <w:lang w:eastAsia="pl-PL"/>
        </w:rPr>
      </w:pPr>
    </w:p>
    <w:p w14:paraId="1122FDDC" w14:textId="77777777" w:rsidR="009D7954" w:rsidRDefault="009D7954">
      <w:pPr>
        <w:spacing w:after="0" w:line="240" w:lineRule="auto"/>
        <w:ind w:left="0" w:right="0" w:firstLine="0"/>
        <w:rPr>
          <w:rFonts w:cs="Arial"/>
          <w:b/>
          <w:color w:val="auto"/>
          <w:szCs w:val="24"/>
          <w:lang w:eastAsia="pl-PL"/>
        </w:rPr>
      </w:pPr>
    </w:p>
    <w:p w14:paraId="4CDE4FAB" w14:textId="29951F7A" w:rsidR="009D7954" w:rsidRDefault="00E42035" w:rsidP="00C974D1">
      <w:pPr>
        <w:pStyle w:val="Akapitzlist"/>
        <w:spacing w:after="0" w:line="240" w:lineRule="auto"/>
        <w:ind w:left="426" w:right="0" w:firstLine="0"/>
        <w:rPr>
          <w:rFonts w:cs="Arial"/>
          <w:b/>
          <w:color w:val="auto"/>
          <w:szCs w:val="24"/>
          <w:lang w:eastAsia="pl-PL"/>
        </w:rPr>
      </w:pPr>
      <w:r>
        <w:rPr>
          <w:rFonts w:cs="Arial"/>
          <w:b/>
          <w:color w:val="auto"/>
          <w:szCs w:val="24"/>
          <w:lang w:eastAsia="pl-PL"/>
        </w:rPr>
        <w:t>XIV</w:t>
      </w:r>
      <w:r w:rsidR="00EA5CD5">
        <w:rPr>
          <w:rFonts w:cs="Arial"/>
          <w:b/>
          <w:color w:val="auto"/>
          <w:szCs w:val="24"/>
          <w:lang w:eastAsia="pl-PL"/>
        </w:rPr>
        <w:t>.</w:t>
      </w:r>
      <w:r>
        <w:rPr>
          <w:rFonts w:cs="Arial"/>
          <w:b/>
          <w:color w:val="auto"/>
          <w:szCs w:val="24"/>
          <w:lang w:eastAsia="pl-PL"/>
        </w:rPr>
        <w:t xml:space="preserve"> </w:t>
      </w:r>
      <w:r w:rsidR="006E3646">
        <w:rPr>
          <w:rFonts w:cs="Arial"/>
          <w:b/>
          <w:color w:val="auto"/>
          <w:szCs w:val="24"/>
          <w:lang w:eastAsia="pl-PL"/>
        </w:rPr>
        <w:t>OPIS KRYTERIÓW WYBORU OFERTY.</w:t>
      </w:r>
    </w:p>
    <w:p w14:paraId="4824578C" w14:textId="241DAA24" w:rsidR="00091E74" w:rsidRPr="00D47AFA" w:rsidRDefault="00091E74" w:rsidP="00D424C4">
      <w:pPr>
        <w:numPr>
          <w:ilvl w:val="0"/>
          <w:numId w:val="25"/>
        </w:numPr>
        <w:spacing w:before="100" w:beforeAutospacing="1" w:after="100" w:afterAutospacing="1" w:line="240" w:lineRule="auto"/>
        <w:ind w:right="0"/>
        <w:rPr>
          <w:rFonts w:eastAsia="Times New Roman" w:cs="Arial"/>
          <w:color w:val="auto"/>
          <w:lang w:eastAsia="pl-PL"/>
        </w:rPr>
      </w:pPr>
      <w:r w:rsidRPr="00D47AFA">
        <w:rPr>
          <w:rFonts w:eastAsia="Times New Roman" w:cs="Arial"/>
          <w:color w:val="auto"/>
          <w:lang w:eastAsia="pl-PL"/>
        </w:rPr>
        <w:t>Przy wyborze oferty Zamawiający kierował się będzie następującymi kryteriami i ich wagą procentową:</w:t>
      </w:r>
    </w:p>
    <w:tbl>
      <w:tblPr>
        <w:tblW w:w="8203" w:type="dxa"/>
        <w:tblCellSpacing w:w="0" w:type="dxa"/>
        <w:tblInd w:w="720" w:type="dxa"/>
        <w:tblCellMar>
          <w:top w:w="75" w:type="dxa"/>
          <w:left w:w="75" w:type="dxa"/>
          <w:bottom w:w="75" w:type="dxa"/>
          <w:right w:w="75" w:type="dxa"/>
        </w:tblCellMar>
        <w:tblLook w:val="04A0" w:firstRow="1" w:lastRow="0" w:firstColumn="1" w:lastColumn="0" w:noHBand="0" w:noVBand="1"/>
      </w:tblPr>
      <w:tblGrid>
        <w:gridCol w:w="522"/>
        <w:gridCol w:w="6723"/>
        <w:gridCol w:w="958"/>
      </w:tblGrid>
      <w:tr w:rsidR="00091E74" w:rsidRPr="00D47AFA" w14:paraId="083CCAE0" w14:textId="02975F5D" w:rsidTr="00D47AFA">
        <w:trPr>
          <w:trHeight w:val="225"/>
          <w:tblCellSpacing w:w="0" w:type="dxa"/>
        </w:trPr>
        <w:tc>
          <w:tcPr>
            <w:tcW w:w="522" w:type="dxa"/>
            <w:tcBorders>
              <w:top w:val="single" w:sz="6" w:space="0" w:color="000000"/>
              <w:left w:val="single" w:sz="6" w:space="0" w:color="000000"/>
              <w:bottom w:val="single" w:sz="6" w:space="0" w:color="000000"/>
              <w:right w:val="single" w:sz="6" w:space="0" w:color="000000"/>
            </w:tcBorders>
            <w:shd w:val="clear" w:color="auto" w:fill="C0C0C0"/>
            <w:tcMar>
              <w:top w:w="0" w:type="dxa"/>
              <w:left w:w="74" w:type="dxa"/>
              <w:bottom w:w="0" w:type="dxa"/>
              <w:right w:w="68" w:type="dxa"/>
            </w:tcMar>
            <w:vAlign w:val="center"/>
            <w:hideMark/>
          </w:tcPr>
          <w:p w14:paraId="606A5824" w14:textId="6AAD8C31" w:rsidR="00091E74" w:rsidRPr="00D47AFA" w:rsidRDefault="00091E74" w:rsidP="00091E74">
            <w:pPr>
              <w:keepNext/>
              <w:spacing w:before="100" w:beforeAutospacing="1" w:after="100" w:afterAutospacing="1" w:line="240" w:lineRule="auto"/>
              <w:ind w:left="0" w:right="0" w:firstLine="0"/>
              <w:jc w:val="center"/>
              <w:outlineLvl w:val="0"/>
              <w:rPr>
                <w:rFonts w:eastAsia="Times New Roman" w:cs="Arial"/>
                <w:b/>
                <w:bCs/>
                <w:color w:val="auto"/>
                <w:kern w:val="36"/>
                <w:lang w:eastAsia="pl-PL"/>
              </w:rPr>
            </w:pPr>
            <w:r w:rsidRPr="00D47AFA">
              <w:rPr>
                <w:rFonts w:eastAsia="Times New Roman" w:cs="Arial"/>
                <w:b/>
                <w:bCs/>
                <w:color w:val="auto"/>
                <w:kern w:val="36"/>
                <w:lang w:eastAsia="pl-PL"/>
              </w:rPr>
              <w:t>Lp.</w:t>
            </w:r>
          </w:p>
        </w:tc>
        <w:tc>
          <w:tcPr>
            <w:tcW w:w="6723" w:type="dxa"/>
            <w:tcBorders>
              <w:top w:val="single" w:sz="6" w:space="0" w:color="000000"/>
              <w:left w:val="single" w:sz="6" w:space="0" w:color="000000"/>
              <w:bottom w:val="single" w:sz="6" w:space="0" w:color="000000"/>
              <w:right w:val="single" w:sz="6" w:space="0" w:color="000000"/>
            </w:tcBorders>
            <w:shd w:val="clear" w:color="auto" w:fill="C0C0C0"/>
            <w:tcMar>
              <w:top w:w="0" w:type="dxa"/>
              <w:left w:w="74" w:type="dxa"/>
              <w:bottom w:w="0" w:type="dxa"/>
              <w:right w:w="68" w:type="dxa"/>
            </w:tcMar>
            <w:vAlign w:val="center"/>
            <w:hideMark/>
          </w:tcPr>
          <w:p w14:paraId="6AC454BC" w14:textId="4D2E3B63" w:rsidR="00091E74" w:rsidRPr="00D47AFA" w:rsidRDefault="00091E74" w:rsidP="00091E74">
            <w:pPr>
              <w:keepNext/>
              <w:spacing w:before="100" w:beforeAutospacing="1" w:after="100" w:afterAutospacing="1" w:line="240" w:lineRule="auto"/>
              <w:ind w:left="0" w:right="0" w:firstLine="0"/>
              <w:jc w:val="center"/>
              <w:outlineLvl w:val="0"/>
              <w:rPr>
                <w:rFonts w:eastAsia="Times New Roman" w:cs="Arial"/>
                <w:b/>
                <w:bCs/>
                <w:color w:val="auto"/>
                <w:kern w:val="36"/>
                <w:lang w:eastAsia="pl-PL"/>
              </w:rPr>
            </w:pPr>
            <w:r w:rsidRPr="00D47AFA">
              <w:rPr>
                <w:rFonts w:eastAsia="Times New Roman" w:cs="Arial"/>
                <w:b/>
                <w:bCs/>
                <w:color w:val="auto"/>
                <w:kern w:val="36"/>
                <w:lang w:eastAsia="pl-PL"/>
              </w:rPr>
              <w:t>Kryterium</w:t>
            </w:r>
          </w:p>
        </w:tc>
        <w:tc>
          <w:tcPr>
            <w:tcW w:w="958" w:type="dxa"/>
            <w:tcBorders>
              <w:top w:val="single" w:sz="6" w:space="0" w:color="000000"/>
              <w:left w:val="single" w:sz="6" w:space="0" w:color="000000"/>
              <w:bottom w:val="single" w:sz="6" w:space="0" w:color="000000"/>
              <w:right w:val="single" w:sz="6" w:space="0" w:color="000000"/>
            </w:tcBorders>
            <w:shd w:val="clear" w:color="auto" w:fill="C0C0C0"/>
            <w:tcMar>
              <w:top w:w="0" w:type="dxa"/>
              <w:left w:w="74" w:type="dxa"/>
              <w:bottom w:w="0" w:type="dxa"/>
              <w:right w:w="68" w:type="dxa"/>
            </w:tcMar>
            <w:vAlign w:val="center"/>
            <w:hideMark/>
          </w:tcPr>
          <w:p w14:paraId="08F3B393" w14:textId="52A798A2" w:rsidR="00091E74" w:rsidRPr="00D47AFA" w:rsidRDefault="00091E74" w:rsidP="00D424C4">
            <w:pPr>
              <w:spacing w:before="100" w:beforeAutospacing="1" w:after="100" w:afterAutospacing="1" w:line="238" w:lineRule="atLeast"/>
              <w:ind w:left="0" w:right="0" w:firstLine="0"/>
              <w:jc w:val="center"/>
              <w:rPr>
                <w:rFonts w:eastAsia="Times New Roman" w:cs="Arial"/>
                <w:color w:val="auto"/>
                <w:lang w:eastAsia="pl-PL"/>
              </w:rPr>
            </w:pPr>
            <w:r w:rsidRPr="00D47AFA">
              <w:rPr>
                <w:rFonts w:eastAsia="Times New Roman" w:cs="Arial"/>
                <w:b/>
                <w:bCs/>
                <w:color w:val="auto"/>
                <w:lang w:eastAsia="pl-PL"/>
              </w:rPr>
              <w:t>Waga [%]</w:t>
            </w:r>
          </w:p>
        </w:tc>
      </w:tr>
      <w:tr w:rsidR="00091E74" w:rsidRPr="00D47AFA" w14:paraId="2BF512AC" w14:textId="202ACDB0" w:rsidTr="00D47AFA">
        <w:trPr>
          <w:trHeight w:val="405"/>
          <w:tblCellSpacing w:w="0" w:type="dxa"/>
        </w:trPr>
        <w:tc>
          <w:tcPr>
            <w:tcW w:w="5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1F3F96E5" w14:textId="14657955" w:rsidR="00091E74" w:rsidRPr="00D47AFA" w:rsidRDefault="00091E74" w:rsidP="00091E74">
            <w:pPr>
              <w:spacing w:before="100" w:beforeAutospacing="1" w:after="100" w:afterAutospacing="1" w:line="238" w:lineRule="atLeast"/>
              <w:ind w:left="0" w:right="0" w:firstLine="0"/>
              <w:rPr>
                <w:rFonts w:eastAsia="Times New Roman" w:cs="Arial"/>
                <w:color w:val="auto"/>
                <w:lang w:eastAsia="pl-PL"/>
              </w:rPr>
            </w:pPr>
            <w:r w:rsidRPr="00D47AFA">
              <w:rPr>
                <w:rFonts w:eastAsia="Times New Roman" w:cs="Arial"/>
                <w:color w:val="auto"/>
                <w:lang w:eastAsia="pl-PL"/>
              </w:rPr>
              <w:t>1.</w:t>
            </w:r>
          </w:p>
        </w:tc>
        <w:tc>
          <w:tcPr>
            <w:tcW w:w="672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658C8669" w14:textId="5C56E6E6" w:rsidR="00091E74" w:rsidRPr="00D47AFA" w:rsidRDefault="00091E74" w:rsidP="00BD2679">
            <w:pPr>
              <w:spacing w:before="100" w:beforeAutospacing="1" w:after="100" w:afterAutospacing="1" w:line="238" w:lineRule="atLeast"/>
              <w:ind w:left="0" w:right="0" w:firstLine="0"/>
              <w:rPr>
                <w:rFonts w:eastAsia="Times New Roman" w:cs="Arial"/>
                <w:color w:val="auto"/>
                <w:lang w:eastAsia="pl-PL"/>
              </w:rPr>
            </w:pPr>
            <w:r w:rsidRPr="00D47AFA">
              <w:rPr>
                <w:rFonts w:eastAsia="Times New Roman" w:cs="Arial"/>
                <w:b/>
                <w:bCs/>
                <w:color w:val="auto"/>
                <w:lang w:eastAsia="pl-PL"/>
              </w:rPr>
              <w:t xml:space="preserve">W – </w:t>
            </w:r>
            <w:r w:rsidRPr="00D47AFA">
              <w:rPr>
                <w:rFonts w:eastAsia="Times New Roman" w:cs="Arial"/>
                <w:color w:val="auto"/>
                <w:lang w:eastAsia="pl-PL"/>
              </w:rPr>
              <w:t>Wartość brutto dostawy oleju napędowego w temperaturze referencyjnej 15</w:t>
            </w:r>
            <w:r w:rsidRPr="00D47AFA">
              <w:rPr>
                <w:rFonts w:eastAsia="Times New Roman" w:cs="Arial"/>
                <w:color w:val="auto"/>
                <w:vertAlign w:val="superscript"/>
                <w:lang w:eastAsia="pl-PL"/>
              </w:rPr>
              <w:t>0</w:t>
            </w:r>
            <w:r w:rsidRPr="00D47AFA">
              <w:rPr>
                <w:rFonts w:eastAsia="Times New Roman" w:cs="Arial"/>
                <w:color w:val="auto"/>
                <w:lang w:eastAsia="pl-PL"/>
              </w:rPr>
              <w:t xml:space="preserve">C skalkulowana na dzień </w:t>
            </w:r>
            <w:r w:rsidR="00BD2679" w:rsidRPr="00BD2679">
              <w:rPr>
                <w:rFonts w:eastAsia="Times New Roman" w:cs="Arial"/>
                <w:b/>
                <w:color w:val="auto"/>
                <w:lang w:eastAsia="pl-PL"/>
              </w:rPr>
              <w:t xml:space="preserve">18.07.2022 </w:t>
            </w:r>
            <w:r w:rsidRPr="00BD2679">
              <w:rPr>
                <w:rFonts w:eastAsia="Times New Roman" w:cs="Arial"/>
                <w:b/>
                <w:color w:val="auto"/>
                <w:lang w:eastAsia="pl-PL"/>
              </w:rPr>
              <w:t>r</w:t>
            </w:r>
            <w:r w:rsidRPr="00BD2679">
              <w:rPr>
                <w:rFonts w:eastAsia="Times New Roman" w:cs="Arial"/>
                <w:color w:val="auto"/>
                <w:lang w:eastAsia="pl-PL"/>
              </w:rPr>
              <w:t>.</w:t>
            </w:r>
          </w:p>
        </w:tc>
        <w:tc>
          <w:tcPr>
            <w:tcW w:w="95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5B0D6553" w14:textId="1DB76859" w:rsidR="00091E74" w:rsidRPr="00D47AFA" w:rsidRDefault="00091E74" w:rsidP="00D424C4">
            <w:pPr>
              <w:spacing w:before="100" w:beforeAutospacing="1" w:after="100" w:afterAutospacing="1" w:line="238" w:lineRule="atLeast"/>
              <w:ind w:left="0" w:right="0" w:firstLine="0"/>
              <w:jc w:val="center"/>
              <w:rPr>
                <w:rFonts w:eastAsia="Times New Roman" w:cs="Arial"/>
                <w:color w:val="auto"/>
                <w:lang w:eastAsia="pl-PL"/>
              </w:rPr>
            </w:pPr>
            <w:r w:rsidRPr="00D47AFA">
              <w:rPr>
                <w:rFonts w:eastAsia="Times New Roman" w:cs="Arial"/>
                <w:b/>
                <w:bCs/>
                <w:color w:val="auto"/>
                <w:lang w:eastAsia="pl-PL"/>
              </w:rPr>
              <w:t>95</w:t>
            </w:r>
          </w:p>
        </w:tc>
      </w:tr>
      <w:tr w:rsidR="00091E74" w:rsidRPr="00D47AFA" w14:paraId="719E2289" w14:textId="100100BB" w:rsidTr="00D47AFA">
        <w:trPr>
          <w:trHeight w:val="390"/>
          <w:tblCellSpacing w:w="0" w:type="dxa"/>
        </w:trPr>
        <w:tc>
          <w:tcPr>
            <w:tcW w:w="5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73DA0B13" w14:textId="17A95B6B" w:rsidR="00091E74" w:rsidRPr="00D47AFA" w:rsidRDefault="00091E74" w:rsidP="00091E74">
            <w:pPr>
              <w:spacing w:before="100" w:beforeAutospacing="1" w:after="100" w:afterAutospacing="1" w:line="238" w:lineRule="atLeast"/>
              <w:ind w:left="0" w:right="0" w:firstLine="0"/>
              <w:rPr>
                <w:rFonts w:eastAsia="Times New Roman" w:cs="Arial"/>
                <w:color w:val="auto"/>
                <w:lang w:eastAsia="pl-PL"/>
              </w:rPr>
            </w:pPr>
            <w:r w:rsidRPr="00D47AFA">
              <w:rPr>
                <w:rFonts w:eastAsia="Times New Roman" w:cs="Arial"/>
                <w:color w:val="auto"/>
                <w:lang w:eastAsia="pl-PL"/>
              </w:rPr>
              <w:t>2.</w:t>
            </w:r>
          </w:p>
        </w:tc>
        <w:tc>
          <w:tcPr>
            <w:tcW w:w="672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0EE7D9C2" w14:textId="32CDD5CA" w:rsidR="00091E74" w:rsidRPr="00D47AFA" w:rsidRDefault="00091E74" w:rsidP="00091E74">
            <w:pPr>
              <w:spacing w:before="100" w:beforeAutospacing="1" w:after="100" w:afterAutospacing="1" w:line="238" w:lineRule="atLeast"/>
              <w:ind w:left="0" w:right="0" w:firstLine="0"/>
              <w:rPr>
                <w:rFonts w:eastAsia="Times New Roman" w:cs="Arial"/>
                <w:color w:val="auto"/>
                <w:lang w:eastAsia="pl-PL"/>
              </w:rPr>
            </w:pPr>
            <w:r w:rsidRPr="00D47AFA">
              <w:rPr>
                <w:rFonts w:eastAsia="Times New Roman" w:cs="Arial"/>
                <w:b/>
                <w:bCs/>
                <w:color w:val="auto"/>
                <w:lang w:eastAsia="pl-PL"/>
              </w:rPr>
              <w:t xml:space="preserve">T – </w:t>
            </w:r>
            <w:r w:rsidRPr="00D47AFA">
              <w:rPr>
                <w:rFonts w:eastAsia="Times New Roman" w:cs="Arial"/>
                <w:color w:val="auto"/>
                <w:lang w:eastAsia="pl-PL"/>
              </w:rPr>
              <w:t>Termin zapłaty za dostarczony olej napędowy</w:t>
            </w:r>
          </w:p>
        </w:tc>
        <w:tc>
          <w:tcPr>
            <w:tcW w:w="95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68" w:type="dxa"/>
            </w:tcMar>
            <w:vAlign w:val="center"/>
            <w:hideMark/>
          </w:tcPr>
          <w:p w14:paraId="6F9992B5" w14:textId="22541D9E" w:rsidR="00091E74" w:rsidRPr="00D47AFA" w:rsidRDefault="00091E74" w:rsidP="00D424C4">
            <w:pPr>
              <w:spacing w:before="100" w:beforeAutospacing="1" w:after="100" w:afterAutospacing="1" w:line="238" w:lineRule="atLeast"/>
              <w:ind w:left="0" w:right="0" w:firstLine="0"/>
              <w:jc w:val="center"/>
              <w:rPr>
                <w:rFonts w:eastAsia="Times New Roman" w:cs="Arial"/>
                <w:color w:val="auto"/>
                <w:lang w:eastAsia="pl-PL"/>
              </w:rPr>
            </w:pPr>
            <w:r w:rsidRPr="00D47AFA">
              <w:rPr>
                <w:rFonts w:eastAsia="Times New Roman" w:cs="Arial"/>
                <w:b/>
                <w:bCs/>
                <w:color w:val="auto"/>
                <w:lang w:eastAsia="pl-PL"/>
              </w:rPr>
              <w:t>5</w:t>
            </w:r>
          </w:p>
        </w:tc>
      </w:tr>
    </w:tbl>
    <w:p w14:paraId="418D6C23" w14:textId="1F08CE3B" w:rsidR="00091E74" w:rsidRPr="00D47AFA" w:rsidRDefault="00091E74" w:rsidP="00091E74">
      <w:pPr>
        <w:spacing w:before="100" w:beforeAutospacing="1" w:after="100" w:afterAutospacing="1" w:line="360" w:lineRule="auto"/>
        <w:ind w:left="0" w:right="0" w:firstLine="0"/>
        <w:rPr>
          <w:rFonts w:eastAsia="Times New Roman" w:cs="Arial"/>
          <w:color w:val="auto"/>
          <w:lang w:eastAsia="pl-PL"/>
        </w:rPr>
      </w:pPr>
      <w:r w:rsidRPr="00D47AFA">
        <w:rPr>
          <w:rFonts w:eastAsia="Times New Roman" w:cs="Arial"/>
          <w:b/>
          <w:bCs/>
          <w:color w:val="auto"/>
          <w:lang w:eastAsia="pl-PL"/>
        </w:rPr>
        <w:t xml:space="preserve">Łączna ocena </w:t>
      </w:r>
      <w:r w:rsidRPr="00D47AFA">
        <w:rPr>
          <w:rFonts w:eastAsia="Times New Roman" w:cs="Arial"/>
          <w:color w:val="auto"/>
          <w:lang w:eastAsia="pl-PL"/>
        </w:rPr>
        <w:t>punktowa (</w:t>
      </w:r>
      <w:r w:rsidRPr="00D47AFA">
        <w:rPr>
          <w:rFonts w:eastAsia="Times New Roman" w:cs="Arial"/>
          <w:b/>
          <w:bCs/>
          <w:color w:val="auto"/>
          <w:lang w:eastAsia="pl-PL"/>
        </w:rPr>
        <w:t>S</w:t>
      </w:r>
      <w:r w:rsidRPr="00D47AFA">
        <w:rPr>
          <w:rFonts w:eastAsia="Times New Roman" w:cs="Arial"/>
          <w:color w:val="auto"/>
          <w:lang w:eastAsia="pl-PL"/>
        </w:rPr>
        <w:t xml:space="preserve">) obliczona zostanie wg wzoru: </w:t>
      </w:r>
      <w:r w:rsidRPr="00D47AFA">
        <w:rPr>
          <w:rFonts w:eastAsia="Times New Roman" w:cs="Arial"/>
          <w:b/>
          <w:bCs/>
          <w:color w:val="auto"/>
          <w:lang w:eastAsia="pl-PL"/>
        </w:rPr>
        <w:t>S = W + T</w:t>
      </w:r>
    </w:p>
    <w:p w14:paraId="14894315" w14:textId="77777777" w:rsidR="00091E74" w:rsidRPr="00D47AFA" w:rsidRDefault="00091E74" w:rsidP="00D424C4">
      <w:pPr>
        <w:numPr>
          <w:ilvl w:val="0"/>
          <w:numId w:val="26"/>
        </w:numPr>
        <w:spacing w:before="100" w:beforeAutospacing="1" w:after="100" w:afterAutospacing="1" w:line="240" w:lineRule="auto"/>
        <w:ind w:right="0"/>
        <w:rPr>
          <w:rFonts w:eastAsia="Times New Roman" w:cs="Arial"/>
          <w:color w:val="auto"/>
          <w:lang w:eastAsia="pl-PL"/>
        </w:rPr>
      </w:pPr>
      <w:r w:rsidRPr="00D47AFA">
        <w:rPr>
          <w:rFonts w:eastAsia="Times New Roman" w:cs="Arial"/>
          <w:color w:val="auto"/>
          <w:lang w:eastAsia="pl-PL"/>
        </w:rPr>
        <w:t>Oferty oceniane będą punktowo.</w:t>
      </w:r>
    </w:p>
    <w:p w14:paraId="70DF2949" w14:textId="780CB79D" w:rsidR="00091E74" w:rsidRPr="00D47AFA" w:rsidRDefault="00091E74" w:rsidP="00D424C4">
      <w:pPr>
        <w:numPr>
          <w:ilvl w:val="0"/>
          <w:numId w:val="26"/>
        </w:numPr>
        <w:spacing w:before="100" w:beforeAutospacing="1" w:after="100" w:afterAutospacing="1" w:line="240" w:lineRule="auto"/>
        <w:ind w:right="0"/>
        <w:rPr>
          <w:rFonts w:eastAsia="Times New Roman" w:cs="Arial"/>
          <w:color w:val="auto"/>
          <w:lang w:eastAsia="pl-PL"/>
        </w:rPr>
      </w:pPr>
      <w:r w:rsidRPr="00D47AFA">
        <w:rPr>
          <w:rFonts w:eastAsia="Times New Roman" w:cs="Arial"/>
          <w:color w:val="auto"/>
          <w:lang w:eastAsia="pl-PL"/>
        </w:rPr>
        <w:t>Łączna ocena oferty stanowi sumę punktów otrzymanych za poszczególne kryteria ocenianej oferty. Maksymalna liczba punktów jaką może osiągnąć oferta wynosi: 100 pkt.</w:t>
      </w:r>
    </w:p>
    <w:p w14:paraId="3C3FB940" w14:textId="46518F71" w:rsidR="00091E74" w:rsidRPr="00D47AFA" w:rsidRDefault="00091E74" w:rsidP="00D424C4">
      <w:pPr>
        <w:numPr>
          <w:ilvl w:val="0"/>
          <w:numId w:val="26"/>
        </w:numPr>
        <w:spacing w:before="100" w:beforeAutospacing="1" w:after="100" w:afterAutospacing="1" w:line="240" w:lineRule="auto"/>
        <w:ind w:right="0"/>
        <w:rPr>
          <w:rFonts w:eastAsia="Times New Roman" w:cs="Arial"/>
          <w:color w:val="auto"/>
          <w:lang w:eastAsia="pl-PL"/>
        </w:rPr>
      </w:pPr>
      <w:r w:rsidRPr="00D47AFA">
        <w:rPr>
          <w:rFonts w:eastAsia="Times New Roman" w:cs="Arial"/>
          <w:color w:val="auto"/>
          <w:lang w:eastAsia="pl-PL"/>
        </w:rPr>
        <w:t>W trakcie oceny ofert kolejno porównywanym i ocenianym ofertom przyznawane będą punkty za poszczególne kryteria według następujących zasad:</w:t>
      </w:r>
    </w:p>
    <w:p w14:paraId="2641A18C" w14:textId="26C1BAA5" w:rsidR="00091E74" w:rsidRPr="00D47AFA" w:rsidRDefault="00091E74" w:rsidP="00D424C4">
      <w:pPr>
        <w:numPr>
          <w:ilvl w:val="0"/>
          <w:numId w:val="27"/>
        </w:numPr>
        <w:spacing w:before="100" w:beforeAutospacing="1" w:after="100" w:afterAutospacing="1" w:line="240" w:lineRule="auto"/>
        <w:ind w:right="0"/>
        <w:rPr>
          <w:rFonts w:eastAsia="Times New Roman" w:cs="Arial"/>
          <w:color w:val="auto"/>
          <w:lang w:eastAsia="pl-PL"/>
        </w:rPr>
      </w:pPr>
      <w:r w:rsidRPr="00D47AFA">
        <w:rPr>
          <w:rFonts w:eastAsia="Times New Roman" w:cs="Arial"/>
          <w:b/>
          <w:bCs/>
          <w:color w:val="auto"/>
          <w:lang w:eastAsia="pl-PL"/>
        </w:rPr>
        <w:t>W</w:t>
      </w:r>
      <w:r w:rsidRPr="00D47AFA">
        <w:rPr>
          <w:rFonts w:eastAsia="Times New Roman" w:cs="Arial"/>
          <w:color w:val="auto"/>
          <w:lang w:eastAsia="pl-PL"/>
        </w:rPr>
        <w:t xml:space="preserve"> – Wartość brutto dostawy oleju napędowego:</w:t>
      </w:r>
    </w:p>
    <w:p w14:paraId="75DD0616" w14:textId="24BD30C1" w:rsidR="00C974D1" w:rsidRDefault="00091E74" w:rsidP="00BD2679">
      <w:pPr>
        <w:spacing w:before="100" w:beforeAutospacing="1" w:after="100" w:afterAutospacing="1" w:line="238" w:lineRule="atLeast"/>
        <w:ind w:left="0" w:right="0" w:firstLine="0"/>
        <w:rPr>
          <w:rFonts w:eastAsia="Times New Roman" w:cs="Arial"/>
          <w:color w:val="auto"/>
          <w:lang w:eastAsia="pl-PL"/>
        </w:rPr>
      </w:pPr>
      <w:r w:rsidRPr="00D47AFA">
        <w:rPr>
          <w:rFonts w:eastAsia="Times New Roman" w:cs="Arial"/>
          <w:color w:val="auto"/>
          <w:lang w:eastAsia="pl-PL"/>
        </w:rPr>
        <w:t>Wykonawca, który zaproponuje najniższą cenę brutto za wykonanie przedmiotu umowy, otrzyma maksymalną liczbę punktów za to kryterium, tj. 95 pkt.</w:t>
      </w:r>
    </w:p>
    <w:p w14:paraId="2D8907FA" w14:textId="4EE30253" w:rsidR="00091E74" w:rsidRPr="00D47AFA" w:rsidRDefault="00091E74" w:rsidP="00D467A3">
      <w:pPr>
        <w:spacing w:after="0" w:line="240" w:lineRule="auto"/>
        <w:ind w:left="0" w:right="0" w:firstLine="0"/>
        <w:rPr>
          <w:rFonts w:eastAsia="Times New Roman" w:cs="Arial"/>
          <w:color w:val="auto"/>
          <w:lang w:eastAsia="pl-PL"/>
        </w:rPr>
      </w:pPr>
      <w:r w:rsidRPr="00D47AFA">
        <w:rPr>
          <w:rFonts w:eastAsia="Times New Roman" w:cs="Arial"/>
          <w:color w:val="auto"/>
          <w:lang w:eastAsia="pl-PL"/>
        </w:rPr>
        <w:t>Pozostałym Wykonawcom punkty zostaną przyznane w następujący sposób:</w:t>
      </w:r>
    </w:p>
    <w:p w14:paraId="11E25958" w14:textId="63DC9EB1" w:rsidR="00EA5CD5" w:rsidRDefault="00EA5CD5" w:rsidP="00D467A3">
      <w:pPr>
        <w:spacing w:after="0" w:line="240" w:lineRule="auto"/>
        <w:ind w:left="0" w:right="0" w:firstLine="0"/>
        <w:rPr>
          <w:rFonts w:eastAsia="Times New Roman" w:cs="Arial"/>
          <w:color w:val="auto"/>
          <w:lang w:eastAsia="pl-PL"/>
        </w:rPr>
      </w:pPr>
    </w:p>
    <w:p w14:paraId="21C0DC8C" w14:textId="77777777" w:rsidR="00D467A3" w:rsidRPr="00D47AFA" w:rsidRDefault="00D467A3" w:rsidP="00D467A3">
      <w:pPr>
        <w:spacing w:after="0" w:line="240" w:lineRule="auto"/>
        <w:ind w:left="0" w:right="0" w:firstLine="0"/>
        <w:rPr>
          <w:rFonts w:eastAsia="Times New Roman" w:cs="Arial"/>
          <w:color w:val="auto"/>
          <w:lang w:eastAsia="pl-PL"/>
        </w:rPr>
      </w:pPr>
    </w:p>
    <w:p w14:paraId="14CC5D69" w14:textId="4D4CB117" w:rsidR="00091E74" w:rsidRPr="009A7D4A" w:rsidRDefault="00EA5CD5" w:rsidP="00D467A3">
      <w:pPr>
        <w:spacing w:after="0" w:line="240" w:lineRule="auto"/>
        <w:ind w:left="0" w:right="0" w:firstLine="0"/>
        <w:rPr>
          <w:rFonts w:eastAsia="Times New Roman" w:cs="Arial"/>
          <w:color w:val="auto"/>
          <w:sz w:val="18"/>
          <w:szCs w:val="18"/>
          <w:lang w:eastAsia="pl-PL"/>
        </w:rPr>
      </w:pPr>
      <w:r w:rsidRPr="00BD2679">
        <w:rPr>
          <w:rFonts w:eastAsia="Times New Roman" w:cs="Arial"/>
          <w:color w:val="auto"/>
          <w:sz w:val="18"/>
          <w:szCs w:val="18"/>
          <w:lang w:eastAsia="pl-PL"/>
        </w:rPr>
        <w:t xml:space="preserve">                                                    </w:t>
      </w:r>
      <w:r w:rsidR="00EF10FE" w:rsidRPr="00BD2679">
        <w:rPr>
          <w:rFonts w:eastAsia="Times New Roman" w:cs="Arial"/>
          <w:color w:val="auto"/>
          <w:sz w:val="18"/>
          <w:szCs w:val="18"/>
          <w:lang w:eastAsia="pl-PL"/>
        </w:rPr>
        <w:t xml:space="preserve">     </w:t>
      </w:r>
      <w:r w:rsidRPr="00BD2679">
        <w:rPr>
          <w:rFonts w:eastAsia="Times New Roman" w:cs="Arial"/>
          <w:color w:val="auto"/>
          <w:sz w:val="18"/>
          <w:szCs w:val="18"/>
          <w:lang w:eastAsia="pl-PL"/>
        </w:rPr>
        <w:t xml:space="preserve"> </w:t>
      </w:r>
      <w:r w:rsidR="00091E74" w:rsidRPr="009A7D4A">
        <w:rPr>
          <w:rFonts w:eastAsia="Times New Roman" w:cs="Arial"/>
          <w:color w:val="auto"/>
          <w:sz w:val="18"/>
          <w:szCs w:val="18"/>
          <w:lang w:eastAsia="pl-PL"/>
        </w:rPr>
        <w:t xml:space="preserve">najniższa cena brutto za wykonanie przedmiotu umowy </w:t>
      </w:r>
    </w:p>
    <w:p w14:paraId="7F284953" w14:textId="3E74B9FF" w:rsidR="00091E74" w:rsidRPr="00BD2679" w:rsidRDefault="00091E74" w:rsidP="00D467A3">
      <w:pPr>
        <w:spacing w:after="0" w:line="240" w:lineRule="auto"/>
        <w:ind w:left="0" w:right="0" w:firstLine="0"/>
        <w:rPr>
          <w:rFonts w:eastAsia="Times New Roman" w:cs="Arial"/>
          <w:color w:val="auto"/>
          <w:sz w:val="18"/>
          <w:szCs w:val="18"/>
          <w:lang w:eastAsia="pl-PL"/>
        </w:rPr>
      </w:pPr>
      <w:r w:rsidRPr="00BD2679">
        <w:rPr>
          <w:rFonts w:eastAsia="Times New Roman" w:cs="Arial"/>
          <w:color w:val="auto"/>
          <w:sz w:val="18"/>
          <w:szCs w:val="18"/>
          <w:lang w:eastAsia="pl-PL"/>
        </w:rPr>
        <w:t>W - punkty oferty porównywanej = --------------------------------------------------------------------</w:t>
      </w:r>
      <w:r w:rsidR="009A7D4A">
        <w:rPr>
          <w:rFonts w:eastAsia="Times New Roman" w:cs="Arial"/>
          <w:color w:val="auto"/>
          <w:sz w:val="18"/>
          <w:szCs w:val="18"/>
          <w:lang w:eastAsia="pl-PL"/>
        </w:rPr>
        <w:t xml:space="preserve">--------------------- </w:t>
      </w:r>
      <w:r w:rsidRPr="00BD2679">
        <w:rPr>
          <w:rFonts w:eastAsia="Times New Roman" w:cs="Arial"/>
          <w:color w:val="auto"/>
          <w:sz w:val="18"/>
          <w:szCs w:val="18"/>
          <w:lang w:eastAsia="pl-PL"/>
        </w:rPr>
        <w:t xml:space="preserve">x 95 pkt </w:t>
      </w:r>
    </w:p>
    <w:p w14:paraId="47920098" w14:textId="3F023344" w:rsidR="00091E74" w:rsidRPr="009A7D4A" w:rsidRDefault="00EA5CD5" w:rsidP="00D467A3">
      <w:pPr>
        <w:spacing w:after="0" w:line="240" w:lineRule="auto"/>
        <w:ind w:left="0" w:right="0" w:firstLine="0"/>
        <w:rPr>
          <w:rFonts w:eastAsia="Times New Roman" w:cs="Arial"/>
          <w:color w:val="auto"/>
          <w:sz w:val="18"/>
          <w:szCs w:val="18"/>
          <w:lang w:eastAsia="pl-PL"/>
        </w:rPr>
      </w:pPr>
      <w:r w:rsidRPr="00BD2679">
        <w:rPr>
          <w:rFonts w:eastAsia="Times New Roman" w:cs="Arial"/>
          <w:color w:val="auto"/>
          <w:sz w:val="18"/>
          <w:szCs w:val="18"/>
          <w:lang w:eastAsia="pl-PL"/>
        </w:rPr>
        <w:t xml:space="preserve">                                                       </w:t>
      </w:r>
      <w:r w:rsidR="00091E74" w:rsidRPr="009A7D4A">
        <w:rPr>
          <w:rFonts w:eastAsia="Times New Roman" w:cs="Arial"/>
          <w:color w:val="auto"/>
          <w:sz w:val="18"/>
          <w:szCs w:val="18"/>
          <w:lang w:eastAsia="pl-PL"/>
        </w:rPr>
        <w:t>cena brutto za wykonanie przedmiotu umowy oferty porównywanej</w:t>
      </w:r>
    </w:p>
    <w:p w14:paraId="06387A23" w14:textId="38569CFE" w:rsidR="00F70629" w:rsidRDefault="00F70629" w:rsidP="00D467A3">
      <w:pPr>
        <w:spacing w:after="0" w:line="240" w:lineRule="auto"/>
        <w:ind w:right="0"/>
        <w:rPr>
          <w:rFonts w:eastAsia="Times New Roman" w:cs="Arial"/>
          <w:color w:val="auto"/>
          <w:lang w:eastAsia="pl-PL"/>
        </w:rPr>
      </w:pPr>
    </w:p>
    <w:p w14:paraId="323FDC62" w14:textId="28AF01FB" w:rsidR="00F70629" w:rsidRDefault="00F70629" w:rsidP="00D467A3">
      <w:pPr>
        <w:spacing w:after="0" w:line="240" w:lineRule="auto"/>
        <w:ind w:right="0"/>
        <w:rPr>
          <w:rFonts w:eastAsia="Times New Roman" w:cs="Arial"/>
          <w:color w:val="auto"/>
          <w:lang w:eastAsia="pl-PL"/>
        </w:rPr>
      </w:pPr>
    </w:p>
    <w:p w14:paraId="5CEBBFB7" w14:textId="5B26BEE6" w:rsidR="00261F27" w:rsidRDefault="00261F27" w:rsidP="00D467A3">
      <w:pPr>
        <w:spacing w:after="0" w:line="240" w:lineRule="auto"/>
        <w:ind w:right="0"/>
        <w:rPr>
          <w:rFonts w:eastAsia="Times New Roman" w:cs="Arial"/>
          <w:color w:val="auto"/>
          <w:lang w:eastAsia="pl-PL"/>
        </w:rPr>
      </w:pPr>
    </w:p>
    <w:p w14:paraId="78765B36" w14:textId="77777777" w:rsidR="00261F27" w:rsidRPr="00BD2679" w:rsidRDefault="00261F27" w:rsidP="00D467A3">
      <w:pPr>
        <w:spacing w:after="0" w:line="240" w:lineRule="auto"/>
        <w:ind w:right="0"/>
        <w:rPr>
          <w:rFonts w:eastAsia="Times New Roman" w:cs="Arial"/>
          <w:color w:val="auto"/>
          <w:lang w:eastAsia="pl-PL"/>
        </w:rPr>
      </w:pPr>
    </w:p>
    <w:p w14:paraId="1EB486AF" w14:textId="101D926D" w:rsidR="00091E74" w:rsidRPr="00D47AFA" w:rsidRDefault="00091E74" w:rsidP="00D467A3">
      <w:pPr>
        <w:numPr>
          <w:ilvl w:val="0"/>
          <w:numId w:val="28"/>
        </w:numPr>
        <w:spacing w:after="0" w:line="240" w:lineRule="auto"/>
        <w:ind w:right="0"/>
        <w:rPr>
          <w:rFonts w:eastAsia="Times New Roman" w:cs="Arial"/>
          <w:color w:val="auto"/>
          <w:lang w:eastAsia="pl-PL"/>
        </w:rPr>
      </w:pPr>
      <w:r w:rsidRPr="00D47AFA">
        <w:rPr>
          <w:rFonts w:eastAsia="Times New Roman" w:cs="Arial"/>
          <w:b/>
          <w:bCs/>
          <w:color w:val="auto"/>
          <w:lang w:eastAsia="pl-PL"/>
        </w:rPr>
        <w:lastRenderedPageBreak/>
        <w:t>T</w:t>
      </w:r>
      <w:r w:rsidRPr="00D47AFA">
        <w:rPr>
          <w:rFonts w:eastAsia="Times New Roman" w:cs="Arial"/>
          <w:color w:val="auto"/>
          <w:lang w:eastAsia="pl-PL"/>
        </w:rPr>
        <w:t xml:space="preserve"> – Termin zapłaty za dostarczony olej napędowy:</w:t>
      </w:r>
    </w:p>
    <w:p w14:paraId="2110F997" w14:textId="3DDFDECD" w:rsidR="00091E74" w:rsidRPr="00D47AFA" w:rsidRDefault="00091E74" w:rsidP="00D467A3">
      <w:pPr>
        <w:spacing w:after="0" w:line="240" w:lineRule="auto"/>
        <w:ind w:left="720" w:right="0" w:firstLine="0"/>
        <w:rPr>
          <w:rFonts w:eastAsia="Times New Roman" w:cs="Arial"/>
          <w:color w:val="auto"/>
          <w:lang w:eastAsia="pl-PL"/>
        </w:rPr>
      </w:pPr>
      <w:r w:rsidRPr="00D47AFA">
        <w:rPr>
          <w:rFonts w:eastAsia="Times New Roman" w:cs="Arial"/>
          <w:color w:val="auto"/>
          <w:lang w:eastAsia="pl-PL"/>
        </w:rPr>
        <w:t xml:space="preserve">- do 30 dni - </w:t>
      </w:r>
      <w:r w:rsidRPr="00D47AFA">
        <w:rPr>
          <w:rFonts w:eastAsia="Times New Roman" w:cs="Arial"/>
          <w:b/>
          <w:bCs/>
          <w:color w:val="auto"/>
          <w:lang w:eastAsia="pl-PL"/>
        </w:rPr>
        <w:t>5 pkt.</w:t>
      </w:r>
    </w:p>
    <w:p w14:paraId="3E53A251" w14:textId="426C70D2" w:rsidR="00D47AFA" w:rsidRPr="002542C2" w:rsidRDefault="00091E74" w:rsidP="00D467A3">
      <w:pPr>
        <w:spacing w:after="0" w:line="240" w:lineRule="auto"/>
        <w:ind w:left="720" w:right="0" w:firstLine="0"/>
        <w:rPr>
          <w:rFonts w:eastAsia="Times New Roman" w:cs="Arial"/>
          <w:color w:val="auto"/>
          <w:lang w:eastAsia="pl-PL"/>
        </w:rPr>
      </w:pPr>
      <w:r w:rsidRPr="00D47AFA">
        <w:rPr>
          <w:rFonts w:eastAsia="Times New Roman" w:cs="Arial"/>
          <w:color w:val="auto"/>
          <w:lang w:eastAsia="pl-PL"/>
        </w:rPr>
        <w:t xml:space="preserve">- do 21 dni - </w:t>
      </w:r>
      <w:r w:rsidRPr="00D47AFA">
        <w:rPr>
          <w:rFonts w:eastAsia="Times New Roman" w:cs="Arial"/>
          <w:b/>
          <w:bCs/>
          <w:color w:val="auto"/>
          <w:lang w:eastAsia="pl-PL"/>
        </w:rPr>
        <w:t xml:space="preserve">0 pkt. </w:t>
      </w:r>
    </w:p>
    <w:p w14:paraId="3561B8D9" w14:textId="0EC73C77" w:rsidR="00D47AFA" w:rsidRDefault="00D47AFA" w:rsidP="007D373E">
      <w:pPr>
        <w:spacing w:after="0" w:line="240" w:lineRule="auto"/>
        <w:ind w:left="0" w:right="0" w:firstLine="0"/>
        <w:rPr>
          <w:rFonts w:cs="Arial"/>
          <w:b/>
          <w:color w:val="auto"/>
          <w:szCs w:val="24"/>
          <w:lang w:eastAsia="pl-PL"/>
        </w:rPr>
      </w:pPr>
    </w:p>
    <w:p w14:paraId="0C674E31" w14:textId="77777777" w:rsidR="00D467A3" w:rsidRDefault="00D467A3" w:rsidP="007D373E">
      <w:pPr>
        <w:spacing w:after="0" w:line="240" w:lineRule="auto"/>
        <w:ind w:left="0" w:right="0" w:firstLine="0"/>
        <w:rPr>
          <w:rFonts w:cs="Arial"/>
          <w:b/>
          <w:color w:val="auto"/>
          <w:szCs w:val="24"/>
          <w:lang w:eastAsia="pl-PL"/>
        </w:rPr>
      </w:pPr>
    </w:p>
    <w:p w14:paraId="2C6D9E8F" w14:textId="5707178C" w:rsidR="009D7954" w:rsidRPr="007D373E" w:rsidRDefault="007D373E" w:rsidP="007D373E">
      <w:pPr>
        <w:spacing w:after="0" w:line="240" w:lineRule="auto"/>
        <w:ind w:left="0" w:right="0" w:firstLine="0"/>
        <w:rPr>
          <w:rFonts w:cs="Arial"/>
          <w:b/>
          <w:color w:val="auto"/>
          <w:szCs w:val="24"/>
          <w:lang w:eastAsia="pl-PL"/>
        </w:rPr>
      </w:pPr>
      <w:r>
        <w:rPr>
          <w:rFonts w:cs="Arial"/>
          <w:b/>
          <w:color w:val="auto"/>
          <w:szCs w:val="24"/>
          <w:lang w:eastAsia="pl-PL"/>
        </w:rPr>
        <w:t xml:space="preserve">XV. </w:t>
      </w:r>
      <w:r w:rsidR="006E3646" w:rsidRPr="007D373E">
        <w:rPr>
          <w:rFonts w:cs="Arial"/>
          <w:b/>
          <w:color w:val="auto"/>
          <w:szCs w:val="24"/>
          <w:lang w:eastAsia="pl-PL"/>
        </w:rPr>
        <w:t>FORMALNOŚCI PO WYBORZE OFERTY.</w:t>
      </w:r>
    </w:p>
    <w:p w14:paraId="046893D3" w14:textId="77777777" w:rsidR="009D7954" w:rsidRDefault="009D7954">
      <w:pPr>
        <w:spacing w:after="0" w:line="240" w:lineRule="auto"/>
        <w:ind w:left="0" w:right="0" w:firstLine="0"/>
        <w:rPr>
          <w:rFonts w:cs="Arial"/>
          <w:b/>
          <w:color w:val="auto"/>
          <w:szCs w:val="24"/>
          <w:lang w:eastAsia="pl-PL"/>
        </w:rPr>
      </w:pPr>
    </w:p>
    <w:p w14:paraId="3AFBBEDC" w14:textId="77777777" w:rsidR="00E42035" w:rsidRPr="00E42035" w:rsidRDefault="00E42035" w:rsidP="00D424C4">
      <w:pPr>
        <w:numPr>
          <w:ilvl w:val="0"/>
          <w:numId w:val="3"/>
        </w:numPr>
        <w:tabs>
          <w:tab w:val="num" w:pos="720"/>
        </w:tabs>
        <w:spacing w:after="0" w:line="240" w:lineRule="auto"/>
        <w:ind w:left="284" w:right="0" w:hanging="284"/>
        <w:rPr>
          <w:rFonts w:cs="Arial"/>
        </w:rPr>
      </w:pPr>
      <w:r w:rsidRPr="00E42035">
        <w:rPr>
          <w:rFonts w:cs="Arial"/>
        </w:rPr>
        <w:t xml:space="preserve">Zgodnie z art. 253 </w:t>
      </w:r>
      <w:r w:rsidRPr="00E42035">
        <w:rPr>
          <w:rFonts w:cs="Arial"/>
          <w:i/>
          <w:iCs/>
        </w:rPr>
        <w:t>Prawa</w:t>
      </w:r>
      <w:r w:rsidRPr="00E42035">
        <w:rPr>
          <w:rFonts w:cs="Arial"/>
        </w:rPr>
        <w:t xml:space="preserve"> o wyborze najkorzystniejszej oferty Zamawiający powiadomi wszystkich uczestników postępowania elektronicznie oraz zamieści informację o wyborze najkorzystniejszej oferty na stronie internetowej prowadzonego postępowania.</w:t>
      </w:r>
    </w:p>
    <w:p w14:paraId="66D5DEC4" w14:textId="0F531A6F" w:rsidR="00E42035" w:rsidRPr="00E42035" w:rsidRDefault="00E42035" w:rsidP="00D424C4">
      <w:pPr>
        <w:numPr>
          <w:ilvl w:val="0"/>
          <w:numId w:val="3"/>
        </w:numPr>
        <w:tabs>
          <w:tab w:val="num" w:pos="720"/>
        </w:tabs>
        <w:spacing w:after="0" w:line="240" w:lineRule="auto"/>
        <w:ind w:left="284" w:right="0" w:hanging="284"/>
        <w:rPr>
          <w:rFonts w:cs="Arial"/>
        </w:rPr>
      </w:pPr>
      <w:r w:rsidRPr="00E42035">
        <w:rPr>
          <w:rFonts w:cs="Arial"/>
        </w:rPr>
        <w:t xml:space="preserve">Podpisanie umowy nastąpi po upływie terminów przewidzianych w art. 264 </w:t>
      </w:r>
      <w:r w:rsidRPr="00E42035">
        <w:rPr>
          <w:rFonts w:cs="Arial"/>
          <w:i/>
          <w:iCs/>
        </w:rPr>
        <w:t>Prawa</w:t>
      </w:r>
      <w:r w:rsidRPr="00E42035">
        <w:rPr>
          <w:rFonts w:cs="Arial"/>
        </w:rPr>
        <w:t>,</w:t>
      </w:r>
      <w:r w:rsidRPr="00E42035">
        <w:rPr>
          <w:rFonts w:cs="Arial"/>
          <w:i/>
          <w:iCs/>
        </w:rPr>
        <w:t xml:space="preserve"> </w:t>
      </w:r>
      <w:r w:rsidR="00D424C4">
        <w:rPr>
          <w:rFonts w:cs="Arial"/>
        </w:rPr>
        <w:t>z </w:t>
      </w:r>
      <w:r w:rsidRPr="00E42035">
        <w:rPr>
          <w:rFonts w:cs="Arial"/>
        </w:rPr>
        <w:t>uwzględnieniem art. 577</w:t>
      </w:r>
      <w:r w:rsidRPr="00E42035">
        <w:rPr>
          <w:rFonts w:cs="Arial"/>
          <w:i/>
          <w:iCs/>
        </w:rPr>
        <w:t xml:space="preserve"> Prawa</w:t>
      </w:r>
      <w:r w:rsidR="009A7D4A">
        <w:rPr>
          <w:rFonts w:cs="Arial"/>
          <w:i/>
          <w:iCs/>
        </w:rPr>
        <w:t>.</w:t>
      </w:r>
    </w:p>
    <w:p w14:paraId="35CFE975" w14:textId="77777777" w:rsidR="00E42035" w:rsidRPr="00E42035" w:rsidRDefault="00E42035" w:rsidP="00D424C4">
      <w:pPr>
        <w:numPr>
          <w:ilvl w:val="0"/>
          <w:numId w:val="3"/>
        </w:numPr>
        <w:tabs>
          <w:tab w:val="num" w:pos="720"/>
        </w:tabs>
        <w:spacing w:after="0" w:line="240" w:lineRule="auto"/>
        <w:ind w:left="284" w:right="0" w:hanging="284"/>
        <w:rPr>
          <w:rFonts w:cs="Arial"/>
        </w:rPr>
      </w:pPr>
      <w:r w:rsidRPr="00E42035">
        <w:rPr>
          <w:rFonts w:cs="Arial"/>
        </w:rPr>
        <w:t xml:space="preserve">Jeżeli Wykonawca, którego oferta została wybrana jako najkorzystniejsza, uchyla się od zawarcia umowy lub nie wnosi wymaganego zabezpieczenia należytego wykonania umowy, Zamawiający może dokonać ponownego badania i oceny ofert spośród ofert pozostałych w postępowaniu wykonawców oraz wybrać najkorzystniejszą ofertę albo unieważnić postępowanie (art. 263 </w:t>
      </w:r>
      <w:r w:rsidRPr="00E42035">
        <w:rPr>
          <w:rFonts w:cs="Arial"/>
          <w:i/>
          <w:iCs/>
        </w:rPr>
        <w:t>Prawa</w:t>
      </w:r>
      <w:r w:rsidRPr="00E42035">
        <w:rPr>
          <w:rFonts w:cs="Arial"/>
        </w:rPr>
        <w:t>).</w:t>
      </w:r>
    </w:p>
    <w:p w14:paraId="4B59D588" w14:textId="77777777" w:rsidR="009D7954" w:rsidRDefault="009D7954">
      <w:pPr>
        <w:spacing w:after="0" w:line="240" w:lineRule="auto"/>
        <w:ind w:left="0" w:right="0" w:firstLine="0"/>
        <w:rPr>
          <w:rFonts w:cs="Arial"/>
          <w:color w:val="auto"/>
          <w:szCs w:val="24"/>
          <w:lang w:eastAsia="pl-PL"/>
        </w:rPr>
      </w:pPr>
    </w:p>
    <w:p w14:paraId="50619666" w14:textId="77777777" w:rsidR="009D7954" w:rsidRDefault="009D7954">
      <w:pPr>
        <w:spacing w:after="0" w:line="240" w:lineRule="auto"/>
        <w:ind w:left="0" w:right="0" w:firstLine="0"/>
        <w:rPr>
          <w:rFonts w:cs="Arial"/>
          <w:color w:val="auto"/>
          <w:szCs w:val="24"/>
          <w:lang w:eastAsia="pl-PL"/>
        </w:rPr>
      </w:pPr>
    </w:p>
    <w:p w14:paraId="4AD3B8A5" w14:textId="6F757630" w:rsidR="009D7954" w:rsidRDefault="00694369" w:rsidP="0015424C">
      <w:pPr>
        <w:pStyle w:val="Akapitzlist"/>
        <w:keepNext/>
        <w:spacing w:after="0" w:line="240" w:lineRule="auto"/>
        <w:ind w:left="0" w:right="0" w:firstLine="0"/>
        <w:outlineLvl w:val="1"/>
        <w:rPr>
          <w:b/>
          <w:color w:val="auto"/>
          <w:szCs w:val="24"/>
          <w:lang w:eastAsia="pl-PL"/>
        </w:rPr>
      </w:pPr>
      <w:r>
        <w:rPr>
          <w:b/>
          <w:color w:val="auto"/>
          <w:szCs w:val="24"/>
          <w:lang w:eastAsia="pl-PL"/>
        </w:rPr>
        <w:t>XV</w:t>
      </w:r>
      <w:r w:rsidR="007D373E">
        <w:rPr>
          <w:b/>
          <w:color w:val="auto"/>
          <w:szCs w:val="24"/>
          <w:lang w:eastAsia="pl-PL"/>
        </w:rPr>
        <w:t>I</w:t>
      </w:r>
      <w:r>
        <w:rPr>
          <w:b/>
          <w:color w:val="auto"/>
          <w:szCs w:val="24"/>
          <w:lang w:eastAsia="pl-PL"/>
        </w:rPr>
        <w:t xml:space="preserve">. </w:t>
      </w:r>
      <w:r w:rsidR="006E3646">
        <w:rPr>
          <w:b/>
          <w:color w:val="auto"/>
          <w:szCs w:val="24"/>
          <w:lang w:eastAsia="pl-PL"/>
        </w:rPr>
        <w:t>WYMAGANIA DOTYCZĄCE ZABEZPIECZENIA NALEŻYTEGO WYKONANIA UMOWY.</w:t>
      </w:r>
    </w:p>
    <w:p w14:paraId="375F79DE" w14:textId="77777777" w:rsidR="009D7954" w:rsidRDefault="009D7954">
      <w:pPr>
        <w:spacing w:after="0" w:line="240" w:lineRule="auto"/>
        <w:ind w:left="0" w:right="0" w:firstLine="0"/>
        <w:rPr>
          <w:color w:val="auto"/>
          <w:szCs w:val="24"/>
          <w:lang w:eastAsia="pl-PL"/>
        </w:rPr>
      </w:pPr>
    </w:p>
    <w:p w14:paraId="64D31103" w14:textId="112151AE" w:rsidR="00694369" w:rsidRDefault="00694369" w:rsidP="00694369">
      <w:pPr>
        <w:suppressAutoHyphens/>
        <w:spacing w:after="0" w:line="240" w:lineRule="auto"/>
        <w:ind w:left="0" w:right="0" w:firstLine="0"/>
        <w:rPr>
          <w:rFonts w:cs="Arial"/>
          <w:color w:val="auto"/>
          <w:lang w:eastAsia="ar-SA"/>
        </w:rPr>
      </w:pPr>
      <w:r w:rsidRPr="00694369">
        <w:rPr>
          <w:rFonts w:cs="Arial"/>
          <w:color w:val="auto"/>
          <w:lang w:eastAsia="ar-SA"/>
        </w:rPr>
        <w:t xml:space="preserve">Najpóźniej w dniu podpisania umowy Wykonawca, który złożył najkorzystniejszą ofertę wniesie zabezpieczenie należytego wykonania umowy w formie/formach określonych w art. 450 ust. 1 i 2 </w:t>
      </w:r>
      <w:r w:rsidR="005C4C2E">
        <w:rPr>
          <w:rFonts w:cs="Arial"/>
          <w:color w:val="auto"/>
          <w:lang w:eastAsia="ar-SA"/>
        </w:rPr>
        <w:t xml:space="preserve">Prawa </w:t>
      </w:r>
      <w:r w:rsidRPr="00694369">
        <w:rPr>
          <w:rFonts w:cs="Arial"/>
          <w:color w:val="auto"/>
          <w:lang w:eastAsia="ar-SA"/>
        </w:rPr>
        <w:t>w wysokości 5% ceny oferty.</w:t>
      </w:r>
    </w:p>
    <w:p w14:paraId="3672A482" w14:textId="714F63A0" w:rsidR="00EA5CD5" w:rsidRPr="00694369" w:rsidRDefault="00EA5CD5" w:rsidP="00694369">
      <w:pPr>
        <w:suppressAutoHyphens/>
        <w:spacing w:after="0" w:line="240" w:lineRule="auto"/>
        <w:ind w:left="0" w:right="0" w:firstLine="0"/>
        <w:rPr>
          <w:rFonts w:cs="Arial"/>
          <w:color w:val="auto"/>
          <w:lang w:eastAsia="ar-SA"/>
        </w:rPr>
      </w:pPr>
      <w:r>
        <w:rPr>
          <w:rFonts w:cs="Arial"/>
          <w:color w:val="auto"/>
          <w:lang w:eastAsia="ar-SA"/>
        </w:rPr>
        <w:t>Szczegóły zwrotu zabezpieczenia zamawi</w:t>
      </w:r>
      <w:r w:rsidR="00763828">
        <w:rPr>
          <w:rFonts w:cs="Arial"/>
          <w:color w:val="auto"/>
          <w:lang w:eastAsia="ar-SA"/>
        </w:rPr>
        <w:t>a</w:t>
      </w:r>
      <w:r w:rsidR="00D424C4">
        <w:rPr>
          <w:rFonts w:cs="Arial"/>
          <w:color w:val="auto"/>
          <w:lang w:eastAsia="ar-SA"/>
        </w:rPr>
        <w:t xml:space="preserve">jący zawarł w art. </w:t>
      </w:r>
      <w:r w:rsidR="005C4C2E">
        <w:rPr>
          <w:rFonts w:cs="Arial"/>
          <w:color w:val="auto"/>
          <w:lang w:eastAsia="ar-SA"/>
        </w:rPr>
        <w:t>8</w:t>
      </w:r>
      <w:r>
        <w:rPr>
          <w:rFonts w:cs="Arial"/>
          <w:color w:val="auto"/>
          <w:lang w:eastAsia="ar-SA"/>
        </w:rPr>
        <w:t xml:space="preserve"> </w:t>
      </w:r>
      <w:r w:rsidR="005C4C2E">
        <w:rPr>
          <w:rFonts w:cs="Arial"/>
          <w:color w:val="auto"/>
          <w:lang w:eastAsia="ar-SA"/>
        </w:rPr>
        <w:t>w</w:t>
      </w:r>
      <w:r>
        <w:rPr>
          <w:rFonts w:cs="Arial"/>
          <w:color w:val="auto"/>
          <w:lang w:eastAsia="ar-SA"/>
        </w:rPr>
        <w:t>zoru umowy</w:t>
      </w:r>
      <w:r w:rsidR="00D424C4">
        <w:rPr>
          <w:rFonts w:cs="Arial"/>
          <w:color w:val="auto"/>
          <w:lang w:eastAsia="ar-SA"/>
        </w:rPr>
        <w:t>.</w:t>
      </w:r>
    </w:p>
    <w:p w14:paraId="34B6EE5A" w14:textId="77777777" w:rsidR="009D7954" w:rsidRDefault="009D7954">
      <w:pPr>
        <w:spacing w:after="0" w:line="240" w:lineRule="auto"/>
        <w:ind w:right="0"/>
        <w:rPr>
          <w:rFonts w:cs="Arial"/>
          <w:color w:val="auto"/>
          <w:szCs w:val="20"/>
          <w:lang w:eastAsia="pl-PL"/>
        </w:rPr>
      </w:pPr>
    </w:p>
    <w:p w14:paraId="68E2BF92" w14:textId="77777777" w:rsidR="009D7954" w:rsidRDefault="009D7954">
      <w:pPr>
        <w:spacing w:after="0" w:line="240" w:lineRule="auto"/>
        <w:ind w:right="0"/>
        <w:rPr>
          <w:rFonts w:cs="Arial"/>
          <w:color w:val="auto"/>
          <w:szCs w:val="20"/>
          <w:lang w:eastAsia="pl-PL"/>
        </w:rPr>
      </w:pPr>
    </w:p>
    <w:p w14:paraId="5DDC2BD0" w14:textId="32BA7F20" w:rsidR="009D7954" w:rsidRDefault="00694369" w:rsidP="00E62FF1">
      <w:pPr>
        <w:pStyle w:val="Akapitzlist"/>
        <w:keepNext/>
        <w:spacing w:after="0" w:line="240" w:lineRule="auto"/>
        <w:ind w:left="0" w:right="0" w:firstLine="0"/>
        <w:outlineLvl w:val="1"/>
        <w:rPr>
          <w:b/>
          <w:color w:val="auto"/>
          <w:lang w:eastAsia="pl-PL"/>
        </w:rPr>
      </w:pPr>
      <w:r>
        <w:rPr>
          <w:b/>
          <w:color w:val="auto"/>
          <w:lang w:eastAsia="pl-PL"/>
        </w:rPr>
        <w:t>XVI</w:t>
      </w:r>
      <w:r w:rsidR="007D373E">
        <w:rPr>
          <w:b/>
          <w:color w:val="auto"/>
          <w:lang w:eastAsia="pl-PL"/>
        </w:rPr>
        <w:t>I.</w:t>
      </w:r>
      <w:r>
        <w:rPr>
          <w:b/>
          <w:color w:val="auto"/>
          <w:lang w:eastAsia="pl-PL"/>
        </w:rPr>
        <w:t xml:space="preserve"> </w:t>
      </w:r>
      <w:r w:rsidR="006E3646">
        <w:rPr>
          <w:b/>
          <w:color w:val="auto"/>
          <w:lang w:eastAsia="pl-PL"/>
        </w:rPr>
        <w:t xml:space="preserve">ŚRODKI OCHRONY PRAWNEJ. </w:t>
      </w:r>
    </w:p>
    <w:p w14:paraId="6289BA5B" w14:textId="77777777" w:rsidR="009D7954" w:rsidRDefault="009D7954">
      <w:pPr>
        <w:spacing w:after="0" w:line="240" w:lineRule="auto"/>
        <w:ind w:left="0" w:right="0" w:firstLine="0"/>
        <w:rPr>
          <w:color w:val="auto"/>
          <w:sz w:val="26"/>
          <w:szCs w:val="24"/>
          <w:lang w:eastAsia="pl-PL"/>
        </w:rPr>
      </w:pPr>
    </w:p>
    <w:p w14:paraId="58BF0F32" w14:textId="32C7ED6F" w:rsidR="00694369" w:rsidRPr="00694369" w:rsidRDefault="00694369" w:rsidP="00D424C4">
      <w:pPr>
        <w:numPr>
          <w:ilvl w:val="0"/>
          <w:numId w:val="4"/>
        </w:numPr>
        <w:tabs>
          <w:tab w:val="left" w:pos="1080"/>
        </w:tabs>
        <w:spacing w:after="0" w:line="240" w:lineRule="auto"/>
        <w:ind w:left="357" w:right="0" w:hanging="357"/>
        <w:rPr>
          <w:color w:val="auto"/>
          <w:lang w:eastAsia="pl-PL"/>
        </w:rPr>
      </w:pPr>
      <w:r w:rsidRPr="00694369">
        <w:rPr>
          <w:color w:val="auto"/>
          <w:lang w:eastAsia="pl-PL"/>
        </w:rPr>
        <w:t xml:space="preserve">W toku postępowania środki ochrony prawnej opisane w Dziale IX „Środki ochrony prawnej” </w:t>
      </w:r>
      <w:r w:rsidR="005C4C2E">
        <w:rPr>
          <w:i/>
          <w:iCs/>
          <w:color w:val="auto"/>
          <w:lang w:eastAsia="pl-PL"/>
        </w:rPr>
        <w:t>Prawa</w:t>
      </w:r>
      <w:r w:rsidRPr="00694369">
        <w:rPr>
          <w:i/>
          <w:iCs/>
          <w:color w:val="auto"/>
          <w:lang w:eastAsia="pl-PL"/>
        </w:rPr>
        <w:t>,</w:t>
      </w:r>
      <w:r w:rsidRPr="00694369">
        <w:rPr>
          <w:color w:val="auto"/>
          <w:lang w:eastAsia="pl-PL"/>
        </w:rPr>
        <w:t xml:space="preserve"> przysługują podmiotom, o których mowa w art. 505 </w:t>
      </w:r>
      <w:r w:rsidR="005C4C2E">
        <w:rPr>
          <w:i/>
          <w:iCs/>
          <w:color w:val="auto"/>
          <w:lang w:eastAsia="pl-PL"/>
        </w:rPr>
        <w:t>Prawa</w:t>
      </w:r>
      <w:r w:rsidRPr="00694369">
        <w:rPr>
          <w:i/>
          <w:iCs/>
          <w:color w:val="auto"/>
          <w:lang w:eastAsia="pl-PL"/>
        </w:rPr>
        <w:t>.</w:t>
      </w:r>
    </w:p>
    <w:p w14:paraId="34B6DEB6" w14:textId="3AEC79AA" w:rsidR="00694369" w:rsidRPr="00694369" w:rsidRDefault="00694369" w:rsidP="00D424C4">
      <w:pPr>
        <w:numPr>
          <w:ilvl w:val="0"/>
          <w:numId w:val="4"/>
        </w:numPr>
        <w:tabs>
          <w:tab w:val="left" w:pos="1080"/>
        </w:tabs>
        <w:spacing w:after="0" w:line="240" w:lineRule="auto"/>
        <w:ind w:left="357" w:right="0" w:hanging="357"/>
        <w:rPr>
          <w:color w:val="auto"/>
          <w:lang w:eastAsia="pl-PL"/>
        </w:rPr>
      </w:pPr>
      <w:r w:rsidRPr="00694369">
        <w:rPr>
          <w:color w:val="auto"/>
          <w:lang w:eastAsia="pl-PL"/>
        </w:rPr>
        <w:t xml:space="preserve">Odwołanie przysługuje w przypadkach określonych w art. 513 oraz w terminach opisanych w art. 515 </w:t>
      </w:r>
      <w:r w:rsidR="005C4C2E">
        <w:rPr>
          <w:i/>
          <w:iCs/>
          <w:color w:val="auto"/>
          <w:lang w:eastAsia="pl-PL"/>
        </w:rPr>
        <w:t>Prawa</w:t>
      </w:r>
      <w:r w:rsidRPr="00694369">
        <w:rPr>
          <w:i/>
          <w:iCs/>
          <w:color w:val="auto"/>
          <w:lang w:eastAsia="pl-PL"/>
        </w:rPr>
        <w:t>.</w:t>
      </w:r>
    </w:p>
    <w:p w14:paraId="6D915FF2" w14:textId="2FAB4D76" w:rsidR="009D7954" w:rsidRDefault="009D7954">
      <w:pPr>
        <w:pStyle w:val="Akapitzlist"/>
        <w:keepNext/>
        <w:spacing w:after="0" w:line="240" w:lineRule="auto"/>
        <w:ind w:left="567" w:right="0" w:firstLine="0"/>
        <w:outlineLvl w:val="1"/>
        <w:rPr>
          <w:b/>
          <w:color w:val="auto"/>
          <w:lang w:eastAsia="pl-PL"/>
        </w:rPr>
      </w:pPr>
    </w:p>
    <w:p w14:paraId="59C76DED" w14:textId="77777777" w:rsidR="002542C2" w:rsidRDefault="002542C2">
      <w:pPr>
        <w:pStyle w:val="Akapitzlist"/>
        <w:keepNext/>
        <w:spacing w:after="0" w:line="240" w:lineRule="auto"/>
        <w:ind w:left="567" w:right="0" w:firstLine="0"/>
        <w:outlineLvl w:val="1"/>
        <w:rPr>
          <w:b/>
          <w:color w:val="auto"/>
          <w:lang w:eastAsia="pl-PL"/>
        </w:rPr>
      </w:pPr>
    </w:p>
    <w:p w14:paraId="7D1AB3A2" w14:textId="52D0F091" w:rsidR="009D7954" w:rsidRDefault="00694369" w:rsidP="007D373E">
      <w:pPr>
        <w:pStyle w:val="Akapitzlist"/>
        <w:keepNext/>
        <w:spacing w:after="0" w:line="240" w:lineRule="auto"/>
        <w:ind w:left="709" w:right="0" w:hanging="709"/>
        <w:jc w:val="left"/>
        <w:outlineLvl w:val="1"/>
        <w:rPr>
          <w:b/>
          <w:color w:val="auto"/>
          <w:lang w:eastAsia="pl-PL"/>
        </w:rPr>
      </w:pPr>
      <w:r>
        <w:rPr>
          <w:b/>
          <w:color w:val="auto"/>
          <w:lang w:eastAsia="pl-PL"/>
        </w:rPr>
        <w:t>XVII</w:t>
      </w:r>
      <w:r w:rsidR="007D373E">
        <w:rPr>
          <w:b/>
          <w:color w:val="auto"/>
          <w:lang w:eastAsia="pl-PL"/>
        </w:rPr>
        <w:t>I.</w:t>
      </w:r>
      <w:r>
        <w:rPr>
          <w:b/>
          <w:color w:val="auto"/>
          <w:lang w:eastAsia="pl-PL"/>
        </w:rPr>
        <w:t xml:space="preserve"> </w:t>
      </w:r>
      <w:r w:rsidR="006E3646">
        <w:rPr>
          <w:b/>
          <w:color w:val="auto"/>
          <w:lang w:eastAsia="pl-PL"/>
        </w:rPr>
        <w:t>KLAUZULA INFORMACYJNA</w:t>
      </w:r>
    </w:p>
    <w:p w14:paraId="34A9D1DA" w14:textId="77777777" w:rsidR="002542C2" w:rsidRDefault="002542C2" w:rsidP="007D373E">
      <w:pPr>
        <w:pStyle w:val="Akapitzlist"/>
        <w:keepNext/>
        <w:spacing w:after="0" w:line="240" w:lineRule="auto"/>
        <w:ind w:left="709" w:right="0" w:hanging="709"/>
        <w:jc w:val="left"/>
        <w:outlineLvl w:val="1"/>
        <w:rPr>
          <w:b/>
          <w:color w:val="auto"/>
          <w:lang w:eastAsia="pl-PL"/>
        </w:rPr>
      </w:pPr>
    </w:p>
    <w:p w14:paraId="046A3D46" w14:textId="77777777" w:rsidR="009D7954" w:rsidRDefault="006E3646">
      <w:pPr>
        <w:spacing w:after="240" w:line="240" w:lineRule="auto"/>
        <w:ind w:left="0" w:right="0" w:firstLine="0"/>
        <w:rPr>
          <w:rFonts w:eastAsia="Calibri" w:cs="Arial"/>
          <w:b/>
          <w:i/>
          <w:color w:val="auto"/>
          <w:u w:val="single"/>
        </w:rPr>
      </w:pPr>
      <w:r>
        <w:rPr>
          <w:rFonts w:eastAsia="Calibri" w:cs="Arial"/>
          <w:b/>
          <w:i/>
          <w:color w:val="auto"/>
          <w:u w:val="single"/>
        </w:rPr>
        <w:t>Klauzula informacyjna z art. 13 RODO do zastosowania przez zamawiających w celu związanym  z postępowaniem o udzielenie zamówienia publicznego</w:t>
      </w:r>
    </w:p>
    <w:p w14:paraId="7ABD5DCC" w14:textId="77777777" w:rsidR="009D7954" w:rsidRDefault="006E3646">
      <w:pPr>
        <w:spacing w:after="0" w:line="240" w:lineRule="auto"/>
        <w:ind w:left="0" w:right="0" w:firstLine="567"/>
        <w:rPr>
          <w:rFonts w:cs="Arial"/>
          <w:color w:val="auto"/>
          <w:lang w:eastAsia="pl-PL"/>
        </w:rPr>
      </w:pPr>
      <w:r>
        <w:rPr>
          <w:rFonts w:cs="Arial"/>
          <w:color w:val="auto"/>
          <w:lang w:eastAsia="pl-PL"/>
        </w:rPr>
        <w:t xml:space="preserve">Zgodnie z art. 13 ust. 1 i 2 </w:t>
      </w:r>
      <w:r>
        <w:rPr>
          <w:rFonts w:eastAsia="Calibri" w:cs="Arial"/>
          <w:color w:val="auto"/>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cs="Arial"/>
          <w:color w:val="auto"/>
          <w:lang w:eastAsia="pl-PL"/>
        </w:rPr>
        <w:t xml:space="preserve">dalej „RODO”, informuję, że: </w:t>
      </w:r>
    </w:p>
    <w:p w14:paraId="4DC4643A" w14:textId="7A7A3B6F" w:rsidR="009D7954" w:rsidRDefault="006E3646" w:rsidP="00D424C4">
      <w:pPr>
        <w:numPr>
          <w:ilvl w:val="0"/>
          <w:numId w:val="7"/>
        </w:numPr>
        <w:spacing w:after="0" w:line="240" w:lineRule="auto"/>
        <w:ind w:left="426" w:right="0" w:hanging="426"/>
        <w:contextualSpacing/>
        <w:rPr>
          <w:rFonts w:cs="Arial"/>
          <w:i/>
          <w:color w:val="auto"/>
          <w:lang w:eastAsia="pl-PL"/>
        </w:rPr>
      </w:pPr>
      <w:r>
        <w:rPr>
          <w:rFonts w:cs="Arial"/>
          <w:color w:val="auto"/>
          <w:lang w:eastAsia="pl-PL"/>
        </w:rPr>
        <w:t xml:space="preserve">administratorem Pani/Pana danych osobowych jest Miejski Zakład Komunikacyjny </w:t>
      </w:r>
      <w:r w:rsidR="00D424C4">
        <w:rPr>
          <w:rFonts w:cs="Arial"/>
          <w:color w:val="auto"/>
          <w:lang w:eastAsia="pl-PL"/>
        </w:rPr>
        <w:br/>
      </w:r>
      <w:r>
        <w:rPr>
          <w:rFonts w:cs="Arial"/>
          <w:color w:val="auto"/>
          <w:lang w:eastAsia="pl-PL"/>
        </w:rPr>
        <w:t>Sp. z o.o.</w:t>
      </w:r>
      <w:r w:rsidR="00D424C4">
        <w:rPr>
          <w:rFonts w:cs="Arial"/>
          <w:color w:val="auto"/>
          <w:lang w:eastAsia="pl-PL"/>
        </w:rPr>
        <w:t xml:space="preserve"> </w:t>
      </w:r>
      <w:r>
        <w:rPr>
          <w:rFonts w:cs="Arial"/>
          <w:color w:val="auto"/>
          <w:lang w:eastAsia="pl-PL"/>
        </w:rPr>
        <w:t>z siedzibą ul.</w:t>
      </w:r>
      <w:r w:rsidR="00D424C4">
        <w:rPr>
          <w:rFonts w:cs="Arial"/>
          <w:color w:val="auto"/>
          <w:lang w:eastAsia="pl-PL"/>
        </w:rPr>
        <w:t xml:space="preserve"> </w:t>
      </w:r>
      <w:proofErr w:type="spellStart"/>
      <w:r>
        <w:rPr>
          <w:rFonts w:cs="Arial"/>
          <w:color w:val="auto"/>
          <w:lang w:eastAsia="pl-PL"/>
        </w:rPr>
        <w:t>Luboszycka</w:t>
      </w:r>
      <w:proofErr w:type="spellEnd"/>
      <w:r>
        <w:rPr>
          <w:rFonts w:cs="Arial"/>
          <w:color w:val="auto"/>
          <w:lang w:eastAsia="pl-PL"/>
        </w:rPr>
        <w:t xml:space="preserve"> 19, 45-215 Opole, tel. 77/4023100</w:t>
      </w:r>
      <w:r>
        <w:rPr>
          <w:rFonts w:eastAsia="Calibri" w:cs="Arial"/>
          <w:i/>
          <w:color w:val="auto"/>
        </w:rPr>
        <w:t>;</w:t>
      </w:r>
    </w:p>
    <w:p w14:paraId="0245EE80" w14:textId="3E470191" w:rsidR="009D7954" w:rsidRDefault="006E3646" w:rsidP="00D424C4">
      <w:pPr>
        <w:numPr>
          <w:ilvl w:val="0"/>
          <w:numId w:val="8"/>
        </w:numPr>
        <w:spacing w:after="0" w:line="240" w:lineRule="auto"/>
        <w:ind w:left="426" w:right="0" w:hanging="426"/>
        <w:contextualSpacing/>
        <w:rPr>
          <w:rFonts w:cs="Arial"/>
          <w:color w:val="00B0F0"/>
          <w:lang w:eastAsia="pl-PL"/>
        </w:rPr>
      </w:pPr>
      <w:r>
        <w:rPr>
          <w:rFonts w:cs="Arial"/>
          <w:color w:val="auto"/>
          <w:lang w:eastAsia="pl-PL"/>
        </w:rPr>
        <w:t xml:space="preserve">inspektorem ochrony danych osobowych w MZK Sp. z o.o. jest Pan Waldemar </w:t>
      </w:r>
      <w:proofErr w:type="spellStart"/>
      <w:r>
        <w:rPr>
          <w:rFonts w:cs="Arial"/>
          <w:color w:val="auto"/>
          <w:lang w:eastAsia="pl-PL"/>
        </w:rPr>
        <w:t>Kostrzycki</w:t>
      </w:r>
      <w:proofErr w:type="spellEnd"/>
      <w:r>
        <w:rPr>
          <w:rFonts w:cs="Arial"/>
          <w:color w:val="auto"/>
          <w:lang w:eastAsia="pl-PL"/>
        </w:rPr>
        <w:t xml:space="preserve">, </w:t>
      </w:r>
      <w:r>
        <w:rPr>
          <w:rFonts w:cs="Arial"/>
          <w:i/>
          <w:color w:val="auto"/>
          <w:lang w:eastAsia="pl-PL"/>
        </w:rPr>
        <w:t xml:space="preserve">kontakt: </w:t>
      </w:r>
      <w:r>
        <w:rPr>
          <w:rFonts w:eastAsia="Calibri" w:cs="Arial"/>
          <w:color w:val="auto"/>
          <w:szCs w:val="24"/>
        </w:rPr>
        <w:t>ul.</w:t>
      </w:r>
      <w:r w:rsidR="00D424C4">
        <w:rPr>
          <w:rFonts w:eastAsia="Calibri" w:cs="Arial"/>
          <w:color w:val="auto"/>
          <w:szCs w:val="24"/>
        </w:rPr>
        <w:t xml:space="preserve"> </w:t>
      </w:r>
      <w:proofErr w:type="spellStart"/>
      <w:r>
        <w:rPr>
          <w:rFonts w:eastAsia="Calibri" w:cs="Arial"/>
          <w:color w:val="auto"/>
          <w:szCs w:val="24"/>
        </w:rPr>
        <w:t>Luboszycka</w:t>
      </w:r>
      <w:proofErr w:type="spellEnd"/>
      <w:r>
        <w:rPr>
          <w:rFonts w:eastAsia="Calibri" w:cs="Arial"/>
          <w:color w:val="auto"/>
          <w:szCs w:val="24"/>
        </w:rPr>
        <w:t xml:space="preserve"> 19, 45-215 Opole;</w:t>
      </w:r>
    </w:p>
    <w:p w14:paraId="4FDB476A" w14:textId="7C7FF82B" w:rsidR="009D7954" w:rsidRDefault="006E3646" w:rsidP="00D424C4">
      <w:pPr>
        <w:numPr>
          <w:ilvl w:val="0"/>
          <w:numId w:val="8"/>
        </w:numPr>
        <w:spacing w:after="0" w:line="240" w:lineRule="auto"/>
        <w:ind w:left="426" w:right="0"/>
        <w:contextualSpacing/>
        <w:rPr>
          <w:rFonts w:cs="Arial"/>
          <w:color w:val="00B0F0"/>
          <w:lang w:eastAsia="pl-PL"/>
        </w:rPr>
      </w:pPr>
      <w:r>
        <w:rPr>
          <w:rFonts w:cs="Arial"/>
          <w:color w:val="auto"/>
          <w:lang w:eastAsia="pl-PL"/>
        </w:rPr>
        <w:t>Pani/Pana dane osobowe przetwarzane będą na podstawie art. 6 ust. 1 lit. c</w:t>
      </w:r>
      <w:r>
        <w:rPr>
          <w:rFonts w:cs="Arial"/>
          <w:i/>
          <w:color w:val="auto"/>
          <w:lang w:eastAsia="pl-PL"/>
        </w:rPr>
        <w:t xml:space="preserve"> </w:t>
      </w:r>
      <w:r>
        <w:rPr>
          <w:rFonts w:cs="Arial"/>
          <w:color w:val="auto"/>
          <w:lang w:eastAsia="pl-PL"/>
        </w:rPr>
        <w:t xml:space="preserve">RODO w celu </w:t>
      </w:r>
      <w:r>
        <w:rPr>
          <w:rFonts w:eastAsia="Calibri" w:cs="Arial"/>
          <w:color w:val="auto"/>
        </w:rPr>
        <w:t xml:space="preserve">związanym z postępowaniem o udzielenie zamówienia publicznego </w:t>
      </w:r>
      <w:r>
        <w:rPr>
          <w:rFonts w:eastAsia="Calibri" w:cs="Arial"/>
          <w:i/>
          <w:color w:val="auto"/>
        </w:rPr>
        <w:t xml:space="preserve">pn. </w:t>
      </w:r>
      <w:r>
        <w:rPr>
          <w:rFonts w:eastAsia="Calibri" w:cs="Arial"/>
          <w:color w:val="auto"/>
        </w:rPr>
        <w:t>„</w:t>
      </w:r>
      <w:r>
        <w:rPr>
          <w:rFonts w:cs="Arial"/>
          <w:bCs/>
          <w:color w:val="auto"/>
          <w:lang w:eastAsia="pl-PL"/>
        </w:rPr>
        <w:t xml:space="preserve">Dostawa </w:t>
      </w:r>
      <w:r w:rsidR="00D424C4">
        <w:rPr>
          <w:rFonts w:cs="Arial"/>
          <w:bCs/>
          <w:color w:val="auto"/>
          <w:lang w:eastAsia="pl-PL"/>
        </w:rPr>
        <w:t>oleju napędowego dla MZK Sp. z o. o. w Opolu</w:t>
      </w:r>
      <w:r>
        <w:rPr>
          <w:rFonts w:cs="Arial"/>
          <w:bCs/>
          <w:color w:val="auto"/>
          <w:lang w:eastAsia="pl-PL"/>
        </w:rPr>
        <w:t>”</w:t>
      </w:r>
      <w:r>
        <w:rPr>
          <w:rFonts w:eastAsia="Calibri" w:cs="Arial"/>
          <w:color w:val="auto"/>
        </w:rPr>
        <w:t xml:space="preserve"> prowadzonym w trybie przetargu nieograniczonego;</w:t>
      </w:r>
    </w:p>
    <w:p w14:paraId="4BBCDF54" w14:textId="28A6C343" w:rsidR="00694369" w:rsidRPr="007D4791" w:rsidRDefault="006E3646" w:rsidP="00D424C4">
      <w:pPr>
        <w:numPr>
          <w:ilvl w:val="0"/>
          <w:numId w:val="8"/>
        </w:numPr>
        <w:spacing w:after="0"/>
        <w:ind w:left="426" w:right="0" w:hanging="426"/>
        <w:contextualSpacing/>
        <w:rPr>
          <w:rFonts w:cs="Arial"/>
          <w:color w:val="auto"/>
          <w:lang w:eastAsia="pl-PL"/>
        </w:rPr>
      </w:pPr>
      <w:r>
        <w:rPr>
          <w:rFonts w:cs="Arial"/>
          <w:color w:val="auto"/>
          <w:lang w:eastAsia="pl-PL"/>
        </w:rPr>
        <w:t xml:space="preserve">odbiorcami Pani/Pana danych osobowych będą osoby lub podmioty, którym udostępniona zostanie dokumentacja postępowania w oparciu o </w:t>
      </w:r>
      <w:r w:rsidR="007D4791">
        <w:rPr>
          <w:rFonts w:cs="Arial"/>
          <w:color w:val="auto"/>
          <w:lang w:eastAsia="pl-PL"/>
        </w:rPr>
        <w:t>art.</w:t>
      </w:r>
      <w:r w:rsidR="00694369" w:rsidRPr="007D4791">
        <w:rPr>
          <w:rFonts w:cs="Arial"/>
          <w:color w:val="auto"/>
          <w:lang w:eastAsia="pl-PL"/>
        </w:rPr>
        <w:t>18 oraz art. 74 ust. 1</w:t>
      </w:r>
    </w:p>
    <w:p w14:paraId="27D07EF8" w14:textId="33F73B98" w:rsidR="009D7954" w:rsidRDefault="00694369" w:rsidP="007D4791">
      <w:pPr>
        <w:spacing w:after="0" w:line="240" w:lineRule="auto"/>
        <w:ind w:left="426" w:right="0" w:firstLine="0"/>
        <w:contextualSpacing/>
        <w:rPr>
          <w:rFonts w:cs="Arial"/>
          <w:color w:val="00B0F0"/>
          <w:lang w:eastAsia="pl-PL"/>
        </w:rPr>
      </w:pPr>
      <w:r w:rsidRPr="00694369">
        <w:rPr>
          <w:rFonts w:cs="Arial"/>
          <w:color w:val="auto"/>
          <w:lang w:eastAsia="pl-PL"/>
        </w:rPr>
        <w:lastRenderedPageBreak/>
        <w:t>ustawy z dnia 11 września 2019 r. Prawo zamówień publicznych (</w:t>
      </w:r>
      <w:r w:rsidRPr="00694369">
        <w:rPr>
          <w:rFonts w:cs="Arial"/>
          <w:bCs/>
          <w:color w:val="auto"/>
          <w:lang w:eastAsia="pl-PL"/>
        </w:rPr>
        <w:t xml:space="preserve">Dz.U. z 2021r.poz.1129 </w:t>
      </w:r>
      <w:r w:rsidRPr="00694369">
        <w:rPr>
          <w:rFonts w:cs="Arial"/>
          <w:color w:val="auto"/>
          <w:lang w:eastAsia="pl-PL"/>
        </w:rPr>
        <w:t xml:space="preserve">z </w:t>
      </w:r>
      <w:proofErr w:type="spellStart"/>
      <w:r w:rsidRPr="00694369">
        <w:rPr>
          <w:rFonts w:cs="Arial"/>
          <w:color w:val="auto"/>
          <w:lang w:eastAsia="pl-PL"/>
        </w:rPr>
        <w:t>późn</w:t>
      </w:r>
      <w:proofErr w:type="spellEnd"/>
      <w:r w:rsidRPr="00694369">
        <w:rPr>
          <w:rFonts w:cs="Arial"/>
          <w:color w:val="auto"/>
          <w:lang w:eastAsia="pl-PL"/>
        </w:rPr>
        <w:t>. zm.)</w:t>
      </w:r>
      <w:r w:rsidR="006E3646">
        <w:rPr>
          <w:rFonts w:cs="Arial"/>
          <w:color w:val="auto"/>
          <w:lang w:eastAsia="pl-PL"/>
        </w:rPr>
        <w:t xml:space="preserve">, dalej „ustawa </w:t>
      </w:r>
      <w:proofErr w:type="spellStart"/>
      <w:r w:rsidR="006E3646">
        <w:rPr>
          <w:rFonts w:cs="Arial"/>
          <w:color w:val="auto"/>
          <w:lang w:eastAsia="pl-PL"/>
        </w:rPr>
        <w:t>Pzp</w:t>
      </w:r>
      <w:proofErr w:type="spellEnd"/>
      <w:r w:rsidR="006E3646">
        <w:rPr>
          <w:rFonts w:cs="Arial"/>
          <w:color w:val="auto"/>
          <w:lang w:eastAsia="pl-PL"/>
        </w:rPr>
        <w:t xml:space="preserve">”;  </w:t>
      </w:r>
    </w:p>
    <w:p w14:paraId="04A3C7B0" w14:textId="2EB60EA3" w:rsidR="009D7954" w:rsidRDefault="006E3646" w:rsidP="00D424C4">
      <w:pPr>
        <w:numPr>
          <w:ilvl w:val="0"/>
          <w:numId w:val="8"/>
        </w:numPr>
        <w:spacing w:after="0" w:line="240" w:lineRule="auto"/>
        <w:ind w:left="426" w:right="0" w:hanging="426"/>
        <w:contextualSpacing/>
        <w:rPr>
          <w:rFonts w:cs="Arial"/>
          <w:color w:val="00B0F0"/>
          <w:lang w:eastAsia="pl-PL"/>
        </w:rPr>
      </w:pPr>
      <w:r>
        <w:rPr>
          <w:rFonts w:cs="Arial"/>
          <w:color w:val="auto"/>
          <w:lang w:eastAsia="pl-PL"/>
        </w:rPr>
        <w:t xml:space="preserve">Pani/Pana dane osobowe będą przechowywane, zgodnie z art. </w:t>
      </w:r>
      <w:r w:rsidR="00694369">
        <w:rPr>
          <w:rFonts w:cs="Arial"/>
          <w:color w:val="auto"/>
          <w:lang w:eastAsia="pl-PL"/>
        </w:rPr>
        <w:t xml:space="preserve">78 </w:t>
      </w:r>
      <w:r>
        <w:rPr>
          <w:rFonts w:cs="Arial"/>
          <w:color w:val="auto"/>
          <w:lang w:eastAsia="pl-PL"/>
        </w:rPr>
        <w:t xml:space="preserve">ust. 1 ustawy </w:t>
      </w:r>
      <w:proofErr w:type="spellStart"/>
      <w:r>
        <w:rPr>
          <w:rFonts w:cs="Arial"/>
          <w:color w:val="auto"/>
          <w:lang w:eastAsia="pl-PL"/>
        </w:rPr>
        <w:t>Pzp</w:t>
      </w:r>
      <w:proofErr w:type="spellEnd"/>
      <w:r>
        <w:rPr>
          <w:rFonts w:cs="Arial"/>
          <w:color w:val="auto"/>
          <w:lang w:eastAsia="pl-PL"/>
        </w:rPr>
        <w:t>, przez okres 4 lat od dnia zakończenia postępowania o udzielenie zamówienia, a jeżeli czas trwania umowy przekracza 4 lata, okres przechowywania obejmuje cały czas trwania umowy;</w:t>
      </w:r>
    </w:p>
    <w:p w14:paraId="1A306B61" w14:textId="77777777" w:rsidR="009D7954" w:rsidRDefault="006E3646" w:rsidP="00D424C4">
      <w:pPr>
        <w:numPr>
          <w:ilvl w:val="0"/>
          <w:numId w:val="8"/>
        </w:numPr>
        <w:spacing w:after="0" w:line="240" w:lineRule="auto"/>
        <w:ind w:left="426" w:right="0" w:hanging="426"/>
        <w:contextualSpacing/>
        <w:rPr>
          <w:rFonts w:cs="Arial"/>
          <w:b/>
          <w:i/>
          <w:color w:val="auto"/>
          <w:lang w:eastAsia="pl-PL"/>
        </w:rPr>
      </w:pPr>
      <w:r>
        <w:rPr>
          <w:rFonts w:cs="Arial"/>
          <w:color w:val="auto"/>
          <w:lang w:eastAsia="pl-PL"/>
        </w:rPr>
        <w:t xml:space="preserve">obowiązek podania przez Panią/Pana danych osobowych bezpośrednio Pani/Pana dotyczących jest wymogiem ustawowym określonym w przepisach ustawy </w:t>
      </w:r>
      <w:proofErr w:type="spellStart"/>
      <w:r>
        <w:rPr>
          <w:rFonts w:cs="Arial"/>
          <w:color w:val="auto"/>
          <w:lang w:eastAsia="pl-PL"/>
        </w:rPr>
        <w:t>Pzp</w:t>
      </w:r>
      <w:proofErr w:type="spellEnd"/>
      <w:r>
        <w:rPr>
          <w:rFonts w:cs="Arial"/>
          <w:color w:val="auto"/>
          <w:lang w:eastAsia="pl-PL"/>
        </w:rPr>
        <w:t xml:space="preserve">, związanym z udziałem  w postępowaniu o udzielenie zamówienia publicznego; konsekwencje niepodania określonych danych wynikają z ustawy </w:t>
      </w:r>
      <w:proofErr w:type="spellStart"/>
      <w:r>
        <w:rPr>
          <w:rFonts w:cs="Arial"/>
          <w:color w:val="auto"/>
          <w:lang w:eastAsia="pl-PL"/>
        </w:rPr>
        <w:t>Pzp</w:t>
      </w:r>
      <w:proofErr w:type="spellEnd"/>
      <w:r>
        <w:rPr>
          <w:rFonts w:cs="Arial"/>
          <w:color w:val="auto"/>
          <w:lang w:eastAsia="pl-PL"/>
        </w:rPr>
        <w:t xml:space="preserve">;  </w:t>
      </w:r>
    </w:p>
    <w:p w14:paraId="4E9423CE" w14:textId="77777777" w:rsidR="009D7954" w:rsidRDefault="006E3646" w:rsidP="00D424C4">
      <w:pPr>
        <w:numPr>
          <w:ilvl w:val="0"/>
          <w:numId w:val="8"/>
        </w:numPr>
        <w:spacing w:after="0" w:line="240" w:lineRule="auto"/>
        <w:ind w:left="426" w:right="0" w:hanging="426"/>
        <w:contextualSpacing/>
        <w:rPr>
          <w:rFonts w:eastAsia="Calibri" w:cs="Arial"/>
          <w:color w:val="auto"/>
        </w:rPr>
      </w:pPr>
      <w:r>
        <w:rPr>
          <w:rFonts w:cs="Arial"/>
          <w:color w:val="auto"/>
          <w:lang w:eastAsia="pl-PL"/>
        </w:rPr>
        <w:t>w odniesieniu do Pani/Pana danych osobowych decyzje nie będą podejmowane w sposób zautomatyzowany, stosowanie do art. 22 RODO;</w:t>
      </w:r>
    </w:p>
    <w:p w14:paraId="242E7F30" w14:textId="77777777" w:rsidR="009D7954" w:rsidRDefault="006E3646" w:rsidP="00D424C4">
      <w:pPr>
        <w:numPr>
          <w:ilvl w:val="0"/>
          <w:numId w:val="8"/>
        </w:numPr>
        <w:spacing w:after="0" w:line="240" w:lineRule="auto"/>
        <w:ind w:left="426" w:right="0" w:hanging="426"/>
        <w:contextualSpacing/>
        <w:rPr>
          <w:rFonts w:cs="Arial"/>
          <w:color w:val="00B0F0"/>
          <w:lang w:eastAsia="pl-PL"/>
        </w:rPr>
      </w:pPr>
      <w:r>
        <w:rPr>
          <w:rFonts w:cs="Arial"/>
          <w:color w:val="auto"/>
          <w:lang w:eastAsia="pl-PL"/>
        </w:rPr>
        <w:t>posiada Pani/Pan:</w:t>
      </w:r>
    </w:p>
    <w:p w14:paraId="26D216C0" w14:textId="77777777" w:rsidR="009D7954" w:rsidRDefault="006E3646" w:rsidP="00D424C4">
      <w:pPr>
        <w:numPr>
          <w:ilvl w:val="0"/>
          <w:numId w:val="9"/>
        </w:numPr>
        <w:spacing w:after="0" w:line="240" w:lineRule="auto"/>
        <w:ind w:left="709" w:right="0" w:hanging="283"/>
        <w:contextualSpacing/>
        <w:rPr>
          <w:rFonts w:cs="Arial"/>
          <w:color w:val="00B0F0"/>
          <w:lang w:eastAsia="pl-PL"/>
        </w:rPr>
      </w:pPr>
      <w:r>
        <w:rPr>
          <w:rFonts w:cs="Arial"/>
          <w:color w:val="auto"/>
          <w:lang w:eastAsia="pl-PL"/>
        </w:rPr>
        <w:t>na podstawie art. 15 RODO prawo dostępu do danych osobowych Pani/Pana dotyczących;</w:t>
      </w:r>
    </w:p>
    <w:p w14:paraId="64BF9412" w14:textId="77777777" w:rsidR="009D7954" w:rsidRDefault="006E3646" w:rsidP="00D424C4">
      <w:pPr>
        <w:numPr>
          <w:ilvl w:val="0"/>
          <w:numId w:val="9"/>
        </w:numPr>
        <w:spacing w:after="0" w:line="240" w:lineRule="auto"/>
        <w:ind w:left="709" w:right="0" w:hanging="283"/>
        <w:contextualSpacing/>
        <w:rPr>
          <w:rFonts w:cs="Arial"/>
          <w:color w:val="auto"/>
          <w:lang w:eastAsia="pl-PL"/>
        </w:rPr>
      </w:pPr>
      <w:r>
        <w:rPr>
          <w:rFonts w:cs="Arial"/>
          <w:color w:val="auto"/>
          <w:lang w:eastAsia="pl-PL"/>
        </w:rPr>
        <w:t>na podstawie art. 16 RODO prawo do sprostowania Pani/Pana danych osobowych **;</w:t>
      </w:r>
    </w:p>
    <w:p w14:paraId="24A06BF4" w14:textId="77777777" w:rsidR="009D7954" w:rsidRDefault="006E3646" w:rsidP="00D424C4">
      <w:pPr>
        <w:numPr>
          <w:ilvl w:val="0"/>
          <w:numId w:val="9"/>
        </w:numPr>
        <w:spacing w:after="0" w:line="240" w:lineRule="auto"/>
        <w:ind w:left="709" w:right="0" w:hanging="283"/>
        <w:contextualSpacing/>
        <w:rPr>
          <w:rFonts w:cs="Arial"/>
          <w:color w:val="auto"/>
          <w:lang w:eastAsia="pl-PL"/>
        </w:rPr>
      </w:pPr>
      <w:r>
        <w:rPr>
          <w:rFonts w:cs="Arial"/>
          <w:color w:val="auto"/>
          <w:lang w:eastAsia="pl-PL"/>
        </w:rPr>
        <w:t xml:space="preserve">na podstawie art. 18 RODO prawo żądania od administratora ograniczenia przetwarzania danych osobowych z zastrzeżeniem przypadków, o których mowa w art. 18 ust. 2 RODO ***;  </w:t>
      </w:r>
    </w:p>
    <w:p w14:paraId="395A3B52" w14:textId="77777777" w:rsidR="009D7954" w:rsidRDefault="006E3646" w:rsidP="00D424C4">
      <w:pPr>
        <w:numPr>
          <w:ilvl w:val="0"/>
          <w:numId w:val="9"/>
        </w:numPr>
        <w:spacing w:after="0" w:line="240" w:lineRule="auto"/>
        <w:ind w:left="709" w:right="0" w:hanging="283"/>
        <w:contextualSpacing/>
        <w:rPr>
          <w:rFonts w:cs="Arial"/>
          <w:i/>
          <w:color w:val="00B0F0"/>
          <w:lang w:eastAsia="pl-PL"/>
        </w:rPr>
      </w:pPr>
      <w:r>
        <w:rPr>
          <w:rFonts w:cs="Arial"/>
          <w:color w:val="auto"/>
          <w:lang w:eastAsia="pl-PL"/>
        </w:rPr>
        <w:t>prawo do wniesienia skargi do Prezesa Urzędu Ochrony Danych Osobowych, gdy uzna Pani/Pan, że przetwarzanie danych osobowych Pani/Pana dotyczących narusza przepisy RODO;</w:t>
      </w:r>
    </w:p>
    <w:p w14:paraId="55A27DCC" w14:textId="77777777" w:rsidR="009D7954" w:rsidRDefault="006E3646" w:rsidP="00D424C4">
      <w:pPr>
        <w:numPr>
          <w:ilvl w:val="0"/>
          <w:numId w:val="8"/>
        </w:numPr>
        <w:spacing w:after="0" w:line="240" w:lineRule="auto"/>
        <w:ind w:left="426" w:right="0" w:hanging="426"/>
        <w:contextualSpacing/>
        <w:rPr>
          <w:rFonts w:cs="Arial"/>
          <w:i/>
          <w:color w:val="00B0F0"/>
          <w:lang w:eastAsia="pl-PL"/>
        </w:rPr>
      </w:pPr>
      <w:r>
        <w:rPr>
          <w:rFonts w:cs="Arial"/>
          <w:color w:val="auto"/>
          <w:lang w:eastAsia="pl-PL"/>
        </w:rPr>
        <w:t>nie przysługuje Pani/Panu:</w:t>
      </w:r>
    </w:p>
    <w:p w14:paraId="55C0E01D" w14:textId="77777777" w:rsidR="009D7954" w:rsidRDefault="006E3646" w:rsidP="00D424C4">
      <w:pPr>
        <w:numPr>
          <w:ilvl w:val="0"/>
          <w:numId w:val="10"/>
        </w:numPr>
        <w:spacing w:after="0" w:line="240" w:lineRule="auto"/>
        <w:ind w:left="709" w:right="0" w:hanging="283"/>
        <w:contextualSpacing/>
        <w:rPr>
          <w:rFonts w:cs="Arial"/>
          <w:i/>
          <w:color w:val="00B0F0"/>
          <w:lang w:eastAsia="pl-PL"/>
        </w:rPr>
      </w:pPr>
      <w:r>
        <w:rPr>
          <w:rFonts w:cs="Arial"/>
          <w:color w:val="auto"/>
          <w:lang w:eastAsia="pl-PL"/>
        </w:rPr>
        <w:t>w związku z art. 17 ust. 3 lit. b, d lub e RODO prawo do usunięcia danych osobowych;</w:t>
      </w:r>
    </w:p>
    <w:p w14:paraId="63628CAE" w14:textId="77777777" w:rsidR="009D7954" w:rsidRDefault="006E3646" w:rsidP="00D424C4">
      <w:pPr>
        <w:numPr>
          <w:ilvl w:val="0"/>
          <w:numId w:val="10"/>
        </w:numPr>
        <w:spacing w:after="0" w:line="240" w:lineRule="auto"/>
        <w:ind w:left="709" w:right="0" w:hanging="283"/>
        <w:contextualSpacing/>
        <w:rPr>
          <w:rFonts w:cs="Arial"/>
          <w:b/>
          <w:i/>
          <w:color w:val="auto"/>
          <w:lang w:eastAsia="pl-PL"/>
        </w:rPr>
      </w:pPr>
      <w:r>
        <w:rPr>
          <w:rFonts w:cs="Arial"/>
          <w:color w:val="auto"/>
          <w:lang w:eastAsia="pl-PL"/>
        </w:rPr>
        <w:t>prawo do przenoszenia danych osobowych, o którym mowa w art. 20 RODO;</w:t>
      </w:r>
    </w:p>
    <w:p w14:paraId="7D02EA8E" w14:textId="0995EFB3" w:rsidR="009D7954" w:rsidRPr="002542C2" w:rsidRDefault="006E3646" w:rsidP="00D424C4">
      <w:pPr>
        <w:numPr>
          <w:ilvl w:val="0"/>
          <w:numId w:val="10"/>
        </w:numPr>
        <w:spacing w:after="0" w:line="240" w:lineRule="auto"/>
        <w:ind w:left="709" w:right="0" w:hanging="283"/>
        <w:contextualSpacing/>
        <w:rPr>
          <w:rFonts w:cs="Arial"/>
          <w:b/>
          <w:i/>
          <w:color w:val="auto"/>
          <w:lang w:eastAsia="pl-PL"/>
        </w:rPr>
      </w:pPr>
      <w:r>
        <w:rPr>
          <w:rFonts w:cs="Arial"/>
          <w:b/>
          <w:color w:val="auto"/>
          <w:lang w:eastAsia="pl-PL"/>
        </w:rPr>
        <w:t>na podstawie art. 21 RODO prawo sprzeciwu, wobec przetwarzania danych osobowych, gdyż podstawą prawną przetwarzania Pani/Pana danych osobowych jest art. 6 ust. 1 lit. c RODO</w:t>
      </w:r>
      <w:r>
        <w:rPr>
          <w:rFonts w:cs="Arial"/>
          <w:color w:val="auto"/>
          <w:lang w:eastAsia="pl-PL"/>
        </w:rPr>
        <w:t>.</w:t>
      </w:r>
      <w:r>
        <w:rPr>
          <w:rFonts w:cs="Arial"/>
          <w:b/>
          <w:color w:val="auto"/>
          <w:lang w:eastAsia="pl-PL"/>
        </w:rPr>
        <w:t xml:space="preserve"> </w:t>
      </w:r>
    </w:p>
    <w:p w14:paraId="73ED4810" w14:textId="77777777" w:rsidR="009D7954" w:rsidRDefault="009D7954">
      <w:pPr>
        <w:spacing w:after="0" w:line="240" w:lineRule="auto"/>
        <w:ind w:left="0" w:right="0" w:firstLine="0"/>
        <w:rPr>
          <w:rFonts w:cs="Arial"/>
          <w:color w:val="auto"/>
          <w:lang w:eastAsia="pl-PL"/>
        </w:rPr>
      </w:pPr>
    </w:p>
    <w:p w14:paraId="70F27F07" w14:textId="77777777" w:rsidR="009D7954" w:rsidRDefault="009D7954">
      <w:pPr>
        <w:spacing w:after="0" w:line="240" w:lineRule="auto"/>
        <w:ind w:left="0" w:right="0" w:firstLine="0"/>
        <w:rPr>
          <w:rFonts w:cs="Arial"/>
          <w:color w:val="auto"/>
          <w:lang w:eastAsia="pl-PL"/>
        </w:rPr>
      </w:pPr>
    </w:p>
    <w:p w14:paraId="22001B11" w14:textId="20FB2979" w:rsidR="009D7954" w:rsidRDefault="00E62FF1" w:rsidP="00E62FF1">
      <w:pPr>
        <w:pStyle w:val="Akapitzlist"/>
        <w:spacing w:after="0" w:line="240" w:lineRule="auto"/>
        <w:ind w:left="142" w:right="0" w:hanging="142"/>
        <w:rPr>
          <w:b/>
          <w:color w:val="auto"/>
          <w:lang w:eastAsia="pl-PL"/>
        </w:rPr>
      </w:pPr>
      <w:r>
        <w:rPr>
          <w:b/>
          <w:color w:val="auto"/>
          <w:lang w:eastAsia="pl-PL"/>
        </w:rPr>
        <w:t xml:space="preserve">XIX. </w:t>
      </w:r>
      <w:r w:rsidR="006E3646">
        <w:rPr>
          <w:b/>
          <w:color w:val="auto"/>
          <w:lang w:eastAsia="pl-PL"/>
        </w:rPr>
        <w:t>POSTANOWIENIA KOŃCOWE.</w:t>
      </w:r>
    </w:p>
    <w:p w14:paraId="791B27D3" w14:textId="77777777" w:rsidR="009D7954" w:rsidRDefault="009D7954">
      <w:pPr>
        <w:spacing w:after="0" w:line="240" w:lineRule="auto"/>
        <w:ind w:left="0" w:right="0" w:firstLine="0"/>
        <w:rPr>
          <w:color w:val="auto"/>
          <w:sz w:val="26"/>
          <w:szCs w:val="24"/>
          <w:lang w:eastAsia="pl-PL"/>
        </w:rPr>
      </w:pPr>
    </w:p>
    <w:p w14:paraId="21D3C2E3" w14:textId="1D044D65" w:rsidR="009D7954" w:rsidRDefault="006E3646">
      <w:pPr>
        <w:keepNext/>
        <w:spacing w:after="0" w:line="240" w:lineRule="auto"/>
        <w:ind w:left="0" w:right="0" w:firstLine="0"/>
        <w:rPr>
          <w:rFonts w:cs="Arial"/>
          <w:color w:val="auto"/>
          <w:lang w:eastAsia="pl-PL"/>
        </w:rPr>
      </w:pPr>
      <w:r>
        <w:rPr>
          <w:rFonts w:cs="Arial"/>
          <w:color w:val="auto"/>
          <w:lang w:eastAsia="pl-PL"/>
        </w:rPr>
        <w:t>W sprawach nie uregulowanych SWZ mają zastosowanie przepisy Prawa oraz przepisy wykonawcze do Prawa.</w:t>
      </w:r>
    </w:p>
    <w:p w14:paraId="53E85468" w14:textId="77777777" w:rsidR="009D7954" w:rsidRDefault="009D7954">
      <w:pPr>
        <w:spacing w:after="0" w:line="240" w:lineRule="auto"/>
        <w:ind w:left="0" w:right="0" w:firstLine="0"/>
        <w:rPr>
          <w:b/>
          <w:color w:val="auto"/>
          <w:lang w:eastAsia="pl-PL"/>
        </w:rPr>
      </w:pPr>
    </w:p>
    <w:p w14:paraId="12FB00BC" w14:textId="77777777" w:rsidR="009D7954" w:rsidRDefault="009D7954">
      <w:pPr>
        <w:spacing w:after="0" w:line="240" w:lineRule="auto"/>
        <w:ind w:left="0" w:right="0" w:firstLine="0"/>
        <w:rPr>
          <w:b/>
          <w:color w:val="auto"/>
          <w:lang w:eastAsia="pl-PL"/>
        </w:rPr>
      </w:pPr>
    </w:p>
    <w:p w14:paraId="4257F5CD" w14:textId="477F2B7D" w:rsidR="009D7954" w:rsidRDefault="00E62FF1" w:rsidP="00E62FF1">
      <w:pPr>
        <w:pStyle w:val="Akapitzlist"/>
        <w:spacing w:after="0" w:line="240" w:lineRule="auto"/>
        <w:ind w:left="284" w:right="0" w:hanging="284"/>
        <w:rPr>
          <w:b/>
          <w:color w:val="auto"/>
          <w:lang w:eastAsia="pl-PL"/>
        </w:rPr>
      </w:pPr>
      <w:r>
        <w:rPr>
          <w:b/>
          <w:color w:val="auto"/>
          <w:lang w:eastAsia="pl-PL"/>
        </w:rPr>
        <w:t xml:space="preserve">XX. </w:t>
      </w:r>
      <w:r w:rsidR="006E3646">
        <w:rPr>
          <w:b/>
          <w:color w:val="auto"/>
          <w:lang w:eastAsia="pl-PL"/>
        </w:rPr>
        <w:t>WYKAZ ZAŁĄCZNIKÓW STANOWIĄCYCH INTEGRALNĄ CZĘŚĆ SWZ.</w:t>
      </w:r>
    </w:p>
    <w:p w14:paraId="437D9A94" w14:textId="77777777" w:rsidR="009D7954" w:rsidRDefault="009D7954">
      <w:pPr>
        <w:keepNext/>
        <w:spacing w:after="0" w:line="240" w:lineRule="auto"/>
        <w:ind w:left="0" w:right="0" w:firstLine="0"/>
        <w:rPr>
          <w:rFonts w:cs="Arial"/>
          <w:color w:val="auto"/>
          <w:lang w:eastAsia="pl-PL"/>
        </w:rPr>
      </w:pPr>
    </w:p>
    <w:p w14:paraId="4A8D6615" w14:textId="5CF60EC9" w:rsidR="009D7954" w:rsidRPr="002542C2" w:rsidRDefault="0002161B" w:rsidP="00D424C4">
      <w:pPr>
        <w:numPr>
          <w:ilvl w:val="0"/>
          <w:numId w:val="5"/>
        </w:numPr>
        <w:spacing w:after="0" w:line="240" w:lineRule="auto"/>
        <w:ind w:right="0"/>
        <w:rPr>
          <w:rFonts w:cs="Arial"/>
          <w:color w:val="auto"/>
          <w:lang w:eastAsia="pl-PL"/>
        </w:rPr>
      </w:pPr>
      <w:r w:rsidRPr="002542C2">
        <w:rPr>
          <w:rFonts w:cs="Arial"/>
          <w:color w:val="auto"/>
          <w:lang w:eastAsia="pl-PL"/>
        </w:rPr>
        <w:t>O</w:t>
      </w:r>
      <w:r w:rsidR="006E3646" w:rsidRPr="002542C2">
        <w:rPr>
          <w:rFonts w:cs="Arial"/>
          <w:color w:val="auto"/>
          <w:lang w:eastAsia="pl-PL"/>
        </w:rPr>
        <w:t>fert</w:t>
      </w:r>
      <w:r w:rsidRPr="002542C2">
        <w:rPr>
          <w:rFonts w:cs="Arial"/>
          <w:color w:val="auto"/>
          <w:lang w:eastAsia="pl-PL"/>
        </w:rPr>
        <w:t>a– załącznik nr 1</w:t>
      </w:r>
    </w:p>
    <w:p w14:paraId="7CB51178" w14:textId="67278FD5" w:rsidR="0002161B" w:rsidRPr="002542C2" w:rsidRDefault="0002161B" w:rsidP="00D424C4">
      <w:pPr>
        <w:numPr>
          <w:ilvl w:val="0"/>
          <w:numId w:val="5"/>
        </w:numPr>
        <w:spacing w:after="0" w:line="240" w:lineRule="auto"/>
        <w:ind w:right="0"/>
        <w:rPr>
          <w:rFonts w:cs="Arial"/>
          <w:color w:val="auto"/>
          <w:lang w:eastAsia="pl-PL"/>
        </w:rPr>
      </w:pPr>
      <w:r w:rsidRPr="002542C2">
        <w:rPr>
          <w:rFonts w:cs="Arial"/>
          <w:color w:val="auto"/>
          <w:lang w:eastAsia="pl-PL"/>
        </w:rPr>
        <w:t>Wzór umowy – załącznik nr 2</w:t>
      </w:r>
    </w:p>
    <w:p w14:paraId="12884274" w14:textId="068639F5" w:rsidR="009D7954" w:rsidRPr="00D467A3" w:rsidRDefault="006E3646" w:rsidP="00D467A3">
      <w:pPr>
        <w:numPr>
          <w:ilvl w:val="0"/>
          <w:numId w:val="5"/>
        </w:numPr>
        <w:spacing w:after="0" w:line="240" w:lineRule="auto"/>
        <w:ind w:right="0"/>
        <w:rPr>
          <w:rFonts w:cs="Arial"/>
          <w:color w:val="auto"/>
          <w:lang w:eastAsia="pl-PL"/>
        </w:rPr>
      </w:pPr>
      <w:r w:rsidRPr="002542C2">
        <w:rPr>
          <w:rFonts w:cs="Arial"/>
          <w:color w:val="auto"/>
          <w:lang w:eastAsia="pl-PL"/>
        </w:rPr>
        <w:t xml:space="preserve">Oświadczenie Wykonawcy dotyczące spełnienia warunków udziału w postępowaniu </w:t>
      </w:r>
      <w:r w:rsidRPr="002542C2">
        <w:rPr>
          <w:rFonts w:cs="Arial"/>
          <w:color w:val="auto"/>
          <w:lang w:eastAsia="pl-PL"/>
        </w:rPr>
        <w:br/>
        <w:t>o udzielenie zamówienia publicznego oraz braku podstaw wykluczenia– dokument JEDZ</w:t>
      </w:r>
      <w:r w:rsidR="0002161B" w:rsidRPr="002542C2">
        <w:rPr>
          <w:rFonts w:cs="Arial"/>
          <w:color w:val="auto"/>
          <w:lang w:eastAsia="pl-PL"/>
        </w:rPr>
        <w:t xml:space="preserve"> – załącznik nr 3</w:t>
      </w:r>
    </w:p>
    <w:sectPr w:rsidR="009D7954" w:rsidRPr="00D467A3">
      <w:pgSz w:w="11906" w:h="16838"/>
      <w:pgMar w:top="1418" w:right="1418" w:bottom="1134" w:left="1418"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5" w:usb1="08070000" w:usb2="00000010" w:usb3="00000000" w:csb0="00020002"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b w:val="0"/>
        <w:sz w:val="22"/>
        <w:szCs w:val="22"/>
      </w:rPr>
    </w:lvl>
  </w:abstractNum>
  <w:abstractNum w:abstractNumId="1" w15:restartNumberingAfterBreak="0">
    <w:nsid w:val="0239000C"/>
    <w:multiLevelType w:val="hybridMultilevel"/>
    <w:tmpl w:val="07468C7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4E74A23"/>
    <w:multiLevelType w:val="hybridMultilevel"/>
    <w:tmpl w:val="B3C04FA6"/>
    <w:lvl w:ilvl="0" w:tplc="9CB09148">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41096"/>
    <w:multiLevelType w:val="hybridMultilevel"/>
    <w:tmpl w:val="ED8CC43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15:restartNumberingAfterBreak="0">
    <w:nsid w:val="08635BCE"/>
    <w:multiLevelType w:val="hybridMultilevel"/>
    <w:tmpl w:val="75A0E130"/>
    <w:lvl w:ilvl="0" w:tplc="1DB61E6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873CA9"/>
    <w:multiLevelType w:val="multilevel"/>
    <w:tmpl w:val="22685D74"/>
    <w:lvl w:ilvl="0">
      <w:start w:val="1"/>
      <w:numFmt w:val="lowerLetter"/>
      <w:lvlText w:val="%1."/>
      <w:lvlJc w:val="left"/>
      <w:pPr>
        <w:tabs>
          <w:tab w:val="num" w:pos="786"/>
        </w:tabs>
        <w:ind w:left="786" w:hanging="360"/>
      </w:pPr>
      <w:rPr>
        <w:sz w:val="22"/>
        <w:szCs w:val="22"/>
      </w:rPr>
    </w:lvl>
    <w:lvl w:ilvl="1">
      <w:start w:val="10"/>
      <w:numFmt w:val="upperRoman"/>
      <w:lvlText w:val="%2."/>
      <w:lvlJc w:val="left"/>
      <w:pPr>
        <w:ind w:left="1800" w:hanging="720"/>
      </w:pPr>
      <w:rPr>
        <w:rFonts w:hint="default"/>
      </w:rPr>
    </w:lvl>
    <w:lvl w:ilvl="2">
      <w:start w:val="6"/>
      <w:numFmt w:val="decimal"/>
      <w:lvlText w:val="%3)"/>
      <w:lvlJc w:val="left"/>
      <w:pPr>
        <w:ind w:left="2160" w:hanging="360"/>
      </w:pPr>
      <w:rPr>
        <w:rFonts w:hint="default"/>
        <w:color w:val="auto"/>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BA312CA"/>
    <w:multiLevelType w:val="multilevel"/>
    <w:tmpl w:val="06DEC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4824D4"/>
    <w:multiLevelType w:val="multilevel"/>
    <w:tmpl w:val="2D86B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867DB3"/>
    <w:multiLevelType w:val="hybridMultilevel"/>
    <w:tmpl w:val="62DE68A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14BE62C0"/>
    <w:multiLevelType w:val="hybridMultilevel"/>
    <w:tmpl w:val="3BFA39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6162AF"/>
    <w:multiLevelType w:val="hybridMultilevel"/>
    <w:tmpl w:val="5E5A065C"/>
    <w:lvl w:ilvl="0" w:tplc="1B9222DE">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654DE4"/>
    <w:multiLevelType w:val="multilevel"/>
    <w:tmpl w:val="CCD47F70"/>
    <w:lvl w:ilvl="0">
      <w:start w:val="1"/>
      <w:numFmt w:val="decimal"/>
      <w:lvlText w:val="%1."/>
      <w:lvlJc w:val="left"/>
      <w:pPr>
        <w:ind w:left="644" w:hanging="360"/>
      </w:pPr>
    </w:lvl>
    <w:lvl w:ilvl="1">
      <w:start w:val="1"/>
      <w:numFmt w:val="decimal"/>
      <w:lvlText w:val="%1.%2."/>
      <w:lvlJc w:val="left"/>
      <w:pPr>
        <w:ind w:left="1364" w:hanging="720"/>
      </w:pPr>
      <w:rPr>
        <w:sz w:val="22"/>
        <w:szCs w:val="22"/>
      </w:rPr>
    </w:lvl>
    <w:lvl w:ilvl="2">
      <w:start w:val="1"/>
      <w:numFmt w:val="decimal"/>
      <w:lvlText w:val="%1.%2.%3."/>
      <w:lvlJc w:val="left"/>
      <w:pPr>
        <w:ind w:left="1724" w:hanging="720"/>
      </w:pPr>
    </w:lvl>
    <w:lvl w:ilvl="3">
      <w:start w:val="1"/>
      <w:numFmt w:val="decimal"/>
      <w:lvlText w:val="%1.%2.%3.%4."/>
      <w:lvlJc w:val="left"/>
      <w:pPr>
        <w:ind w:left="2444" w:hanging="1080"/>
      </w:pPr>
    </w:lvl>
    <w:lvl w:ilvl="4">
      <w:start w:val="1"/>
      <w:numFmt w:val="decimal"/>
      <w:lvlText w:val="%1.%2.%3.%4.%5."/>
      <w:lvlJc w:val="left"/>
      <w:pPr>
        <w:ind w:left="2804" w:hanging="1080"/>
      </w:pPr>
    </w:lvl>
    <w:lvl w:ilvl="5">
      <w:start w:val="1"/>
      <w:numFmt w:val="decimal"/>
      <w:lvlText w:val="%1.%2.%3.%4.%5.%6."/>
      <w:lvlJc w:val="left"/>
      <w:pPr>
        <w:ind w:left="3524" w:hanging="1440"/>
      </w:pPr>
    </w:lvl>
    <w:lvl w:ilvl="6">
      <w:start w:val="1"/>
      <w:numFmt w:val="decimal"/>
      <w:lvlText w:val="%1.%2.%3.%4.%5.%6.%7."/>
      <w:lvlJc w:val="left"/>
      <w:pPr>
        <w:ind w:left="3884" w:hanging="1440"/>
      </w:pPr>
    </w:lvl>
    <w:lvl w:ilvl="7">
      <w:start w:val="1"/>
      <w:numFmt w:val="decimal"/>
      <w:lvlText w:val="%1.%2.%3.%4.%5.%6.%7.%8."/>
      <w:lvlJc w:val="left"/>
      <w:pPr>
        <w:ind w:left="4604" w:hanging="1800"/>
      </w:pPr>
    </w:lvl>
    <w:lvl w:ilvl="8">
      <w:start w:val="1"/>
      <w:numFmt w:val="decimal"/>
      <w:lvlText w:val="%1.%2.%3.%4.%5.%6.%7.%8.%9."/>
      <w:lvlJc w:val="left"/>
      <w:pPr>
        <w:ind w:left="5324" w:hanging="2160"/>
      </w:pPr>
    </w:lvl>
  </w:abstractNum>
  <w:abstractNum w:abstractNumId="12" w15:restartNumberingAfterBreak="0">
    <w:nsid w:val="176D586F"/>
    <w:multiLevelType w:val="multilevel"/>
    <w:tmpl w:val="04D0DD56"/>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2C32E5"/>
    <w:multiLevelType w:val="multilevel"/>
    <w:tmpl w:val="838E4102"/>
    <w:lvl w:ilvl="0">
      <w:start w:val="1"/>
      <w:numFmt w:val="bullet"/>
      <w:lvlText w:val="−"/>
      <w:lvlJc w:val="left"/>
      <w:pPr>
        <w:ind w:left="1146" w:hanging="360"/>
      </w:pPr>
      <w:rPr>
        <w:rFonts w:ascii="Times New Roman" w:hAnsi="Times New Roman" w:cs="Times New Roman" w:hint="default"/>
        <w:b/>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4" w15:restartNumberingAfterBreak="0">
    <w:nsid w:val="2DC058EB"/>
    <w:multiLevelType w:val="multilevel"/>
    <w:tmpl w:val="CD8CF192"/>
    <w:lvl w:ilvl="0">
      <w:start w:val="1"/>
      <w:numFmt w:val="decimal"/>
      <w:lvlText w:val="%1)"/>
      <w:lvlJc w:val="center"/>
      <w:pPr>
        <w:tabs>
          <w:tab w:val="num" w:pos="684"/>
        </w:tabs>
        <w:ind w:left="680" w:hanging="396"/>
      </w:pPr>
      <w:rPr>
        <w:rFonts w:ascii="Arial" w:hAnsi="Arial"/>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EF5304C"/>
    <w:multiLevelType w:val="multilevel"/>
    <w:tmpl w:val="23ACD638"/>
    <w:lvl w:ilvl="0">
      <w:start w:val="1"/>
      <w:numFmt w:val="lowerLetter"/>
      <w:lvlText w:val="%1)"/>
      <w:lvlJc w:val="left"/>
      <w:pPr>
        <w:ind w:left="1064" w:hanging="360"/>
      </w:pPr>
    </w:lvl>
    <w:lvl w:ilvl="1">
      <w:start w:val="1"/>
      <w:numFmt w:val="lowerLetter"/>
      <w:lvlText w:val="%2."/>
      <w:lvlJc w:val="left"/>
      <w:pPr>
        <w:ind w:left="1784" w:hanging="360"/>
      </w:pPr>
    </w:lvl>
    <w:lvl w:ilvl="2">
      <w:start w:val="1"/>
      <w:numFmt w:val="lowerRoman"/>
      <w:lvlText w:val="%3."/>
      <w:lvlJc w:val="right"/>
      <w:pPr>
        <w:ind w:left="2504" w:hanging="180"/>
      </w:pPr>
    </w:lvl>
    <w:lvl w:ilvl="3">
      <w:start w:val="1"/>
      <w:numFmt w:val="decimal"/>
      <w:lvlText w:val="%4."/>
      <w:lvlJc w:val="left"/>
      <w:pPr>
        <w:ind w:left="3224" w:hanging="360"/>
      </w:pPr>
    </w:lvl>
    <w:lvl w:ilvl="4">
      <w:start w:val="1"/>
      <w:numFmt w:val="lowerLetter"/>
      <w:lvlText w:val="%5."/>
      <w:lvlJc w:val="left"/>
      <w:pPr>
        <w:ind w:left="3944" w:hanging="360"/>
      </w:pPr>
    </w:lvl>
    <w:lvl w:ilvl="5">
      <w:start w:val="1"/>
      <w:numFmt w:val="lowerRoman"/>
      <w:lvlText w:val="%6."/>
      <w:lvlJc w:val="right"/>
      <w:pPr>
        <w:ind w:left="4664" w:hanging="180"/>
      </w:pPr>
    </w:lvl>
    <w:lvl w:ilvl="6">
      <w:start w:val="1"/>
      <w:numFmt w:val="decimal"/>
      <w:lvlText w:val="%7."/>
      <w:lvlJc w:val="left"/>
      <w:pPr>
        <w:ind w:left="5384" w:hanging="360"/>
      </w:pPr>
    </w:lvl>
    <w:lvl w:ilvl="7">
      <w:start w:val="1"/>
      <w:numFmt w:val="lowerLetter"/>
      <w:lvlText w:val="%8."/>
      <w:lvlJc w:val="left"/>
      <w:pPr>
        <w:ind w:left="6104" w:hanging="360"/>
      </w:pPr>
    </w:lvl>
    <w:lvl w:ilvl="8">
      <w:start w:val="1"/>
      <w:numFmt w:val="lowerRoman"/>
      <w:lvlText w:val="%9."/>
      <w:lvlJc w:val="right"/>
      <w:pPr>
        <w:ind w:left="6824" w:hanging="180"/>
      </w:pPr>
    </w:lvl>
  </w:abstractNum>
  <w:abstractNum w:abstractNumId="16" w15:restartNumberingAfterBreak="0">
    <w:nsid w:val="40A94F98"/>
    <w:multiLevelType w:val="multilevel"/>
    <w:tmpl w:val="5B5655E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3456B8B"/>
    <w:multiLevelType w:val="multilevel"/>
    <w:tmpl w:val="F088173A"/>
    <w:lvl w:ilvl="0">
      <w:start w:val="1"/>
      <w:numFmt w:val="bullet"/>
      <w:lvlText w:val="−"/>
      <w:lvlJc w:val="left"/>
      <w:pPr>
        <w:ind w:left="1146" w:hanging="360"/>
      </w:pPr>
      <w:rPr>
        <w:rFonts w:ascii="Times New Roman" w:hAnsi="Times New Roman" w:cs="Times New Roman" w:hint="default"/>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8" w15:restartNumberingAfterBreak="0">
    <w:nsid w:val="4A462D69"/>
    <w:multiLevelType w:val="multilevel"/>
    <w:tmpl w:val="A7667F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A4D2992"/>
    <w:multiLevelType w:val="hybridMultilevel"/>
    <w:tmpl w:val="279862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BF8399F"/>
    <w:multiLevelType w:val="multilevel"/>
    <w:tmpl w:val="949E115C"/>
    <w:lvl w:ilvl="0">
      <w:start w:val="1"/>
      <w:numFmt w:val="decimal"/>
      <w:lvlText w:val="%1."/>
      <w:lvlJc w:val="left"/>
      <w:pPr>
        <w:ind w:left="785" w:hanging="360"/>
      </w:pPr>
      <w:rPr>
        <w:color w:val="auto"/>
        <w:sz w:val="22"/>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1" w15:restartNumberingAfterBreak="0">
    <w:nsid w:val="50BC7440"/>
    <w:multiLevelType w:val="multilevel"/>
    <w:tmpl w:val="1018EA68"/>
    <w:lvl w:ilvl="0">
      <w:start w:val="1"/>
      <w:numFmt w:val="upperRoman"/>
      <w:lvlText w:val="%1."/>
      <w:lvlJc w:val="right"/>
      <w:pPr>
        <w:ind w:left="720" w:hanging="360"/>
      </w:pPr>
      <w:rPr>
        <w:rFonts w:ascii="Arial" w:hAnsi="Arial"/>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6C3808"/>
    <w:multiLevelType w:val="multilevel"/>
    <w:tmpl w:val="985EE8BA"/>
    <w:lvl w:ilvl="0">
      <w:start w:val="1"/>
      <w:numFmt w:val="decimal"/>
      <w:lvlText w:val="%1)"/>
      <w:lvlJc w:val="left"/>
      <w:pPr>
        <w:ind w:left="644" w:hanging="360"/>
      </w:pPr>
    </w:lvl>
    <w:lvl w:ilvl="1">
      <w:start w:val="1"/>
      <w:numFmt w:val="decimal"/>
      <w:lvlText w:val="%1.%2."/>
      <w:lvlJc w:val="left"/>
      <w:pPr>
        <w:ind w:left="1364" w:hanging="720"/>
      </w:pPr>
      <w:rPr>
        <w:sz w:val="22"/>
        <w:szCs w:val="22"/>
      </w:rPr>
    </w:lvl>
    <w:lvl w:ilvl="2">
      <w:start w:val="1"/>
      <w:numFmt w:val="decimal"/>
      <w:lvlText w:val="%1.%2.%3."/>
      <w:lvlJc w:val="left"/>
      <w:pPr>
        <w:ind w:left="1724" w:hanging="720"/>
      </w:pPr>
    </w:lvl>
    <w:lvl w:ilvl="3">
      <w:start w:val="1"/>
      <w:numFmt w:val="decimal"/>
      <w:lvlText w:val="%1.%2.%3.%4."/>
      <w:lvlJc w:val="left"/>
      <w:pPr>
        <w:ind w:left="2444" w:hanging="1080"/>
      </w:pPr>
    </w:lvl>
    <w:lvl w:ilvl="4">
      <w:start w:val="1"/>
      <w:numFmt w:val="decimal"/>
      <w:lvlText w:val="%1.%2.%3.%4.%5."/>
      <w:lvlJc w:val="left"/>
      <w:pPr>
        <w:ind w:left="2804" w:hanging="1080"/>
      </w:pPr>
    </w:lvl>
    <w:lvl w:ilvl="5">
      <w:start w:val="1"/>
      <w:numFmt w:val="decimal"/>
      <w:lvlText w:val="%1.%2.%3.%4.%5.%6."/>
      <w:lvlJc w:val="left"/>
      <w:pPr>
        <w:ind w:left="3524" w:hanging="1440"/>
      </w:pPr>
    </w:lvl>
    <w:lvl w:ilvl="6">
      <w:start w:val="1"/>
      <w:numFmt w:val="decimal"/>
      <w:lvlText w:val="%1.%2.%3.%4.%5.%6.%7."/>
      <w:lvlJc w:val="left"/>
      <w:pPr>
        <w:ind w:left="3884" w:hanging="1440"/>
      </w:pPr>
    </w:lvl>
    <w:lvl w:ilvl="7">
      <w:start w:val="1"/>
      <w:numFmt w:val="decimal"/>
      <w:lvlText w:val="%1.%2.%3.%4.%5.%6.%7.%8."/>
      <w:lvlJc w:val="left"/>
      <w:pPr>
        <w:ind w:left="4604" w:hanging="1800"/>
      </w:pPr>
    </w:lvl>
    <w:lvl w:ilvl="8">
      <w:start w:val="1"/>
      <w:numFmt w:val="decimal"/>
      <w:lvlText w:val="%1.%2.%3.%4.%5.%6.%7.%8.%9."/>
      <w:lvlJc w:val="left"/>
      <w:pPr>
        <w:ind w:left="5324" w:hanging="2160"/>
      </w:pPr>
    </w:lvl>
  </w:abstractNum>
  <w:abstractNum w:abstractNumId="23" w15:restartNumberingAfterBreak="0">
    <w:nsid w:val="558344CF"/>
    <w:multiLevelType w:val="multilevel"/>
    <w:tmpl w:val="D92856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484158"/>
    <w:multiLevelType w:val="hybridMultilevel"/>
    <w:tmpl w:val="A0EE71DC"/>
    <w:lvl w:ilvl="0" w:tplc="69CE77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9D6D9F"/>
    <w:multiLevelType w:val="multilevel"/>
    <w:tmpl w:val="985C767A"/>
    <w:lvl w:ilvl="0">
      <w:start w:val="2"/>
      <w:numFmt w:val="decimal"/>
      <w:lvlText w:val="%1."/>
      <w:lvlJc w:val="left"/>
      <w:pPr>
        <w:tabs>
          <w:tab w:val="num" w:pos="720"/>
        </w:tabs>
        <w:ind w:left="720" w:hanging="360"/>
      </w:pPr>
      <w:rPr>
        <w:rFonts w:hint="default"/>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57AF26B0"/>
    <w:multiLevelType w:val="hybridMultilevel"/>
    <w:tmpl w:val="624A22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C0C10F4"/>
    <w:multiLevelType w:val="multilevel"/>
    <w:tmpl w:val="0840CC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2EA7515"/>
    <w:multiLevelType w:val="hybridMultilevel"/>
    <w:tmpl w:val="9800BD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CB1293"/>
    <w:multiLevelType w:val="multilevel"/>
    <w:tmpl w:val="8730CF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E806D74"/>
    <w:multiLevelType w:val="multilevel"/>
    <w:tmpl w:val="7A5EEFC2"/>
    <w:lvl w:ilvl="0">
      <w:start w:val="1"/>
      <w:numFmt w:val="bullet"/>
      <w:lvlText w:val=""/>
      <w:lvlJc w:val="left"/>
      <w:pPr>
        <w:ind w:left="720" w:hanging="360"/>
      </w:pPr>
      <w:rPr>
        <w:rFonts w:ascii="Wingdings" w:hAnsi="Wingdings" w:cs="Wingdings" w:hint="default"/>
        <w:b/>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6F76435F"/>
    <w:multiLevelType w:val="multilevel"/>
    <w:tmpl w:val="89C25D16"/>
    <w:lvl w:ilvl="0">
      <w:start w:val="1"/>
      <w:numFmt w:val="decimal"/>
      <w:lvlText w:val="%1."/>
      <w:lvlJc w:val="left"/>
      <w:pPr>
        <w:ind w:left="720" w:hanging="360"/>
      </w:pPr>
    </w:lvl>
    <w:lvl w:ilvl="1">
      <w:start w:val="1"/>
      <w:numFmt w:val="decimal"/>
      <w:lvlText w:val="%2."/>
      <w:lvlJc w:val="left"/>
      <w:pPr>
        <w:ind w:left="502"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194EDB"/>
    <w:multiLevelType w:val="hybridMultilevel"/>
    <w:tmpl w:val="388E046A"/>
    <w:lvl w:ilvl="0" w:tplc="F7922F34">
      <w:start w:val="1"/>
      <w:numFmt w:val="decimal"/>
      <w:lvlText w:val="%1."/>
      <w:lvlJc w:val="left"/>
      <w:pPr>
        <w:ind w:left="78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6B426AF"/>
    <w:multiLevelType w:val="multilevel"/>
    <w:tmpl w:val="713A43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CF10C95"/>
    <w:multiLevelType w:val="multilevel"/>
    <w:tmpl w:val="C50AA85C"/>
    <w:lvl w:ilvl="0">
      <w:start w:val="1"/>
      <w:numFmt w:val="decimal"/>
      <w:lvlText w:val="%1."/>
      <w:lvlJc w:val="left"/>
      <w:pPr>
        <w:tabs>
          <w:tab w:val="num" w:pos="360"/>
        </w:tabs>
        <w:ind w:left="360" w:hanging="360"/>
      </w:pPr>
      <w:rPr>
        <w:rFonts w:ascii="Arial" w:hAnsi="Arial"/>
        <w:b w:val="0"/>
        <w:sz w:val="22"/>
      </w:rPr>
    </w:lvl>
    <w:lvl w:ilvl="1">
      <w:start w:val="1"/>
      <w:numFmt w:val="decimal"/>
      <w:lvlText w:val="%1.%2."/>
      <w:lvlJc w:val="left"/>
      <w:pPr>
        <w:tabs>
          <w:tab w:val="num" w:pos="851"/>
        </w:tabs>
        <w:ind w:left="851" w:hanging="491"/>
      </w:pPr>
      <w:rPr>
        <w:sz w:val="22"/>
      </w:rPr>
    </w:lvl>
    <w:lvl w:ilvl="2">
      <w:start w:val="1"/>
      <w:numFmt w:val="lowerLetter"/>
      <w:lvlText w:val="%3)"/>
      <w:lvlJc w:val="left"/>
      <w:pPr>
        <w:tabs>
          <w:tab w:val="num" w:pos="1191"/>
        </w:tabs>
        <w:ind w:left="1191" w:hanging="340"/>
      </w:pPr>
      <w:rPr>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F831FC7"/>
    <w:multiLevelType w:val="multilevel"/>
    <w:tmpl w:val="AAE48D58"/>
    <w:lvl w:ilvl="0">
      <w:start w:val="3"/>
      <w:numFmt w:val="lowerLetter"/>
      <w:lvlText w:val="%1."/>
      <w:lvlJc w:val="left"/>
      <w:pPr>
        <w:tabs>
          <w:tab w:val="num" w:pos="786"/>
        </w:tabs>
        <w:ind w:left="786" w:hanging="360"/>
      </w:pPr>
      <w:rPr>
        <w:rFonts w:hint="default"/>
      </w:rPr>
    </w:lvl>
    <w:lvl w:ilvl="1">
      <w:start w:val="12"/>
      <w:numFmt w:val="upperRoman"/>
      <w:lvlText w:val="%2."/>
      <w:lvlJc w:val="left"/>
      <w:pPr>
        <w:ind w:left="1800" w:hanging="72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1"/>
  </w:num>
  <w:num w:numId="2">
    <w:abstractNumId w:val="11"/>
  </w:num>
  <w:num w:numId="3">
    <w:abstractNumId w:val="27"/>
  </w:num>
  <w:num w:numId="4">
    <w:abstractNumId w:val="34"/>
  </w:num>
  <w:num w:numId="5">
    <w:abstractNumId w:val="14"/>
  </w:num>
  <w:num w:numId="6">
    <w:abstractNumId w:val="31"/>
  </w:num>
  <w:num w:numId="7">
    <w:abstractNumId w:val="16"/>
  </w:num>
  <w:num w:numId="8">
    <w:abstractNumId w:val="30"/>
  </w:num>
  <w:num w:numId="9">
    <w:abstractNumId w:val="17"/>
  </w:num>
  <w:num w:numId="10">
    <w:abstractNumId w:val="13"/>
  </w:num>
  <w:num w:numId="11">
    <w:abstractNumId w:val="15"/>
  </w:num>
  <w:num w:numId="12">
    <w:abstractNumId w:val="22"/>
  </w:num>
  <w:num w:numId="13">
    <w:abstractNumId w:val="10"/>
  </w:num>
  <w:num w:numId="14">
    <w:abstractNumId w:val="0"/>
  </w:num>
  <w:num w:numId="15">
    <w:abstractNumId w:val="2"/>
  </w:num>
  <w:num w:numId="16">
    <w:abstractNumId w:val="3"/>
  </w:num>
  <w:num w:numId="17">
    <w:abstractNumId w:val="24"/>
  </w:num>
  <w:num w:numId="18">
    <w:abstractNumId w:val="4"/>
  </w:num>
  <w:num w:numId="19">
    <w:abstractNumId w:val="20"/>
  </w:num>
  <w:num w:numId="20">
    <w:abstractNumId w:val="7"/>
  </w:num>
  <w:num w:numId="21">
    <w:abstractNumId w:val="25"/>
  </w:num>
  <w:num w:numId="22">
    <w:abstractNumId w:val="12"/>
  </w:num>
  <w:num w:numId="23">
    <w:abstractNumId w:val="5"/>
  </w:num>
  <w:num w:numId="24">
    <w:abstractNumId w:val="33"/>
  </w:num>
  <w:num w:numId="25">
    <w:abstractNumId w:val="6"/>
  </w:num>
  <w:num w:numId="26">
    <w:abstractNumId w:val="23"/>
  </w:num>
  <w:num w:numId="27">
    <w:abstractNumId w:val="18"/>
  </w:num>
  <w:num w:numId="28">
    <w:abstractNumId w:val="29"/>
  </w:num>
  <w:num w:numId="29">
    <w:abstractNumId w:val="32"/>
  </w:num>
  <w:num w:numId="30">
    <w:abstractNumId w:val="35"/>
  </w:num>
  <w:num w:numId="31">
    <w:abstractNumId w:val="28"/>
  </w:num>
  <w:num w:numId="32">
    <w:abstractNumId w:val="19"/>
  </w:num>
  <w:num w:numId="33">
    <w:abstractNumId w:val="1"/>
  </w:num>
  <w:num w:numId="34">
    <w:abstractNumId w:val="8"/>
  </w:num>
  <w:num w:numId="35">
    <w:abstractNumId w:val="9"/>
  </w:num>
  <w:num w:numId="36">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954"/>
    <w:rsid w:val="00010F26"/>
    <w:rsid w:val="0002161B"/>
    <w:rsid w:val="000447B1"/>
    <w:rsid w:val="00091E74"/>
    <w:rsid w:val="000B321E"/>
    <w:rsid w:val="000D1FDE"/>
    <w:rsid w:val="0015424C"/>
    <w:rsid w:val="00187468"/>
    <w:rsid w:val="00216AE9"/>
    <w:rsid w:val="002542C2"/>
    <w:rsid w:val="00261F27"/>
    <w:rsid w:val="00276C33"/>
    <w:rsid w:val="002F520E"/>
    <w:rsid w:val="00364077"/>
    <w:rsid w:val="003A3AEC"/>
    <w:rsid w:val="003B0CB0"/>
    <w:rsid w:val="00435EDA"/>
    <w:rsid w:val="004C221B"/>
    <w:rsid w:val="004C7414"/>
    <w:rsid w:val="004D7D30"/>
    <w:rsid w:val="0050783F"/>
    <w:rsid w:val="0058715C"/>
    <w:rsid w:val="005C4C2E"/>
    <w:rsid w:val="005E0F37"/>
    <w:rsid w:val="006328B7"/>
    <w:rsid w:val="0065734C"/>
    <w:rsid w:val="00694369"/>
    <w:rsid w:val="006B73C6"/>
    <w:rsid w:val="006C739F"/>
    <w:rsid w:val="006E3646"/>
    <w:rsid w:val="00763828"/>
    <w:rsid w:val="0077526B"/>
    <w:rsid w:val="007D373E"/>
    <w:rsid w:val="007D4791"/>
    <w:rsid w:val="0085335C"/>
    <w:rsid w:val="008B0B0B"/>
    <w:rsid w:val="00917CBA"/>
    <w:rsid w:val="00935DC2"/>
    <w:rsid w:val="00983929"/>
    <w:rsid w:val="00995ACC"/>
    <w:rsid w:val="009A7D4A"/>
    <w:rsid w:val="009D7954"/>
    <w:rsid w:val="00A011BD"/>
    <w:rsid w:val="00A52564"/>
    <w:rsid w:val="00AE1C7B"/>
    <w:rsid w:val="00AF59A4"/>
    <w:rsid w:val="00B21C20"/>
    <w:rsid w:val="00B37D17"/>
    <w:rsid w:val="00BD2679"/>
    <w:rsid w:val="00C256A1"/>
    <w:rsid w:val="00C563C5"/>
    <w:rsid w:val="00C974D1"/>
    <w:rsid w:val="00CB1BDA"/>
    <w:rsid w:val="00CD3635"/>
    <w:rsid w:val="00D424C4"/>
    <w:rsid w:val="00D467A3"/>
    <w:rsid w:val="00D47AFA"/>
    <w:rsid w:val="00D92F72"/>
    <w:rsid w:val="00DF1DC0"/>
    <w:rsid w:val="00E42035"/>
    <w:rsid w:val="00E62FF1"/>
    <w:rsid w:val="00E63F0B"/>
    <w:rsid w:val="00E71DA7"/>
    <w:rsid w:val="00E73C11"/>
    <w:rsid w:val="00E927B8"/>
    <w:rsid w:val="00EA5CD5"/>
    <w:rsid w:val="00EB42D1"/>
    <w:rsid w:val="00EF058E"/>
    <w:rsid w:val="00EF10FE"/>
    <w:rsid w:val="00F04136"/>
    <w:rsid w:val="00F20381"/>
    <w:rsid w:val="00F25C38"/>
    <w:rsid w:val="00F70629"/>
    <w:rsid w:val="00F86FF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6A6D"/>
  <w15:docId w15:val="{23F823B7-6C7A-4130-A5CB-C1F335AC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color w:val="000000"/>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76A2"/>
    <w:pPr>
      <w:spacing w:after="5" w:line="228" w:lineRule="auto"/>
      <w:ind w:left="134" w:right="86" w:firstLine="9"/>
      <w:jc w:val="both"/>
    </w:pPr>
  </w:style>
  <w:style w:type="paragraph" w:styleId="Nagwek1">
    <w:name w:val="heading 1"/>
    <w:basedOn w:val="Normalny"/>
    <w:next w:val="Normalny"/>
    <w:link w:val="Nagwek1Znak"/>
    <w:uiPriority w:val="9"/>
    <w:qFormat/>
    <w:rsid w:val="00091E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256AF"/>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qFormat/>
    <w:rsid w:val="00C256AF"/>
    <w:rPr>
      <w:rFonts w:asciiTheme="majorHAnsi" w:eastAsiaTheme="majorEastAsia" w:hAnsiTheme="majorHAnsi" w:cstheme="majorBidi"/>
      <w:b/>
      <w:bCs/>
      <w:color w:val="4472C4" w:themeColor="accent1"/>
      <w:sz w:val="24"/>
      <w:lang w:val="en-US"/>
    </w:rPr>
  </w:style>
  <w:style w:type="character" w:customStyle="1" w:styleId="czeinternetowe">
    <w:name w:val="Łącze internetowe"/>
    <w:basedOn w:val="Domylnaczcionkaakapitu"/>
    <w:uiPriority w:val="99"/>
    <w:unhideWhenUsed/>
    <w:rsid w:val="00B45352"/>
    <w:rPr>
      <w:color w:val="0563C1" w:themeColor="hyperlink"/>
      <w:u w:val="single"/>
    </w:rPr>
  </w:style>
  <w:style w:type="character" w:customStyle="1" w:styleId="alb">
    <w:name w:val="a_lb"/>
    <w:basedOn w:val="Domylnaczcionkaakapitu"/>
    <w:qFormat/>
    <w:rsid w:val="00E1489A"/>
  </w:style>
  <w:style w:type="character" w:customStyle="1" w:styleId="TekstpodstawowywcityZnak">
    <w:name w:val="Tekst podstawowy wcięty Znak"/>
    <w:basedOn w:val="Domylnaczcionkaakapitu"/>
    <w:link w:val="Tekstpodstawowywcity"/>
    <w:qFormat/>
    <w:rsid w:val="00EA524D"/>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6A5351"/>
    <w:rPr>
      <w:rFonts w:ascii="Tahoma" w:eastAsia="Times New Roman" w:hAnsi="Tahoma" w:cs="Tahoma"/>
      <w:color w:val="000000"/>
      <w:sz w:val="16"/>
      <w:szCs w:val="16"/>
      <w:lang w:val="en-US"/>
    </w:rPr>
  </w:style>
  <w:style w:type="character" w:styleId="Odwoaniedokomentarza">
    <w:name w:val="annotation reference"/>
    <w:basedOn w:val="Domylnaczcionkaakapitu"/>
    <w:uiPriority w:val="99"/>
    <w:semiHidden/>
    <w:unhideWhenUsed/>
    <w:qFormat/>
    <w:rsid w:val="009721EB"/>
    <w:rPr>
      <w:sz w:val="16"/>
      <w:szCs w:val="16"/>
    </w:rPr>
  </w:style>
  <w:style w:type="character" w:customStyle="1" w:styleId="TekstkomentarzaZnak">
    <w:name w:val="Tekst komentarza Znak"/>
    <w:basedOn w:val="Domylnaczcionkaakapitu"/>
    <w:link w:val="Tekstkomentarza"/>
    <w:uiPriority w:val="99"/>
    <w:semiHidden/>
    <w:qFormat/>
    <w:rsid w:val="009721EB"/>
    <w:rPr>
      <w:rFonts w:ascii="Times New Roman" w:eastAsia="Times New Roman" w:hAnsi="Times New Roman" w:cs="Times New Roman"/>
      <w:color w:val="000000"/>
      <w:sz w:val="20"/>
      <w:szCs w:val="20"/>
      <w:lang w:val="en-US"/>
    </w:rPr>
  </w:style>
  <w:style w:type="character" w:customStyle="1" w:styleId="TematkomentarzaZnak">
    <w:name w:val="Temat komentarza Znak"/>
    <w:basedOn w:val="TekstkomentarzaZnak"/>
    <w:link w:val="Tematkomentarza"/>
    <w:uiPriority w:val="99"/>
    <w:semiHidden/>
    <w:qFormat/>
    <w:rsid w:val="009721EB"/>
    <w:rPr>
      <w:rFonts w:ascii="Times New Roman" w:eastAsia="Times New Roman" w:hAnsi="Times New Roman" w:cs="Times New Roman"/>
      <w:b/>
      <w:bCs/>
      <w:color w:val="000000"/>
      <w:sz w:val="20"/>
      <w:szCs w:val="20"/>
      <w:lang w:val="en-US"/>
    </w:rPr>
  </w:style>
  <w:style w:type="character" w:customStyle="1" w:styleId="AkapitzlistZnak">
    <w:name w:val="Akapit z listą Znak"/>
    <w:link w:val="Akapitzlist"/>
    <w:uiPriority w:val="99"/>
    <w:qFormat/>
    <w:locked/>
    <w:rsid w:val="00D83B21"/>
    <w:rPr>
      <w:rFonts w:ascii="Times New Roman" w:eastAsia="Times New Roman" w:hAnsi="Times New Roman" w:cs="Times New Roman"/>
      <w:color w:val="000000"/>
      <w:sz w:val="24"/>
      <w:lang w:val="en-US"/>
    </w:rPr>
  </w:style>
  <w:style w:type="character" w:customStyle="1" w:styleId="lrzxr">
    <w:name w:val="lrzxr"/>
    <w:qFormat/>
    <w:rsid w:val="00D83B21"/>
  </w:style>
  <w:style w:type="character" w:customStyle="1" w:styleId="ListLabel1">
    <w:name w:val="ListLabel 1"/>
    <w:qFormat/>
    <w:rPr>
      <w:rFonts w:ascii="Arial" w:hAnsi="Arial"/>
      <w:b w:val="0"/>
      <w:color w:val="auto"/>
      <w:sz w:val="22"/>
    </w:rPr>
  </w:style>
  <w:style w:type="character" w:customStyle="1" w:styleId="ListLabel2">
    <w:name w:val="ListLabel 2"/>
    <w:qFormat/>
    <w:rPr>
      <w:rFonts w:ascii="Arial" w:hAnsi="Arial"/>
      <w:b/>
      <w:sz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sz w:val="22"/>
      <w:szCs w:val="22"/>
    </w:rPr>
  </w:style>
  <w:style w:type="character" w:customStyle="1" w:styleId="ListLabel7">
    <w:name w:val="ListLabel 7"/>
    <w:qFormat/>
    <w:rPr>
      <w:rFonts w:ascii="Arial" w:hAnsi="Arial"/>
      <w:b/>
      <w:color w:val="auto"/>
      <w:sz w:val="22"/>
    </w:rPr>
  </w:style>
  <w:style w:type="character" w:customStyle="1" w:styleId="ListLabel8">
    <w:name w:val="ListLabel 8"/>
    <w:qFormat/>
    <w:rPr>
      <w:rFonts w:ascii="Arial" w:hAnsi="Arial"/>
      <w:b/>
      <w:color w:val="000000"/>
      <w:sz w:val="22"/>
    </w:rPr>
  </w:style>
  <w:style w:type="character" w:customStyle="1" w:styleId="ListLabel9">
    <w:name w:val="ListLabel 9"/>
    <w:qFormat/>
    <w:rPr>
      <w:color w:val="000000"/>
    </w:rPr>
  </w:style>
  <w:style w:type="character" w:customStyle="1" w:styleId="ListLabel10">
    <w:name w:val="ListLabel 10"/>
    <w:qFormat/>
    <w:rPr>
      <w:color w:val="000000"/>
    </w:rPr>
  </w:style>
  <w:style w:type="character" w:customStyle="1" w:styleId="ListLabel11">
    <w:name w:val="ListLabel 11"/>
    <w:qFormat/>
    <w:rPr>
      <w:color w:val="000000"/>
    </w:rPr>
  </w:style>
  <w:style w:type="character" w:customStyle="1" w:styleId="ListLabel12">
    <w:name w:val="ListLabel 12"/>
    <w:qFormat/>
    <w:rPr>
      <w:color w:val="000000"/>
    </w:rPr>
  </w:style>
  <w:style w:type="character" w:customStyle="1" w:styleId="ListLabel13">
    <w:name w:val="ListLabel 13"/>
    <w:qFormat/>
    <w:rPr>
      <w:color w:val="000000"/>
    </w:rPr>
  </w:style>
  <w:style w:type="character" w:customStyle="1" w:styleId="ListLabel14">
    <w:name w:val="ListLabel 14"/>
    <w:qFormat/>
    <w:rPr>
      <w:color w:val="000000"/>
    </w:rPr>
  </w:style>
  <w:style w:type="character" w:customStyle="1" w:styleId="ListLabel15">
    <w:name w:val="ListLabel 15"/>
    <w:qFormat/>
    <w:rPr>
      <w:color w:val="000000"/>
    </w:rPr>
  </w:style>
  <w:style w:type="character" w:customStyle="1" w:styleId="ListLabel16">
    <w:name w:val="ListLabel 16"/>
    <w:qFormat/>
    <w:rPr>
      <w:rFonts w:ascii="Arial" w:hAnsi="Arial" w:cs="Arial"/>
      <w:sz w:val="20"/>
      <w:szCs w:val="22"/>
    </w:rPr>
  </w:style>
  <w:style w:type="character" w:customStyle="1" w:styleId="ListLabel17">
    <w:name w:val="ListLabel 17"/>
    <w:qFormat/>
    <w:rPr>
      <w:rFonts w:ascii="Arial" w:hAnsi="Arial"/>
      <w:b w:val="0"/>
      <w:i w:val="0"/>
      <w:strike w:val="0"/>
      <w:dstrike w:val="0"/>
      <w:vanish w:val="0"/>
      <w:sz w:val="22"/>
      <w:szCs w:val="22"/>
    </w:rPr>
  </w:style>
  <w:style w:type="character" w:customStyle="1" w:styleId="ListLabel18">
    <w:name w:val="ListLabel 18"/>
    <w:qFormat/>
    <w:rPr>
      <w:rFonts w:ascii="Arial" w:hAnsi="Arial"/>
      <w:b/>
      <w:i w:val="0"/>
      <w:sz w:val="22"/>
    </w:rPr>
  </w:style>
  <w:style w:type="character" w:customStyle="1" w:styleId="ListLabel19">
    <w:name w:val="ListLabel 19"/>
    <w:qFormat/>
    <w:rPr>
      <w:rFonts w:eastAsia="Times New Roman" w:cs="Times New Roman"/>
    </w:rPr>
  </w:style>
  <w:style w:type="character" w:customStyle="1" w:styleId="ListLabel20">
    <w:name w:val="ListLabel 20"/>
    <w:qFormat/>
    <w:rPr>
      <w:rFonts w:ascii="Arial" w:hAnsi="Arial"/>
      <w:b w:val="0"/>
      <w:sz w:val="22"/>
    </w:rPr>
  </w:style>
  <w:style w:type="character" w:customStyle="1" w:styleId="ListLabel21">
    <w:name w:val="ListLabel 21"/>
    <w:qFormat/>
    <w:rPr>
      <w:sz w:val="22"/>
    </w:rPr>
  </w:style>
  <w:style w:type="character" w:customStyle="1" w:styleId="ListLabel22">
    <w:name w:val="ListLabel 22"/>
    <w:qFormat/>
    <w:rPr>
      <w:sz w:val="22"/>
      <w:szCs w:val="22"/>
    </w:rPr>
  </w:style>
  <w:style w:type="character" w:customStyle="1" w:styleId="ListLabel23">
    <w:name w:val="ListLabel 23"/>
    <w:qFormat/>
    <w:rPr>
      <w:rFonts w:ascii="Arial" w:hAnsi="Arial"/>
      <w:b w:val="0"/>
      <w:i w:val="0"/>
      <w:sz w:val="22"/>
      <w:szCs w:val="24"/>
    </w:rPr>
  </w:style>
  <w:style w:type="character" w:customStyle="1" w:styleId="ListLabel24">
    <w:name w:val="ListLabel 24"/>
    <w:qFormat/>
    <w:rPr>
      <w:rFonts w:ascii="Arial" w:hAnsi="Arial"/>
      <w:b/>
      <w:sz w:val="22"/>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ascii="Arial" w:hAnsi="Arial"/>
      <w:b w:val="0"/>
      <w:sz w:val="22"/>
    </w:rPr>
  </w:style>
  <w:style w:type="character" w:customStyle="1" w:styleId="ListLabel29">
    <w:name w:val="ListLabel 29"/>
    <w:qFormat/>
    <w:rPr>
      <w:rFonts w:ascii="Arial" w:hAnsi="Arial"/>
      <w:b/>
      <w:sz w:val="22"/>
    </w:rPr>
  </w:style>
  <w:style w:type="character" w:customStyle="1" w:styleId="ListLabel30">
    <w:name w:val="ListLabel 30"/>
    <w:qFormat/>
    <w:rPr>
      <w:color w:val="auto"/>
    </w:rPr>
  </w:style>
  <w:style w:type="character" w:customStyle="1" w:styleId="ListLabel31">
    <w:name w:val="ListLabel 31"/>
    <w:qFormat/>
    <w:rPr>
      <w:rFonts w:ascii="Arial" w:hAnsi="Arial"/>
      <w:color w:val="auto"/>
      <w:sz w:val="22"/>
    </w:rPr>
  </w:style>
  <w:style w:type="character" w:customStyle="1" w:styleId="ListLabel32">
    <w:name w:val="ListLabel 32"/>
    <w:qFormat/>
    <w:rPr>
      <w:color w:val="auto"/>
    </w:rPr>
  </w:style>
  <w:style w:type="character" w:customStyle="1" w:styleId="ListLabel33">
    <w:name w:val="ListLabel 33"/>
    <w:qFormat/>
    <w:rPr>
      <w:color w:val="auto"/>
    </w:rPr>
  </w:style>
  <w:style w:type="character" w:customStyle="1" w:styleId="ListLabel34">
    <w:name w:val="ListLabel 34"/>
    <w:qFormat/>
    <w:rPr>
      <w:color w:val="auto"/>
    </w:rPr>
  </w:style>
  <w:style w:type="character" w:customStyle="1" w:styleId="ListLabel35">
    <w:name w:val="ListLabel 35"/>
    <w:qFormat/>
    <w:rPr>
      <w:color w:val="auto"/>
    </w:rPr>
  </w:style>
  <w:style w:type="character" w:customStyle="1" w:styleId="ListLabel36">
    <w:name w:val="ListLabel 36"/>
    <w:qFormat/>
    <w:rPr>
      <w:color w:val="auto"/>
    </w:rPr>
  </w:style>
  <w:style w:type="character" w:customStyle="1" w:styleId="ListLabel37">
    <w:name w:val="ListLabel 37"/>
    <w:qFormat/>
    <w:rPr>
      <w:color w:val="auto"/>
    </w:rPr>
  </w:style>
  <w:style w:type="character" w:customStyle="1" w:styleId="ListLabel38">
    <w:name w:val="ListLabel 38"/>
    <w:qFormat/>
    <w:rPr>
      <w:color w:val="auto"/>
    </w:rPr>
  </w:style>
  <w:style w:type="character" w:customStyle="1" w:styleId="ListLabel39">
    <w:name w:val="ListLabel 39"/>
    <w:qFormat/>
    <w:rPr>
      <w:b/>
    </w:rPr>
  </w:style>
  <w:style w:type="character" w:customStyle="1" w:styleId="ListLabel40">
    <w:name w:val="ListLabel 40"/>
    <w:qFormat/>
    <w:rPr>
      <w:rFonts w:ascii="Arial" w:hAnsi="Arial"/>
      <w:b w:val="0"/>
      <w:sz w:val="22"/>
    </w:rPr>
  </w:style>
  <w:style w:type="character" w:customStyle="1" w:styleId="ListLabel41">
    <w:name w:val="ListLabel 41"/>
    <w:qFormat/>
    <w:rPr>
      <w:b/>
    </w:rPr>
  </w:style>
  <w:style w:type="character" w:customStyle="1" w:styleId="ListLabel42">
    <w:name w:val="ListLabel 42"/>
    <w:qFormat/>
    <w:rPr>
      <w:b/>
    </w:rPr>
  </w:style>
  <w:style w:type="character" w:customStyle="1" w:styleId="ListLabel43">
    <w:name w:val="ListLabel 43"/>
    <w:qFormat/>
    <w:rPr>
      <w:b/>
    </w:rPr>
  </w:style>
  <w:style w:type="character" w:customStyle="1" w:styleId="ListLabel44">
    <w:name w:val="ListLabel 44"/>
    <w:qFormat/>
    <w:rPr>
      <w:b/>
    </w:rPr>
  </w:style>
  <w:style w:type="character" w:customStyle="1" w:styleId="ListLabel45">
    <w:name w:val="ListLabel 45"/>
    <w:qFormat/>
    <w:rPr>
      <w:b/>
    </w:rPr>
  </w:style>
  <w:style w:type="character" w:customStyle="1" w:styleId="ListLabel46">
    <w:name w:val="ListLabel 46"/>
    <w:qFormat/>
    <w:rPr>
      <w:b/>
    </w:rPr>
  </w:style>
  <w:style w:type="character" w:customStyle="1" w:styleId="ListLabel47">
    <w:name w:val="ListLabel 47"/>
    <w:qFormat/>
    <w:rPr>
      <w:b/>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Times New Roman"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Arial"/>
      <w:sz w:val="22"/>
      <w:szCs w:val="22"/>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ascii="Arial" w:hAnsi="Arial"/>
      <w:b/>
      <w:color w:val="auto"/>
      <w:sz w:val="22"/>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ascii="Arial" w:hAnsi="Arial" w:cs="Times New Roman"/>
      <w:color w:val="auto"/>
      <w:sz w:val="22"/>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ascii="Arial" w:hAnsi="Arial" w:cs="Times New Roman"/>
      <w:b/>
      <w:color w:val="auto"/>
      <w:sz w:val="22"/>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b/>
      <w:color w:val="auto"/>
    </w:rPr>
  </w:style>
  <w:style w:type="character" w:customStyle="1" w:styleId="ListLabel78">
    <w:name w:val="ListLabel 78"/>
    <w:qFormat/>
    <w:rPr>
      <w:rFonts w:eastAsia="Times New Roman" w:cs="Calibri"/>
      <w:b w:val="0"/>
    </w:rPr>
  </w:style>
  <w:style w:type="character" w:customStyle="1" w:styleId="ListLabel79">
    <w:name w:val="ListLabel 79"/>
    <w:qFormat/>
    <w:rPr>
      <w:rFonts w:cs="Times New Roman"/>
      <w:color w:val="auto"/>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ascii="Arial" w:eastAsia="Times New Roman" w:hAnsi="Arial" w:cs="Times New Roman"/>
      <w:sz w:val="22"/>
    </w:rPr>
  </w:style>
  <w:style w:type="character" w:customStyle="1" w:styleId="ListLabel84">
    <w:name w:val="ListLabel 84"/>
    <w:qFormat/>
    <w:rPr>
      <w:rFonts w:eastAsia="Times New Roman" w:cs="Times New Roman"/>
      <w:b w:val="0"/>
      <w:i w:val="0"/>
      <w:caps w:val="0"/>
      <w:smallCaps w:val="0"/>
      <w:strike w:val="0"/>
      <w:dstrike w:val="0"/>
      <w:vanish w:val="0"/>
      <w:color w:val="000000"/>
      <w:position w:val="0"/>
      <w:sz w:val="22"/>
      <w:szCs w:val="22"/>
      <w:u w:val="none"/>
      <w:effect w:val="none"/>
      <w:vertAlign w:val="baseline"/>
    </w:rPr>
  </w:style>
  <w:style w:type="character" w:customStyle="1" w:styleId="ListLabel85">
    <w:name w:val="ListLabel 85"/>
    <w:qFormat/>
    <w:rPr>
      <w:rFonts w:cs="Calibri"/>
      <w:b w:val="0"/>
      <w:color w:val="000000"/>
      <w:sz w:val="22"/>
      <w:szCs w:val="22"/>
    </w:rPr>
  </w:style>
  <w:style w:type="character" w:customStyle="1" w:styleId="ListLabel86">
    <w:name w:val="ListLabel 86"/>
    <w:qFormat/>
    <w:rPr>
      <w:rFonts w:cs="Times New Roman"/>
      <w:sz w:val="22"/>
    </w:rPr>
  </w:style>
  <w:style w:type="character" w:customStyle="1" w:styleId="ListLabel87">
    <w:name w:val="ListLabel 87"/>
    <w:qFormat/>
    <w:rPr>
      <w:rFonts w:cs="Times New Roman"/>
      <w:caps w:val="0"/>
      <w:smallCaps w:val="0"/>
      <w:strike w:val="0"/>
      <w:dstrike w:val="0"/>
      <w:vanish w:val="0"/>
      <w:color w:val="000000"/>
      <w:position w:val="0"/>
      <w:sz w:val="22"/>
      <w:u w:val="none"/>
      <w:effect w:val="none"/>
      <w:vertAlign w:val="baseline"/>
    </w:rPr>
  </w:style>
  <w:style w:type="character" w:customStyle="1" w:styleId="ListLabel88">
    <w:name w:val="ListLabel 88"/>
    <w:qFormat/>
    <w:rPr>
      <w:rFonts w:eastAsia="Times New Roman" w:cs="Times New Roman"/>
    </w:rPr>
  </w:style>
  <w:style w:type="character" w:customStyle="1" w:styleId="ListLabel89">
    <w:name w:val="ListLabel 89"/>
    <w:qFormat/>
    <w:rPr>
      <w:sz w:val="22"/>
      <w:szCs w:val="22"/>
    </w:rPr>
  </w:style>
  <w:style w:type="character" w:customStyle="1" w:styleId="ListLabel90">
    <w:name w:val="ListLabel 90"/>
    <w:qFormat/>
    <w:rPr>
      <w:rFonts w:ascii="Arial" w:hAnsi="Arial"/>
      <w:color w:val="auto"/>
      <w:sz w:val="22"/>
      <w:u w:val="none"/>
      <w:lang w:val="pl-PL" w:eastAsia="pl-PL"/>
    </w:rPr>
  </w:style>
  <w:style w:type="character" w:customStyle="1" w:styleId="ListLabel91">
    <w:name w:val="ListLabel 91"/>
    <w:qFormat/>
    <w:rPr>
      <w:rFonts w:ascii="Arial" w:eastAsia="TimesNewRoman" w:hAnsi="Arial" w:cs="Arial"/>
      <w:color w:val="auto"/>
      <w:sz w:val="22"/>
      <w:u w:val="none"/>
      <w:lang w:val="pl-PL" w:eastAsia="pl-PL"/>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uiPriority w:val="99"/>
    <w:qFormat/>
    <w:rsid w:val="009B7C2C"/>
    <w:pPr>
      <w:ind w:left="720"/>
      <w:contextualSpacing/>
    </w:pPr>
  </w:style>
  <w:style w:type="paragraph" w:styleId="Poprawka">
    <w:name w:val="Revision"/>
    <w:uiPriority w:val="99"/>
    <w:semiHidden/>
    <w:qFormat/>
    <w:rsid w:val="00F63DB4"/>
    <w:rPr>
      <w:rFonts w:ascii="Times New Roman" w:eastAsia="Times New Roman" w:hAnsi="Times New Roman"/>
      <w:lang w:val="en-US"/>
    </w:rPr>
  </w:style>
  <w:style w:type="paragraph" w:customStyle="1" w:styleId="Default">
    <w:name w:val="Default"/>
    <w:qFormat/>
    <w:rsid w:val="00664616"/>
    <w:rPr>
      <w:rFonts w:ascii="Times New Roman" w:eastAsia="Calibri" w:hAnsi="Times New Roman"/>
      <w:szCs w:val="24"/>
    </w:rPr>
  </w:style>
  <w:style w:type="paragraph" w:customStyle="1" w:styleId="redniasiatka21">
    <w:name w:val="Średnia siatka 21"/>
    <w:uiPriority w:val="1"/>
    <w:qFormat/>
    <w:rsid w:val="0090366D"/>
    <w:pPr>
      <w:suppressAutoHyphens/>
    </w:pPr>
    <w:rPr>
      <w:rFonts w:cs="Calibri"/>
      <w:lang w:eastAsia="zh-CN"/>
    </w:rPr>
  </w:style>
  <w:style w:type="paragraph" w:styleId="Tekstpodstawowywcity">
    <w:name w:val="Body Text Indent"/>
    <w:basedOn w:val="Normalny"/>
    <w:link w:val="TekstpodstawowywcityZnak"/>
    <w:rsid w:val="00EA524D"/>
    <w:pPr>
      <w:spacing w:after="120" w:line="240" w:lineRule="auto"/>
      <w:ind w:left="283" w:right="0" w:firstLine="0"/>
      <w:jc w:val="left"/>
    </w:pPr>
    <w:rPr>
      <w:color w:val="auto"/>
      <w:szCs w:val="24"/>
      <w:lang w:eastAsia="pl-PL"/>
    </w:rPr>
  </w:style>
  <w:style w:type="paragraph" w:styleId="Tekstdymka">
    <w:name w:val="Balloon Text"/>
    <w:basedOn w:val="Normalny"/>
    <w:link w:val="TekstdymkaZnak"/>
    <w:uiPriority w:val="99"/>
    <w:semiHidden/>
    <w:unhideWhenUsed/>
    <w:qFormat/>
    <w:rsid w:val="006A5351"/>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9721EB"/>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9721EB"/>
    <w:rPr>
      <w:b/>
      <w:bCs/>
    </w:rPr>
  </w:style>
  <w:style w:type="paragraph" w:customStyle="1" w:styleId="Zawartoramki">
    <w:name w:val="Zawartość ramki"/>
    <w:basedOn w:val="Normalny"/>
    <w:qFormat/>
  </w:style>
  <w:style w:type="paragraph" w:styleId="Tytu">
    <w:name w:val="Title"/>
    <w:basedOn w:val="Normalny"/>
    <w:qFormat/>
    <w:pPr>
      <w:spacing w:line="360" w:lineRule="auto"/>
      <w:jc w:val="center"/>
    </w:pPr>
    <w:rPr>
      <w:b/>
      <w:bCs/>
      <w:sz w:val="26"/>
      <w:szCs w:val="26"/>
      <w:lang w:val="x-none" w:eastAsia="x-none"/>
    </w:rPr>
  </w:style>
  <w:style w:type="paragraph" w:customStyle="1" w:styleId="western">
    <w:name w:val="western"/>
    <w:basedOn w:val="Normalny"/>
    <w:rsid w:val="00E42035"/>
    <w:pPr>
      <w:spacing w:before="100" w:beforeAutospacing="1" w:after="100" w:afterAutospacing="1" w:line="360" w:lineRule="auto"/>
      <w:ind w:left="0" w:right="0" w:firstLine="0"/>
    </w:pPr>
    <w:rPr>
      <w:rFonts w:ascii="Times New Roman" w:hAnsi="Times New Roman"/>
      <w:color w:val="auto"/>
      <w:lang w:eastAsia="pl-PL"/>
    </w:rPr>
  </w:style>
  <w:style w:type="paragraph" w:styleId="NormalnyWeb">
    <w:name w:val="Normal (Web)"/>
    <w:basedOn w:val="Normalny"/>
    <w:uiPriority w:val="99"/>
    <w:semiHidden/>
    <w:unhideWhenUsed/>
    <w:rsid w:val="00694369"/>
    <w:rPr>
      <w:rFonts w:ascii="Times New Roman" w:hAnsi="Times New Roman"/>
      <w:sz w:val="24"/>
      <w:szCs w:val="24"/>
    </w:rPr>
  </w:style>
  <w:style w:type="character" w:styleId="Hipercze">
    <w:name w:val="Hyperlink"/>
    <w:basedOn w:val="Domylnaczcionkaakapitu"/>
    <w:uiPriority w:val="99"/>
    <w:unhideWhenUsed/>
    <w:rsid w:val="006328B7"/>
    <w:rPr>
      <w:color w:val="0563C1" w:themeColor="hyperlink"/>
      <w:u w:val="single"/>
    </w:rPr>
  </w:style>
  <w:style w:type="character" w:customStyle="1" w:styleId="Nagwek1Znak">
    <w:name w:val="Nagłówek 1 Znak"/>
    <w:basedOn w:val="Domylnaczcionkaakapitu"/>
    <w:link w:val="Nagwek1"/>
    <w:uiPriority w:val="9"/>
    <w:rsid w:val="00091E74"/>
    <w:rPr>
      <w:rFonts w:asciiTheme="majorHAnsi" w:eastAsiaTheme="majorEastAsia" w:hAnsiTheme="majorHAnsi" w:cstheme="majorBidi"/>
      <w:color w:val="2F5496" w:themeColor="accent1" w:themeShade="BF"/>
      <w:sz w:val="32"/>
      <w:szCs w:val="32"/>
    </w:rPr>
  </w:style>
  <w:style w:type="paragraph" w:styleId="Tekstpodstawowy2">
    <w:name w:val="Body Text 2"/>
    <w:basedOn w:val="Normalny"/>
    <w:link w:val="Tekstpodstawowy2Znak"/>
    <w:uiPriority w:val="99"/>
    <w:semiHidden/>
    <w:rsid w:val="00EA5CD5"/>
    <w:pPr>
      <w:spacing w:after="120" w:line="480" w:lineRule="auto"/>
      <w:ind w:left="0" w:right="0" w:firstLine="0"/>
      <w:jc w:val="left"/>
    </w:pPr>
    <w:rPr>
      <w:rFonts w:eastAsia="Times New Roman"/>
      <w:color w:val="auto"/>
      <w:sz w:val="26"/>
      <w:szCs w:val="24"/>
      <w:lang w:eastAsia="pl-PL"/>
    </w:rPr>
  </w:style>
  <w:style w:type="character" w:customStyle="1" w:styleId="Tekstpodstawowy2Znak">
    <w:name w:val="Tekst podstawowy 2 Znak"/>
    <w:basedOn w:val="Domylnaczcionkaakapitu"/>
    <w:link w:val="Tekstpodstawowy2"/>
    <w:uiPriority w:val="99"/>
    <w:semiHidden/>
    <w:rsid w:val="00EA5CD5"/>
    <w:rPr>
      <w:rFonts w:eastAsia="Times New Roman"/>
      <w:color w:val="auto"/>
      <w:sz w:val="26"/>
      <w:szCs w:val="24"/>
      <w:lang w:eastAsia="pl-PL"/>
    </w:rPr>
  </w:style>
  <w:style w:type="paragraph" w:customStyle="1" w:styleId="ust">
    <w:name w:val="ust"/>
    <w:uiPriority w:val="99"/>
    <w:rsid w:val="00EA5CD5"/>
    <w:pPr>
      <w:spacing w:before="60" w:after="60"/>
      <w:ind w:left="426" w:hanging="284"/>
      <w:jc w:val="both"/>
    </w:pPr>
    <w:rPr>
      <w:rFonts w:ascii="Times New Roman" w:eastAsia="Times New Roman" w:hAnsi="Times New Roman"/>
      <w:color w:val="auto"/>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342323">
      <w:bodyDiv w:val="1"/>
      <w:marLeft w:val="0"/>
      <w:marRight w:val="0"/>
      <w:marTop w:val="0"/>
      <w:marBottom w:val="0"/>
      <w:divBdr>
        <w:top w:val="none" w:sz="0" w:space="0" w:color="auto"/>
        <w:left w:val="none" w:sz="0" w:space="0" w:color="auto"/>
        <w:bottom w:val="none" w:sz="0" w:space="0" w:color="auto"/>
        <w:right w:val="none" w:sz="0" w:space="0" w:color="auto"/>
      </w:divBdr>
    </w:div>
    <w:div w:id="388918134">
      <w:bodyDiv w:val="1"/>
      <w:marLeft w:val="0"/>
      <w:marRight w:val="0"/>
      <w:marTop w:val="0"/>
      <w:marBottom w:val="0"/>
      <w:divBdr>
        <w:top w:val="none" w:sz="0" w:space="0" w:color="auto"/>
        <w:left w:val="none" w:sz="0" w:space="0" w:color="auto"/>
        <w:bottom w:val="none" w:sz="0" w:space="0" w:color="auto"/>
        <w:right w:val="none" w:sz="0" w:space="0" w:color="auto"/>
      </w:divBdr>
    </w:div>
    <w:div w:id="607739227">
      <w:bodyDiv w:val="1"/>
      <w:marLeft w:val="0"/>
      <w:marRight w:val="0"/>
      <w:marTop w:val="0"/>
      <w:marBottom w:val="0"/>
      <w:divBdr>
        <w:top w:val="none" w:sz="0" w:space="0" w:color="auto"/>
        <w:left w:val="none" w:sz="0" w:space="0" w:color="auto"/>
        <w:bottom w:val="none" w:sz="0" w:space="0" w:color="auto"/>
        <w:right w:val="none" w:sz="0" w:space="0" w:color="auto"/>
      </w:divBdr>
    </w:div>
    <w:div w:id="1148598197">
      <w:bodyDiv w:val="1"/>
      <w:marLeft w:val="0"/>
      <w:marRight w:val="0"/>
      <w:marTop w:val="0"/>
      <w:marBottom w:val="0"/>
      <w:divBdr>
        <w:top w:val="none" w:sz="0" w:space="0" w:color="auto"/>
        <w:left w:val="none" w:sz="0" w:space="0" w:color="auto"/>
        <w:bottom w:val="none" w:sz="0" w:space="0" w:color="auto"/>
        <w:right w:val="none" w:sz="0" w:space="0" w:color="auto"/>
      </w:divBdr>
    </w:div>
    <w:div w:id="1226919460">
      <w:bodyDiv w:val="1"/>
      <w:marLeft w:val="0"/>
      <w:marRight w:val="0"/>
      <w:marTop w:val="0"/>
      <w:marBottom w:val="0"/>
      <w:divBdr>
        <w:top w:val="none" w:sz="0" w:space="0" w:color="auto"/>
        <w:left w:val="none" w:sz="0" w:space="0" w:color="auto"/>
        <w:bottom w:val="none" w:sz="0" w:space="0" w:color="auto"/>
        <w:right w:val="none" w:sz="0" w:space="0" w:color="auto"/>
      </w:divBdr>
    </w:div>
    <w:div w:id="1291982795">
      <w:bodyDiv w:val="1"/>
      <w:marLeft w:val="0"/>
      <w:marRight w:val="0"/>
      <w:marTop w:val="0"/>
      <w:marBottom w:val="0"/>
      <w:divBdr>
        <w:top w:val="none" w:sz="0" w:space="0" w:color="auto"/>
        <w:left w:val="none" w:sz="0" w:space="0" w:color="auto"/>
        <w:bottom w:val="none" w:sz="0" w:space="0" w:color="auto"/>
        <w:right w:val="none" w:sz="0" w:space="0" w:color="auto"/>
      </w:divBdr>
    </w:div>
    <w:div w:id="1324580854">
      <w:bodyDiv w:val="1"/>
      <w:marLeft w:val="0"/>
      <w:marRight w:val="0"/>
      <w:marTop w:val="0"/>
      <w:marBottom w:val="0"/>
      <w:divBdr>
        <w:top w:val="none" w:sz="0" w:space="0" w:color="auto"/>
        <w:left w:val="none" w:sz="0" w:space="0" w:color="auto"/>
        <w:bottom w:val="none" w:sz="0" w:space="0" w:color="auto"/>
        <w:right w:val="none" w:sz="0" w:space="0" w:color="auto"/>
      </w:divBdr>
    </w:div>
    <w:div w:id="1436093175">
      <w:bodyDiv w:val="1"/>
      <w:marLeft w:val="0"/>
      <w:marRight w:val="0"/>
      <w:marTop w:val="0"/>
      <w:marBottom w:val="0"/>
      <w:divBdr>
        <w:top w:val="none" w:sz="0" w:space="0" w:color="auto"/>
        <w:left w:val="none" w:sz="0" w:space="0" w:color="auto"/>
        <w:bottom w:val="none" w:sz="0" w:space="0" w:color="auto"/>
        <w:right w:val="none" w:sz="0" w:space="0" w:color="auto"/>
      </w:divBdr>
    </w:div>
    <w:div w:id="1600479873">
      <w:bodyDiv w:val="1"/>
      <w:marLeft w:val="0"/>
      <w:marRight w:val="0"/>
      <w:marTop w:val="0"/>
      <w:marBottom w:val="0"/>
      <w:divBdr>
        <w:top w:val="none" w:sz="0" w:space="0" w:color="auto"/>
        <w:left w:val="none" w:sz="0" w:space="0" w:color="auto"/>
        <w:bottom w:val="none" w:sz="0" w:space="0" w:color="auto"/>
        <w:right w:val="none" w:sz="0" w:space="0" w:color="auto"/>
      </w:divBdr>
    </w:div>
    <w:div w:id="1807775457">
      <w:bodyDiv w:val="1"/>
      <w:marLeft w:val="0"/>
      <w:marRight w:val="0"/>
      <w:marTop w:val="0"/>
      <w:marBottom w:val="0"/>
      <w:divBdr>
        <w:top w:val="none" w:sz="0" w:space="0" w:color="auto"/>
        <w:left w:val="none" w:sz="0" w:space="0" w:color="auto"/>
        <w:bottom w:val="none" w:sz="0" w:space="0" w:color="auto"/>
        <w:right w:val="none" w:sz="0" w:space="0" w:color="auto"/>
      </w:divBdr>
    </w:div>
    <w:div w:id="1932541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kopo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latformazakupowa.pl/pn/mzkopole" TargetMode="External"/><Relationship Id="rId12" Type="http://schemas.openxmlformats.org/officeDocument/2006/relationships/hyperlink" Target="https://platformazakupowa.pl/pn/mzkopo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latformazakupowa.pl/pn/mzkopole" TargetMode="External"/><Relationship Id="rId11" Type="http://schemas.openxmlformats.org/officeDocument/2006/relationships/hyperlink" Target="https://platformazakupowa.pl/pn/mzkopole" TargetMode="External"/><Relationship Id="rId5" Type="http://schemas.openxmlformats.org/officeDocument/2006/relationships/webSettings" Target="webSettings.xml"/><Relationship Id="rId10" Type="http://schemas.openxmlformats.org/officeDocument/2006/relationships/hyperlink" Target="https://platformazakupowa.pl/pn/mzkopole" TargetMode="External"/><Relationship Id="rId4" Type="http://schemas.openxmlformats.org/officeDocument/2006/relationships/settings" Target="settings.xml"/><Relationship Id="rId9" Type="http://schemas.openxmlformats.org/officeDocument/2006/relationships/hyperlink" Target="https://platformazakupowa.pl/pn/mzkopol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76141-75D2-4512-84E5-9DD131201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16</Pages>
  <Words>7127</Words>
  <Characters>42762</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Urząd Miasta Opola</Company>
  <LinksUpToDate>false</LinksUpToDate>
  <CharactersWithSpaces>49790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MZK</dc:creator>
  <cp:keywords/>
  <dc:description/>
  <cp:lastModifiedBy>Wilczewska Ewa</cp:lastModifiedBy>
  <cp:revision>13</cp:revision>
  <cp:lastPrinted>2018-09-13T12:44:00Z</cp:lastPrinted>
  <dcterms:created xsi:type="dcterms:W3CDTF">2022-07-11T11:01:00Z</dcterms:created>
  <dcterms:modified xsi:type="dcterms:W3CDTF">2022-07-15T11:52:00Z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Urząd Miasta Opola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