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D406" w14:textId="77777777" w:rsidR="00973A51" w:rsidRDefault="00973A51" w:rsidP="00973A51">
      <w:pPr>
        <w:ind w:left="-142" w:right="-142" w:hanging="22"/>
        <w:jc w:val="center"/>
        <w:rPr>
          <w:b/>
          <w:bCs/>
          <w:u w:val="single"/>
          <w14:ligatures w14:val="none"/>
        </w:rPr>
      </w:pPr>
      <w:bookmarkStart w:id="0" w:name="_Hlk68844912"/>
    </w:p>
    <w:p w14:paraId="54310C0D" w14:textId="5F55DC78" w:rsidR="00973A51" w:rsidRPr="00973A51" w:rsidRDefault="00973A51" w:rsidP="00973A51">
      <w:pPr>
        <w:ind w:left="-142" w:right="-142" w:hanging="22"/>
        <w:jc w:val="center"/>
        <w:rPr>
          <w:b/>
          <w:u w:val="single"/>
          <w14:ligatures w14:val="none"/>
        </w:rPr>
      </w:pPr>
      <w:r w:rsidRPr="00973A51">
        <w:rPr>
          <w:b/>
          <w:bCs/>
          <w:u w:val="single"/>
          <w14:ligatures w14:val="none"/>
        </w:rPr>
        <w:t xml:space="preserve">Wyjaśnienia i </w:t>
      </w:r>
      <w:r w:rsidRPr="00973A51">
        <w:rPr>
          <w:b/>
          <w:bCs/>
          <w:u w:val="single"/>
          <w:shd w:val="clear" w:color="auto" w:fill="FFFFFF" w:themeFill="background1"/>
          <w14:ligatures w14:val="none"/>
        </w:rPr>
        <w:t xml:space="preserve">ZMIANA Nr </w:t>
      </w:r>
      <w:r w:rsidR="00B02E1C">
        <w:rPr>
          <w:b/>
          <w:bCs/>
          <w:u w:val="single"/>
          <w:shd w:val="clear" w:color="auto" w:fill="FFFFFF" w:themeFill="background1"/>
          <w14:ligatures w14:val="none"/>
        </w:rPr>
        <w:t>5</w:t>
      </w:r>
      <w:r w:rsidRPr="00973A51">
        <w:rPr>
          <w:b/>
          <w:bCs/>
          <w:u w:val="single"/>
          <w:shd w:val="clear" w:color="auto" w:fill="FFFFFF" w:themeFill="background1"/>
          <w14:ligatures w14:val="none"/>
        </w:rPr>
        <w:t xml:space="preserve"> treści SWZ</w:t>
      </w:r>
      <w:bookmarkStart w:id="1" w:name="_Hlk68845069"/>
      <w:bookmarkEnd w:id="0"/>
    </w:p>
    <w:p w14:paraId="78A82B1B" w14:textId="1BE50A7A" w:rsidR="00973A51" w:rsidRPr="00973A51" w:rsidRDefault="00973A51" w:rsidP="00973A51">
      <w:pPr>
        <w:ind w:left="-426" w:right="-428"/>
        <w:jc w:val="center"/>
        <w:rPr>
          <w:b/>
          <w:iCs/>
          <w14:ligatures w14:val="none"/>
        </w:rPr>
      </w:pPr>
      <w:r w:rsidRPr="00973A51">
        <w:rPr>
          <w:u w:val="single"/>
          <w14:ligatures w14:val="none"/>
        </w:rPr>
        <w:t xml:space="preserve">udostępnione na stronie internetowej prowadzonego postępowania, </w:t>
      </w:r>
      <w:r w:rsidRPr="00973A51">
        <w:rPr>
          <w:u w:val="single"/>
          <w14:ligatures w14:val="none"/>
        </w:rPr>
        <w:br/>
        <w:t xml:space="preserve">zgodnie z art. 284 ust. 6 i art. 286 ust. 7 ustawy z dnia 11 września 2019 r. Prawo zamówień publicznych </w:t>
      </w:r>
      <w:r w:rsidRPr="00973A51">
        <w:rPr>
          <w:u w:val="single"/>
          <w14:ligatures w14:val="none"/>
        </w:rPr>
        <w:br/>
        <w:t>(</w:t>
      </w:r>
      <w:proofErr w:type="spellStart"/>
      <w:r w:rsidRPr="00973A51">
        <w:rPr>
          <w:u w:val="single"/>
          <w14:ligatures w14:val="none"/>
        </w:rPr>
        <w:t>t.j</w:t>
      </w:r>
      <w:proofErr w:type="spellEnd"/>
      <w:r w:rsidRPr="00973A51">
        <w:rPr>
          <w:u w:val="single"/>
          <w14:ligatures w14:val="none"/>
        </w:rPr>
        <w:t xml:space="preserve">. Dz.U. z 2022 r., poz. 1710 z </w:t>
      </w:r>
      <w:proofErr w:type="spellStart"/>
      <w:r w:rsidRPr="00973A51">
        <w:rPr>
          <w:u w:val="single"/>
          <w14:ligatures w14:val="none"/>
        </w:rPr>
        <w:t>późn</w:t>
      </w:r>
      <w:proofErr w:type="spellEnd"/>
      <w:r w:rsidRPr="00973A51">
        <w:rPr>
          <w:u w:val="single"/>
          <w14:ligatures w14:val="none"/>
        </w:rPr>
        <w:t xml:space="preserve">. zm.; dalej </w:t>
      </w:r>
      <w:proofErr w:type="spellStart"/>
      <w:r w:rsidRPr="00973A51">
        <w:rPr>
          <w:u w:val="single"/>
          <w14:ligatures w14:val="none"/>
        </w:rPr>
        <w:t>Pzp</w:t>
      </w:r>
      <w:proofErr w:type="spellEnd"/>
      <w:r w:rsidRPr="00973A51">
        <w:rPr>
          <w:u w:val="single"/>
          <w14:ligatures w14:val="none"/>
        </w:rPr>
        <w:t xml:space="preserve">), </w:t>
      </w:r>
      <w:r w:rsidRPr="00973A51">
        <w:rPr>
          <w:u w:val="single"/>
          <w14:ligatures w14:val="none"/>
        </w:rPr>
        <w:br/>
      </w:r>
      <w:r w:rsidRPr="00973A51">
        <w:rPr>
          <w:sz w:val="10"/>
          <w:szCs w:val="10"/>
          <w:u w:val="single"/>
          <w14:ligatures w14:val="none"/>
        </w:rPr>
        <w:br/>
      </w:r>
      <w:r w:rsidRPr="00973A51">
        <w:rPr>
          <w:b/>
          <w:iCs/>
          <w:highlight w:val="yellow"/>
          <w14:ligatures w14:val="none"/>
        </w:rPr>
        <w:t xml:space="preserve">w dniu </w:t>
      </w:r>
      <w:r w:rsidR="00EE2F32">
        <w:rPr>
          <w:b/>
          <w:iCs/>
          <w:highlight w:val="yellow"/>
          <w14:ligatures w14:val="none"/>
        </w:rPr>
        <w:t>31</w:t>
      </w:r>
      <w:r w:rsidRPr="00973A51">
        <w:rPr>
          <w:b/>
          <w:iCs/>
          <w:highlight w:val="yellow"/>
          <w14:ligatures w14:val="none"/>
        </w:rPr>
        <w:t>.0</w:t>
      </w:r>
      <w:r w:rsidR="00B45497">
        <w:rPr>
          <w:b/>
          <w:iCs/>
          <w:highlight w:val="yellow"/>
          <w14:ligatures w14:val="none"/>
        </w:rPr>
        <w:t>5</w:t>
      </w:r>
      <w:r w:rsidRPr="00973A51">
        <w:rPr>
          <w:b/>
          <w:iCs/>
          <w:highlight w:val="yellow"/>
          <w14:ligatures w14:val="none"/>
        </w:rPr>
        <w:t>.2023 r.</w:t>
      </w:r>
      <w:bookmarkEnd w:id="1"/>
    </w:p>
    <w:p w14:paraId="668AA996" w14:textId="09038385" w:rsidR="00973A51" w:rsidRPr="00973A51" w:rsidRDefault="00973A51" w:rsidP="00973A51">
      <w:pPr>
        <w:tabs>
          <w:tab w:val="left" w:pos="851"/>
        </w:tabs>
        <w:ind w:left="851" w:hanging="851"/>
        <w:jc w:val="both"/>
        <w:rPr>
          <w:rFonts w:cstheme="minorHAnsi"/>
          <w:iCs/>
          <w14:ligatures w14:val="none"/>
        </w:rPr>
      </w:pPr>
      <w:r w:rsidRPr="00973A51">
        <w:rPr>
          <w:rFonts w:cstheme="minorHAnsi"/>
          <w:iCs/>
          <w14:ligatures w14:val="none"/>
        </w:rPr>
        <w:t>Dotyczy:</w:t>
      </w:r>
      <w:r w:rsidRPr="00973A51">
        <w:rPr>
          <w:rFonts w:cstheme="minorHAnsi"/>
          <w:iCs/>
          <w14:ligatures w14:val="none"/>
        </w:rPr>
        <w:tab/>
        <w:t>postępowania o udzielenie zamówienia publicznego prowadzonego w trybie podstawowym pn.:</w:t>
      </w:r>
      <w:r w:rsidRPr="00973A51">
        <w:t xml:space="preserve"> </w:t>
      </w:r>
      <w:r w:rsidRPr="00973A51">
        <w:rPr>
          <w:rFonts w:cstheme="minorHAnsi"/>
          <w:b/>
          <w:bCs/>
          <w:iCs/>
          <w14:ligatures w14:val="none"/>
        </w:rPr>
        <w:t>Budowa układu drogowego związana z budową siedziby Akademii Muzycznej w Bydgoszczy w systemie projektuj i buduj</w:t>
      </w:r>
      <w:r>
        <w:rPr>
          <w:rFonts w:cstheme="minorHAnsi"/>
          <w:b/>
          <w:bCs/>
          <w:iCs/>
          <w14:ligatures w14:val="none"/>
        </w:rPr>
        <w:t xml:space="preserve"> – Nr sprawy 008/2023</w:t>
      </w:r>
    </w:p>
    <w:p w14:paraId="7098C637" w14:textId="77777777" w:rsidR="00973A51" w:rsidRPr="00973A51" w:rsidRDefault="00973A51" w:rsidP="00973A51">
      <w:pPr>
        <w:numPr>
          <w:ilvl w:val="0"/>
          <w:numId w:val="12"/>
        </w:numPr>
        <w:tabs>
          <w:tab w:val="left" w:pos="426"/>
        </w:tabs>
        <w:ind w:left="425" w:hanging="425"/>
        <w:jc w:val="both"/>
        <w:rPr>
          <w:rFonts w:eastAsia="Times New Roman" w:cstheme="minorHAnsi"/>
          <w:spacing w:val="-2"/>
          <w:lang w:eastAsia="pl-PL"/>
          <w14:ligatures w14:val="none"/>
        </w:rPr>
      </w:pPr>
      <w:r w:rsidRPr="00973A51">
        <w:rPr>
          <w:rFonts w:eastAsia="Times New Roman" w:cstheme="minorHAnsi"/>
          <w:lang w:eastAsia="pl-PL"/>
          <w14:ligatures w14:val="none"/>
        </w:rPr>
        <w:t xml:space="preserve">Zgodnie z art. 284 ust. 1  </w:t>
      </w:r>
      <w:proofErr w:type="spellStart"/>
      <w:r w:rsidRPr="00973A51">
        <w:rPr>
          <w:rFonts w:eastAsia="Times New Roman" w:cstheme="minorHAnsi"/>
          <w:lang w:eastAsia="pl-PL"/>
          <w14:ligatures w14:val="none"/>
        </w:rPr>
        <w:t>Pzp</w:t>
      </w:r>
      <w:proofErr w:type="spellEnd"/>
      <w:r w:rsidRPr="00973A51">
        <w:rPr>
          <w:rFonts w:eastAsia="Times New Roman" w:cstheme="minorHAnsi"/>
          <w:lang w:eastAsia="pl-PL"/>
          <w14:ligatures w14:val="none"/>
        </w:rPr>
        <w:t>, Wykonawcy zwrócili się do Zamawiającego o wyjaśnienie treści SWZ,</w:t>
      </w:r>
      <w:r w:rsidRPr="00973A51">
        <w:rPr>
          <w:rFonts w:eastAsia="Times New Roman" w:cstheme="minorHAnsi"/>
          <w:spacing w:val="-2"/>
          <w:lang w:eastAsia="pl-PL"/>
          <w14:ligatures w14:val="none"/>
        </w:rPr>
        <w:t xml:space="preserve"> a Zamawiający </w:t>
      </w:r>
      <w:r w:rsidRPr="00973A51">
        <w:rPr>
          <w:rFonts w:eastAsia="Times New Roman" w:cstheme="minorHAnsi"/>
          <w:bCs/>
          <w:spacing w:val="-2"/>
          <w:lang w:eastAsia="pl-PL"/>
          <w14:ligatures w14:val="none"/>
        </w:rPr>
        <w:t xml:space="preserve">udziela następujących wyjaśnień oraz zmienia treść SWZ w ich następstwie, w oparciu o art. 286 ust. 1 </w:t>
      </w:r>
      <w:proofErr w:type="spellStart"/>
      <w:r w:rsidRPr="00973A51">
        <w:rPr>
          <w:rFonts w:eastAsia="Times New Roman" w:cstheme="minorHAnsi"/>
          <w:bCs/>
          <w:spacing w:val="-2"/>
          <w:lang w:eastAsia="pl-PL"/>
          <w14:ligatures w14:val="none"/>
        </w:rPr>
        <w:t>Pzp</w:t>
      </w:r>
      <w:proofErr w:type="spellEnd"/>
      <w:r w:rsidRPr="00973A51">
        <w:rPr>
          <w:rFonts w:eastAsia="Times New Roman" w:cstheme="minorHAnsi"/>
          <w:bCs/>
          <w:spacing w:val="-2"/>
          <w:lang w:eastAsia="pl-PL"/>
          <w14:ligatures w14:val="none"/>
        </w:rPr>
        <w:t>.</w:t>
      </w:r>
    </w:p>
    <w:p w14:paraId="2FF92D4F" w14:textId="77777777" w:rsidR="00973A51" w:rsidRPr="00973A51" w:rsidRDefault="00973A51" w:rsidP="00973A51">
      <w:pPr>
        <w:tabs>
          <w:tab w:val="left" w:pos="284"/>
        </w:tabs>
        <w:spacing w:before="240" w:after="120"/>
        <w:rPr>
          <w:rFonts w:cstheme="minorHAnsi"/>
          <w:bCs/>
          <w14:ligatures w14:val="none"/>
        </w:rPr>
      </w:pPr>
      <w:r w:rsidRPr="00973A51">
        <w:rPr>
          <w:rFonts w:cstheme="minorHAnsi"/>
          <w:bCs/>
          <w:i/>
          <w:iCs/>
          <w:highlight w:val="yellow"/>
          <w14:ligatures w14:val="none"/>
        </w:rPr>
        <w:t>Uwaga:   Tłem koloru żółtego zaznaczono wprowadzone zmiany treści SWZ wraz z załącznikami</w:t>
      </w:r>
    </w:p>
    <w:p w14:paraId="1EDEC47D" w14:textId="77777777" w:rsidR="0055552A" w:rsidRPr="00973A51" w:rsidRDefault="0055552A">
      <w:pPr>
        <w:rPr>
          <w:rFonts w:cstheme="minorHAnsi"/>
        </w:rPr>
      </w:pPr>
    </w:p>
    <w:p w14:paraId="27FD3D44" w14:textId="2EB4289E" w:rsidR="009D150E" w:rsidRDefault="0089552E">
      <w:pPr>
        <w:rPr>
          <w:rFonts w:cstheme="minorHAnsi"/>
          <w:color w:val="FF0000"/>
        </w:rPr>
      </w:pPr>
      <w:r w:rsidRPr="00973A51">
        <w:rPr>
          <w:rFonts w:cstheme="minorHAnsi"/>
          <w:color w:val="FF0000"/>
        </w:rPr>
        <w:t>Zestaw pytań nr 1 z dnia 7.04.2023</w:t>
      </w:r>
    </w:p>
    <w:p w14:paraId="3F4D7916" w14:textId="77777777" w:rsidR="00A26B19" w:rsidRPr="00973A51" w:rsidRDefault="00A26B19">
      <w:pPr>
        <w:rPr>
          <w:rFonts w:cstheme="minorHAnsi"/>
          <w:color w:val="FF0000"/>
        </w:rPr>
      </w:pPr>
    </w:p>
    <w:p w14:paraId="5A5BEBF1" w14:textId="77777777" w:rsidR="0089552E" w:rsidRPr="00D6737D" w:rsidRDefault="0089552E" w:rsidP="00850B53">
      <w:pPr>
        <w:pStyle w:val="Akapitzlist"/>
        <w:numPr>
          <w:ilvl w:val="0"/>
          <w:numId w:val="1"/>
        </w:numPr>
        <w:ind w:left="284"/>
        <w:jc w:val="both"/>
        <w:rPr>
          <w:rFonts w:cstheme="minorHAnsi"/>
        </w:rPr>
      </w:pPr>
      <w:r w:rsidRPr="00D6737D">
        <w:rPr>
          <w:rFonts w:cstheme="minorHAnsi"/>
        </w:rPr>
        <w:t xml:space="preserve">W związku z rozbieżnościami zapisów pomiędzy uzgodnieniem Miejskiego Konserwatora Zabytków, a Programem </w:t>
      </w:r>
      <w:proofErr w:type="spellStart"/>
      <w:r w:rsidRPr="00D6737D">
        <w:rPr>
          <w:rFonts w:cstheme="minorHAnsi"/>
        </w:rPr>
        <w:t>Funkcjonalno</w:t>
      </w:r>
      <w:proofErr w:type="spellEnd"/>
      <w:r w:rsidRPr="00D6737D">
        <w:rPr>
          <w:rFonts w:cstheme="minorHAnsi"/>
        </w:rPr>
        <w:t xml:space="preserve"> - Użytkowym (PFU) wykonawca wnosi o potwierdzenie, że podstawą do wyceny są rozwiązania podane w PFU.</w:t>
      </w:r>
    </w:p>
    <w:p w14:paraId="2DE4B9F4" w14:textId="2234E4DB" w:rsidR="0036482B" w:rsidRPr="006B7DA9" w:rsidRDefault="00973A51" w:rsidP="00973A51">
      <w:pPr>
        <w:jc w:val="both"/>
        <w:rPr>
          <w:rFonts w:cstheme="minorHAnsi"/>
          <w:color w:val="0070C0"/>
        </w:rPr>
      </w:pPr>
      <w:r w:rsidRPr="006B7DA9">
        <w:rPr>
          <w:rFonts w:cstheme="minorHAnsi"/>
          <w:b/>
          <w:bCs/>
          <w:color w:val="0070C0"/>
        </w:rPr>
        <w:t xml:space="preserve">Wyjaśnienia Zamawiającego: </w:t>
      </w:r>
      <w:r w:rsidR="0036482B" w:rsidRPr="006B7DA9">
        <w:rPr>
          <w:rFonts w:cstheme="minorHAnsi"/>
          <w:color w:val="0070C0"/>
        </w:rPr>
        <w:t>Uzgodnienie Miejskiego Konserwatora Zabytków (pismo BKZ 4120.3.1.2.2022 SM z dnia 24.01.2022r.</w:t>
      </w:r>
      <w:r w:rsidR="00531BF9">
        <w:rPr>
          <w:rFonts w:cstheme="minorHAnsi"/>
          <w:color w:val="0070C0"/>
        </w:rPr>
        <w:t>)</w:t>
      </w:r>
      <w:r w:rsidR="0036482B" w:rsidRPr="006B7DA9">
        <w:rPr>
          <w:rFonts w:cstheme="minorHAnsi"/>
          <w:color w:val="0070C0"/>
        </w:rPr>
        <w:t xml:space="preserve"> stanowi opinię w sprawie przedłożonej koncepcji </w:t>
      </w:r>
      <w:bookmarkStart w:id="2" w:name="_Hlk132793816"/>
      <w:r w:rsidR="0036482B" w:rsidRPr="006B7DA9">
        <w:rPr>
          <w:rFonts w:cstheme="minorHAnsi"/>
          <w:color w:val="0070C0"/>
        </w:rPr>
        <w:t>budowy układu drogowego związanej z budową siedziby Akademii Muzycznej w Bydgoszczy</w:t>
      </w:r>
      <w:bookmarkEnd w:id="2"/>
      <w:r w:rsidR="0036482B" w:rsidRPr="006B7DA9">
        <w:rPr>
          <w:rFonts w:cstheme="minorHAnsi"/>
          <w:color w:val="0070C0"/>
        </w:rPr>
        <w:t xml:space="preserve">. W uzgodnieniu MKZ zawarł dyspozycję co do konieczności uzyskania opinii konserwatorskich na dalszych etapach prac </w:t>
      </w:r>
      <w:r w:rsidR="0036482B" w:rsidRPr="007C40A3">
        <w:rPr>
          <w:rFonts w:cstheme="minorHAnsi"/>
          <w:color w:val="0070C0"/>
        </w:rPr>
        <w:t>projektowych</w:t>
      </w:r>
      <w:r w:rsidR="00B90123" w:rsidRPr="007C40A3">
        <w:rPr>
          <w:rFonts w:cstheme="minorHAnsi"/>
          <w:color w:val="0070C0"/>
        </w:rPr>
        <w:t xml:space="preserve"> („etap koncepcyjny”)</w:t>
      </w:r>
      <w:r w:rsidR="0036482B" w:rsidRPr="007C40A3">
        <w:rPr>
          <w:rFonts w:cstheme="minorHAnsi"/>
          <w:color w:val="0070C0"/>
        </w:rPr>
        <w:t>.</w:t>
      </w:r>
      <w:r w:rsidR="0036482B" w:rsidRPr="006B7DA9">
        <w:rPr>
          <w:rFonts w:cstheme="minorHAnsi"/>
          <w:color w:val="0070C0"/>
        </w:rPr>
        <w:t xml:space="preserve"> Ponieważ Zamawiający nie przewiduje opracowywania przez Wykonawcę kolejnych koncepcji, obowiązek dalszych uzgodnień przeniósł na fazę projektu budowlanego. PFU należy traktować jako podstawę do dokonania wyceny. </w:t>
      </w:r>
    </w:p>
    <w:p w14:paraId="398FA050" w14:textId="77777777" w:rsidR="00F374D6" w:rsidRPr="00D6737D" w:rsidRDefault="00F374D6" w:rsidP="00973A51">
      <w:pPr>
        <w:jc w:val="both"/>
        <w:rPr>
          <w:rFonts w:cstheme="minorHAnsi"/>
          <w:color w:val="0070C0"/>
        </w:rPr>
      </w:pPr>
    </w:p>
    <w:p w14:paraId="1377695A" w14:textId="77777777" w:rsidR="0089552E" w:rsidRPr="00D6737D" w:rsidRDefault="0089552E" w:rsidP="00850B53">
      <w:pPr>
        <w:pStyle w:val="Akapitzlist"/>
        <w:numPr>
          <w:ilvl w:val="0"/>
          <w:numId w:val="1"/>
        </w:numPr>
        <w:ind w:left="284"/>
        <w:jc w:val="both"/>
        <w:rPr>
          <w:rFonts w:cstheme="minorHAnsi"/>
        </w:rPr>
      </w:pPr>
      <w:r w:rsidRPr="00D6737D">
        <w:rPr>
          <w:rFonts w:cstheme="minorHAnsi"/>
        </w:rPr>
        <w:t>W uzgodnieniu Miejskiego Konserwatora Zabytków znajduje się m.in. zapis dotyczący balustrad, w dokumentacji nie ma informacji uwzględniających konieczność ich wykonania. Wykonawca wnosi o jednoznaczne potwierdzenie, iż balustrady nie są przedmiotem tego przetargu.</w:t>
      </w:r>
    </w:p>
    <w:p w14:paraId="3B24BA99" w14:textId="682BC0D9" w:rsidR="009F74FD" w:rsidRPr="006B7DA9" w:rsidRDefault="00973A51" w:rsidP="0036482B">
      <w:pPr>
        <w:jc w:val="both"/>
        <w:rPr>
          <w:rFonts w:cstheme="minorHAnsi"/>
          <w:color w:val="0070C0"/>
        </w:rPr>
      </w:pPr>
      <w:r w:rsidRPr="006B7DA9">
        <w:rPr>
          <w:rFonts w:cstheme="minorHAnsi"/>
          <w:b/>
          <w:bCs/>
          <w:color w:val="0070C0"/>
        </w:rPr>
        <w:t xml:space="preserve">Wyjaśnienia Zamawiającego: </w:t>
      </w:r>
      <w:r w:rsidR="009F74FD" w:rsidRPr="006B7DA9">
        <w:rPr>
          <w:rFonts w:cstheme="minorHAnsi"/>
          <w:color w:val="0070C0"/>
        </w:rPr>
        <w:t xml:space="preserve">Zamawiający informuje, że przedmiotem przetargu jest realizacja inwestycji polegającej na budowie układu drogowego związanego z budową siedziby Akademii Muzycznej w Bydgoszczy w systemie </w:t>
      </w:r>
      <w:r w:rsidR="009F74FD" w:rsidRPr="006B7DA9">
        <w:rPr>
          <w:rFonts w:cstheme="minorHAnsi"/>
          <w:color w:val="0070C0"/>
          <w:u w:val="single"/>
        </w:rPr>
        <w:t>projektuj i buduj</w:t>
      </w:r>
      <w:r w:rsidR="009F74FD" w:rsidRPr="006B7DA9">
        <w:rPr>
          <w:rFonts w:cstheme="minorHAnsi"/>
          <w:color w:val="0070C0"/>
        </w:rPr>
        <w:t>. Koncepcja jaką dysponuje Zamawiający nie przewiduje zastosowania balustrad.</w:t>
      </w:r>
    </w:p>
    <w:p w14:paraId="3A79B4A6" w14:textId="77777777" w:rsidR="00F374D6" w:rsidRPr="00D6737D" w:rsidRDefault="00F374D6" w:rsidP="0036482B">
      <w:pPr>
        <w:jc w:val="both"/>
        <w:rPr>
          <w:rFonts w:cstheme="minorHAnsi"/>
          <w:color w:val="0070C0"/>
        </w:rPr>
      </w:pPr>
    </w:p>
    <w:p w14:paraId="60B7D0A5" w14:textId="77777777" w:rsidR="003A5AC8" w:rsidRPr="00D6737D" w:rsidRDefault="0089552E" w:rsidP="00850B53">
      <w:pPr>
        <w:pStyle w:val="Akapitzlist"/>
        <w:numPr>
          <w:ilvl w:val="0"/>
          <w:numId w:val="1"/>
        </w:numPr>
        <w:ind w:left="284"/>
        <w:jc w:val="both"/>
        <w:rPr>
          <w:rFonts w:cstheme="minorHAnsi"/>
        </w:rPr>
      </w:pPr>
      <w:r w:rsidRPr="00D6737D">
        <w:rPr>
          <w:rFonts w:cstheme="minorHAnsi"/>
        </w:rPr>
        <w:t>W uzgodnieniu Miejskiego Konserwatora Zabytków znajduje się m.in. zapis: „forma architektoniczna budynku Akademii Muzycznej reprezentuje współczesne trendy architektoniczne, dlatego w sąsiedztwie planowanego obiektu należy wykorzystać materiały oraz formy (nawierzchnia chodnika, lampy uliczne, balustrady), które będą powiązane stylistycznie, materiałowo itp. z nowoczesnym gmachem. Nie należy powielać form lamp, które nie będą pasowały do kontekstu przestrzennego np. typ pastorał bydgoski czy lampy stojące w sąsiedztwie filharmonii” Wykonawca wnosi o podanie wytycznych dotyczących lamp oświetleniowych.</w:t>
      </w:r>
    </w:p>
    <w:p w14:paraId="350594D7" w14:textId="77777777" w:rsidR="00F374D6" w:rsidRPr="0003770B" w:rsidRDefault="00973A51" w:rsidP="00F374D6">
      <w:pPr>
        <w:jc w:val="both"/>
        <w:rPr>
          <w:rFonts w:asciiTheme="minorHAnsi" w:hAnsiTheme="minorHAnsi" w:cstheme="minorHAnsi"/>
          <w:color w:val="0070C0"/>
          <w:highlight w:val="yellow"/>
        </w:rPr>
      </w:pPr>
      <w:r w:rsidRPr="0003770B">
        <w:rPr>
          <w:rFonts w:asciiTheme="minorHAnsi" w:hAnsiTheme="minorHAnsi" w:cstheme="minorHAnsi"/>
          <w:b/>
          <w:bCs/>
          <w:color w:val="0070C0"/>
          <w:highlight w:val="yellow"/>
        </w:rPr>
        <w:t>Wyjaśnienia Zamawiającego</w:t>
      </w:r>
      <w:r w:rsidRPr="0003770B">
        <w:rPr>
          <w:rFonts w:asciiTheme="minorHAnsi" w:hAnsiTheme="minorHAnsi" w:cstheme="minorHAnsi"/>
          <w:color w:val="0070C0"/>
          <w:highlight w:val="yellow"/>
        </w:rPr>
        <w:t xml:space="preserve">: </w:t>
      </w:r>
      <w:r w:rsidR="00F374D6" w:rsidRPr="0003770B">
        <w:rPr>
          <w:rFonts w:asciiTheme="minorHAnsi" w:hAnsiTheme="minorHAnsi" w:cstheme="minorHAnsi"/>
          <w:color w:val="0070C0"/>
          <w:highlight w:val="yellow"/>
        </w:rPr>
        <w:t>Wytyczne techniczne co do lamp oświetleniowych Zamawiający zawarł w programie funkcjonalno-użytkowym oraz w załączonym do koncepcji piśmie UE-5041/295/W/19 z dnia 12 lipca 2019 r.</w:t>
      </w:r>
    </w:p>
    <w:p w14:paraId="322BDD24" w14:textId="58A3216B" w:rsidR="00F374D6" w:rsidRPr="0003770B" w:rsidRDefault="00F374D6" w:rsidP="00F374D6">
      <w:pPr>
        <w:contextualSpacing/>
        <w:jc w:val="both"/>
        <w:rPr>
          <w:rFonts w:asciiTheme="minorHAnsi" w:eastAsia="Calibri" w:hAnsiTheme="minorHAnsi" w:cstheme="minorHAnsi"/>
          <w:color w:val="0070C0"/>
          <w:highlight w:val="yellow"/>
          <w14:ligatures w14:val="none"/>
        </w:rPr>
      </w:pPr>
      <w:r w:rsidRPr="0003770B">
        <w:rPr>
          <w:rFonts w:asciiTheme="minorHAnsi" w:eastAsia="Calibri" w:hAnsiTheme="minorHAnsi" w:cstheme="minorHAnsi"/>
          <w:color w:val="0070C0"/>
          <w:highlight w:val="yellow"/>
          <w14:ligatures w14:val="none"/>
        </w:rPr>
        <w:t xml:space="preserve">Na obecnym etapie realizacji inwestycji związanej z budową nowej siedziby Akademii Muzycznej, nie wpłynął do Inżyniera Kontraktu wniosek Wykonawcy o zatwierdzenie materiałów przewidzianych na </w:t>
      </w:r>
      <w:r w:rsidRPr="0003770B">
        <w:rPr>
          <w:rFonts w:asciiTheme="minorHAnsi" w:eastAsia="Calibri" w:hAnsiTheme="minorHAnsi" w:cstheme="minorHAnsi"/>
          <w:color w:val="0070C0"/>
          <w:highlight w:val="yellow"/>
          <w14:ligatures w14:val="none"/>
        </w:rPr>
        <w:lastRenderedPageBreak/>
        <w:t xml:space="preserve">budowę oświetlenia ulicznego. Jedyną informacją, jaką Zamawiający dysponuje, </w:t>
      </w:r>
      <w:bookmarkStart w:id="3" w:name="_Hlk133219743"/>
      <w:r w:rsidRPr="0003770B">
        <w:rPr>
          <w:rFonts w:asciiTheme="minorHAnsi" w:eastAsia="Calibri" w:hAnsiTheme="minorHAnsi" w:cstheme="minorHAnsi"/>
          <w:color w:val="0070C0"/>
          <w:highlight w:val="yellow"/>
          <w14:ligatures w14:val="none"/>
        </w:rPr>
        <w:t>dotyczącą planowanej formy infrastruktury oświetleniowej na terenie kampusu,</w:t>
      </w:r>
      <w:bookmarkEnd w:id="3"/>
      <w:r w:rsidRPr="0003770B">
        <w:rPr>
          <w:rFonts w:asciiTheme="minorHAnsi" w:eastAsia="Calibri" w:hAnsiTheme="minorHAnsi" w:cstheme="minorHAnsi"/>
          <w:color w:val="0070C0"/>
          <w:highlight w:val="yellow"/>
          <w14:ligatures w14:val="none"/>
        </w:rPr>
        <w:t xml:space="preserve"> jest wykaz materiałów referencyjnych, które w tym zakresie wyspecyfikował  Projektant oświetlenia terenu Akademii Muzycznej. Zamawiający załącza powyższą specyfikację</w:t>
      </w:r>
      <w:r w:rsidR="00B45497">
        <w:rPr>
          <w:rFonts w:asciiTheme="minorHAnsi" w:eastAsia="Calibri" w:hAnsiTheme="minorHAnsi" w:cstheme="minorHAnsi"/>
          <w:color w:val="0070C0"/>
          <w:highlight w:val="yellow"/>
          <w14:ligatures w14:val="none"/>
        </w:rPr>
        <w:t xml:space="preserve"> </w:t>
      </w:r>
      <w:r w:rsidR="00B45497" w:rsidRPr="00B45497">
        <w:rPr>
          <w:rFonts w:asciiTheme="minorHAnsi" w:eastAsia="Calibri" w:hAnsiTheme="minorHAnsi" w:cstheme="minorHAnsi"/>
          <w:i/>
          <w:iCs/>
          <w:color w:val="0070C0"/>
          <w:highlight w:val="yellow"/>
          <w14:ligatures w14:val="none"/>
        </w:rPr>
        <w:t>(</w:t>
      </w:r>
      <w:proofErr w:type="spellStart"/>
      <w:r w:rsidR="00B45497" w:rsidRPr="00B45497">
        <w:rPr>
          <w:rFonts w:asciiTheme="minorHAnsi" w:eastAsia="Calibri" w:hAnsiTheme="minorHAnsi" w:cstheme="minorHAnsi"/>
          <w:i/>
          <w:iCs/>
          <w:color w:val="0070C0"/>
          <w:highlight w:val="yellow"/>
          <w14:ligatures w14:val="none"/>
        </w:rPr>
        <w:t>Zał.Nr</w:t>
      </w:r>
      <w:proofErr w:type="spellEnd"/>
      <w:r w:rsidR="00B45497" w:rsidRPr="00B45497">
        <w:rPr>
          <w:rFonts w:asciiTheme="minorHAnsi" w:eastAsia="Calibri" w:hAnsiTheme="minorHAnsi" w:cstheme="minorHAnsi"/>
          <w:i/>
          <w:iCs/>
          <w:color w:val="0070C0"/>
          <w:highlight w:val="yellow"/>
          <w14:ligatures w14:val="none"/>
        </w:rPr>
        <w:t xml:space="preserve"> 1 do wyjaśnień)</w:t>
      </w:r>
      <w:r w:rsidRPr="00B45497">
        <w:rPr>
          <w:rFonts w:asciiTheme="minorHAnsi" w:eastAsia="Calibri" w:hAnsiTheme="minorHAnsi" w:cstheme="minorHAnsi"/>
          <w:i/>
          <w:iCs/>
          <w:color w:val="0070C0"/>
          <w:highlight w:val="yellow"/>
          <w14:ligatures w14:val="none"/>
        </w:rPr>
        <w:t>,</w:t>
      </w:r>
      <w:r w:rsidRPr="0003770B">
        <w:rPr>
          <w:rFonts w:asciiTheme="minorHAnsi" w:eastAsia="Calibri" w:hAnsiTheme="minorHAnsi" w:cstheme="minorHAnsi"/>
          <w:color w:val="0070C0"/>
          <w:highlight w:val="yellow"/>
          <w14:ligatures w14:val="none"/>
        </w:rPr>
        <w:t xml:space="preserve"> podkreślając, że rysunki należy traktować wyłącznie jako materiał ilustrujący charakter rozwiązań przyjętych przez Projektanta co do formy oświetlenia. Nie stanowią one wskazania konkretnego materiału, pozostawiając Wykonawcy możliwość wyboru i zaproponowania konkretnych produktów na etapie opracowywania dokumentacji projektowej. </w:t>
      </w:r>
    </w:p>
    <w:p w14:paraId="57CF6A2B" w14:textId="77777777" w:rsidR="00F374D6" w:rsidRPr="006B7DA9" w:rsidRDefault="00F374D6" w:rsidP="00F374D6">
      <w:pPr>
        <w:jc w:val="both"/>
        <w:rPr>
          <w:rFonts w:asciiTheme="minorHAnsi" w:hAnsiTheme="minorHAnsi" w:cstheme="minorHAnsi"/>
          <w:color w:val="0070C0"/>
          <w:kern w:val="2"/>
        </w:rPr>
      </w:pPr>
      <w:r w:rsidRPr="0003770B">
        <w:rPr>
          <w:rFonts w:asciiTheme="minorHAnsi" w:hAnsiTheme="minorHAnsi" w:cstheme="minorHAnsi"/>
          <w:color w:val="0070C0"/>
          <w:highlight w:val="yellow"/>
        </w:rPr>
        <w:t>Ostateczne ustalenie i uzgodnienie z Miejskim Konserwatorem Zabytków formy plastycznej elementów lampy ulicznej będzie zadaniem Wykonawcy.</w:t>
      </w:r>
    </w:p>
    <w:p w14:paraId="67114B47" w14:textId="4B28E763" w:rsidR="0089552E" w:rsidRPr="00D6737D" w:rsidRDefault="0089552E" w:rsidP="00460431">
      <w:pPr>
        <w:jc w:val="both"/>
        <w:rPr>
          <w:rFonts w:cstheme="minorHAnsi"/>
          <w:color w:val="0070C0"/>
        </w:rPr>
      </w:pPr>
    </w:p>
    <w:p w14:paraId="1D81DBBB" w14:textId="77777777" w:rsidR="0089552E" w:rsidRPr="00D6737D" w:rsidRDefault="0089552E" w:rsidP="00850B53">
      <w:pPr>
        <w:pStyle w:val="Akapitzlist"/>
        <w:numPr>
          <w:ilvl w:val="0"/>
          <w:numId w:val="1"/>
        </w:numPr>
        <w:ind w:left="284"/>
        <w:jc w:val="both"/>
        <w:rPr>
          <w:rFonts w:eastAsia="Times New Roman" w:cstheme="minorHAnsi"/>
        </w:rPr>
      </w:pPr>
      <w:r w:rsidRPr="00D6737D">
        <w:rPr>
          <w:rFonts w:eastAsia="Times New Roman" w:cstheme="minorHAnsi"/>
        </w:rPr>
        <w:t>Wykonawca wnosi o podanie danych dotyczących wymogów w zakresie projektowanego materiału roślinnego.</w:t>
      </w:r>
    </w:p>
    <w:p w14:paraId="3B345A15" w14:textId="77777777" w:rsidR="009F74FD" w:rsidRPr="00D6737D" w:rsidRDefault="009F74FD" w:rsidP="009F74FD">
      <w:pPr>
        <w:pStyle w:val="Akapitzlist"/>
        <w:jc w:val="both"/>
        <w:rPr>
          <w:rFonts w:eastAsia="Times New Roman" w:cstheme="minorHAnsi"/>
        </w:rPr>
      </w:pPr>
    </w:p>
    <w:p w14:paraId="16699062" w14:textId="4FB36351" w:rsidR="009F74FD" w:rsidRPr="006B7DA9" w:rsidRDefault="00973A51" w:rsidP="0059087F">
      <w:pPr>
        <w:pStyle w:val="Akapitzlist"/>
        <w:ind w:left="0"/>
        <w:jc w:val="both"/>
        <w:rPr>
          <w:rFonts w:eastAsia="Times New Roman" w:cstheme="minorHAnsi"/>
          <w:color w:val="0070C0"/>
        </w:rPr>
      </w:pPr>
      <w:r w:rsidRPr="006B7DA9">
        <w:rPr>
          <w:rFonts w:eastAsia="Times New Roman" w:cstheme="minorHAnsi"/>
          <w:b/>
          <w:bCs/>
          <w:color w:val="0070C0"/>
        </w:rPr>
        <w:t xml:space="preserve">Wyjaśnienia </w:t>
      </w:r>
      <w:r w:rsidR="0003770B">
        <w:rPr>
          <w:rFonts w:eastAsia="Times New Roman" w:cstheme="minorHAnsi"/>
          <w:b/>
          <w:bCs/>
          <w:color w:val="0070C0"/>
        </w:rPr>
        <w:t>Z</w:t>
      </w:r>
      <w:r w:rsidRPr="006B7DA9">
        <w:rPr>
          <w:rFonts w:eastAsia="Times New Roman" w:cstheme="minorHAnsi"/>
          <w:b/>
          <w:bCs/>
          <w:color w:val="0070C0"/>
        </w:rPr>
        <w:t>amawiającego:</w:t>
      </w:r>
      <w:r w:rsidRPr="006B7DA9">
        <w:rPr>
          <w:rFonts w:eastAsia="Times New Roman" w:cstheme="minorHAnsi"/>
          <w:color w:val="0070C0"/>
        </w:rPr>
        <w:t xml:space="preserve"> </w:t>
      </w:r>
      <w:r w:rsidR="009F74FD" w:rsidRPr="006B7DA9">
        <w:rPr>
          <w:rFonts w:eastAsia="Times New Roman" w:cstheme="minorHAnsi"/>
          <w:color w:val="0070C0"/>
        </w:rPr>
        <w:t xml:space="preserve">Podstawowe wymogi co do projektowanej zieleni Zamawiający podał w programie funkcjonalno-użytkowym oraz załączonej opinii </w:t>
      </w:r>
      <w:r w:rsidR="0059087F" w:rsidRPr="006B7DA9">
        <w:rPr>
          <w:rFonts w:eastAsia="Times New Roman" w:cstheme="minorHAnsi"/>
          <w:color w:val="0070C0"/>
        </w:rPr>
        <w:t>Wydziału Gospodarki Komunalnej (pismo WGK III.7012.83.2019.JM z dnia 30 lipca 2019r.)</w:t>
      </w:r>
      <w:r w:rsidR="00F374D6" w:rsidRPr="006B7DA9">
        <w:rPr>
          <w:rFonts w:eastAsia="Times New Roman" w:cstheme="minorHAnsi"/>
          <w:color w:val="0070C0"/>
        </w:rPr>
        <w:t xml:space="preserve"> i załącznikach do niej</w:t>
      </w:r>
      <w:r w:rsidR="0059087F" w:rsidRPr="006B7DA9">
        <w:rPr>
          <w:rFonts w:eastAsia="Times New Roman" w:cstheme="minorHAnsi"/>
          <w:color w:val="0070C0"/>
        </w:rPr>
        <w:t>. Rozwiązań szczegółowych Zamawiający oczekuje od Wykonawcy w ramach prac związanych z opracowaniem dokumentacji projektowej i szczegółowych specyfikacji</w:t>
      </w:r>
      <w:r w:rsidR="00F374D6" w:rsidRPr="006B7DA9">
        <w:rPr>
          <w:rFonts w:eastAsia="Times New Roman" w:cstheme="minorHAnsi"/>
          <w:color w:val="0070C0"/>
        </w:rPr>
        <w:t xml:space="preserve"> technicznych</w:t>
      </w:r>
      <w:r w:rsidR="0059087F" w:rsidRPr="006B7DA9">
        <w:rPr>
          <w:rFonts w:eastAsia="Times New Roman" w:cstheme="minorHAnsi"/>
          <w:color w:val="0070C0"/>
        </w:rPr>
        <w:t xml:space="preserve"> wykonania i odbioru robót budowlanych.</w:t>
      </w:r>
    </w:p>
    <w:p w14:paraId="47AA312B" w14:textId="77777777" w:rsidR="0059087F" w:rsidRPr="00D6737D" w:rsidRDefault="0059087F" w:rsidP="0059087F">
      <w:pPr>
        <w:pStyle w:val="Akapitzlist"/>
        <w:ind w:left="0"/>
        <w:jc w:val="both"/>
        <w:rPr>
          <w:rFonts w:eastAsia="Times New Roman" w:cstheme="minorHAnsi"/>
        </w:rPr>
      </w:pPr>
    </w:p>
    <w:p w14:paraId="19D74EDB" w14:textId="77777777" w:rsidR="0089552E" w:rsidRPr="00D6737D" w:rsidRDefault="0089552E" w:rsidP="00850B53">
      <w:pPr>
        <w:pStyle w:val="Akapitzlist"/>
        <w:numPr>
          <w:ilvl w:val="0"/>
          <w:numId w:val="1"/>
        </w:numPr>
        <w:ind w:left="284"/>
        <w:jc w:val="both"/>
        <w:rPr>
          <w:rFonts w:eastAsia="Times New Roman" w:cstheme="minorHAnsi"/>
        </w:rPr>
      </w:pPr>
      <w:r w:rsidRPr="00D6737D">
        <w:rPr>
          <w:rFonts w:eastAsia="Times New Roman" w:cstheme="minorHAnsi"/>
        </w:rPr>
        <w:t>Wykonawca wnosi o informację co w przypadku braku dostępności nasadzeń wskazanych w dokumentacji gatunków roślin bądź odmian?</w:t>
      </w:r>
    </w:p>
    <w:p w14:paraId="4732E27F" w14:textId="071061DD" w:rsidR="0059087F" w:rsidRPr="00D6737D" w:rsidRDefault="00973A51" w:rsidP="00E50BE4">
      <w:pPr>
        <w:jc w:val="both"/>
        <w:rPr>
          <w:rFonts w:eastAsia="Times New Roman" w:cstheme="minorHAnsi"/>
          <w:color w:val="0070C0"/>
        </w:rPr>
      </w:pPr>
      <w:r w:rsidRPr="006B7DA9">
        <w:rPr>
          <w:rFonts w:eastAsia="Times New Roman" w:cstheme="minorHAnsi"/>
          <w:b/>
          <w:bCs/>
          <w:color w:val="0070C0"/>
        </w:rPr>
        <w:t>Wyjaśnienia Zamawiającego</w:t>
      </w:r>
      <w:r w:rsidRPr="006B7DA9">
        <w:rPr>
          <w:rFonts w:eastAsia="Times New Roman" w:cstheme="minorHAnsi"/>
          <w:color w:val="0070C0"/>
        </w:rPr>
        <w:t xml:space="preserve">: </w:t>
      </w:r>
      <w:r w:rsidR="0059087F" w:rsidRPr="006B7DA9">
        <w:rPr>
          <w:rFonts w:eastAsia="Times New Roman" w:cstheme="minorHAnsi"/>
          <w:color w:val="0070C0"/>
        </w:rPr>
        <w:t xml:space="preserve">W przypadku braku dostępności nasadzeń wskazanych w dokumentacji gatunków roślin bądź odmian, Zamawiający będzie wymagał </w:t>
      </w:r>
      <w:r w:rsidR="00E50BE4" w:rsidRPr="006B7DA9">
        <w:rPr>
          <w:rFonts w:eastAsia="Times New Roman" w:cstheme="minorHAnsi"/>
          <w:color w:val="0070C0"/>
        </w:rPr>
        <w:t xml:space="preserve">od Wykonawcy przedstawienia </w:t>
      </w:r>
      <w:r w:rsidR="0059087F" w:rsidRPr="006B7DA9">
        <w:rPr>
          <w:rFonts w:eastAsia="Times New Roman" w:cstheme="minorHAnsi"/>
          <w:color w:val="0070C0"/>
        </w:rPr>
        <w:t xml:space="preserve">rozwiązań alternatywnych, uzgodnionych z </w:t>
      </w:r>
      <w:r w:rsidR="00E50BE4" w:rsidRPr="006B7DA9">
        <w:rPr>
          <w:rFonts w:eastAsia="Times New Roman" w:cstheme="minorHAnsi"/>
          <w:color w:val="0070C0"/>
        </w:rPr>
        <w:t>Wydziałem Zieleni i Gospodarki Komunalnej</w:t>
      </w:r>
      <w:r w:rsidR="005043B6" w:rsidRPr="006B7DA9">
        <w:rPr>
          <w:rFonts w:eastAsia="Times New Roman" w:cstheme="minorHAnsi"/>
          <w:color w:val="0070C0"/>
        </w:rPr>
        <w:t xml:space="preserve"> </w:t>
      </w:r>
      <w:r w:rsidR="005043B6" w:rsidRPr="00860521">
        <w:rPr>
          <w:rFonts w:eastAsia="Times New Roman" w:cstheme="minorHAnsi"/>
          <w:color w:val="0070C0"/>
        </w:rPr>
        <w:t xml:space="preserve">Urzędu Miasta Bydgoszczy </w:t>
      </w:r>
      <w:r w:rsidR="00E50BE4" w:rsidRPr="00860521">
        <w:rPr>
          <w:rFonts w:eastAsia="Times New Roman" w:cstheme="minorHAnsi"/>
          <w:color w:val="0070C0"/>
        </w:rPr>
        <w:t>.</w:t>
      </w:r>
    </w:p>
    <w:p w14:paraId="2026B5C0" w14:textId="77777777" w:rsidR="000E6CC4" w:rsidRPr="00D6737D" w:rsidRDefault="000E6CC4" w:rsidP="00E50BE4">
      <w:pPr>
        <w:jc w:val="both"/>
        <w:rPr>
          <w:rFonts w:eastAsia="Times New Roman" w:cstheme="minorHAnsi"/>
          <w:color w:val="0070C0"/>
        </w:rPr>
      </w:pPr>
    </w:p>
    <w:p w14:paraId="23BDF0DE" w14:textId="77777777" w:rsidR="00E50BE4" w:rsidRPr="00D6737D" w:rsidRDefault="0089552E" w:rsidP="00850B53">
      <w:pPr>
        <w:pStyle w:val="Akapitzlist"/>
        <w:numPr>
          <w:ilvl w:val="0"/>
          <w:numId w:val="1"/>
        </w:numPr>
        <w:ind w:left="284"/>
        <w:jc w:val="both"/>
        <w:rPr>
          <w:rFonts w:cstheme="minorHAnsi"/>
        </w:rPr>
      </w:pPr>
      <w:r w:rsidRPr="00D6737D">
        <w:rPr>
          <w:rFonts w:cstheme="minorHAnsi"/>
        </w:rPr>
        <w:t>Na planie sytuacyjnym PF-U znajduje się zapis „gazociąg projektowany według odrębnego opracowania”, wykonawca wnosi o przedłożenie odpowiedniego rys. na zakres branży gazowej.</w:t>
      </w:r>
    </w:p>
    <w:p w14:paraId="2AF12240" w14:textId="77777777" w:rsidR="00E50BE4" w:rsidRPr="00D6737D" w:rsidRDefault="00E50BE4" w:rsidP="00E50BE4">
      <w:pPr>
        <w:pStyle w:val="Akapitzlist"/>
        <w:ind w:left="0"/>
        <w:jc w:val="both"/>
        <w:rPr>
          <w:rFonts w:cstheme="minorHAnsi"/>
        </w:rPr>
      </w:pPr>
    </w:p>
    <w:p w14:paraId="13E22AB4" w14:textId="7240730B" w:rsidR="00E50BE4" w:rsidRPr="00D6737D" w:rsidRDefault="00973A51" w:rsidP="00973A51">
      <w:pPr>
        <w:pStyle w:val="Akapitzlist"/>
        <w:tabs>
          <w:tab w:val="left" w:pos="2694"/>
        </w:tabs>
        <w:ind w:left="0"/>
        <w:jc w:val="both"/>
        <w:rPr>
          <w:rFonts w:cstheme="minorHAnsi"/>
          <w:color w:val="00B050"/>
        </w:rPr>
      </w:pPr>
      <w:r w:rsidRPr="00FE370E">
        <w:rPr>
          <w:rFonts w:cstheme="minorHAnsi"/>
          <w:b/>
          <w:bCs/>
          <w:color w:val="0070C0"/>
        </w:rPr>
        <w:t>Wyjaśnienia Zamawiającego</w:t>
      </w:r>
      <w:r w:rsidRPr="00FE370E">
        <w:rPr>
          <w:rFonts w:cstheme="minorHAnsi"/>
          <w:color w:val="0070C0"/>
        </w:rPr>
        <w:t xml:space="preserve">: </w:t>
      </w:r>
      <w:r w:rsidR="00E50BE4" w:rsidRPr="00FE370E">
        <w:rPr>
          <w:rFonts w:cstheme="minorHAnsi"/>
          <w:color w:val="0070C0"/>
        </w:rPr>
        <w:t xml:space="preserve">Budowa gazociągu  „projektowanego według odrębnego opracowania” nie </w:t>
      </w:r>
      <w:r w:rsidR="005043B6" w:rsidRPr="00FE370E">
        <w:rPr>
          <w:rFonts w:cstheme="minorHAnsi"/>
          <w:color w:val="0070C0"/>
        </w:rPr>
        <w:t>jest objęta przedmiotowym zamówieniem</w:t>
      </w:r>
      <w:r w:rsidR="00E50BE4" w:rsidRPr="00FE370E">
        <w:rPr>
          <w:rFonts w:cstheme="minorHAnsi"/>
          <w:color w:val="0070C0"/>
        </w:rPr>
        <w:t>.</w:t>
      </w:r>
    </w:p>
    <w:p w14:paraId="73F8EAB1" w14:textId="5E984D81" w:rsidR="0089552E" w:rsidRPr="00D6737D" w:rsidRDefault="0089552E" w:rsidP="00E50BE4">
      <w:pPr>
        <w:pStyle w:val="Akapitzlist"/>
        <w:ind w:left="0"/>
        <w:jc w:val="both"/>
        <w:rPr>
          <w:rFonts w:cstheme="minorHAnsi"/>
        </w:rPr>
      </w:pPr>
      <w:r w:rsidRPr="00D6737D">
        <w:rPr>
          <w:rFonts w:cstheme="minorHAnsi"/>
        </w:rPr>
        <w:t xml:space="preserve"> </w:t>
      </w:r>
    </w:p>
    <w:p w14:paraId="2F507EEA" w14:textId="77777777" w:rsidR="0089552E" w:rsidRPr="00D6737D" w:rsidRDefault="0089552E" w:rsidP="00D4180B">
      <w:pPr>
        <w:pStyle w:val="Akapitzlist"/>
        <w:numPr>
          <w:ilvl w:val="0"/>
          <w:numId w:val="1"/>
        </w:numPr>
        <w:ind w:left="284"/>
        <w:jc w:val="both"/>
        <w:rPr>
          <w:rFonts w:cstheme="minorHAnsi"/>
        </w:rPr>
      </w:pPr>
      <w:bookmarkStart w:id="4" w:name="_Hlk131589036"/>
      <w:r w:rsidRPr="00D6737D">
        <w:rPr>
          <w:rFonts w:cstheme="minorHAnsi"/>
        </w:rPr>
        <w:t>Wykonawca wnosi o określenie parametrów (m.in. stopień zagęszczenia, stopień plastyczności, moduł pierwotnego odkształcenia itd.) warstwy nasypów niebudowlanych.</w:t>
      </w:r>
    </w:p>
    <w:p w14:paraId="5B844871" w14:textId="7C1277C4" w:rsidR="00F432F5" w:rsidRPr="00D6737D" w:rsidRDefault="00973A51" w:rsidP="00F432F5">
      <w:pPr>
        <w:jc w:val="both"/>
        <w:rPr>
          <w:rFonts w:cstheme="minorHAnsi"/>
          <w:color w:val="0070C0"/>
        </w:rPr>
      </w:pPr>
      <w:r w:rsidRPr="00D6737D">
        <w:rPr>
          <w:rFonts w:cstheme="minorHAnsi"/>
          <w:b/>
          <w:bCs/>
          <w:color w:val="0070C0"/>
          <w:highlight w:val="yellow"/>
        </w:rPr>
        <w:t>Wyjaśnienia Zamawiającego:</w:t>
      </w:r>
      <w:r w:rsidRPr="00D6737D">
        <w:rPr>
          <w:rFonts w:cstheme="minorHAnsi"/>
          <w:color w:val="0070C0"/>
          <w:highlight w:val="yellow"/>
        </w:rPr>
        <w:t xml:space="preserve"> </w:t>
      </w:r>
      <w:r w:rsidR="00621E0E" w:rsidRPr="00D6737D">
        <w:rPr>
          <w:rFonts w:cstheme="minorHAnsi"/>
          <w:color w:val="0070C0"/>
          <w:highlight w:val="yellow"/>
        </w:rPr>
        <w:t xml:space="preserve">Zamawiający załącza </w:t>
      </w:r>
      <w:bookmarkStart w:id="5" w:name="_Hlk133219805"/>
      <w:r w:rsidR="00621E0E" w:rsidRPr="00D6737D">
        <w:rPr>
          <w:rFonts w:cstheme="minorHAnsi"/>
          <w:color w:val="0070C0"/>
          <w:highlight w:val="yellow"/>
        </w:rPr>
        <w:t>dodatkowe badania podłoża gruntowego</w:t>
      </w:r>
      <w:r w:rsidR="00B45497">
        <w:rPr>
          <w:rFonts w:cstheme="minorHAnsi"/>
          <w:color w:val="0070C0"/>
          <w:highlight w:val="yellow"/>
        </w:rPr>
        <w:t xml:space="preserve"> </w:t>
      </w:r>
      <w:r w:rsidR="00B45497" w:rsidRPr="00B45497">
        <w:rPr>
          <w:rFonts w:cstheme="minorHAnsi"/>
          <w:i/>
          <w:iCs/>
          <w:color w:val="0070C0"/>
          <w:highlight w:val="yellow"/>
        </w:rPr>
        <w:t>(</w:t>
      </w:r>
      <w:proofErr w:type="spellStart"/>
      <w:r w:rsidR="00B45497" w:rsidRPr="00B45497">
        <w:rPr>
          <w:rFonts w:cstheme="minorHAnsi"/>
          <w:i/>
          <w:iCs/>
          <w:color w:val="0070C0"/>
          <w:highlight w:val="yellow"/>
        </w:rPr>
        <w:t>Zał.Nr</w:t>
      </w:r>
      <w:proofErr w:type="spellEnd"/>
      <w:r w:rsidR="00B45497" w:rsidRPr="00B45497">
        <w:rPr>
          <w:rFonts w:cstheme="minorHAnsi"/>
          <w:i/>
          <w:iCs/>
          <w:color w:val="0070C0"/>
          <w:highlight w:val="yellow"/>
        </w:rPr>
        <w:t xml:space="preserve"> 2 do wyjaśnień)</w:t>
      </w:r>
      <w:r w:rsidR="00621E0E" w:rsidRPr="00D6737D">
        <w:rPr>
          <w:rFonts w:cstheme="minorHAnsi"/>
          <w:color w:val="0070C0"/>
          <w:highlight w:val="yellow"/>
        </w:rPr>
        <w:t>, które wykonał w dniu</w:t>
      </w:r>
      <w:r w:rsidR="00F432F5" w:rsidRPr="00D6737D">
        <w:rPr>
          <w:rFonts w:cstheme="minorHAnsi"/>
          <w:color w:val="0070C0"/>
          <w:highlight w:val="yellow"/>
        </w:rPr>
        <w:t xml:space="preserve"> 18 kwietnia 2023r. </w:t>
      </w:r>
      <w:bookmarkEnd w:id="5"/>
      <w:r w:rsidR="00F432F5" w:rsidRPr="00D6737D">
        <w:rPr>
          <w:rFonts w:cstheme="minorHAnsi"/>
          <w:color w:val="0070C0"/>
          <w:highlight w:val="yellow"/>
        </w:rPr>
        <w:t xml:space="preserve">Zamawiający podkreśla, że </w:t>
      </w:r>
      <w:r w:rsidR="00B45497">
        <w:rPr>
          <w:rFonts w:cstheme="minorHAnsi"/>
          <w:color w:val="0070C0"/>
          <w:highlight w:val="yellow"/>
        </w:rPr>
        <w:t>z</w:t>
      </w:r>
      <w:r w:rsidR="00F432F5" w:rsidRPr="00D6737D">
        <w:rPr>
          <w:rFonts w:cstheme="minorHAnsi"/>
          <w:color w:val="0070C0"/>
          <w:highlight w:val="yellow"/>
        </w:rPr>
        <w:t>adaniem Wykonawcy będzie ustalenie geotechnicznych warunków posadowienia obiektów budowlanych w oparciu o Rozporządzenie Ministra Transportu, Budownictwa i Gospodarki Morskiej z dnia 25 kwietnia 2012r. w sprawie ustalenia geotechnicznych warunków posadowienia obiektów budowlanych (Dz. U z 2012r. poz. 463). Wykonawca przeprowadzi wszystkie niezbędne czynności określone w w/w rozporządzeniu, w tym, w razie takiej potrzeby wykona dokumentację geologiczno-inżynierską, zgodnie z przepisami ustawy z dnia 9 czerwca 2011r. – Prawo geologiczne i górnicze (Dz. U. Nr 163, poz. 981) i Rozporządzenia Ministra Środowiska z dnia 23 grudnia 2011r. w sprawie dokumentacji hydrologicznej i dokumentacji geologiczno-inżynierskiej (Dz. U. z 2011r. Nr 291, poz. 1714)</w:t>
      </w:r>
      <w:r w:rsidR="00092893" w:rsidRPr="00D6737D">
        <w:rPr>
          <w:rFonts w:cstheme="minorHAnsi"/>
          <w:color w:val="0070C0"/>
          <w:highlight w:val="yellow"/>
        </w:rPr>
        <w:t>, a następnie</w:t>
      </w:r>
      <w:r w:rsidR="00F432F5" w:rsidRPr="00D6737D">
        <w:rPr>
          <w:rFonts w:cstheme="minorHAnsi"/>
          <w:color w:val="0070C0"/>
          <w:highlight w:val="yellow"/>
        </w:rPr>
        <w:t xml:space="preserve"> dostosuje rozwiązania techniczne do uzyskanych wyników </w:t>
      </w:r>
      <w:r w:rsidR="00F432F5" w:rsidRPr="00A779F7">
        <w:rPr>
          <w:rFonts w:cstheme="minorHAnsi"/>
          <w:color w:val="0070C0"/>
          <w:highlight w:val="yellow"/>
        </w:rPr>
        <w:t>badań.</w:t>
      </w:r>
      <w:r w:rsidR="00860521" w:rsidRPr="00A779F7">
        <w:rPr>
          <w:rFonts w:cstheme="minorHAnsi"/>
          <w:color w:val="0070C0"/>
          <w:highlight w:val="yellow"/>
        </w:rPr>
        <w:t xml:space="preserve"> Wykonawca uwzględni w wycenie konieczność odwodnienia wykopów w trakcie prowadzonych robót. Zamawiający rozszerzył PF-U (punkt</w:t>
      </w:r>
      <w:r w:rsidR="00C91B7E" w:rsidRPr="00A779F7">
        <w:rPr>
          <w:rFonts w:cstheme="minorHAnsi"/>
          <w:color w:val="0070C0"/>
          <w:highlight w:val="yellow"/>
        </w:rPr>
        <w:t xml:space="preserve"> 1.3.2.3. Roboty ziemne) </w:t>
      </w:r>
      <w:r w:rsidR="00860521" w:rsidRPr="00A779F7">
        <w:rPr>
          <w:rFonts w:cstheme="minorHAnsi"/>
          <w:color w:val="0070C0"/>
          <w:highlight w:val="yellow"/>
        </w:rPr>
        <w:t xml:space="preserve"> o zapisy związane z wymaganiami stawianymi przez Zamawiającego w tym zakresie.</w:t>
      </w:r>
    </w:p>
    <w:p w14:paraId="480228D4" w14:textId="60955254" w:rsidR="00E50BE4" w:rsidRDefault="00F432F5" w:rsidP="00F432F5">
      <w:pPr>
        <w:jc w:val="both"/>
        <w:rPr>
          <w:rFonts w:cstheme="minorHAnsi"/>
          <w:color w:val="0070C0"/>
        </w:rPr>
      </w:pPr>
      <w:r w:rsidRPr="00D6737D">
        <w:rPr>
          <w:rFonts w:cstheme="minorHAnsi"/>
          <w:color w:val="0070C0"/>
        </w:rPr>
        <w:lastRenderedPageBreak/>
        <w:t xml:space="preserve"> </w:t>
      </w:r>
    </w:p>
    <w:p w14:paraId="5EF08F7C" w14:textId="77777777" w:rsidR="001641A3" w:rsidRPr="00D6737D" w:rsidRDefault="001641A3" w:rsidP="00F432F5">
      <w:pPr>
        <w:jc w:val="both"/>
        <w:rPr>
          <w:rFonts w:cstheme="minorHAnsi"/>
          <w:color w:val="0070C0"/>
        </w:rPr>
      </w:pPr>
    </w:p>
    <w:p w14:paraId="3E219F2A" w14:textId="77777777" w:rsidR="0089552E" w:rsidRPr="00D6737D" w:rsidRDefault="0089552E" w:rsidP="00D4180B">
      <w:pPr>
        <w:pStyle w:val="Akapitzlist"/>
        <w:numPr>
          <w:ilvl w:val="0"/>
          <w:numId w:val="1"/>
        </w:numPr>
        <w:ind w:left="284"/>
        <w:jc w:val="both"/>
        <w:rPr>
          <w:rFonts w:cstheme="minorHAnsi"/>
        </w:rPr>
      </w:pPr>
      <w:r w:rsidRPr="00D6737D">
        <w:rPr>
          <w:rFonts w:cstheme="minorHAnsi"/>
        </w:rPr>
        <w:t>PF-U pkt. 1.3.2.3. Roboty ziemne</w:t>
      </w:r>
    </w:p>
    <w:p w14:paraId="408EE627" w14:textId="77777777" w:rsidR="00F432F5" w:rsidRPr="00D6737D" w:rsidRDefault="0089552E" w:rsidP="005A129B">
      <w:pPr>
        <w:pStyle w:val="Akapitzlist"/>
        <w:ind w:left="284"/>
        <w:jc w:val="both"/>
        <w:rPr>
          <w:rFonts w:eastAsia="Times New Roman" w:cstheme="minorHAnsi"/>
          <w:i/>
          <w:kern w:val="0"/>
          <w:lang w:eastAsia="pl-PL"/>
          <w14:ligatures w14:val="none"/>
        </w:rPr>
      </w:pPr>
      <w:r w:rsidRPr="00D6737D">
        <w:rPr>
          <w:rFonts w:cstheme="minorHAnsi"/>
        </w:rPr>
        <w:t xml:space="preserve">Przewidywane roboty ziemne związane będą głównie z wykonaniem koryta pod projektowaną nawierzchnię. Po wykonaniu koryta należy zbadać </w:t>
      </w:r>
      <w:r w:rsidRPr="00D6737D">
        <w:rPr>
          <w:rFonts w:eastAsia="Times New Roman" w:cstheme="minorHAnsi"/>
          <w:i/>
          <w:kern w:val="0"/>
          <w:lang w:eastAsia="pl-PL"/>
          <w14:ligatures w14:val="none"/>
        </w:rPr>
        <w:t>moduł odkształcenia – jeżeli uzyskane wyniki będą gorsze niż podane w dziale 1.3.2.3. należy podjąć  dodatkowe działania  wzmacniające. Wykonawca wnosi o określenie sposobu wzmocnienia podłoża gruntowego pod projektowane konstrukcje. Jakie dodatkowe działania wzmacniające przewiduje zamawiający.</w:t>
      </w:r>
    </w:p>
    <w:p w14:paraId="35C598CC" w14:textId="77777777" w:rsidR="00F432F5" w:rsidRPr="00D6737D" w:rsidRDefault="00F432F5" w:rsidP="0055552A">
      <w:pPr>
        <w:pStyle w:val="Akapitzlist"/>
        <w:jc w:val="both"/>
        <w:rPr>
          <w:rFonts w:eastAsia="Times New Roman" w:cstheme="minorHAnsi"/>
          <w:i/>
          <w:kern w:val="0"/>
          <w:lang w:eastAsia="pl-PL"/>
          <w14:ligatures w14:val="none"/>
        </w:rPr>
      </w:pPr>
    </w:p>
    <w:p w14:paraId="2AE3E507" w14:textId="752A9039" w:rsidR="0089552E" w:rsidRPr="006B7DA9" w:rsidRDefault="00973A51" w:rsidP="00F432F5">
      <w:pPr>
        <w:pStyle w:val="Akapitzlist"/>
        <w:ind w:left="0"/>
        <w:jc w:val="both"/>
        <w:rPr>
          <w:rFonts w:eastAsia="Times New Roman" w:cstheme="minorHAnsi"/>
          <w:i/>
          <w:color w:val="0070C0"/>
          <w:kern w:val="0"/>
          <w:lang w:eastAsia="pl-PL"/>
          <w14:ligatures w14:val="none"/>
        </w:rPr>
      </w:pPr>
      <w:bookmarkStart w:id="6" w:name="_Hlk132867559"/>
      <w:r w:rsidRPr="006B7DA9">
        <w:rPr>
          <w:rFonts w:eastAsia="Times New Roman" w:cstheme="minorHAnsi"/>
          <w:b/>
          <w:bCs/>
          <w:iCs/>
          <w:color w:val="0070C0"/>
          <w:kern w:val="0"/>
          <w:lang w:eastAsia="pl-PL"/>
          <w14:ligatures w14:val="none"/>
        </w:rPr>
        <w:t xml:space="preserve">Wyjaśnienia </w:t>
      </w:r>
      <w:r w:rsidR="00F844D2" w:rsidRPr="006B7DA9">
        <w:rPr>
          <w:rFonts w:eastAsia="Times New Roman" w:cstheme="minorHAnsi"/>
          <w:b/>
          <w:bCs/>
          <w:iCs/>
          <w:color w:val="0070C0"/>
          <w:kern w:val="0"/>
          <w:lang w:eastAsia="pl-PL"/>
          <w14:ligatures w14:val="none"/>
        </w:rPr>
        <w:t>Z</w:t>
      </w:r>
      <w:r w:rsidRPr="006B7DA9">
        <w:rPr>
          <w:rFonts w:eastAsia="Times New Roman" w:cstheme="minorHAnsi"/>
          <w:b/>
          <w:bCs/>
          <w:iCs/>
          <w:color w:val="0070C0"/>
          <w:kern w:val="0"/>
          <w:lang w:eastAsia="pl-PL"/>
          <w14:ligatures w14:val="none"/>
        </w:rPr>
        <w:t>amawiającego:</w:t>
      </w:r>
      <w:r w:rsidRPr="006B7DA9">
        <w:rPr>
          <w:rFonts w:eastAsia="Times New Roman" w:cstheme="minorHAnsi"/>
          <w:iCs/>
          <w:color w:val="0070C0"/>
          <w:kern w:val="0"/>
          <w:lang w:eastAsia="pl-PL"/>
          <w14:ligatures w14:val="none"/>
        </w:rPr>
        <w:t xml:space="preserve"> </w:t>
      </w:r>
      <w:bookmarkEnd w:id="6"/>
      <w:r w:rsidR="00F432F5" w:rsidRPr="006B7DA9">
        <w:rPr>
          <w:rFonts w:eastAsia="Times New Roman" w:cstheme="minorHAnsi"/>
          <w:iCs/>
          <w:color w:val="0070C0"/>
          <w:kern w:val="0"/>
          <w:lang w:eastAsia="pl-PL"/>
          <w14:ligatures w14:val="none"/>
        </w:rPr>
        <w:t xml:space="preserve">Określenie optymalnego sposobu wzmocnienia podłoża gruntowego w przypadku takiej potrzeby, będzie zadaniem </w:t>
      </w:r>
      <w:r w:rsidR="000E6CC4" w:rsidRPr="006B7DA9">
        <w:rPr>
          <w:rFonts w:eastAsia="Times New Roman" w:cstheme="minorHAnsi"/>
          <w:iCs/>
          <w:color w:val="0070C0"/>
          <w:kern w:val="0"/>
          <w:lang w:eastAsia="pl-PL"/>
          <w14:ligatures w14:val="none"/>
        </w:rPr>
        <w:t>Wykonawcy</w:t>
      </w:r>
      <w:r w:rsidR="00F432F5" w:rsidRPr="006B7DA9">
        <w:rPr>
          <w:rFonts w:eastAsia="Times New Roman" w:cstheme="minorHAnsi"/>
          <w:iCs/>
          <w:color w:val="0070C0"/>
          <w:kern w:val="0"/>
          <w:lang w:eastAsia="pl-PL"/>
          <w14:ligatures w14:val="none"/>
        </w:rPr>
        <w:t xml:space="preserve">. </w:t>
      </w:r>
      <w:r w:rsidR="0089552E" w:rsidRPr="006B7DA9">
        <w:rPr>
          <w:rFonts w:eastAsia="Times New Roman" w:cstheme="minorHAnsi"/>
          <w:i/>
          <w:color w:val="0070C0"/>
          <w:kern w:val="0"/>
          <w:lang w:eastAsia="pl-PL"/>
          <w14:ligatures w14:val="none"/>
        </w:rPr>
        <w:t xml:space="preserve"> </w:t>
      </w:r>
    </w:p>
    <w:p w14:paraId="3748EAEC" w14:textId="77777777" w:rsidR="00F432F5" w:rsidRPr="00D6737D" w:rsidRDefault="00F432F5" w:rsidP="00F432F5">
      <w:pPr>
        <w:pStyle w:val="Akapitzlist"/>
        <w:ind w:left="0"/>
        <w:jc w:val="both"/>
        <w:rPr>
          <w:rFonts w:cstheme="minorHAnsi"/>
          <w:color w:val="0070C0"/>
        </w:rPr>
      </w:pPr>
    </w:p>
    <w:bookmarkEnd w:id="4"/>
    <w:p w14:paraId="03D5FE0F" w14:textId="77777777" w:rsidR="0089552E" w:rsidRPr="00D6737D" w:rsidRDefault="0089552E" w:rsidP="00D4180B">
      <w:pPr>
        <w:pStyle w:val="Akapitzlist"/>
        <w:numPr>
          <w:ilvl w:val="0"/>
          <w:numId w:val="1"/>
        </w:numPr>
        <w:ind w:left="284"/>
        <w:jc w:val="both"/>
        <w:rPr>
          <w:rFonts w:cstheme="minorHAnsi"/>
        </w:rPr>
      </w:pPr>
      <w:r w:rsidRPr="00D6737D">
        <w:rPr>
          <w:rFonts w:cstheme="minorHAnsi"/>
        </w:rPr>
        <w:t xml:space="preserve">W chwili obecnej na terenie projektowanej drogi zalegają hałdy różnego rodzaju śmieci. </w:t>
      </w:r>
    </w:p>
    <w:p w14:paraId="438047FC" w14:textId="77777777" w:rsidR="0089552E" w:rsidRPr="00D6737D" w:rsidRDefault="0089552E" w:rsidP="005A129B">
      <w:pPr>
        <w:pStyle w:val="Akapitzlist"/>
        <w:ind w:hanging="436"/>
        <w:jc w:val="both"/>
        <w:rPr>
          <w:rFonts w:cstheme="minorHAnsi"/>
        </w:rPr>
      </w:pPr>
      <w:r w:rsidRPr="00D6737D">
        <w:rPr>
          <w:rFonts w:cstheme="minorHAnsi"/>
        </w:rPr>
        <w:t>Po czyjej stronie jest ich wywóz.</w:t>
      </w:r>
    </w:p>
    <w:p w14:paraId="4FC98165" w14:textId="77777777" w:rsidR="00092893" w:rsidRPr="006B7DA9" w:rsidRDefault="00092893" w:rsidP="0055552A">
      <w:pPr>
        <w:pStyle w:val="Akapitzlist"/>
        <w:jc w:val="both"/>
        <w:rPr>
          <w:rFonts w:cstheme="minorHAnsi"/>
          <w:color w:val="0070C0"/>
        </w:rPr>
      </w:pPr>
    </w:p>
    <w:p w14:paraId="4446A6A8" w14:textId="0006054A" w:rsidR="00092893" w:rsidRPr="006B7DA9" w:rsidRDefault="00973A51" w:rsidP="00092893">
      <w:pPr>
        <w:pStyle w:val="Akapitzlist"/>
        <w:ind w:left="0"/>
        <w:jc w:val="both"/>
        <w:rPr>
          <w:rFonts w:cstheme="minorHAnsi"/>
          <w:color w:val="0070C0"/>
        </w:rPr>
      </w:pPr>
      <w:r w:rsidRPr="006B7DA9">
        <w:rPr>
          <w:rFonts w:cstheme="minorHAnsi"/>
          <w:b/>
          <w:bCs/>
          <w:iCs/>
          <w:color w:val="0070C0"/>
        </w:rPr>
        <w:t xml:space="preserve">Wyjaśnienia </w:t>
      </w:r>
      <w:r w:rsidR="00F844D2" w:rsidRPr="006B7DA9">
        <w:rPr>
          <w:rFonts w:cstheme="minorHAnsi"/>
          <w:b/>
          <w:bCs/>
          <w:iCs/>
          <w:color w:val="0070C0"/>
        </w:rPr>
        <w:t>Z</w:t>
      </w:r>
      <w:r w:rsidRPr="006B7DA9">
        <w:rPr>
          <w:rFonts w:cstheme="minorHAnsi"/>
          <w:b/>
          <w:bCs/>
          <w:iCs/>
          <w:color w:val="0070C0"/>
        </w:rPr>
        <w:t>amawiającego:</w:t>
      </w:r>
      <w:r w:rsidRPr="006B7DA9">
        <w:rPr>
          <w:rFonts w:cstheme="minorHAnsi"/>
          <w:iCs/>
          <w:color w:val="0070C0"/>
        </w:rPr>
        <w:t xml:space="preserve"> </w:t>
      </w:r>
      <w:r w:rsidR="00092893" w:rsidRPr="006B7DA9">
        <w:rPr>
          <w:rFonts w:cstheme="minorHAnsi"/>
          <w:color w:val="0070C0"/>
        </w:rPr>
        <w:t>Przygotowanie terenu budowy, w tym oczyszczenie go z zalegających śmieci będzie leżało po stronie Wykonawcy i należy tę czynność uwzględnić w wycenie.</w:t>
      </w:r>
    </w:p>
    <w:p w14:paraId="41315C87" w14:textId="77777777" w:rsidR="00092893" w:rsidRPr="00D6737D" w:rsidRDefault="00092893" w:rsidP="0055552A">
      <w:pPr>
        <w:pStyle w:val="Akapitzlist"/>
        <w:jc w:val="both"/>
        <w:rPr>
          <w:rFonts w:cstheme="minorHAnsi"/>
        </w:rPr>
      </w:pPr>
    </w:p>
    <w:p w14:paraId="2B5673C7" w14:textId="77777777" w:rsidR="0089552E" w:rsidRPr="00D6737D" w:rsidRDefault="0089552E" w:rsidP="00D4180B">
      <w:pPr>
        <w:pStyle w:val="Akapitzlist"/>
        <w:numPr>
          <w:ilvl w:val="0"/>
          <w:numId w:val="1"/>
        </w:numPr>
        <w:ind w:left="284"/>
        <w:jc w:val="both"/>
        <w:rPr>
          <w:rFonts w:cstheme="minorHAnsi"/>
        </w:rPr>
      </w:pPr>
      <w:r w:rsidRPr="00D6737D">
        <w:rPr>
          <w:rFonts w:cstheme="minorHAnsi"/>
        </w:rPr>
        <w:t>Dotyczy: branży elektrycznej/teletechnicznej.</w:t>
      </w:r>
    </w:p>
    <w:p w14:paraId="2EA45BFB" w14:textId="77777777" w:rsidR="0089552E" w:rsidRPr="00D6737D" w:rsidRDefault="0089552E" w:rsidP="005A129B">
      <w:pPr>
        <w:pStyle w:val="Akapitzlist"/>
        <w:spacing w:after="0" w:line="240" w:lineRule="auto"/>
        <w:ind w:left="284"/>
        <w:jc w:val="both"/>
        <w:rPr>
          <w:rFonts w:cstheme="minorHAnsi"/>
        </w:rPr>
      </w:pPr>
      <w:r w:rsidRPr="00D6737D">
        <w:rPr>
          <w:rFonts w:cstheme="minorHAnsi"/>
        </w:rPr>
        <w:t>Wykonawca wnosi o przedstawienie stanowiska ENEA dotyczącego prac prowadzonych w strefie napowietrznej linii elektroenergetycznej 110kV, a w szczególności rozwiązania budowy oświetlenia w tym obszarze.</w:t>
      </w:r>
    </w:p>
    <w:p w14:paraId="7D3E5B40" w14:textId="77777777" w:rsidR="00A278F2" w:rsidRPr="00D6737D" w:rsidRDefault="00A278F2" w:rsidP="00D1586D">
      <w:pPr>
        <w:pStyle w:val="Akapitzlist"/>
        <w:spacing w:after="0" w:line="240" w:lineRule="auto"/>
        <w:jc w:val="both"/>
        <w:rPr>
          <w:rFonts w:cstheme="minorHAnsi"/>
        </w:rPr>
      </w:pPr>
    </w:p>
    <w:p w14:paraId="7CDAAD6C" w14:textId="2A937C34" w:rsidR="00A278F2" w:rsidRPr="006B7DA9" w:rsidRDefault="00973A51" w:rsidP="00A278F2">
      <w:pPr>
        <w:pStyle w:val="Akapitzlist"/>
        <w:spacing w:after="0" w:line="240" w:lineRule="auto"/>
        <w:ind w:left="0"/>
        <w:jc w:val="both"/>
        <w:rPr>
          <w:rFonts w:cstheme="minorHAnsi"/>
          <w:color w:val="0070C0"/>
        </w:rPr>
      </w:pPr>
      <w:r w:rsidRPr="006B7DA9">
        <w:rPr>
          <w:rFonts w:eastAsia="Times New Roman" w:cstheme="minorHAnsi"/>
          <w:b/>
          <w:bCs/>
          <w:iCs/>
          <w:color w:val="0070C0"/>
          <w:kern w:val="0"/>
          <w:lang w:eastAsia="pl-PL"/>
          <w14:ligatures w14:val="none"/>
        </w:rPr>
        <w:t xml:space="preserve">Wyjaśnienia </w:t>
      </w:r>
      <w:r w:rsidR="00F844D2" w:rsidRPr="006B7DA9">
        <w:rPr>
          <w:rFonts w:eastAsia="Times New Roman" w:cstheme="minorHAnsi"/>
          <w:b/>
          <w:bCs/>
          <w:iCs/>
          <w:color w:val="0070C0"/>
          <w:kern w:val="0"/>
          <w:lang w:eastAsia="pl-PL"/>
          <w14:ligatures w14:val="none"/>
        </w:rPr>
        <w:t>Z</w:t>
      </w:r>
      <w:r w:rsidRPr="006B7DA9">
        <w:rPr>
          <w:rFonts w:eastAsia="Times New Roman" w:cstheme="minorHAnsi"/>
          <w:b/>
          <w:bCs/>
          <w:iCs/>
          <w:color w:val="0070C0"/>
          <w:kern w:val="0"/>
          <w:lang w:eastAsia="pl-PL"/>
          <w14:ligatures w14:val="none"/>
        </w:rPr>
        <w:t>amawiającego:</w:t>
      </w:r>
      <w:r w:rsidR="00A278F2" w:rsidRPr="006B7DA9">
        <w:rPr>
          <w:rFonts w:cstheme="minorHAnsi"/>
          <w:color w:val="0070C0"/>
        </w:rPr>
        <w:t xml:space="preserve"> Spółka ENEA, wydając warunki techniczne i dokonując naniesień istniejących sieci w strefie inwestycji na etapie opracowywania koncepcji, nie wniosła uwag w związku z napowietrzną linią elektroenergetyczną 110kV i planowanym w jej rejonie oświetleniem.</w:t>
      </w:r>
    </w:p>
    <w:p w14:paraId="6398A406" w14:textId="77777777" w:rsidR="00973A51" w:rsidRPr="00D6737D" w:rsidRDefault="00973A51" w:rsidP="00A278F2">
      <w:pPr>
        <w:jc w:val="both"/>
        <w:rPr>
          <w:rFonts w:asciiTheme="minorHAnsi" w:hAnsiTheme="minorHAnsi" w:cstheme="minorHAnsi"/>
        </w:rPr>
      </w:pPr>
    </w:p>
    <w:p w14:paraId="726978FB" w14:textId="77777777" w:rsidR="0089552E" w:rsidRPr="00D6737D" w:rsidRDefault="0089552E" w:rsidP="00D4180B">
      <w:pPr>
        <w:pStyle w:val="Akapitzlist"/>
        <w:numPr>
          <w:ilvl w:val="0"/>
          <w:numId w:val="1"/>
        </w:numPr>
        <w:spacing w:after="0" w:line="240" w:lineRule="auto"/>
        <w:ind w:left="284"/>
        <w:jc w:val="both"/>
        <w:rPr>
          <w:rFonts w:cstheme="minorHAnsi"/>
        </w:rPr>
      </w:pPr>
      <w:r w:rsidRPr="00D6737D">
        <w:rPr>
          <w:rFonts w:cstheme="minorHAnsi"/>
        </w:rPr>
        <w:t xml:space="preserve">Wykonawca wnosi o wrysowanie przebiegu linii napowietrznej wysokiego napięcia na mapie zasadniczej. </w:t>
      </w:r>
    </w:p>
    <w:p w14:paraId="12B60CE3" w14:textId="77777777" w:rsidR="00A278F2" w:rsidRPr="00D6737D" w:rsidRDefault="00A278F2" w:rsidP="00A278F2">
      <w:pPr>
        <w:pStyle w:val="Akapitzlist"/>
        <w:spacing w:after="0" w:line="240" w:lineRule="auto"/>
        <w:jc w:val="both"/>
        <w:rPr>
          <w:rFonts w:cstheme="minorHAnsi"/>
        </w:rPr>
      </w:pPr>
    </w:p>
    <w:p w14:paraId="28119909" w14:textId="52CD286C" w:rsidR="00973A51" w:rsidRPr="006B7DA9" w:rsidRDefault="00973A51" w:rsidP="00973A51">
      <w:pPr>
        <w:pStyle w:val="Akapitzlist"/>
        <w:spacing w:after="0" w:line="240" w:lineRule="auto"/>
        <w:ind w:left="0"/>
        <w:jc w:val="both"/>
        <w:rPr>
          <w:rFonts w:cstheme="minorHAnsi"/>
          <w:color w:val="0070C0"/>
        </w:rPr>
      </w:pPr>
      <w:r w:rsidRPr="006B7DA9">
        <w:rPr>
          <w:rFonts w:eastAsia="Times New Roman" w:cstheme="minorHAnsi"/>
          <w:b/>
          <w:bCs/>
          <w:iCs/>
          <w:color w:val="0070C0"/>
          <w:kern w:val="0"/>
          <w:lang w:eastAsia="pl-PL"/>
          <w14:ligatures w14:val="none"/>
        </w:rPr>
        <w:t xml:space="preserve">Wyjaśnienia </w:t>
      </w:r>
      <w:r w:rsidR="00F844D2" w:rsidRPr="006B7DA9">
        <w:rPr>
          <w:rFonts w:eastAsia="Times New Roman" w:cstheme="minorHAnsi"/>
          <w:b/>
          <w:bCs/>
          <w:iCs/>
          <w:color w:val="0070C0"/>
          <w:kern w:val="0"/>
          <w:lang w:eastAsia="pl-PL"/>
          <w14:ligatures w14:val="none"/>
        </w:rPr>
        <w:t>Z</w:t>
      </w:r>
      <w:r w:rsidRPr="006B7DA9">
        <w:rPr>
          <w:rFonts w:eastAsia="Times New Roman" w:cstheme="minorHAnsi"/>
          <w:b/>
          <w:bCs/>
          <w:iCs/>
          <w:color w:val="0070C0"/>
          <w:kern w:val="0"/>
          <w:lang w:eastAsia="pl-PL"/>
          <w14:ligatures w14:val="none"/>
        </w:rPr>
        <w:t>amawiającego:</w:t>
      </w:r>
      <w:r w:rsidR="00A278F2" w:rsidRPr="006B7DA9">
        <w:rPr>
          <w:rFonts w:cstheme="minorHAnsi"/>
          <w:color w:val="0070C0"/>
        </w:rPr>
        <w:t xml:space="preserve"> Na mapie zasadniczej, zgodnie z obowiązującymi przepisami geodezyjnymi, przebieg linii napowietrznej zaznacza się za pomocą odpowiednich symboli, które w sposób jednoznaczny opisują kierunek przebiegu przewodów. Na załączonym do materiałów przetargowych rysunku zatytułowanym „Plan sytuacyjny” naniesiono słup linii wysokiego napięcia wraz z symbolem pozwalającym na orientacyjne określenie przebiegu przewodów w strefie objętej planowanymi robotami. Zamawiający nie widzi uzasadnienia dla korygowania lub uzupełniania w tym zakresie materiałów przetargowych.</w:t>
      </w:r>
    </w:p>
    <w:p w14:paraId="25BFA9C7" w14:textId="77777777" w:rsidR="00973A51" w:rsidRPr="00D6737D" w:rsidRDefault="00973A51" w:rsidP="00973A51">
      <w:pPr>
        <w:pStyle w:val="Akapitzlist"/>
        <w:spacing w:after="0" w:line="240" w:lineRule="auto"/>
        <w:jc w:val="both"/>
        <w:rPr>
          <w:rFonts w:cstheme="minorHAnsi"/>
        </w:rPr>
      </w:pPr>
    </w:p>
    <w:p w14:paraId="53533C5A" w14:textId="77777777" w:rsidR="0089552E" w:rsidRPr="00D6737D" w:rsidRDefault="0089552E" w:rsidP="00D4180B">
      <w:pPr>
        <w:pStyle w:val="NormalnyWeb"/>
        <w:numPr>
          <w:ilvl w:val="0"/>
          <w:numId w:val="1"/>
        </w:numPr>
        <w:spacing w:before="0" w:beforeAutospacing="0" w:after="0" w:afterAutospacing="0"/>
        <w:ind w:left="284"/>
        <w:jc w:val="both"/>
        <w:rPr>
          <w:rFonts w:asciiTheme="minorHAnsi" w:hAnsiTheme="minorHAnsi" w:cstheme="minorHAnsi"/>
        </w:rPr>
      </w:pPr>
      <w:r w:rsidRPr="00D6737D">
        <w:rPr>
          <w:rFonts w:asciiTheme="minorHAnsi" w:hAnsiTheme="minorHAnsi" w:cstheme="minorHAnsi"/>
        </w:rPr>
        <w:t xml:space="preserve">Czy wykonano profil </w:t>
      </w:r>
      <w:proofErr w:type="spellStart"/>
      <w:r w:rsidRPr="00D6737D">
        <w:rPr>
          <w:rFonts w:asciiTheme="minorHAnsi" w:hAnsiTheme="minorHAnsi" w:cstheme="minorHAnsi"/>
        </w:rPr>
        <w:t>istn</w:t>
      </w:r>
      <w:proofErr w:type="spellEnd"/>
      <w:r w:rsidRPr="00D6737D">
        <w:rPr>
          <w:rFonts w:asciiTheme="minorHAnsi" w:hAnsiTheme="minorHAnsi" w:cstheme="minorHAnsi"/>
        </w:rPr>
        <w:t>. linii napowietrznej WN 110[</w:t>
      </w:r>
      <w:proofErr w:type="spellStart"/>
      <w:r w:rsidRPr="00D6737D">
        <w:rPr>
          <w:rFonts w:asciiTheme="minorHAnsi" w:hAnsiTheme="minorHAnsi" w:cstheme="minorHAnsi"/>
        </w:rPr>
        <w:t>kV</w:t>
      </w:r>
      <w:proofErr w:type="spellEnd"/>
      <w:r w:rsidRPr="00D6737D">
        <w:rPr>
          <w:rFonts w:asciiTheme="minorHAnsi" w:hAnsiTheme="minorHAnsi" w:cstheme="minorHAnsi"/>
        </w:rPr>
        <w:t>] w stosunku do projektowanej infrastruktury drogowej ?</w:t>
      </w:r>
    </w:p>
    <w:p w14:paraId="1C4E3EF1" w14:textId="77777777" w:rsidR="00A278F2" w:rsidRPr="00D6737D" w:rsidRDefault="00A278F2" w:rsidP="00A278F2">
      <w:pPr>
        <w:pStyle w:val="NormalnyWeb"/>
        <w:spacing w:before="0" w:beforeAutospacing="0" w:after="0" w:afterAutospacing="0"/>
        <w:ind w:left="720"/>
        <w:jc w:val="both"/>
        <w:rPr>
          <w:rFonts w:asciiTheme="minorHAnsi" w:hAnsiTheme="minorHAnsi" w:cstheme="minorHAnsi"/>
        </w:rPr>
      </w:pPr>
    </w:p>
    <w:p w14:paraId="24A7FE61" w14:textId="7BF7D270" w:rsidR="00973A51" w:rsidRPr="00D6737D" w:rsidRDefault="00973A51" w:rsidP="00973A51">
      <w:pPr>
        <w:pStyle w:val="NormalnyWeb"/>
        <w:spacing w:before="0" w:beforeAutospacing="0" w:after="0" w:afterAutospacing="0"/>
        <w:jc w:val="both"/>
        <w:rPr>
          <w:rFonts w:asciiTheme="minorHAnsi" w:hAnsiTheme="minorHAnsi" w:cstheme="minorHAnsi"/>
          <w:color w:val="0070C0"/>
        </w:rPr>
      </w:pPr>
      <w:r w:rsidRPr="00D6737D">
        <w:rPr>
          <w:rFonts w:asciiTheme="minorHAnsi" w:eastAsia="Times New Roman" w:hAnsiTheme="minorHAnsi" w:cstheme="minorHAnsi"/>
          <w:b/>
          <w:bCs/>
          <w:iCs/>
          <w:color w:val="0070C0"/>
        </w:rPr>
        <w:t>Wyjaśnienia zamawiającego:</w:t>
      </w:r>
      <w:r w:rsidR="00A278F2" w:rsidRPr="00D6737D">
        <w:rPr>
          <w:rFonts w:asciiTheme="minorHAnsi" w:hAnsiTheme="minorHAnsi" w:cstheme="minorHAnsi"/>
          <w:color w:val="0070C0"/>
        </w:rPr>
        <w:t xml:space="preserve"> Na etapie koncepcji nie wykonano profilu istniejącej linii napowietrznej w stosunku do projektowanej infrastruktury drogowej. Stosowny profil należy wykonać na etapie projektu budowlanego. Podczas wizji w terenie autor koncepcji sprawdził, że linia nie koliduje z elementami projektowanej infrastruktury  (słupami oświetleniowymi).</w:t>
      </w:r>
    </w:p>
    <w:p w14:paraId="3B3F3C9C" w14:textId="77777777" w:rsidR="0089552E" w:rsidRPr="00D6737D" w:rsidRDefault="0089552E" w:rsidP="00D4180B">
      <w:pPr>
        <w:pStyle w:val="NormalnyWeb"/>
        <w:numPr>
          <w:ilvl w:val="0"/>
          <w:numId w:val="1"/>
        </w:numPr>
        <w:ind w:left="284"/>
        <w:jc w:val="both"/>
        <w:rPr>
          <w:rFonts w:asciiTheme="minorHAnsi" w:hAnsiTheme="minorHAnsi" w:cstheme="minorHAnsi"/>
        </w:rPr>
      </w:pPr>
      <w:r w:rsidRPr="00D6737D">
        <w:rPr>
          <w:rFonts w:asciiTheme="minorHAnsi" w:hAnsiTheme="minorHAnsi" w:cstheme="minorHAnsi"/>
        </w:rPr>
        <w:t>Czy Inwestor potwierdza, że Inwestycja wykonana wg. koncepcji nie wymaga żadnych prac dot. przebudowy, rozbudowy linii WN 110[</w:t>
      </w:r>
      <w:proofErr w:type="spellStart"/>
      <w:r w:rsidRPr="00D6737D">
        <w:rPr>
          <w:rFonts w:asciiTheme="minorHAnsi" w:hAnsiTheme="minorHAnsi" w:cstheme="minorHAnsi"/>
        </w:rPr>
        <w:t>kV</w:t>
      </w:r>
      <w:proofErr w:type="spellEnd"/>
      <w:r w:rsidRPr="00D6737D">
        <w:rPr>
          <w:rFonts w:asciiTheme="minorHAnsi" w:hAnsiTheme="minorHAnsi" w:cstheme="minorHAnsi"/>
        </w:rPr>
        <w:t>] ?</w:t>
      </w:r>
    </w:p>
    <w:p w14:paraId="4B5732F7" w14:textId="6B8986C6" w:rsidR="00A278F2" w:rsidRPr="0003770B" w:rsidRDefault="003D535B" w:rsidP="00D1586D">
      <w:pPr>
        <w:pStyle w:val="NormalnyWeb"/>
        <w:spacing w:before="0" w:beforeAutospacing="0" w:after="0" w:afterAutospacing="0"/>
        <w:jc w:val="both"/>
        <w:rPr>
          <w:rFonts w:asciiTheme="minorHAnsi" w:hAnsiTheme="minorHAnsi" w:cstheme="minorHAnsi"/>
          <w:color w:val="0070C0"/>
          <w:highlight w:val="yellow"/>
        </w:rPr>
      </w:pPr>
      <w:r w:rsidRPr="0003770B">
        <w:rPr>
          <w:rFonts w:asciiTheme="minorHAnsi" w:eastAsia="Times New Roman" w:hAnsiTheme="minorHAnsi" w:cstheme="minorHAnsi"/>
          <w:b/>
          <w:bCs/>
          <w:iCs/>
          <w:color w:val="0070C0"/>
          <w:highlight w:val="yellow"/>
        </w:rPr>
        <w:lastRenderedPageBreak/>
        <w:t>Wyjaśnienia zamawiającego:</w:t>
      </w:r>
      <w:r w:rsidR="00A278F2" w:rsidRPr="0003770B">
        <w:rPr>
          <w:rFonts w:asciiTheme="minorHAnsi" w:hAnsiTheme="minorHAnsi" w:cstheme="minorHAnsi"/>
          <w:color w:val="0070C0"/>
          <w:highlight w:val="yellow"/>
        </w:rPr>
        <w:t xml:space="preserve"> Inwestor potwierdza, że inwestycja nie wymaga żadnych prac dotyczących przebudowy, rozbudowy linii WN 110 </w:t>
      </w:r>
      <w:proofErr w:type="spellStart"/>
      <w:r w:rsidR="00A278F2" w:rsidRPr="0003770B">
        <w:rPr>
          <w:rFonts w:asciiTheme="minorHAnsi" w:hAnsiTheme="minorHAnsi" w:cstheme="minorHAnsi"/>
          <w:color w:val="0070C0"/>
          <w:highlight w:val="yellow"/>
        </w:rPr>
        <w:t>kV</w:t>
      </w:r>
      <w:proofErr w:type="spellEnd"/>
      <w:r w:rsidR="00A278F2" w:rsidRPr="0003770B">
        <w:rPr>
          <w:rFonts w:asciiTheme="minorHAnsi" w:hAnsiTheme="minorHAnsi" w:cstheme="minorHAnsi"/>
          <w:color w:val="0070C0"/>
          <w:highlight w:val="yellow"/>
        </w:rPr>
        <w:t xml:space="preserve">. </w:t>
      </w:r>
      <w:r w:rsidR="00B45497">
        <w:rPr>
          <w:rFonts w:asciiTheme="minorHAnsi" w:hAnsiTheme="minorHAnsi" w:cstheme="minorHAnsi"/>
          <w:color w:val="0070C0"/>
          <w:highlight w:val="yellow"/>
        </w:rPr>
        <w:t xml:space="preserve"> </w:t>
      </w:r>
    </w:p>
    <w:p w14:paraId="6B4B197A" w14:textId="77777777" w:rsidR="00A278F2" w:rsidRPr="0003770B" w:rsidRDefault="00A278F2" w:rsidP="00F844D2">
      <w:pPr>
        <w:pStyle w:val="NormalnyWeb"/>
        <w:spacing w:before="0" w:beforeAutospacing="0" w:after="0" w:afterAutospacing="0"/>
        <w:jc w:val="both"/>
        <w:rPr>
          <w:rFonts w:asciiTheme="minorHAnsi" w:hAnsiTheme="minorHAnsi" w:cstheme="minorHAnsi"/>
          <w:color w:val="0070C0"/>
          <w:highlight w:val="yellow"/>
        </w:rPr>
      </w:pPr>
      <w:r w:rsidRPr="0003770B">
        <w:rPr>
          <w:rFonts w:asciiTheme="minorHAnsi" w:hAnsiTheme="minorHAnsi" w:cstheme="minorHAnsi"/>
          <w:color w:val="0070C0"/>
          <w:highlight w:val="yellow"/>
        </w:rPr>
        <w:t xml:space="preserve">Zgodnie z normą: Elektroenergetyczne linie napowietrzne prądu przemiennego powyżej 1 </w:t>
      </w:r>
      <w:proofErr w:type="spellStart"/>
      <w:r w:rsidRPr="0003770B">
        <w:rPr>
          <w:rFonts w:asciiTheme="minorHAnsi" w:hAnsiTheme="minorHAnsi" w:cstheme="minorHAnsi"/>
          <w:color w:val="0070C0"/>
          <w:highlight w:val="yellow"/>
        </w:rPr>
        <w:t>kV</w:t>
      </w:r>
      <w:proofErr w:type="spellEnd"/>
      <w:r w:rsidRPr="0003770B">
        <w:rPr>
          <w:rFonts w:asciiTheme="minorHAnsi" w:hAnsiTheme="minorHAnsi" w:cstheme="minorHAnsi"/>
          <w:color w:val="0070C0"/>
          <w:highlight w:val="yellow"/>
        </w:rPr>
        <w:t xml:space="preserve"> -- Część 2-22: Krajowe Warunki Normatywne (NNA) dla Polski (oparte na EN 50341-1:2012) str. 37 – tabela nr 5.9.3/PL.1: minimalna odległość pomiędzy słupem oświetleniowym a linią napowietrzną WN 110 </w:t>
      </w:r>
      <w:proofErr w:type="spellStart"/>
      <w:r w:rsidRPr="0003770B">
        <w:rPr>
          <w:rFonts w:asciiTheme="minorHAnsi" w:hAnsiTheme="minorHAnsi" w:cstheme="minorHAnsi"/>
          <w:color w:val="0070C0"/>
          <w:highlight w:val="yellow"/>
        </w:rPr>
        <w:t>kV</w:t>
      </w:r>
      <w:proofErr w:type="spellEnd"/>
      <w:r w:rsidRPr="0003770B">
        <w:rPr>
          <w:rFonts w:asciiTheme="minorHAnsi" w:hAnsiTheme="minorHAnsi" w:cstheme="minorHAnsi"/>
          <w:color w:val="0070C0"/>
          <w:highlight w:val="yellow"/>
        </w:rPr>
        <w:t xml:space="preserve"> wynosi 2 m + Del (U [</w:t>
      </w:r>
      <w:proofErr w:type="spellStart"/>
      <w:r w:rsidRPr="0003770B">
        <w:rPr>
          <w:rFonts w:asciiTheme="minorHAnsi" w:hAnsiTheme="minorHAnsi" w:cstheme="minorHAnsi"/>
          <w:color w:val="0070C0"/>
          <w:highlight w:val="yellow"/>
        </w:rPr>
        <w:t>kV</w:t>
      </w:r>
      <w:proofErr w:type="spellEnd"/>
      <w:r w:rsidRPr="0003770B">
        <w:rPr>
          <w:rFonts w:asciiTheme="minorHAnsi" w:hAnsiTheme="minorHAnsi" w:cstheme="minorHAnsi"/>
          <w:color w:val="0070C0"/>
          <w:highlight w:val="yellow"/>
        </w:rPr>
        <w:t>] / 150) = 2 m+0,73 m = 2,73 m</w:t>
      </w:r>
    </w:p>
    <w:p w14:paraId="3B1D3ECD" w14:textId="77777777" w:rsidR="00A278F2" w:rsidRPr="0003770B" w:rsidRDefault="00A278F2" w:rsidP="00A278F2">
      <w:pPr>
        <w:pStyle w:val="NormalnyWeb"/>
        <w:spacing w:before="0" w:beforeAutospacing="0" w:after="0" w:afterAutospacing="0"/>
        <w:jc w:val="both"/>
        <w:rPr>
          <w:rFonts w:asciiTheme="minorHAnsi" w:hAnsiTheme="minorHAnsi" w:cstheme="minorHAnsi"/>
          <w:color w:val="0070C0"/>
          <w:highlight w:val="yellow"/>
        </w:rPr>
      </w:pPr>
      <w:r w:rsidRPr="0003770B">
        <w:rPr>
          <w:rFonts w:asciiTheme="minorHAnsi" w:hAnsiTheme="minorHAnsi" w:cstheme="minorHAnsi"/>
          <w:color w:val="0070C0"/>
          <w:highlight w:val="yellow"/>
        </w:rPr>
        <w:t xml:space="preserve">Zgodnie z koncepcją słupy/punkty świetlne zlokalizowane są w odległości nie mniejszej niż 3 m od skrajnego przewodu linii WN 110 </w:t>
      </w:r>
      <w:proofErr w:type="spellStart"/>
      <w:r w:rsidRPr="0003770B">
        <w:rPr>
          <w:rFonts w:asciiTheme="minorHAnsi" w:hAnsiTheme="minorHAnsi" w:cstheme="minorHAnsi"/>
          <w:color w:val="0070C0"/>
          <w:highlight w:val="yellow"/>
        </w:rPr>
        <w:t>kV</w:t>
      </w:r>
      <w:proofErr w:type="spellEnd"/>
      <w:r w:rsidRPr="0003770B">
        <w:rPr>
          <w:rFonts w:asciiTheme="minorHAnsi" w:hAnsiTheme="minorHAnsi" w:cstheme="minorHAnsi"/>
          <w:color w:val="0070C0"/>
          <w:highlight w:val="yellow"/>
        </w:rPr>
        <w:t xml:space="preserve"> (odległość pozioma). Spełnia to wymagania normowe. </w:t>
      </w:r>
    </w:p>
    <w:p w14:paraId="4616DDBC" w14:textId="2B2693D2" w:rsidR="00A278F2" w:rsidRPr="00D6737D" w:rsidRDefault="00A278F2" w:rsidP="00A278F2">
      <w:pPr>
        <w:pStyle w:val="NormalnyWeb"/>
        <w:spacing w:before="0" w:beforeAutospacing="0" w:after="0" w:afterAutospacing="0"/>
        <w:jc w:val="both"/>
        <w:rPr>
          <w:rFonts w:asciiTheme="minorHAnsi" w:hAnsiTheme="minorHAnsi" w:cstheme="minorHAnsi"/>
          <w:color w:val="0070C0"/>
        </w:rPr>
      </w:pPr>
      <w:r w:rsidRPr="0003770B">
        <w:rPr>
          <w:rFonts w:asciiTheme="minorHAnsi" w:hAnsiTheme="minorHAnsi" w:cstheme="minorHAnsi"/>
          <w:color w:val="0070C0"/>
          <w:highlight w:val="yellow"/>
        </w:rPr>
        <w:t xml:space="preserve">Zamawiający dołącza </w:t>
      </w:r>
      <w:r w:rsidR="008C7459" w:rsidRPr="0003770B">
        <w:rPr>
          <w:rFonts w:asciiTheme="minorHAnsi" w:hAnsiTheme="minorHAnsi" w:cstheme="minorHAnsi"/>
          <w:color w:val="0070C0"/>
          <w:highlight w:val="yellow"/>
        </w:rPr>
        <w:t>plan sytuacyjny z zaznaczoną linią WN</w:t>
      </w:r>
      <w:r w:rsidR="00B45497">
        <w:rPr>
          <w:rFonts w:asciiTheme="minorHAnsi" w:hAnsiTheme="minorHAnsi" w:cstheme="minorHAnsi"/>
          <w:color w:val="0070C0"/>
          <w:highlight w:val="yellow"/>
        </w:rPr>
        <w:t xml:space="preserve"> </w:t>
      </w:r>
      <w:r w:rsidR="00B45497" w:rsidRPr="00B45497">
        <w:rPr>
          <w:rFonts w:asciiTheme="minorHAnsi" w:hAnsiTheme="minorHAnsi" w:cstheme="minorHAnsi"/>
          <w:i/>
          <w:iCs/>
          <w:color w:val="0070C0"/>
          <w:highlight w:val="yellow"/>
        </w:rPr>
        <w:t>(</w:t>
      </w:r>
      <w:proofErr w:type="spellStart"/>
      <w:r w:rsidR="00B45497" w:rsidRPr="00B45497">
        <w:rPr>
          <w:rFonts w:asciiTheme="minorHAnsi" w:hAnsiTheme="minorHAnsi" w:cstheme="minorHAnsi"/>
          <w:i/>
          <w:iCs/>
          <w:color w:val="0070C0"/>
          <w:highlight w:val="yellow"/>
        </w:rPr>
        <w:t>Zał.Nr</w:t>
      </w:r>
      <w:proofErr w:type="spellEnd"/>
      <w:r w:rsidR="00B45497" w:rsidRPr="00B45497">
        <w:rPr>
          <w:rFonts w:asciiTheme="minorHAnsi" w:hAnsiTheme="minorHAnsi" w:cstheme="minorHAnsi"/>
          <w:i/>
          <w:iCs/>
          <w:color w:val="0070C0"/>
          <w:highlight w:val="yellow"/>
        </w:rPr>
        <w:t xml:space="preserve"> 3 do wyjaśnień)</w:t>
      </w:r>
      <w:r w:rsidR="008C7459" w:rsidRPr="00B45497">
        <w:rPr>
          <w:rFonts w:asciiTheme="minorHAnsi" w:hAnsiTheme="minorHAnsi" w:cstheme="minorHAnsi"/>
          <w:i/>
          <w:iCs/>
          <w:color w:val="0070C0"/>
          <w:highlight w:val="yellow"/>
        </w:rPr>
        <w:t>.</w:t>
      </w:r>
      <w:r w:rsidRPr="00D6737D">
        <w:rPr>
          <w:rFonts w:asciiTheme="minorHAnsi" w:hAnsiTheme="minorHAnsi" w:cstheme="minorHAnsi"/>
          <w:color w:val="0070C0"/>
        </w:rPr>
        <w:t xml:space="preserve"> </w:t>
      </w:r>
    </w:p>
    <w:p w14:paraId="04050671" w14:textId="77777777" w:rsidR="0089552E" w:rsidRPr="00D6737D" w:rsidRDefault="0089552E" w:rsidP="00D4180B">
      <w:pPr>
        <w:pStyle w:val="NormalnyWeb"/>
        <w:numPr>
          <w:ilvl w:val="0"/>
          <w:numId w:val="1"/>
        </w:numPr>
        <w:ind w:left="284"/>
        <w:jc w:val="both"/>
        <w:rPr>
          <w:rFonts w:asciiTheme="minorHAnsi" w:hAnsiTheme="minorHAnsi" w:cstheme="minorHAnsi"/>
        </w:rPr>
      </w:pPr>
      <w:r w:rsidRPr="00D6737D">
        <w:rPr>
          <w:rFonts w:asciiTheme="minorHAnsi" w:hAnsiTheme="minorHAnsi" w:cstheme="minorHAnsi"/>
        </w:rPr>
        <w:t>Czy Inwestor uzgodnił koncepcję planu zagospodarowania terenu z uwzględnieniem braku potrzeby przebudowy linii WN 110[</w:t>
      </w:r>
      <w:proofErr w:type="spellStart"/>
      <w:r w:rsidRPr="00D6737D">
        <w:rPr>
          <w:rFonts w:asciiTheme="minorHAnsi" w:hAnsiTheme="minorHAnsi" w:cstheme="minorHAnsi"/>
        </w:rPr>
        <w:t>kV</w:t>
      </w:r>
      <w:proofErr w:type="spellEnd"/>
      <w:r w:rsidRPr="00D6737D">
        <w:rPr>
          <w:rFonts w:asciiTheme="minorHAnsi" w:hAnsiTheme="minorHAnsi" w:cstheme="minorHAnsi"/>
        </w:rPr>
        <w:t>] ?</w:t>
      </w:r>
    </w:p>
    <w:p w14:paraId="70180D81" w14:textId="70F46702" w:rsidR="003D535B" w:rsidRPr="00D6737D" w:rsidRDefault="003D535B" w:rsidP="00A278F2">
      <w:pPr>
        <w:pStyle w:val="NormalnyWeb"/>
        <w:jc w:val="both"/>
        <w:rPr>
          <w:rFonts w:asciiTheme="minorHAnsi" w:hAnsiTheme="minorHAnsi" w:cstheme="minorHAnsi"/>
          <w:color w:val="0070C0"/>
        </w:rPr>
      </w:pPr>
      <w:r w:rsidRPr="00D6737D">
        <w:rPr>
          <w:rFonts w:asciiTheme="minorHAnsi" w:eastAsia="Times New Roman" w:hAnsiTheme="minorHAnsi" w:cstheme="minorHAnsi"/>
          <w:b/>
          <w:bCs/>
          <w:iCs/>
          <w:color w:val="0070C0"/>
        </w:rPr>
        <w:t>Wyjaśnienia zamawiającego:</w:t>
      </w:r>
      <w:r w:rsidR="00A278F2" w:rsidRPr="00D6737D">
        <w:rPr>
          <w:rFonts w:asciiTheme="minorHAnsi" w:hAnsiTheme="minorHAnsi" w:cstheme="minorHAnsi"/>
          <w:color w:val="0070C0"/>
        </w:rPr>
        <w:t xml:space="preserve"> Inwestor uzgodnił koncepcję planu zagospodarowania terenu z uwzględnieniem braku potrzeby przebudowy linii WN 110[</w:t>
      </w:r>
      <w:proofErr w:type="spellStart"/>
      <w:r w:rsidR="00A278F2" w:rsidRPr="00D6737D">
        <w:rPr>
          <w:rFonts w:asciiTheme="minorHAnsi" w:hAnsiTheme="minorHAnsi" w:cstheme="minorHAnsi"/>
          <w:color w:val="0070C0"/>
        </w:rPr>
        <w:t>kV</w:t>
      </w:r>
      <w:proofErr w:type="spellEnd"/>
      <w:r w:rsidR="00A278F2" w:rsidRPr="00D6737D">
        <w:rPr>
          <w:rFonts w:asciiTheme="minorHAnsi" w:hAnsiTheme="minorHAnsi" w:cstheme="minorHAnsi"/>
          <w:color w:val="0070C0"/>
        </w:rPr>
        <w:t>]</w:t>
      </w:r>
    </w:p>
    <w:p w14:paraId="4FD4C164" w14:textId="77777777" w:rsidR="0089552E" w:rsidRPr="00D6737D" w:rsidRDefault="0089552E" w:rsidP="00D4180B">
      <w:pPr>
        <w:pStyle w:val="NormalnyWeb"/>
        <w:numPr>
          <w:ilvl w:val="0"/>
          <w:numId w:val="1"/>
        </w:numPr>
        <w:ind w:left="284"/>
        <w:jc w:val="both"/>
        <w:rPr>
          <w:rFonts w:asciiTheme="minorHAnsi" w:hAnsiTheme="minorHAnsi" w:cstheme="minorHAnsi"/>
        </w:rPr>
      </w:pPr>
      <w:r w:rsidRPr="00D6737D">
        <w:rPr>
          <w:rFonts w:asciiTheme="minorHAnsi" w:hAnsiTheme="minorHAnsi" w:cstheme="minorHAnsi"/>
        </w:rPr>
        <w:t>Czy na etapie koncepcji uzyskano uzgodnienie projektowanego planu zagospodarowania terenu z właścicielem linii WN 110[</w:t>
      </w:r>
      <w:proofErr w:type="spellStart"/>
      <w:r w:rsidRPr="00D6737D">
        <w:rPr>
          <w:rFonts w:asciiTheme="minorHAnsi" w:hAnsiTheme="minorHAnsi" w:cstheme="minorHAnsi"/>
        </w:rPr>
        <w:t>kV</w:t>
      </w:r>
      <w:proofErr w:type="spellEnd"/>
      <w:r w:rsidRPr="00D6737D">
        <w:rPr>
          <w:rFonts w:asciiTheme="minorHAnsi" w:hAnsiTheme="minorHAnsi" w:cstheme="minorHAnsi"/>
        </w:rPr>
        <w:t>] - ENEA Operator (lub ewentualnie PSE) ?</w:t>
      </w:r>
    </w:p>
    <w:p w14:paraId="748A0804" w14:textId="44B244B5" w:rsidR="003D535B" w:rsidRPr="00D6737D" w:rsidRDefault="003D535B" w:rsidP="00A278F2">
      <w:pPr>
        <w:pStyle w:val="NormalnyWeb"/>
        <w:jc w:val="both"/>
        <w:rPr>
          <w:rFonts w:asciiTheme="minorHAnsi" w:hAnsiTheme="minorHAnsi" w:cstheme="minorHAnsi"/>
          <w:color w:val="0070C0"/>
        </w:rPr>
      </w:pPr>
      <w:r w:rsidRPr="00D6737D">
        <w:rPr>
          <w:rFonts w:asciiTheme="minorHAnsi" w:eastAsia="Times New Roman" w:hAnsiTheme="minorHAnsi" w:cstheme="minorHAnsi"/>
          <w:b/>
          <w:bCs/>
          <w:iCs/>
          <w:color w:val="0070C0"/>
        </w:rPr>
        <w:t>Wyjaśnienia zamawiającego:</w:t>
      </w:r>
      <w:r w:rsidR="00A278F2" w:rsidRPr="00D6737D">
        <w:rPr>
          <w:rFonts w:asciiTheme="minorHAnsi" w:hAnsiTheme="minorHAnsi" w:cstheme="minorHAnsi"/>
          <w:color w:val="0070C0"/>
        </w:rPr>
        <w:t xml:space="preserve"> Na etapie koncepcji nie uzgodniono projektowanego planu zagospodarowania terenu z właścicielem linii WN 110 </w:t>
      </w:r>
      <w:proofErr w:type="spellStart"/>
      <w:r w:rsidR="00A278F2" w:rsidRPr="00D6737D">
        <w:rPr>
          <w:rFonts w:asciiTheme="minorHAnsi" w:hAnsiTheme="minorHAnsi" w:cstheme="minorHAnsi"/>
          <w:color w:val="0070C0"/>
        </w:rPr>
        <w:t>kV</w:t>
      </w:r>
      <w:proofErr w:type="spellEnd"/>
      <w:r w:rsidR="00A278F2" w:rsidRPr="00D6737D">
        <w:rPr>
          <w:rFonts w:asciiTheme="minorHAnsi" w:hAnsiTheme="minorHAnsi" w:cstheme="minorHAnsi"/>
          <w:color w:val="0070C0"/>
        </w:rPr>
        <w:t>. Uzgodnienie należy uzyskać na etapie projektu budowlanego.</w:t>
      </w:r>
    </w:p>
    <w:p w14:paraId="300BF6D7" w14:textId="77777777" w:rsidR="0089552E" w:rsidRPr="00D6737D" w:rsidRDefault="0089552E" w:rsidP="00D4180B">
      <w:pPr>
        <w:pStyle w:val="Akapitzlist"/>
        <w:numPr>
          <w:ilvl w:val="0"/>
          <w:numId w:val="1"/>
        </w:numPr>
        <w:ind w:left="284"/>
        <w:jc w:val="both"/>
        <w:rPr>
          <w:rFonts w:cstheme="minorHAnsi"/>
        </w:rPr>
      </w:pPr>
      <w:r w:rsidRPr="00D6737D">
        <w:rPr>
          <w:rFonts w:cstheme="minorHAnsi"/>
        </w:rPr>
        <w:t xml:space="preserve">Wykonawca zwraca się z wnioskiem o wskazanie informacji o wartości kwoty, jaką zamierza przeznaczyć na realizację zadania. </w:t>
      </w:r>
    </w:p>
    <w:p w14:paraId="109BBB56" w14:textId="3D477614" w:rsidR="00214D1A" w:rsidRDefault="003D535B" w:rsidP="00214D1A">
      <w:pPr>
        <w:jc w:val="both"/>
        <w:rPr>
          <w:rFonts w:asciiTheme="minorHAnsi" w:hAnsiTheme="minorHAnsi" w:cstheme="minorHAnsi"/>
          <w:color w:val="0070C0"/>
        </w:rPr>
      </w:pPr>
      <w:r w:rsidRPr="00D6737D">
        <w:rPr>
          <w:rFonts w:asciiTheme="minorHAnsi" w:eastAsia="Times New Roman" w:hAnsiTheme="minorHAnsi" w:cstheme="minorHAnsi"/>
          <w:b/>
          <w:bCs/>
          <w:iCs/>
          <w:color w:val="0070C0"/>
          <w:lang w:eastAsia="pl-PL"/>
          <w14:ligatures w14:val="none"/>
        </w:rPr>
        <w:t>Wyjaśnienia zamawiającego:</w:t>
      </w:r>
      <w:r w:rsidRPr="00D6737D">
        <w:rPr>
          <w:rFonts w:asciiTheme="minorHAnsi" w:eastAsia="Times New Roman" w:hAnsiTheme="minorHAnsi" w:cstheme="minorHAnsi"/>
          <w:iCs/>
          <w:color w:val="0070C0"/>
          <w:lang w:eastAsia="pl-PL"/>
          <w14:ligatures w14:val="none"/>
        </w:rPr>
        <w:t xml:space="preserve"> </w:t>
      </w:r>
      <w:r w:rsidR="00214D1A" w:rsidRPr="00D6737D">
        <w:rPr>
          <w:rFonts w:asciiTheme="minorHAnsi" w:hAnsiTheme="minorHAnsi" w:cstheme="minorHAnsi"/>
          <w:color w:val="0070C0"/>
        </w:rPr>
        <w:t>Zamawiający informuje, że z orientacyjną wartością zamówienia można zapoznać się pod linkiem:</w:t>
      </w:r>
    </w:p>
    <w:p w14:paraId="63533A80" w14:textId="703E9937" w:rsidR="00214D1A" w:rsidRDefault="00000000" w:rsidP="00214D1A">
      <w:pPr>
        <w:jc w:val="both"/>
        <w:rPr>
          <w:rFonts w:asciiTheme="minorHAnsi" w:hAnsiTheme="minorHAnsi" w:cstheme="minorHAnsi"/>
        </w:rPr>
      </w:pPr>
      <w:hyperlink r:id="rId8" w:history="1">
        <w:r w:rsidR="00B02E1C" w:rsidRPr="00D0383D">
          <w:rPr>
            <w:rStyle w:val="Hipercze"/>
            <w:rFonts w:asciiTheme="minorHAnsi" w:hAnsiTheme="minorHAnsi" w:cstheme="minorHAnsi"/>
          </w:rPr>
          <w:t>https://zdmikp.bydgoszcz.pl/pl/zamowienia-publiczne/plan-postepowan-o-udzielenie-zamowien-na-rok-2023/7667-plan-postepowan-o-udzielenie-zamowien-na-rok-2023-wersja-7</w:t>
        </w:r>
      </w:hyperlink>
    </w:p>
    <w:p w14:paraId="053BAFB9" w14:textId="77777777" w:rsidR="00B02E1C" w:rsidRPr="00D6737D" w:rsidRDefault="00B02E1C" w:rsidP="00214D1A">
      <w:pPr>
        <w:jc w:val="both"/>
        <w:rPr>
          <w:rFonts w:asciiTheme="minorHAnsi" w:hAnsiTheme="minorHAnsi" w:cstheme="minorHAnsi"/>
        </w:rPr>
      </w:pPr>
    </w:p>
    <w:p w14:paraId="560963F4" w14:textId="77777777" w:rsidR="0089552E" w:rsidRPr="00D6737D" w:rsidRDefault="0089552E" w:rsidP="00D4180B">
      <w:pPr>
        <w:pStyle w:val="Akapitzlist"/>
        <w:numPr>
          <w:ilvl w:val="0"/>
          <w:numId w:val="1"/>
        </w:numPr>
        <w:spacing w:after="0" w:line="240" w:lineRule="auto"/>
        <w:ind w:left="284"/>
        <w:jc w:val="both"/>
        <w:rPr>
          <w:rFonts w:cstheme="minorHAnsi"/>
        </w:rPr>
      </w:pPr>
      <w:r w:rsidRPr="00D6737D">
        <w:rPr>
          <w:rFonts w:cstheme="minorHAnsi"/>
        </w:rPr>
        <w:t xml:space="preserve">W umowie oraz formularzu ofertowym wprowadzono podział, w którym należy wydzielić procentowo zakres realizowany na rzecz ZDMiKP oraz </w:t>
      </w:r>
      <w:proofErr w:type="spellStart"/>
      <w:r w:rsidRPr="00D6737D">
        <w:rPr>
          <w:rFonts w:cstheme="minorHAnsi"/>
        </w:rPr>
        <w:t>MWiK</w:t>
      </w:r>
      <w:proofErr w:type="spellEnd"/>
      <w:r w:rsidRPr="00D6737D">
        <w:rPr>
          <w:rFonts w:cstheme="minorHAnsi"/>
        </w:rPr>
        <w:t xml:space="preserve">. Wykonawca zauważa, że procentowy podział przyjęty przez Zamawiającego najprawdopodobniej nie będzie odpowiadać podziałowi wynikającemu z kalkulacji Wykonawcy. </w:t>
      </w:r>
    </w:p>
    <w:p w14:paraId="414C7D47" w14:textId="77777777" w:rsidR="0089552E" w:rsidRPr="00D6737D" w:rsidRDefault="0089552E" w:rsidP="0055552A">
      <w:pPr>
        <w:pStyle w:val="Akapitzlist"/>
        <w:spacing w:after="0" w:line="240" w:lineRule="auto"/>
        <w:jc w:val="both"/>
        <w:rPr>
          <w:rFonts w:cstheme="minorHAnsi"/>
        </w:rPr>
      </w:pPr>
      <w:r w:rsidRPr="00D6737D">
        <w:rPr>
          <w:rFonts w:cstheme="minorHAnsi"/>
        </w:rPr>
        <w:t>Wykonawca wnosi o:</w:t>
      </w:r>
    </w:p>
    <w:p w14:paraId="25A36086" w14:textId="77777777" w:rsidR="001B75F6" w:rsidRPr="00D6737D" w:rsidRDefault="0089552E" w:rsidP="0055552A">
      <w:pPr>
        <w:pStyle w:val="Akapitzlist"/>
        <w:numPr>
          <w:ilvl w:val="1"/>
          <w:numId w:val="1"/>
        </w:numPr>
        <w:spacing w:after="0" w:line="240" w:lineRule="auto"/>
        <w:jc w:val="both"/>
        <w:rPr>
          <w:rFonts w:cstheme="minorHAnsi"/>
        </w:rPr>
      </w:pPr>
      <w:r w:rsidRPr="00D6737D">
        <w:rPr>
          <w:rFonts w:cstheme="minorHAnsi"/>
        </w:rPr>
        <w:t>zmianę w treści wzoru umowy oraz formularza ofertowego – usunięcie odgórnego podziału procentowego lub likwidację całego zapisu dotyczącego podziału.</w:t>
      </w:r>
    </w:p>
    <w:p w14:paraId="2E6EED60" w14:textId="13F1284A" w:rsidR="0089552E" w:rsidRPr="00D6737D" w:rsidRDefault="0089552E" w:rsidP="001B75F6">
      <w:pPr>
        <w:pStyle w:val="Akapitzlist"/>
        <w:spacing w:after="0" w:line="240" w:lineRule="auto"/>
        <w:ind w:left="1440"/>
        <w:jc w:val="both"/>
        <w:rPr>
          <w:rFonts w:cstheme="minorHAnsi"/>
        </w:rPr>
      </w:pPr>
      <w:r w:rsidRPr="00D6737D">
        <w:rPr>
          <w:rFonts w:cstheme="minorHAnsi"/>
        </w:rPr>
        <w:t xml:space="preserve"> </w:t>
      </w:r>
    </w:p>
    <w:p w14:paraId="5C3B3908" w14:textId="1B315D46" w:rsidR="005655A1" w:rsidRPr="00D6737D" w:rsidRDefault="003D535B" w:rsidP="005841E8">
      <w:pPr>
        <w:jc w:val="both"/>
        <w:rPr>
          <w:rFonts w:asciiTheme="minorHAnsi" w:hAnsiTheme="minorHAnsi" w:cstheme="minorHAnsi"/>
          <w:color w:val="0070C0"/>
          <w:highlight w:val="yellow"/>
        </w:rPr>
      </w:pPr>
      <w:r w:rsidRPr="00D6737D">
        <w:rPr>
          <w:rFonts w:asciiTheme="minorHAnsi" w:eastAsia="Times New Roman" w:hAnsiTheme="minorHAnsi" w:cstheme="minorHAnsi"/>
          <w:b/>
          <w:bCs/>
          <w:iCs/>
          <w:color w:val="0070C0"/>
          <w:highlight w:val="yellow"/>
          <w:lang w:eastAsia="pl-PL"/>
          <w14:ligatures w14:val="none"/>
        </w:rPr>
        <w:t>Wyjaśnienia zamawiającego:</w:t>
      </w:r>
      <w:r w:rsidRPr="00D6737D">
        <w:rPr>
          <w:rFonts w:asciiTheme="minorHAnsi" w:eastAsia="Times New Roman" w:hAnsiTheme="minorHAnsi" w:cstheme="minorHAnsi"/>
          <w:iCs/>
          <w:color w:val="0070C0"/>
          <w:highlight w:val="yellow"/>
          <w:lang w:eastAsia="pl-PL"/>
          <w14:ligatures w14:val="none"/>
        </w:rPr>
        <w:t xml:space="preserve"> </w:t>
      </w:r>
      <w:r w:rsidR="005655A1" w:rsidRPr="00D6737D">
        <w:rPr>
          <w:rFonts w:asciiTheme="minorHAnsi" w:hAnsiTheme="minorHAnsi" w:cstheme="minorHAnsi"/>
          <w:color w:val="0070C0"/>
          <w:highlight w:val="yellow"/>
        </w:rPr>
        <w:t>Określenie procentowego podziału wynagrodzenia Wykonawcy pomiędzy płatników w odniesieniu do prac projektowych jest re</w:t>
      </w:r>
      <w:r w:rsidR="000F406D" w:rsidRPr="00D6737D">
        <w:rPr>
          <w:rFonts w:asciiTheme="minorHAnsi" w:hAnsiTheme="minorHAnsi" w:cstheme="minorHAnsi"/>
          <w:color w:val="0070C0"/>
          <w:highlight w:val="yellow"/>
        </w:rPr>
        <w:t xml:space="preserve">zultatem wzajemnych uzgodnień pomiędzy ZDMiKP a </w:t>
      </w:r>
      <w:proofErr w:type="spellStart"/>
      <w:r w:rsidR="000F406D" w:rsidRPr="00D6737D">
        <w:rPr>
          <w:rFonts w:asciiTheme="minorHAnsi" w:hAnsiTheme="minorHAnsi" w:cstheme="minorHAnsi"/>
          <w:color w:val="0070C0"/>
          <w:highlight w:val="yellow"/>
        </w:rPr>
        <w:t>MWiK</w:t>
      </w:r>
      <w:proofErr w:type="spellEnd"/>
      <w:r w:rsidR="000F406D" w:rsidRPr="00D6737D">
        <w:rPr>
          <w:rFonts w:asciiTheme="minorHAnsi" w:hAnsiTheme="minorHAnsi" w:cstheme="minorHAnsi"/>
          <w:color w:val="0070C0"/>
          <w:highlight w:val="yellow"/>
        </w:rPr>
        <w:t xml:space="preserve"> co do partycypacji obu Zamawiających w kosztach inwestycji i nie ma nic wspólnego </w:t>
      </w:r>
      <w:r w:rsidR="00FA2651" w:rsidRPr="00D6737D">
        <w:rPr>
          <w:rFonts w:asciiTheme="minorHAnsi" w:hAnsiTheme="minorHAnsi" w:cstheme="minorHAnsi"/>
          <w:color w:val="0070C0"/>
          <w:highlight w:val="yellow"/>
        </w:rPr>
        <w:t xml:space="preserve">z </w:t>
      </w:r>
      <w:r w:rsidR="000F406D" w:rsidRPr="00D6737D">
        <w:rPr>
          <w:rFonts w:asciiTheme="minorHAnsi" w:hAnsiTheme="minorHAnsi" w:cstheme="minorHAnsi"/>
          <w:color w:val="0070C0"/>
          <w:highlight w:val="yellow"/>
        </w:rPr>
        <w:t>wewnętrznymi podziałami Wykonawcy</w:t>
      </w:r>
      <w:r w:rsidR="00FA2651" w:rsidRPr="00D6737D">
        <w:rPr>
          <w:rFonts w:asciiTheme="minorHAnsi" w:hAnsiTheme="minorHAnsi" w:cstheme="minorHAnsi"/>
          <w:color w:val="0070C0"/>
          <w:highlight w:val="yellow"/>
        </w:rPr>
        <w:t xml:space="preserve"> co do wynagrodzenia za prace projektowe dla projektantów poszczególnych branż</w:t>
      </w:r>
      <w:r w:rsidR="000F406D" w:rsidRPr="00D6737D">
        <w:rPr>
          <w:rFonts w:asciiTheme="minorHAnsi" w:hAnsiTheme="minorHAnsi" w:cstheme="minorHAnsi"/>
          <w:color w:val="0070C0"/>
          <w:highlight w:val="yellow"/>
        </w:rPr>
        <w:t xml:space="preserve">. </w:t>
      </w:r>
      <w:r w:rsidR="00FA2651" w:rsidRPr="00D6737D">
        <w:rPr>
          <w:rFonts w:asciiTheme="minorHAnsi" w:hAnsiTheme="minorHAnsi" w:cstheme="minorHAnsi"/>
          <w:color w:val="0070C0"/>
          <w:highlight w:val="yellow"/>
        </w:rPr>
        <w:t>Wykonawca będzie ich wynagradzał na podstawie osobno zawartych umów na podwykonawstwo lub innych ustaleń. Zapisy umowne stanowią dla Wykonawcy informację</w:t>
      </w:r>
      <w:r w:rsidR="00E96064" w:rsidRPr="00D6737D">
        <w:rPr>
          <w:rFonts w:asciiTheme="minorHAnsi" w:hAnsiTheme="minorHAnsi" w:cstheme="minorHAnsi"/>
          <w:color w:val="0070C0"/>
          <w:highlight w:val="yellow"/>
        </w:rPr>
        <w:t xml:space="preserve">, jaką część należnego wynagrodzenia Zamawiający zapłacą po zakończeniu Etapu I zamówienia (prace projektowe) i w jaki sposób </w:t>
      </w:r>
      <w:r w:rsidR="00A920A2" w:rsidRPr="00D6737D">
        <w:rPr>
          <w:rFonts w:asciiTheme="minorHAnsi" w:hAnsiTheme="minorHAnsi" w:cstheme="minorHAnsi"/>
          <w:color w:val="0070C0"/>
          <w:highlight w:val="yellow"/>
        </w:rPr>
        <w:t xml:space="preserve">zostanie podzielona </w:t>
      </w:r>
      <w:r w:rsidR="00E96064" w:rsidRPr="00D6737D">
        <w:rPr>
          <w:rFonts w:asciiTheme="minorHAnsi" w:hAnsiTheme="minorHAnsi" w:cstheme="minorHAnsi"/>
          <w:color w:val="0070C0"/>
          <w:highlight w:val="yellow"/>
        </w:rPr>
        <w:t>płatność pomiędzy Zamawiających.</w:t>
      </w:r>
    </w:p>
    <w:p w14:paraId="3E0952EA" w14:textId="77777777" w:rsidR="00E07287" w:rsidRDefault="00A920A2" w:rsidP="005655A1">
      <w:pPr>
        <w:jc w:val="both"/>
        <w:rPr>
          <w:rFonts w:asciiTheme="minorHAnsi" w:hAnsiTheme="minorHAnsi" w:cstheme="minorHAnsi"/>
          <w:color w:val="0070C0"/>
          <w:highlight w:val="yellow"/>
        </w:rPr>
      </w:pPr>
      <w:r w:rsidRPr="00D6737D">
        <w:rPr>
          <w:rFonts w:asciiTheme="minorHAnsi" w:hAnsiTheme="minorHAnsi" w:cstheme="minorHAnsi"/>
          <w:color w:val="0070C0"/>
          <w:highlight w:val="yellow"/>
        </w:rPr>
        <w:t xml:space="preserve">Uwzględniając, że wypełnienie załącznika Nr 4 do SWZ Formularz wyceny nie jest niezbędne na etapie składania przez Wykonawcę oferty, Zamawiający usuwa </w:t>
      </w:r>
      <w:r w:rsidR="003D535B" w:rsidRPr="00C91B7E">
        <w:rPr>
          <w:rFonts w:asciiTheme="minorHAnsi" w:hAnsiTheme="minorHAnsi" w:cstheme="minorHAnsi"/>
          <w:color w:val="0070C0"/>
          <w:highlight w:val="yellow"/>
        </w:rPr>
        <w:t>formularz wyceny</w:t>
      </w:r>
      <w:r w:rsidR="00B40AB9" w:rsidRPr="00C91B7E">
        <w:rPr>
          <w:rFonts w:asciiTheme="minorHAnsi" w:hAnsiTheme="minorHAnsi" w:cstheme="minorHAnsi"/>
          <w:color w:val="0070C0"/>
          <w:highlight w:val="yellow"/>
        </w:rPr>
        <w:t xml:space="preserve"> z konsekwencjami dla pozostałych dokumentów </w:t>
      </w:r>
      <w:r w:rsidR="003D535B" w:rsidRPr="00C91B7E">
        <w:rPr>
          <w:rFonts w:asciiTheme="minorHAnsi" w:hAnsiTheme="minorHAnsi" w:cstheme="minorHAnsi"/>
          <w:color w:val="0070C0"/>
          <w:highlight w:val="yellow"/>
        </w:rPr>
        <w:t>postępowania</w:t>
      </w:r>
      <w:r w:rsidRPr="00C91B7E">
        <w:rPr>
          <w:rFonts w:asciiTheme="minorHAnsi" w:hAnsiTheme="minorHAnsi" w:cstheme="minorHAnsi"/>
          <w:color w:val="0070C0"/>
          <w:highlight w:val="yellow"/>
        </w:rPr>
        <w:t xml:space="preserve">. </w:t>
      </w:r>
    </w:p>
    <w:p w14:paraId="5C4F6476" w14:textId="77777777" w:rsidR="00E07287" w:rsidRDefault="00E07287" w:rsidP="005655A1">
      <w:pPr>
        <w:jc w:val="both"/>
        <w:rPr>
          <w:rFonts w:asciiTheme="minorHAnsi" w:hAnsiTheme="minorHAnsi" w:cstheme="minorHAnsi"/>
          <w:color w:val="0070C0"/>
          <w:highlight w:val="yellow"/>
        </w:rPr>
      </w:pPr>
    </w:p>
    <w:p w14:paraId="32172C3A" w14:textId="77777777" w:rsidR="00E07287" w:rsidRDefault="00E07287" w:rsidP="005655A1">
      <w:pPr>
        <w:jc w:val="both"/>
        <w:rPr>
          <w:rFonts w:asciiTheme="minorHAnsi" w:hAnsiTheme="minorHAnsi" w:cstheme="minorHAnsi"/>
          <w:color w:val="0070C0"/>
          <w:highlight w:val="yellow"/>
        </w:rPr>
      </w:pPr>
    </w:p>
    <w:p w14:paraId="77EFC9AD" w14:textId="6CCDE6AB" w:rsidR="003D535B" w:rsidRPr="00C91B7E" w:rsidRDefault="003D535B" w:rsidP="005655A1">
      <w:pPr>
        <w:jc w:val="both"/>
        <w:rPr>
          <w:rFonts w:asciiTheme="minorHAnsi" w:hAnsiTheme="minorHAnsi" w:cstheme="minorHAnsi"/>
          <w:color w:val="0070C0"/>
          <w:highlight w:val="yellow"/>
        </w:rPr>
      </w:pPr>
      <w:r w:rsidRPr="00C91B7E">
        <w:rPr>
          <w:rFonts w:asciiTheme="minorHAnsi" w:hAnsiTheme="minorHAnsi" w:cstheme="minorHAnsi"/>
          <w:color w:val="0070C0"/>
          <w:highlight w:val="yellow"/>
        </w:rPr>
        <w:lastRenderedPageBreak/>
        <w:t>W związku z tym Zamawiający</w:t>
      </w:r>
      <w:r w:rsidR="00A920A2" w:rsidRPr="00C91B7E">
        <w:rPr>
          <w:rFonts w:asciiTheme="minorHAnsi" w:hAnsiTheme="minorHAnsi" w:cstheme="minorHAnsi"/>
          <w:color w:val="0070C0"/>
          <w:highlight w:val="yellow"/>
        </w:rPr>
        <w:t xml:space="preserve"> </w:t>
      </w:r>
      <w:r w:rsidRPr="00C91B7E">
        <w:rPr>
          <w:rFonts w:asciiTheme="minorHAnsi" w:hAnsiTheme="minorHAnsi" w:cstheme="minorHAnsi"/>
          <w:color w:val="0070C0"/>
          <w:highlight w:val="yellow"/>
        </w:rPr>
        <w:t xml:space="preserve"> przekazuje:</w:t>
      </w:r>
    </w:p>
    <w:p w14:paraId="66F7088A" w14:textId="35140093" w:rsidR="00A920A2" w:rsidRPr="00C91B7E" w:rsidRDefault="003D535B" w:rsidP="005655A1">
      <w:pPr>
        <w:jc w:val="both"/>
        <w:rPr>
          <w:rFonts w:asciiTheme="minorHAnsi" w:hAnsiTheme="minorHAnsi" w:cstheme="minorHAnsi"/>
          <w:color w:val="0070C0"/>
          <w:highlight w:val="yellow"/>
        </w:rPr>
      </w:pPr>
      <w:r w:rsidRPr="00C91B7E">
        <w:rPr>
          <w:rFonts w:asciiTheme="minorHAnsi" w:hAnsiTheme="minorHAnsi" w:cstheme="minorHAnsi"/>
          <w:color w:val="0070C0"/>
          <w:highlight w:val="yellow"/>
        </w:rPr>
        <w:t>-</w:t>
      </w:r>
      <w:r w:rsidR="00A920A2" w:rsidRPr="00C91B7E">
        <w:rPr>
          <w:rFonts w:asciiTheme="minorHAnsi" w:hAnsiTheme="minorHAnsi" w:cstheme="minorHAnsi"/>
          <w:color w:val="0070C0"/>
          <w:highlight w:val="yellow"/>
        </w:rPr>
        <w:t xml:space="preserve"> skorygowany wzór formularza ofertowego</w:t>
      </w:r>
      <w:r w:rsidR="007F7538" w:rsidRPr="00C91B7E">
        <w:rPr>
          <w:rFonts w:asciiTheme="minorHAnsi" w:hAnsiTheme="minorHAnsi" w:cstheme="minorHAnsi"/>
          <w:color w:val="0070C0"/>
          <w:highlight w:val="yellow"/>
        </w:rPr>
        <w:t xml:space="preserve"> – załącznik Nr 3 do SWZ</w:t>
      </w:r>
      <w:r w:rsidR="00B45497">
        <w:rPr>
          <w:rFonts w:asciiTheme="minorHAnsi" w:hAnsiTheme="minorHAnsi" w:cstheme="minorHAnsi"/>
          <w:color w:val="0070C0"/>
          <w:highlight w:val="yellow"/>
        </w:rPr>
        <w:t xml:space="preserve"> </w:t>
      </w:r>
      <w:r w:rsidR="00B45497" w:rsidRPr="00355741">
        <w:rPr>
          <w:rFonts w:asciiTheme="minorHAnsi" w:hAnsiTheme="minorHAnsi" w:cstheme="minorHAnsi"/>
          <w:i/>
          <w:iCs/>
          <w:color w:val="0070C0"/>
          <w:highlight w:val="yellow"/>
        </w:rPr>
        <w:t>(</w:t>
      </w:r>
      <w:proofErr w:type="spellStart"/>
      <w:r w:rsidR="00B45497" w:rsidRPr="00355741">
        <w:rPr>
          <w:rFonts w:asciiTheme="minorHAnsi" w:hAnsiTheme="minorHAnsi" w:cstheme="minorHAnsi"/>
          <w:i/>
          <w:iCs/>
          <w:color w:val="0070C0"/>
          <w:highlight w:val="yellow"/>
        </w:rPr>
        <w:t>Zał.Nr</w:t>
      </w:r>
      <w:proofErr w:type="spellEnd"/>
      <w:r w:rsidR="00B45497" w:rsidRPr="00355741">
        <w:rPr>
          <w:rFonts w:asciiTheme="minorHAnsi" w:hAnsiTheme="minorHAnsi" w:cstheme="minorHAnsi"/>
          <w:i/>
          <w:iCs/>
          <w:color w:val="0070C0"/>
          <w:highlight w:val="yellow"/>
        </w:rPr>
        <w:t xml:space="preserve"> 4 do wyjaśnień</w:t>
      </w:r>
      <w:r w:rsidR="00B45497" w:rsidRPr="00B45497">
        <w:rPr>
          <w:rFonts w:asciiTheme="minorHAnsi" w:hAnsiTheme="minorHAnsi" w:cstheme="minorHAnsi"/>
          <w:i/>
          <w:iCs/>
          <w:color w:val="0070C0"/>
          <w:highlight w:val="yellow"/>
        </w:rPr>
        <w:t>)</w:t>
      </w:r>
      <w:r w:rsidR="00B45497">
        <w:rPr>
          <w:rFonts w:asciiTheme="minorHAnsi" w:hAnsiTheme="minorHAnsi" w:cstheme="minorHAnsi"/>
          <w:color w:val="0070C0"/>
          <w:highlight w:val="yellow"/>
        </w:rPr>
        <w:t xml:space="preserve"> </w:t>
      </w:r>
    </w:p>
    <w:p w14:paraId="731BBDCE" w14:textId="2F320028" w:rsidR="003D535B" w:rsidRPr="00C91B7E" w:rsidRDefault="003D535B" w:rsidP="005655A1">
      <w:pPr>
        <w:jc w:val="both"/>
        <w:rPr>
          <w:rFonts w:asciiTheme="minorHAnsi" w:hAnsiTheme="minorHAnsi" w:cstheme="minorHAnsi"/>
          <w:color w:val="0070C0"/>
        </w:rPr>
      </w:pPr>
      <w:r w:rsidRPr="00C91B7E">
        <w:rPr>
          <w:rFonts w:asciiTheme="minorHAnsi" w:hAnsiTheme="minorHAnsi" w:cstheme="minorHAnsi"/>
          <w:color w:val="0070C0"/>
          <w:highlight w:val="yellow"/>
        </w:rPr>
        <w:t>- skorygowaną treść  wzoru umowy</w:t>
      </w:r>
      <w:r w:rsidR="0003770B" w:rsidRPr="0003770B">
        <w:rPr>
          <w:rFonts w:asciiTheme="minorHAnsi" w:hAnsiTheme="minorHAnsi" w:cstheme="minorHAnsi"/>
          <w:color w:val="0070C0"/>
          <w:highlight w:val="yellow"/>
        </w:rPr>
        <w:t>- Załącznik Nr 2 do SWZ</w:t>
      </w:r>
      <w:r w:rsidR="00B45497">
        <w:rPr>
          <w:rFonts w:asciiTheme="minorHAnsi" w:hAnsiTheme="minorHAnsi" w:cstheme="minorHAnsi"/>
          <w:color w:val="0070C0"/>
        </w:rPr>
        <w:t xml:space="preserve"> </w:t>
      </w:r>
      <w:r w:rsidR="00B45497" w:rsidRPr="00355741">
        <w:rPr>
          <w:rFonts w:asciiTheme="minorHAnsi" w:hAnsiTheme="minorHAnsi" w:cstheme="minorHAnsi"/>
          <w:i/>
          <w:iCs/>
          <w:color w:val="0070C0"/>
          <w:highlight w:val="yellow"/>
        </w:rPr>
        <w:t>(</w:t>
      </w:r>
      <w:proofErr w:type="spellStart"/>
      <w:r w:rsidR="00B45497" w:rsidRPr="00355741">
        <w:rPr>
          <w:rFonts w:asciiTheme="minorHAnsi" w:hAnsiTheme="minorHAnsi" w:cstheme="minorHAnsi"/>
          <w:i/>
          <w:iCs/>
          <w:color w:val="0070C0"/>
          <w:highlight w:val="yellow"/>
        </w:rPr>
        <w:t>Zał.Nr</w:t>
      </w:r>
      <w:proofErr w:type="spellEnd"/>
      <w:r w:rsidR="00B45497" w:rsidRPr="00355741">
        <w:rPr>
          <w:rFonts w:asciiTheme="minorHAnsi" w:hAnsiTheme="minorHAnsi" w:cstheme="minorHAnsi"/>
          <w:i/>
          <w:iCs/>
          <w:color w:val="0070C0"/>
          <w:highlight w:val="yellow"/>
        </w:rPr>
        <w:t xml:space="preserve"> 5 do wyjaśnień)</w:t>
      </w:r>
      <w:r w:rsidR="00B45497">
        <w:rPr>
          <w:rFonts w:asciiTheme="minorHAnsi" w:hAnsiTheme="minorHAnsi" w:cstheme="minorHAnsi"/>
          <w:color w:val="0070C0"/>
        </w:rPr>
        <w:t xml:space="preserve"> </w:t>
      </w:r>
    </w:p>
    <w:p w14:paraId="24FCACD5" w14:textId="77777777" w:rsidR="003D535B" w:rsidRPr="00D6737D" w:rsidRDefault="003D535B" w:rsidP="005655A1">
      <w:pPr>
        <w:jc w:val="both"/>
        <w:rPr>
          <w:rFonts w:asciiTheme="minorHAnsi" w:hAnsiTheme="minorHAnsi" w:cstheme="minorHAnsi"/>
        </w:rPr>
      </w:pPr>
    </w:p>
    <w:p w14:paraId="2464478D" w14:textId="77777777" w:rsidR="0067450B" w:rsidRPr="00D6737D" w:rsidRDefault="0089552E" w:rsidP="00D4180B">
      <w:pPr>
        <w:pStyle w:val="Akapitzlist"/>
        <w:numPr>
          <w:ilvl w:val="0"/>
          <w:numId w:val="1"/>
        </w:numPr>
        <w:ind w:left="284"/>
        <w:jc w:val="both"/>
        <w:rPr>
          <w:rFonts w:cstheme="minorHAnsi"/>
          <w:color w:val="0070C0"/>
        </w:rPr>
      </w:pPr>
      <w:r w:rsidRPr="00D6737D">
        <w:rPr>
          <w:rFonts w:cstheme="minorHAnsi"/>
        </w:rPr>
        <w:t xml:space="preserve">Wykonawca wnosi o potwierdzenie czy nie ma ograniczenia co do terminu rozpoczęcia robót rozbiórkowych (np. budynek mieszkalny przy ul. Gdańskiej). </w:t>
      </w:r>
    </w:p>
    <w:p w14:paraId="6C5BA045" w14:textId="77777777" w:rsidR="0067450B" w:rsidRPr="00D6737D" w:rsidRDefault="0067450B" w:rsidP="0067450B">
      <w:pPr>
        <w:pStyle w:val="Akapitzlist"/>
        <w:jc w:val="both"/>
        <w:rPr>
          <w:rFonts w:cstheme="minorHAnsi"/>
          <w:color w:val="0070C0"/>
        </w:rPr>
      </w:pPr>
    </w:p>
    <w:p w14:paraId="284E1A9E" w14:textId="2C6B1DD5" w:rsidR="00EA6710" w:rsidRPr="00D6737D" w:rsidRDefault="003D535B" w:rsidP="0067450B">
      <w:pPr>
        <w:pStyle w:val="Akapitzlist"/>
        <w:ind w:left="0"/>
        <w:jc w:val="both"/>
        <w:rPr>
          <w:rFonts w:cstheme="minorHAnsi"/>
          <w:color w:val="0070C0"/>
        </w:rPr>
      </w:pPr>
      <w:r w:rsidRPr="00D6737D">
        <w:rPr>
          <w:rFonts w:eastAsia="Times New Roman" w:cstheme="minorHAnsi"/>
          <w:b/>
          <w:bCs/>
          <w:iCs/>
          <w:color w:val="0070C0"/>
          <w:kern w:val="0"/>
          <w:lang w:eastAsia="pl-PL"/>
          <w14:ligatures w14:val="none"/>
        </w:rPr>
        <w:t>Wyjaśnienia zamawiającego:</w:t>
      </w:r>
      <w:r w:rsidRPr="00D6737D">
        <w:rPr>
          <w:rFonts w:eastAsia="Times New Roman" w:cstheme="minorHAnsi"/>
          <w:iCs/>
          <w:color w:val="0070C0"/>
          <w:kern w:val="0"/>
          <w:lang w:eastAsia="pl-PL"/>
          <w14:ligatures w14:val="none"/>
        </w:rPr>
        <w:t xml:space="preserve"> </w:t>
      </w:r>
      <w:r w:rsidR="003B377C" w:rsidRPr="00D6737D">
        <w:rPr>
          <w:rFonts w:cstheme="minorHAnsi"/>
          <w:color w:val="0070C0"/>
        </w:rPr>
        <w:t xml:space="preserve">Ewentualne ograniczenia co do terminu rozpoczęcia robót rozbiórkowych będą wynikać z treści decyzji o zezwoleniu na realizacje inwestycji drogowej. </w:t>
      </w:r>
    </w:p>
    <w:p w14:paraId="0224E879" w14:textId="77777777" w:rsidR="0067450B" w:rsidRPr="00D6737D" w:rsidRDefault="0067450B" w:rsidP="0067450B">
      <w:pPr>
        <w:pStyle w:val="Akapitzlist"/>
        <w:ind w:left="0"/>
        <w:jc w:val="both"/>
        <w:rPr>
          <w:rFonts w:cstheme="minorHAnsi"/>
          <w:color w:val="0070C0"/>
        </w:rPr>
      </w:pPr>
    </w:p>
    <w:p w14:paraId="02E7863F" w14:textId="77777777" w:rsidR="00EA6710" w:rsidRPr="00D6737D" w:rsidRDefault="0089552E" w:rsidP="00D4180B">
      <w:pPr>
        <w:pStyle w:val="Akapitzlist"/>
        <w:numPr>
          <w:ilvl w:val="0"/>
          <w:numId w:val="1"/>
        </w:numPr>
        <w:ind w:left="284"/>
        <w:jc w:val="both"/>
        <w:rPr>
          <w:rFonts w:cstheme="minorHAnsi"/>
        </w:rPr>
      </w:pPr>
      <w:r w:rsidRPr="00D6737D">
        <w:rPr>
          <w:rFonts w:cstheme="minorHAnsi"/>
        </w:rPr>
        <w:t>Wykonawca wnosi o przedłożenie rysunku lub szczegółowej listy punktów z projektu kampusu Akademii Muzycznej do których należy się dowiązać.</w:t>
      </w:r>
    </w:p>
    <w:p w14:paraId="0F679A8B" w14:textId="77777777" w:rsidR="0067450B" w:rsidRPr="00D6737D" w:rsidRDefault="0067450B" w:rsidP="00D1586D">
      <w:pPr>
        <w:pStyle w:val="Akapitzlist"/>
        <w:spacing w:after="0" w:line="240" w:lineRule="auto"/>
        <w:jc w:val="both"/>
        <w:rPr>
          <w:rFonts w:cstheme="minorHAnsi"/>
        </w:rPr>
      </w:pPr>
    </w:p>
    <w:p w14:paraId="7CABF7C3" w14:textId="398C98D7" w:rsidR="0067450B" w:rsidRPr="00B45497" w:rsidRDefault="003D535B" w:rsidP="0067450B">
      <w:pPr>
        <w:jc w:val="both"/>
        <w:rPr>
          <w:rFonts w:asciiTheme="minorHAnsi" w:hAnsiTheme="minorHAnsi" w:cstheme="minorHAnsi"/>
          <w:i/>
          <w:iCs/>
          <w:color w:val="4472C4" w:themeColor="accent1"/>
          <w:kern w:val="2"/>
        </w:rPr>
      </w:pPr>
      <w:r w:rsidRPr="00D6737D">
        <w:rPr>
          <w:rFonts w:asciiTheme="minorHAnsi" w:eastAsia="Times New Roman" w:hAnsiTheme="minorHAnsi" w:cstheme="minorHAnsi"/>
          <w:b/>
          <w:bCs/>
          <w:iCs/>
          <w:color w:val="0070C0"/>
          <w:highlight w:val="yellow"/>
          <w:lang w:eastAsia="pl-PL"/>
          <w14:ligatures w14:val="none"/>
        </w:rPr>
        <w:t>Wyjaśnienia zamawiającego:</w:t>
      </w:r>
      <w:r w:rsidR="0067450B" w:rsidRPr="00D6737D">
        <w:rPr>
          <w:rFonts w:asciiTheme="minorHAnsi" w:hAnsiTheme="minorHAnsi" w:cstheme="minorHAnsi"/>
          <w:color w:val="4472C4" w:themeColor="accent1"/>
          <w:kern w:val="2"/>
          <w:highlight w:val="yellow"/>
        </w:rPr>
        <w:t xml:space="preserve"> Zamawiający załącza </w:t>
      </w:r>
      <w:bookmarkStart w:id="7" w:name="_Hlk133220017"/>
      <w:r w:rsidR="008C7459">
        <w:rPr>
          <w:rFonts w:asciiTheme="minorHAnsi" w:hAnsiTheme="minorHAnsi" w:cstheme="minorHAnsi"/>
          <w:color w:val="4472C4" w:themeColor="accent1"/>
          <w:kern w:val="2"/>
          <w:highlight w:val="yellow"/>
        </w:rPr>
        <w:t>projekt zagospodarowania terenu</w:t>
      </w:r>
      <w:r w:rsidR="0067450B" w:rsidRPr="00D6737D">
        <w:rPr>
          <w:rFonts w:asciiTheme="minorHAnsi" w:hAnsiTheme="minorHAnsi" w:cstheme="minorHAnsi"/>
          <w:color w:val="4472C4" w:themeColor="accent1"/>
          <w:kern w:val="2"/>
          <w:highlight w:val="yellow"/>
        </w:rPr>
        <w:t xml:space="preserve"> z projektu wykonawczego dla inwestycji polegającej na budowie nowej siedziby Akademii Muzycznej</w:t>
      </w:r>
      <w:bookmarkEnd w:id="7"/>
      <w:r w:rsidR="00B45497">
        <w:rPr>
          <w:rFonts w:asciiTheme="minorHAnsi" w:hAnsiTheme="minorHAnsi" w:cstheme="minorHAnsi"/>
          <w:color w:val="4472C4" w:themeColor="accent1"/>
          <w:kern w:val="2"/>
          <w:highlight w:val="yellow"/>
        </w:rPr>
        <w:t xml:space="preserve"> </w:t>
      </w:r>
      <w:r w:rsidR="00B45497" w:rsidRPr="00B45497">
        <w:rPr>
          <w:rFonts w:asciiTheme="minorHAnsi" w:hAnsiTheme="minorHAnsi" w:cstheme="minorHAnsi"/>
          <w:i/>
          <w:iCs/>
          <w:color w:val="4472C4" w:themeColor="accent1"/>
          <w:kern w:val="2"/>
          <w:highlight w:val="yellow"/>
        </w:rPr>
        <w:t>(</w:t>
      </w:r>
      <w:proofErr w:type="spellStart"/>
      <w:r w:rsidR="00B45497" w:rsidRPr="00B45497">
        <w:rPr>
          <w:rFonts w:asciiTheme="minorHAnsi" w:hAnsiTheme="minorHAnsi" w:cstheme="minorHAnsi"/>
          <w:i/>
          <w:iCs/>
          <w:color w:val="4472C4" w:themeColor="accent1"/>
          <w:kern w:val="2"/>
          <w:highlight w:val="yellow"/>
        </w:rPr>
        <w:t>Zał.Nr</w:t>
      </w:r>
      <w:proofErr w:type="spellEnd"/>
      <w:r w:rsidR="00B45497" w:rsidRPr="00B45497">
        <w:rPr>
          <w:rFonts w:asciiTheme="minorHAnsi" w:hAnsiTheme="minorHAnsi" w:cstheme="minorHAnsi"/>
          <w:i/>
          <w:iCs/>
          <w:color w:val="4472C4" w:themeColor="accent1"/>
          <w:kern w:val="2"/>
          <w:highlight w:val="yellow"/>
        </w:rPr>
        <w:t xml:space="preserve"> 6 do wyjaśnień) </w:t>
      </w:r>
      <w:r w:rsidR="0067450B" w:rsidRPr="00B45497">
        <w:rPr>
          <w:rFonts w:asciiTheme="minorHAnsi" w:hAnsiTheme="minorHAnsi" w:cstheme="minorHAnsi"/>
          <w:i/>
          <w:iCs/>
          <w:color w:val="4472C4" w:themeColor="accent1"/>
          <w:kern w:val="2"/>
          <w:highlight w:val="yellow"/>
        </w:rPr>
        <w:t>.</w:t>
      </w:r>
      <w:r w:rsidR="0067450B" w:rsidRPr="00B45497">
        <w:rPr>
          <w:rFonts w:asciiTheme="minorHAnsi" w:hAnsiTheme="minorHAnsi" w:cstheme="minorHAnsi"/>
          <w:i/>
          <w:iCs/>
          <w:color w:val="4472C4" w:themeColor="accent1"/>
          <w:kern w:val="2"/>
        </w:rPr>
        <w:t xml:space="preserve"> </w:t>
      </w:r>
    </w:p>
    <w:p w14:paraId="2CCC763B" w14:textId="19BF8ECA" w:rsidR="0089552E" w:rsidRPr="00D6737D" w:rsidRDefault="0089552E" w:rsidP="00D1586D">
      <w:pPr>
        <w:pStyle w:val="Akapitzlist"/>
        <w:tabs>
          <w:tab w:val="left" w:pos="1500"/>
        </w:tabs>
        <w:spacing w:after="0" w:line="240" w:lineRule="auto"/>
        <w:ind w:left="0"/>
        <w:jc w:val="both"/>
        <w:rPr>
          <w:rFonts w:cstheme="minorHAnsi"/>
        </w:rPr>
      </w:pPr>
      <w:r w:rsidRPr="00D6737D">
        <w:rPr>
          <w:rFonts w:cstheme="minorHAnsi"/>
        </w:rPr>
        <w:t xml:space="preserve"> </w:t>
      </w:r>
      <w:r w:rsidR="00D1586D">
        <w:rPr>
          <w:rFonts w:cstheme="minorHAnsi"/>
        </w:rPr>
        <w:tab/>
      </w:r>
    </w:p>
    <w:p w14:paraId="3AE07F17" w14:textId="77777777" w:rsidR="0089552E" w:rsidRPr="00D6737D" w:rsidRDefault="0089552E" w:rsidP="00D4180B">
      <w:pPr>
        <w:pStyle w:val="Akapitzlist"/>
        <w:numPr>
          <w:ilvl w:val="0"/>
          <w:numId w:val="1"/>
        </w:numPr>
        <w:ind w:left="284"/>
        <w:jc w:val="both"/>
        <w:rPr>
          <w:rFonts w:cstheme="minorHAnsi"/>
        </w:rPr>
      </w:pPr>
      <w:r w:rsidRPr="00D6737D">
        <w:rPr>
          <w:rFonts w:cstheme="minorHAnsi"/>
        </w:rPr>
        <w:t>Wykonawca wnosi o udzielenie informacji czy wcześniej przeprowadzone konsultacje społeczne są wystarczające i nie będzie konieczności wykonania kolejnych.</w:t>
      </w:r>
    </w:p>
    <w:p w14:paraId="0ADD9F7A" w14:textId="77777777" w:rsidR="00EA6710" w:rsidRPr="00D6737D" w:rsidRDefault="00EA6710" w:rsidP="00EA6710">
      <w:pPr>
        <w:pStyle w:val="Akapitzlist"/>
        <w:jc w:val="both"/>
        <w:rPr>
          <w:rFonts w:cstheme="minorHAnsi"/>
        </w:rPr>
      </w:pPr>
    </w:p>
    <w:p w14:paraId="11BC6074" w14:textId="0ADB48BD" w:rsidR="0089552E" w:rsidRDefault="003D535B" w:rsidP="00D1586D">
      <w:pPr>
        <w:pStyle w:val="Akapitzlist"/>
        <w:ind w:left="0"/>
        <w:jc w:val="both"/>
        <w:rPr>
          <w:rFonts w:cstheme="minorHAnsi"/>
          <w:color w:val="0070C0"/>
        </w:rPr>
      </w:pPr>
      <w:r w:rsidRPr="00D6737D">
        <w:rPr>
          <w:rFonts w:eastAsia="Times New Roman" w:cstheme="minorHAnsi"/>
          <w:b/>
          <w:bCs/>
          <w:iCs/>
          <w:color w:val="0070C0"/>
          <w:kern w:val="0"/>
          <w:lang w:eastAsia="pl-PL"/>
          <w14:ligatures w14:val="none"/>
        </w:rPr>
        <w:t>Wyjaśnienia zamawiającego:</w:t>
      </w:r>
      <w:r w:rsidRPr="00D6737D">
        <w:rPr>
          <w:rFonts w:eastAsia="Times New Roman" w:cstheme="minorHAnsi"/>
          <w:iCs/>
          <w:color w:val="0070C0"/>
          <w:kern w:val="0"/>
          <w:lang w:eastAsia="pl-PL"/>
          <w14:ligatures w14:val="none"/>
        </w:rPr>
        <w:t xml:space="preserve"> </w:t>
      </w:r>
      <w:r w:rsidR="00EA6710" w:rsidRPr="00D6737D">
        <w:rPr>
          <w:rFonts w:cstheme="minorHAnsi"/>
          <w:color w:val="0070C0"/>
        </w:rPr>
        <w:t>Zamawiający potwierdza, że kolejne konsultacje społeczne nie będą konieczne.</w:t>
      </w:r>
    </w:p>
    <w:p w14:paraId="333EFA3B" w14:textId="77777777" w:rsidR="00D1586D" w:rsidRPr="00D1586D" w:rsidRDefault="00D1586D" w:rsidP="00D1586D">
      <w:pPr>
        <w:pStyle w:val="Akapitzlist"/>
        <w:ind w:left="0"/>
        <w:jc w:val="both"/>
        <w:rPr>
          <w:rFonts w:cstheme="minorHAnsi"/>
          <w:color w:val="0070C0"/>
        </w:rPr>
      </w:pPr>
    </w:p>
    <w:p w14:paraId="3961F521" w14:textId="54A5D68A" w:rsidR="009D150E" w:rsidRPr="00D6737D" w:rsidRDefault="0089552E" w:rsidP="0055552A">
      <w:pPr>
        <w:jc w:val="both"/>
        <w:rPr>
          <w:rFonts w:asciiTheme="minorHAnsi" w:hAnsiTheme="minorHAnsi" w:cstheme="minorHAnsi"/>
          <w:color w:val="FF0000"/>
        </w:rPr>
      </w:pPr>
      <w:r w:rsidRPr="00D6737D">
        <w:rPr>
          <w:rFonts w:asciiTheme="minorHAnsi" w:hAnsiTheme="minorHAnsi" w:cstheme="minorHAnsi"/>
          <w:color w:val="FF0000"/>
        </w:rPr>
        <w:t>Zestaw pytań nr 2 z dnia 12.04.2023</w:t>
      </w:r>
    </w:p>
    <w:p w14:paraId="719102A0" w14:textId="77777777" w:rsidR="0067450B" w:rsidRPr="00D6737D" w:rsidRDefault="0067450B" w:rsidP="0055552A">
      <w:pPr>
        <w:jc w:val="both"/>
        <w:rPr>
          <w:rFonts w:asciiTheme="minorHAnsi" w:hAnsiTheme="minorHAnsi" w:cstheme="minorHAnsi"/>
          <w:color w:val="FF0000"/>
        </w:rPr>
      </w:pPr>
    </w:p>
    <w:p w14:paraId="19F4FE2B" w14:textId="77777777" w:rsidR="0089552E" w:rsidRPr="00D6737D" w:rsidRDefault="0089552E" w:rsidP="00D4180B">
      <w:pPr>
        <w:numPr>
          <w:ilvl w:val="0"/>
          <w:numId w:val="2"/>
        </w:numPr>
        <w:ind w:left="284"/>
        <w:contextualSpacing/>
        <w:jc w:val="both"/>
        <w:rPr>
          <w:rFonts w:asciiTheme="minorHAnsi" w:hAnsiTheme="minorHAnsi" w:cstheme="minorHAnsi"/>
        </w:rPr>
      </w:pPr>
      <w:r w:rsidRPr="00D6737D">
        <w:rPr>
          <w:rFonts w:asciiTheme="minorHAnsi" w:hAnsiTheme="minorHAnsi" w:cstheme="minorHAnsi"/>
        </w:rPr>
        <w:t>Czy prace budowlane związane z przedmiotem postępowania należy zsynchronizować z  trwającą już budową kampusu, jeżeli tak to w jakim zakresie?</w:t>
      </w:r>
    </w:p>
    <w:p w14:paraId="7671B3FC" w14:textId="77777777" w:rsidR="0067450B" w:rsidRPr="00D6737D" w:rsidRDefault="0067450B" w:rsidP="0067450B">
      <w:pPr>
        <w:ind w:left="644"/>
        <w:contextualSpacing/>
        <w:jc w:val="both"/>
        <w:rPr>
          <w:rFonts w:asciiTheme="minorHAnsi" w:hAnsiTheme="minorHAnsi" w:cstheme="minorHAnsi"/>
        </w:rPr>
      </w:pPr>
    </w:p>
    <w:p w14:paraId="3E5D9D1D" w14:textId="20F8E619" w:rsidR="0067450B" w:rsidRPr="00D6737D" w:rsidRDefault="003D535B" w:rsidP="0067450B">
      <w:pPr>
        <w:contextualSpacing/>
        <w:jc w:val="both"/>
        <w:rPr>
          <w:rFonts w:asciiTheme="minorHAnsi" w:hAnsiTheme="minorHAnsi" w:cstheme="minorHAnsi"/>
          <w:color w:val="0070C0"/>
          <w:kern w:val="2"/>
        </w:rPr>
      </w:pPr>
      <w:r w:rsidRPr="00D6737D">
        <w:rPr>
          <w:rFonts w:asciiTheme="minorHAnsi" w:eastAsia="Times New Roman" w:hAnsiTheme="minorHAnsi" w:cstheme="minorHAnsi"/>
          <w:b/>
          <w:bCs/>
          <w:iCs/>
          <w:color w:val="0070C0"/>
          <w:lang w:eastAsia="pl-PL"/>
          <w14:ligatures w14:val="none"/>
        </w:rPr>
        <w:t>Wyjaśnienia zamawiającego:</w:t>
      </w:r>
      <w:r w:rsidR="0067450B" w:rsidRPr="00D6737D">
        <w:rPr>
          <w:rFonts w:asciiTheme="minorHAnsi" w:hAnsiTheme="minorHAnsi" w:cstheme="minorHAnsi"/>
          <w:color w:val="0070C0"/>
          <w:kern w:val="2"/>
        </w:rPr>
        <w:t xml:space="preserve"> W dniu 8 października 2018 roku zawarto Porozumienie pomiędzy Miastem Bydgoszcz reprezentowanym przez Zarząd Dróg Miejskich i Komunikacji Publicznej, a Akademią Muzyczną w sprawie ustalenia warunków współdziałania Stron w związku z realizowaną przez każdą z nich inwestycją. Z porozumienia wynika, że roboty związane z budową układu drogowego, rozpoczną się nie wcześniej niż 1 marca 2024 roku, czyli na 6 miesięcy przed oddaniem do użytku inwestycji kubaturowej. Intencją Stron było, aby w tym terminie zrealizowano stan surowy budynku oraz główne prace związane z instalacjami podziemnymi.</w:t>
      </w:r>
    </w:p>
    <w:p w14:paraId="28613BFA" w14:textId="77777777" w:rsidR="0067450B" w:rsidRPr="00D6737D" w:rsidRDefault="0067450B" w:rsidP="0067450B">
      <w:pPr>
        <w:spacing w:after="160"/>
        <w:contextualSpacing/>
        <w:jc w:val="both"/>
        <w:rPr>
          <w:rFonts w:asciiTheme="minorHAnsi" w:hAnsiTheme="minorHAnsi" w:cstheme="minorHAnsi"/>
          <w:color w:val="0070C0"/>
          <w:kern w:val="2"/>
        </w:rPr>
      </w:pPr>
      <w:r w:rsidRPr="00D6737D">
        <w:rPr>
          <w:rFonts w:asciiTheme="minorHAnsi" w:hAnsiTheme="minorHAnsi" w:cstheme="minorHAnsi"/>
          <w:color w:val="0070C0"/>
          <w:kern w:val="2"/>
        </w:rPr>
        <w:t>Zamawiający zakłada, że na tym etapie nie będą występowały przypadki nakładania się na siebie obu inwestycji pod względem obszarów działania, natomiast wystąpią odcinki i punkty styku. W zakresie wykonania robót budowlanych na tych odcinkach niezbędna będzie synchronizacja prac. Nie wystąpią w opinii Zamawiającego istotne przypadki uzależnienia harmonogramu i tempa robót związanych z budową układu drogowego, pracami na obszarze kampusu. W ramach koordynacji obu przedsięwzięć, niezbędne będzie jednak zapewnienie Wykonawcy robót budowlanych na terenie Akademii Muzycznej możliwości dojazdu od strony ul. Kamiennej.</w:t>
      </w:r>
    </w:p>
    <w:p w14:paraId="3546A283" w14:textId="77777777" w:rsidR="0067450B" w:rsidRPr="00D6737D" w:rsidRDefault="0067450B" w:rsidP="0067450B">
      <w:pPr>
        <w:spacing w:after="160"/>
        <w:contextualSpacing/>
        <w:jc w:val="both"/>
        <w:rPr>
          <w:rFonts w:asciiTheme="minorHAnsi" w:hAnsiTheme="minorHAnsi" w:cstheme="minorHAnsi"/>
          <w:color w:val="0070C0"/>
          <w:kern w:val="2"/>
        </w:rPr>
      </w:pPr>
      <w:r w:rsidRPr="00D6737D">
        <w:rPr>
          <w:rFonts w:asciiTheme="minorHAnsi" w:hAnsiTheme="minorHAnsi" w:cstheme="minorHAnsi"/>
          <w:color w:val="0070C0"/>
          <w:kern w:val="2"/>
        </w:rPr>
        <w:t>Obowiązki skoordynowania realizacji obu inwestycji ze strony Miasta, Zamawiający  powierzy  Wykonawcy w ramach § 6 pkt 14 umowy.</w:t>
      </w:r>
    </w:p>
    <w:p w14:paraId="6D0B457F" w14:textId="77777777" w:rsidR="003D535B" w:rsidRPr="00D6737D" w:rsidRDefault="003D535B" w:rsidP="003D535B">
      <w:pPr>
        <w:contextualSpacing/>
        <w:jc w:val="both"/>
        <w:rPr>
          <w:rFonts w:asciiTheme="minorHAnsi" w:hAnsiTheme="minorHAnsi" w:cstheme="minorHAnsi"/>
        </w:rPr>
      </w:pPr>
    </w:p>
    <w:p w14:paraId="66C7694C" w14:textId="77777777" w:rsidR="0089552E" w:rsidRPr="00D6737D" w:rsidRDefault="0089552E" w:rsidP="00D4180B">
      <w:pPr>
        <w:numPr>
          <w:ilvl w:val="0"/>
          <w:numId w:val="2"/>
        </w:numPr>
        <w:ind w:left="284"/>
        <w:contextualSpacing/>
        <w:jc w:val="both"/>
        <w:rPr>
          <w:rFonts w:asciiTheme="minorHAnsi" w:hAnsiTheme="minorHAnsi" w:cstheme="minorHAnsi"/>
        </w:rPr>
      </w:pPr>
      <w:r w:rsidRPr="00D6737D">
        <w:rPr>
          <w:rFonts w:asciiTheme="minorHAnsi" w:hAnsiTheme="minorHAnsi" w:cstheme="minorHAnsi"/>
        </w:rPr>
        <w:t>Proszę o podanie wielkości (obwodu pni) drzew do nasadzenia.</w:t>
      </w:r>
    </w:p>
    <w:p w14:paraId="1A89E981" w14:textId="77777777" w:rsidR="00340497" w:rsidRPr="00D6737D" w:rsidRDefault="00340497" w:rsidP="00340497">
      <w:pPr>
        <w:ind w:left="644"/>
        <w:contextualSpacing/>
        <w:jc w:val="both"/>
        <w:rPr>
          <w:rFonts w:asciiTheme="minorHAnsi" w:hAnsiTheme="minorHAnsi" w:cstheme="minorHAnsi"/>
        </w:rPr>
      </w:pPr>
    </w:p>
    <w:p w14:paraId="5D92E66E" w14:textId="41629FA5" w:rsidR="00340497" w:rsidRPr="00D6737D" w:rsidRDefault="003D535B" w:rsidP="00340497">
      <w:pPr>
        <w:contextualSpacing/>
        <w:jc w:val="both"/>
        <w:rPr>
          <w:rFonts w:asciiTheme="minorHAnsi" w:eastAsia="Times New Roman" w:hAnsiTheme="minorHAnsi" w:cstheme="minorHAnsi"/>
          <w:color w:val="0070C0"/>
        </w:rPr>
      </w:pPr>
      <w:r w:rsidRPr="00D6737D">
        <w:rPr>
          <w:rFonts w:asciiTheme="minorHAnsi" w:eastAsia="Times New Roman" w:hAnsiTheme="minorHAnsi" w:cstheme="minorHAnsi"/>
          <w:b/>
          <w:bCs/>
          <w:iCs/>
          <w:color w:val="0070C0"/>
          <w:lang w:eastAsia="pl-PL"/>
          <w14:ligatures w14:val="none"/>
        </w:rPr>
        <w:t>Wyjaśnienia zamawiającego:</w:t>
      </w:r>
      <w:r w:rsidRPr="00D6737D">
        <w:rPr>
          <w:rFonts w:asciiTheme="minorHAnsi" w:eastAsia="Times New Roman" w:hAnsiTheme="minorHAnsi" w:cstheme="minorHAnsi"/>
          <w:iCs/>
          <w:color w:val="0070C0"/>
          <w:lang w:eastAsia="pl-PL"/>
          <w14:ligatures w14:val="none"/>
        </w:rPr>
        <w:t xml:space="preserve"> </w:t>
      </w:r>
      <w:r w:rsidR="00340497" w:rsidRPr="00D6737D">
        <w:rPr>
          <w:rFonts w:asciiTheme="minorHAnsi" w:hAnsiTheme="minorHAnsi" w:cstheme="minorHAnsi"/>
          <w:color w:val="0070C0"/>
        </w:rPr>
        <w:t xml:space="preserve">W zakresie nasadzeń należy spełnić wymagania określone w załączonej do PF-U </w:t>
      </w:r>
      <w:r w:rsidR="00340497" w:rsidRPr="00D6737D">
        <w:rPr>
          <w:rFonts w:asciiTheme="minorHAnsi" w:eastAsia="Times New Roman" w:hAnsiTheme="minorHAnsi" w:cstheme="minorHAnsi"/>
          <w:color w:val="0070C0"/>
        </w:rPr>
        <w:t>opinii Wydziału Gospodarki Komunalnej (pismo WGK III.7012.83.2019.JM z dnia 30 lipca 2019r.) wraz z załącznikami.</w:t>
      </w:r>
    </w:p>
    <w:p w14:paraId="18452E6E" w14:textId="5D7B4856" w:rsidR="00340497" w:rsidRPr="00D6737D" w:rsidRDefault="00340497" w:rsidP="00340497">
      <w:pPr>
        <w:contextualSpacing/>
        <w:jc w:val="both"/>
        <w:rPr>
          <w:rFonts w:asciiTheme="minorHAnsi" w:hAnsiTheme="minorHAnsi" w:cstheme="minorHAnsi"/>
        </w:rPr>
      </w:pPr>
      <w:r w:rsidRPr="00D6737D">
        <w:rPr>
          <w:rFonts w:asciiTheme="minorHAnsi" w:eastAsia="Times New Roman" w:hAnsiTheme="minorHAnsi" w:cstheme="minorHAnsi"/>
          <w:color w:val="0070C0"/>
        </w:rPr>
        <w:lastRenderedPageBreak/>
        <w:t xml:space="preserve"> </w:t>
      </w:r>
    </w:p>
    <w:p w14:paraId="0B1F72DC" w14:textId="77777777" w:rsidR="0089552E" w:rsidRPr="00D6737D" w:rsidRDefault="0089552E" w:rsidP="00D4180B">
      <w:pPr>
        <w:numPr>
          <w:ilvl w:val="0"/>
          <w:numId w:val="2"/>
        </w:numPr>
        <w:ind w:left="284"/>
        <w:contextualSpacing/>
        <w:jc w:val="both"/>
        <w:rPr>
          <w:rFonts w:asciiTheme="minorHAnsi" w:hAnsiTheme="minorHAnsi" w:cstheme="minorHAnsi"/>
        </w:rPr>
      </w:pPr>
      <w:r w:rsidRPr="00D6737D">
        <w:rPr>
          <w:rFonts w:asciiTheme="minorHAnsi" w:hAnsiTheme="minorHAnsi" w:cstheme="minorHAnsi"/>
        </w:rPr>
        <w:t>W warunkach wydanych przez KPEC znajduje się informacja o ciepłociągu planowanym do przebudowy przez KPEC (wydane uzgodnienia – przebieg ciepłociągu oznaczony kolorem zielonym). Wykonawca wnosi o podanie informacji , czy przebudowa ciepłociągu jest już wykonana. Jeżeli nie, to proszę o podanie terminu realizacji.</w:t>
      </w:r>
    </w:p>
    <w:p w14:paraId="5CFB2D86" w14:textId="77777777" w:rsidR="00C3736D" w:rsidRPr="00D6737D" w:rsidRDefault="00C3736D" w:rsidP="00C3736D">
      <w:pPr>
        <w:ind w:left="644"/>
        <w:contextualSpacing/>
        <w:jc w:val="both"/>
        <w:rPr>
          <w:rFonts w:asciiTheme="minorHAnsi" w:hAnsiTheme="minorHAnsi" w:cstheme="minorHAnsi"/>
        </w:rPr>
      </w:pPr>
    </w:p>
    <w:p w14:paraId="4DAFD7B3" w14:textId="14CAEE41" w:rsidR="001C0B5F" w:rsidRPr="00D6737D" w:rsidRDefault="003D535B" w:rsidP="001C0B5F">
      <w:pPr>
        <w:contextualSpacing/>
        <w:jc w:val="both"/>
        <w:rPr>
          <w:rFonts w:asciiTheme="minorHAnsi" w:hAnsiTheme="minorHAnsi" w:cstheme="minorHAnsi"/>
          <w:color w:val="0070C0"/>
          <w:kern w:val="2"/>
        </w:rPr>
      </w:pPr>
      <w:r w:rsidRPr="00D6737D">
        <w:rPr>
          <w:rFonts w:asciiTheme="minorHAnsi" w:eastAsia="Times New Roman" w:hAnsiTheme="minorHAnsi" w:cstheme="minorHAnsi"/>
          <w:b/>
          <w:bCs/>
          <w:iCs/>
          <w:color w:val="0070C0"/>
          <w:lang w:eastAsia="pl-PL"/>
          <w14:ligatures w14:val="none"/>
        </w:rPr>
        <w:t>Wyjaśnienia zamawiającego:</w:t>
      </w:r>
      <w:r w:rsidR="001C0B5F" w:rsidRPr="00D6737D">
        <w:rPr>
          <w:rFonts w:asciiTheme="minorHAnsi" w:hAnsiTheme="minorHAnsi" w:cstheme="minorHAnsi"/>
          <w:color w:val="0070C0"/>
          <w:kern w:val="2"/>
        </w:rPr>
        <w:t xml:space="preserve"> Przebudowa ciepłociągu nie została wykonana. Termin realizacji przewidziano na koniec sierpnia 2023r.</w:t>
      </w:r>
    </w:p>
    <w:p w14:paraId="30EF4B47" w14:textId="6DF2C05F" w:rsidR="00B40AB9" w:rsidRPr="00D6737D" w:rsidRDefault="00B40AB9" w:rsidP="003D535B">
      <w:pPr>
        <w:contextualSpacing/>
        <w:jc w:val="both"/>
        <w:rPr>
          <w:rFonts w:asciiTheme="minorHAnsi" w:hAnsiTheme="minorHAnsi" w:cstheme="minorHAnsi"/>
        </w:rPr>
      </w:pPr>
    </w:p>
    <w:p w14:paraId="6904FD78" w14:textId="77777777" w:rsidR="003D535B" w:rsidRPr="00D6737D" w:rsidRDefault="0089552E" w:rsidP="00D4180B">
      <w:pPr>
        <w:numPr>
          <w:ilvl w:val="0"/>
          <w:numId w:val="2"/>
        </w:numPr>
        <w:ind w:left="284"/>
        <w:contextualSpacing/>
        <w:jc w:val="both"/>
        <w:rPr>
          <w:rFonts w:asciiTheme="minorHAnsi" w:hAnsiTheme="minorHAnsi" w:cstheme="minorHAnsi"/>
        </w:rPr>
      </w:pPr>
      <w:r w:rsidRPr="00D6737D">
        <w:rPr>
          <w:rFonts w:asciiTheme="minorHAnsi" w:hAnsiTheme="minorHAnsi" w:cstheme="minorHAnsi"/>
        </w:rPr>
        <w:t>Wykonawca wnosi o udzielenie informacji odnośnie gazociągu projektowanego według odrębnego opracowania. Czy gazociąg jest już wykonany, jeżeli nie proszę o informację kiedy ma być zrealizowany?</w:t>
      </w:r>
    </w:p>
    <w:p w14:paraId="77FD1338" w14:textId="77777777" w:rsidR="00C3736D" w:rsidRPr="00D6737D" w:rsidRDefault="00C3736D" w:rsidP="00C3736D">
      <w:pPr>
        <w:ind w:left="644"/>
        <w:contextualSpacing/>
        <w:jc w:val="both"/>
        <w:rPr>
          <w:rFonts w:asciiTheme="minorHAnsi" w:hAnsiTheme="minorHAnsi" w:cstheme="minorHAnsi"/>
        </w:rPr>
      </w:pPr>
    </w:p>
    <w:p w14:paraId="15B7FB09" w14:textId="238F4F67" w:rsidR="00B96880" w:rsidRPr="00654B0E" w:rsidRDefault="0089552E" w:rsidP="00C3736D">
      <w:pPr>
        <w:contextualSpacing/>
        <w:jc w:val="both"/>
        <w:rPr>
          <w:rFonts w:asciiTheme="minorHAnsi" w:eastAsia="Times New Roman" w:hAnsiTheme="minorHAnsi" w:cstheme="minorHAnsi"/>
          <w:b/>
          <w:bCs/>
          <w:iCs/>
          <w:color w:val="0070C0"/>
          <w:lang w:eastAsia="pl-PL"/>
          <w14:ligatures w14:val="none"/>
        </w:rPr>
      </w:pPr>
      <w:r w:rsidRPr="00D6737D">
        <w:rPr>
          <w:rFonts w:asciiTheme="minorHAnsi" w:hAnsiTheme="minorHAnsi" w:cstheme="minorHAnsi"/>
        </w:rPr>
        <w:t xml:space="preserve"> </w:t>
      </w:r>
      <w:r w:rsidR="003D535B" w:rsidRPr="00D6737D">
        <w:rPr>
          <w:rFonts w:asciiTheme="minorHAnsi" w:eastAsia="Times New Roman" w:hAnsiTheme="minorHAnsi" w:cstheme="minorHAnsi"/>
          <w:b/>
          <w:bCs/>
          <w:iCs/>
          <w:color w:val="0070C0"/>
          <w:lang w:eastAsia="pl-PL"/>
          <w14:ligatures w14:val="none"/>
        </w:rPr>
        <w:t>Wyjaśnienia zamawiającego:</w:t>
      </w:r>
      <w:r w:rsidR="00654B0E">
        <w:rPr>
          <w:rFonts w:asciiTheme="minorHAnsi" w:eastAsia="Times New Roman" w:hAnsiTheme="minorHAnsi" w:cstheme="minorHAnsi"/>
          <w:b/>
          <w:bCs/>
          <w:iCs/>
          <w:color w:val="0070C0"/>
          <w:lang w:eastAsia="pl-PL"/>
          <w14:ligatures w14:val="none"/>
        </w:rPr>
        <w:t xml:space="preserve"> </w:t>
      </w:r>
      <w:r w:rsidR="008A46FB" w:rsidRPr="008A46FB">
        <w:rPr>
          <w:rFonts w:asciiTheme="minorHAnsi" w:eastAsia="Times New Roman" w:hAnsiTheme="minorHAnsi" w:cstheme="minorHAnsi"/>
          <w:iCs/>
          <w:color w:val="0070C0"/>
          <w:lang w:eastAsia="pl-PL"/>
          <w14:ligatures w14:val="none"/>
        </w:rPr>
        <w:t>Przebudowa gazociągu niskiego ciśnienia na odcinku Kamienna-</w:t>
      </w:r>
      <w:r w:rsidR="008A46FB">
        <w:rPr>
          <w:rFonts w:asciiTheme="minorHAnsi" w:eastAsia="Times New Roman" w:hAnsiTheme="minorHAnsi" w:cstheme="minorHAnsi"/>
          <w:iCs/>
          <w:color w:val="0070C0"/>
          <w:lang w:eastAsia="pl-PL"/>
          <w14:ligatures w14:val="none"/>
        </w:rPr>
        <w:t xml:space="preserve"> </w:t>
      </w:r>
      <w:r w:rsidR="008A46FB" w:rsidRPr="008A46FB">
        <w:rPr>
          <w:rFonts w:asciiTheme="minorHAnsi" w:eastAsia="Times New Roman" w:hAnsiTheme="minorHAnsi" w:cstheme="minorHAnsi"/>
          <w:iCs/>
          <w:color w:val="0070C0"/>
          <w:lang w:eastAsia="pl-PL"/>
          <w14:ligatures w14:val="none"/>
        </w:rPr>
        <w:t>Chodkiewicza nie została wykonana. Polska Spółka Gazownictwa sp. z o.o., Oddział Zakład Gazowniczy w Bydgoszczy nie planuje realizacji inwestycji zarówno w okresie poprzedzającym rozpoczęcie robót budowlanych związanych z Zamówieniem, jak i w trakcie ich trwania.</w:t>
      </w:r>
    </w:p>
    <w:p w14:paraId="7B6819EA" w14:textId="77777777" w:rsidR="00B40AB9" w:rsidRPr="00D6737D" w:rsidRDefault="00B40AB9" w:rsidP="003D535B">
      <w:pPr>
        <w:ind w:left="644"/>
        <w:contextualSpacing/>
        <w:jc w:val="both"/>
        <w:rPr>
          <w:rFonts w:asciiTheme="minorHAnsi" w:hAnsiTheme="minorHAnsi" w:cstheme="minorHAnsi"/>
        </w:rPr>
      </w:pPr>
    </w:p>
    <w:p w14:paraId="46315639" w14:textId="77777777" w:rsidR="0089552E" w:rsidRPr="00D6737D" w:rsidRDefault="0089552E" w:rsidP="00D4180B">
      <w:pPr>
        <w:numPr>
          <w:ilvl w:val="0"/>
          <w:numId w:val="2"/>
        </w:numPr>
        <w:ind w:left="284"/>
        <w:contextualSpacing/>
        <w:jc w:val="both"/>
        <w:rPr>
          <w:rFonts w:asciiTheme="minorHAnsi" w:hAnsiTheme="minorHAnsi" w:cstheme="minorHAnsi"/>
        </w:rPr>
      </w:pPr>
      <w:r w:rsidRPr="00D6737D">
        <w:rPr>
          <w:rFonts w:asciiTheme="minorHAnsi" w:hAnsiTheme="minorHAnsi" w:cstheme="minorHAnsi"/>
        </w:rPr>
        <w:t xml:space="preserve">W PF-U znajduje się zapis „Podstawowa konstrukcja nawierzchni chodników przedstawia się następująco: </w:t>
      </w:r>
      <w:proofErr w:type="spellStart"/>
      <w:r w:rsidRPr="00D6737D">
        <w:rPr>
          <w:rFonts w:asciiTheme="minorHAnsi" w:hAnsiTheme="minorHAnsi" w:cstheme="minorHAnsi"/>
        </w:rPr>
        <w:t>wibroprasowane</w:t>
      </w:r>
      <w:proofErr w:type="spellEnd"/>
      <w:r w:rsidRPr="00D6737D">
        <w:rPr>
          <w:rFonts w:asciiTheme="minorHAnsi" w:hAnsiTheme="minorHAnsi" w:cstheme="minorHAnsi"/>
        </w:rPr>
        <w:t>, fazowane płytki betonowe min. 7cm (kwadratowe lub prostokątne np. 50x50, 50x25, 40x50, 40x30, 40x70).” Proszę o doprecyzowanie jakie płytki należy przyjąć (czy wybór wymiaru jest po stronie wykonawcy)? Czy można wykonać chodniki z płytek 50x50?</w:t>
      </w:r>
    </w:p>
    <w:p w14:paraId="215B6A71" w14:textId="77777777" w:rsidR="003B377C" w:rsidRPr="00D6737D" w:rsidRDefault="003B377C" w:rsidP="005841E8">
      <w:pPr>
        <w:ind w:left="644"/>
        <w:contextualSpacing/>
        <w:jc w:val="both"/>
        <w:rPr>
          <w:rFonts w:asciiTheme="minorHAnsi" w:hAnsiTheme="minorHAnsi" w:cstheme="minorHAnsi"/>
        </w:rPr>
      </w:pPr>
    </w:p>
    <w:p w14:paraId="20748FA5" w14:textId="599F672E" w:rsidR="003B377C" w:rsidRPr="00D6737D" w:rsidRDefault="003D535B" w:rsidP="005841E8">
      <w:pPr>
        <w:contextualSpacing/>
        <w:jc w:val="both"/>
        <w:rPr>
          <w:rFonts w:asciiTheme="minorHAnsi" w:hAnsiTheme="minorHAnsi" w:cstheme="minorHAnsi"/>
          <w:color w:val="0070C0"/>
        </w:rPr>
      </w:pPr>
      <w:r w:rsidRPr="00D6737D">
        <w:rPr>
          <w:rFonts w:asciiTheme="minorHAnsi" w:eastAsia="Times New Roman" w:hAnsiTheme="minorHAnsi" w:cstheme="minorHAnsi"/>
          <w:b/>
          <w:bCs/>
          <w:iCs/>
          <w:color w:val="0070C0"/>
          <w:lang w:eastAsia="pl-PL"/>
          <w14:ligatures w14:val="none"/>
        </w:rPr>
        <w:t>Wyjaśnienia zamawiającego:</w:t>
      </w:r>
      <w:r w:rsidRPr="00D6737D">
        <w:rPr>
          <w:rFonts w:asciiTheme="minorHAnsi" w:eastAsia="Times New Roman" w:hAnsiTheme="minorHAnsi" w:cstheme="minorHAnsi"/>
          <w:iCs/>
          <w:color w:val="0070C0"/>
          <w:lang w:eastAsia="pl-PL"/>
          <w14:ligatures w14:val="none"/>
        </w:rPr>
        <w:t xml:space="preserve"> </w:t>
      </w:r>
      <w:r w:rsidR="003B377C" w:rsidRPr="00D6737D">
        <w:rPr>
          <w:rFonts w:asciiTheme="minorHAnsi" w:hAnsiTheme="minorHAnsi" w:cstheme="minorHAnsi"/>
          <w:color w:val="0070C0"/>
        </w:rPr>
        <w:t>Wybór wymiaru jest po stronie Wykonawcy. Można wykonać chodniki z płytek 50x50.</w:t>
      </w:r>
    </w:p>
    <w:p w14:paraId="18D68FF9" w14:textId="77777777" w:rsidR="003D535B" w:rsidRPr="00D6737D" w:rsidRDefault="003D535B" w:rsidP="005841E8">
      <w:pPr>
        <w:contextualSpacing/>
        <w:jc w:val="both"/>
        <w:rPr>
          <w:rFonts w:asciiTheme="minorHAnsi" w:hAnsiTheme="minorHAnsi" w:cstheme="minorHAnsi"/>
          <w:color w:val="0070C0"/>
        </w:rPr>
      </w:pPr>
    </w:p>
    <w:p w14:paraId="425BCA21" w14:textId="0EC67602" w:rsidR="0089552E" w:rsidRPr="00D6737D" w:rsidRDefault="0089552E" w:rsidP="00D4180B">
      <w:pPr>
        <w:numPr>
          <w:ilvl w:val="0"/>
          <w:numId w:val="2"/>
        </w:numPr>
        <w:ind w:left="284"/>
        <w:contextualSpacing/>
        <w:jc w:val="both"/>
        <w:rPr>
          <w:rFonts w:asciiTheme="minorHAnsi" w:hAnsiTheme="minorHAnsi" w:cstheme="minorHAnsi"/>
        </w:rPr>
      </w:pPr>
      <w:r w:rsidRPr="00D6737D">
        <w:rPr>
          <w:rFonts w:asciiTheme="minorHAnsi" w:hAnsiTheme="minorHAnsi" w:cstheme="minorHAnsi"/>
        </w:rPr>
        <w:t>W PF-U znajduje się zapis „Konstrukcja opaski  ostrzegawczej</w:t>
      </w:r>
      <w:r w:rsidR="003D535B" w:rsidRPr="00D6737D">
        <w:rPr>
          <w:rFonts w:asciiTheme="minorHAnsi" w:hAnsiTheme="minorHAnsi" w:cstheme="minorHAnsi"/>
        </w:rPr>
        <w:t xml:space="preserve"> </w:t>
      </w:r>
      <w:r w:rsidRPr="00D6737D">
        <w:rPr>
          <w:rFonts w:asciiTheme="minorHAnsi" w:hAnsiTheme="minorHAnsi" w:cstheme="minorHAnsi"/>
        </w:rPr>
        <w:t>kostka betonowa, szlachetna, płukana, koloru żółtego, fazowana -   8 cm</w:t>
      </w:r>
      <w:r w:rsidR="003D535B" w:rsidRPr="00D6737D">
        <w:rPr>
          <w:rFonts w:asciiTheme="minorHAnsi" w:hAnsiTheme="minorHAnsi" w:cstheme="minorHAnsi"/>
        </w:rPr>
        <w:t xml:space="preserve">. </w:t>
      </w:r>
      <w:r w:rsidRPr="00D6737D">
        <w:rPr>
          <w:rFonts w:asciiTheme="minorHAnsi" w:hAnsiTheme="minorHAnsi" w:cstheme="minorHAnsi"/>
        </w:rPr>
        <w:t xml:space="preserve">Podstawowym materiałem, przewidzianym do budowy marginesów, jest kostka szlachetna płukana koloru żółtego z mikrofazą o wymiarach 10x10x8 cm. Po uściśleniu na etapie PB  dopuszcza się stosowanie kostki o boku 9 cm lub 12 cm o takich samych cechach materiałowych.”  Proszę o informację czy kostka ma być fazowana czy z mikrofazą ?Czy do wyceny można przyjąć kostkę betonową, szlachetną, płukaną, koloru żółtego 10x10x6? </w:t>
      </w:r>
    </w:p>
    <w:p w14:paraId="3DB0214F" w14:textId="77777777" w:rsidR="00AA293A" w:rsidRPr="00D6737D" w:rsidRDefault="00AA293A" w:rsidP="005841E8">
      <w:pPr>
        <w:ind w:left="720"/>
        <w:contextualSpacing/>
        <w:jc w:val="both"/>
        <w:rPr>
          <w:rFonts w:asciiTheme="minorHAnsi" w:hAnsiTheme="minorHAnsi" w:cstheme="minorHAnsi"/>
        </w:rPr>
      </w:pPr>
    </w:p>
    <w:p w14:paraId="597B031F" w14:textId="6EA9E099" w:rsidR="00A918EA" w:rsidRPr="00D6737D" w:rsidRDefault="003D535B" w:rsidP="005841E8">
      <w:pPr>
        <w:contextualSpacing/>
        <w:jc w:val="both"/>
        <w:rPr>
          <w:rFonts w:asciiTheme="minorHAnsi" w:hAnsiTheme="minorHAnsi" w:cstheme="minorHAnsi"/>
          <w:color w:val="0070C0"/>
        </w:rPr>
      </w:pPr>
      <w:r w:rsidRPr="00D6737D">
        <w:rPr>
          <w:rFonts w:asciiTheme="minorHAnsi" w:eastAsia="Times New Roman" w:hAnsiTheme="minorHAnsi" w:cstheme="minorHAnsi"/>
          <w:b/>
          <w:bCs/>
          <w:iCs/>
          <w:color w:val="0070C0"/>
          <w:lang w:eastAsia="pl-PL"/>
          <w14:ligatures w14:val="none"/>
        </w:rPr>
        <w:t>Wyjaśnienia zamawiającego:</w:t>
      </w:r>
      <w:r w:rsidRPr="00D6737D">
        <w:rPr>
          <w:rFonts w:asciiTheme="minorHAnsi" w:eastAsia="Times New Roman" w:hAnsiTheme="minorHAnsi" w:cstheme="minorHAnsi"/>
          <w:iCs/>
          <w:color w:val="0070C0"/>
          <w:lang w:eastAsia="pl-PL"/>
          <w14:ligatures w14:val="none"/>
        </w:rPr>
        <w:t xml:space="preserve"> </w:t>
      </w:r>
      <w:r w:rsidR="00A918EA" w:rsidRPr="00D6737D">
        <w:rPr>
          <w:rFonts w:asciiTheme="minorHAnsi" w:hAnsiTheme="minorHAnsi" w:cstheme="minorHAnsi"/>
          <w:color w:val="0070C0"/>
        </w:rPr>
        <w:t>Kostka ma być z mikrofazą. Program funkcjonalno-użytkowy nie przewiduje zastosowania kostki o grubości 6 cm.</w:t>
      </w:r>
    </w:p>
    <w:p w14:paraId="3267C9BF" w14:textId="77777777" w:rsidR="00AA293A" w:rsidRPr="00D6737D" w:rsidRDefault="00AA293A" w:rsidP="005841E8">
      <w:pPr>
        <w:contextualSpacing/>
        <w:jc w:val="both"/>
        <w:rPr>
          <w:rFonts w:asciiTheme="minorHAnsi" w:hAnsiTheme="minorHAnsi" w:cstheme="minorHAnsi"/>
          <w:color w:val="0070C0"/>
        </w:rPr>
      </w:pPr>
    </w:p>
    <w:p w14:paraId="5666370B" w14:textId="77777777" w:rsidR="0089552E" w:rsidRPr="00D6737D" w:rsidRDefault="0089552E" w:rsidP="00D4180B">
      <w:pPr>
        <w:numPr>
          <w:ilvl w:val="0"/>
          <w:numId w:val="2"/>
        </w:numPr>
        <w:ind w:left="284"/>
        <w:contextualSpacing/>
        <w:jc w:val="both"/>
        <w:rPr>
          <w:rFonts w:asciiTheme="minorHAnsi" w:hAnsiTheme="minorHAnsi" w:cstheme="minorHAnsi"/>
        </w:rPr>
      </w:pPr>
      <w:r w:rsidRPr="00D6737D">
        <w:rPr>
          <w:rFonts w:asciiTheme="minorHAnsi" w:hAnsiTheme="minorHAnsi" w:cstheme="minorHAnsi"/>
        </w:rPr>
        <w:t xml:space="preserve">Proszę o przesłanie tabeli robót ziemnych. </w:t>
      </w:r>
    </w:p>
    <w:p w14:paraId="7A87F277" w14:textId="77777777" w:rsidR="005841E8" w:rsidRPr="00D6737D" w:rsidRDefault="005841E8" w:rsidP="005841E8">
      <w:pPr>
        <w:ind w:left="644"/>
        <w:contextualSpacing/>
        <w:jc w:val="both"/>
        <w:rPr>
          <w:rFonts w:asciiTheme="minorHAnsi" w:hAnsiTheme="minorHAnsi" w:cstheme="minorHAnsi"/>
        </w:rPr>
      </w:pPr>
    </w:p>
    <w:p w14:paraId="4B5764BC" w14:textId="35D19E3B" w:rsidR="00AA293A" w:rsidRPr="00D6737D" w:rsidRDefault="003D535B" w:rsidP="005841E8">
      <w:pPr>
        <w:contextualSpacing/>
        <w:jc w:val="both"/>
        <w:rPr>
          <w:rFonts w:asciiTheme="minorHAnsi" w:hAnsiTheme="minorHAnsi" w:cstheme="minorHAnsi"/>
          <w:color w:val="0070C0"/>
        </w:rPr>
      </w:pPr>
      <w:r w:rsidRPr="00D6737D">
        <w:rPr>
          <w:rFonts w:asciiTheme="minorHAnsi" w:eastAsia="Times New Roman" w:hAnsiTheme="minorHAnsi" w:cstheme="minorHAnsi"/>
          <w:b/>
          <w:bCs/>
          <w:iCs/>
          <w:color w:val="0070C0"/>
          <w:lang w:eastAsia="pl-PL"/>
          <w14:ligatures w14:val="none"/>
        </w:rPr>
        <w:t>Wyjaśnienia zamawiającego:</w:t>
      </w:r>
      <w:r w:rsidRPr="00D6737D">
        <w:rPr>
          <w:rFonts w:asciiTheme="minorHAnsi" w:eastAsia="Times New Roman" w:hAnsiTheme="minorHAnsi" w:cstheme="minorHAnsi"/>
          <w:iCs/>
          <w:color w:val="0070C0"/>
          <w:lang w:eastAsia="pl-PL"/>
          <w14:ligatures w14:val="none"/>
        </w:rPr>
        <w:t xml:space="preserve"> </w:t>
      </w:r>
      <w:r w:rsidR="005841E8" w:rsidRPr="00D6737D">
        <w:rPr>
          <w:rFonts w:asciiTheme="minorHAnsi" w:hAnsiTheme="minorHAnsi" w:cstheme="minorHAnsi"/>
          <w:color w:val="0070C0"/>
        </w:rPr>
        <w:t xml:space="preserve">Na etapie opracowywania koncepcji budowy układu drogowego związanej z budową siedziby Akademii Muzycznej w Bydgoszczy nie opracowano tabeli robót ziemnych. Takiego dokumentu Zamawiający będzie </w:t>
      </w:r>
      <w:r w:rsidR="00C3736D" w:rsidRPr="00D6737D">
        <w:rPr>
          <w:rFonts w:asciiTheme="minorHAnsi" w:hAnsiTheme="minorHAnsi" w:cstheme="minorHAnsi"/>
          <w:color w:val="0070C0"/>
        </w:rPr>
        <w:t>wymagał</w:t>
      </w:r>
      <w:r w:rsidR="005841E8" w:rsidRPr="00D6737D">
        <w:rPr>
          <w:rFonts w:asciiTheme="minorHAnsi" w:hAnsiTheme="minorHAnsi" w:cstheme="minorHAnsi"/>
          <w:color w:val="0070C0"/>
        </w:rPr>
        <w:t xml:space="preserve"> od Wykonawcy na etapie opracowywania projektu wykonawczego dla branży drogowej.</w:t>
      </w:r>
    </w:p>
    <w:p w14:paraId="2A5A7FC8" w14:textId="77777777" w:rsidR="0089552E" w:rsidRPr="00D6737D" w:rsidRDefault="0089552E" w:rsidP="005841E8">
      <w:pPr>
        <w:ind w:left="720"/>
        <w:contextualSpacing/>
        <w:jc w:val="both"/>
        <w:rPr>
          <w:rFonts w:asciiTheme="minorHAnsi" w:hAnsiTheme="minorHAnsi" w:cstheme="minorHAnsi"/>
        </w:rPr>
      </w:pPr>
    </w:p>
    <w:p w14:paraId="6CE4ECE0" w14:textId="77777777" w:rsidR="0089552E" w:rsidRPr="00D6737D" w:rsidRDefault="0089552E" w:rsidP="0055552A">
      <w:pPr>
        <w:spacing w:line="256" w:lineRule="auto"/>
        <w:ind w:left="720"/>
        <w:contextualSpacing/>
        <w:jc w:val="both"/>
        <w:rPr>
          <w:rFonts w:asciiTheme="minorHAnsi" w:hAnsiTheme="minorHAnsi" w:cstheme="minorHAnsi"/>
        </w:rPr>
      </w:pPr>
    </w:p>
    <w:p w14:paraId="256049AF" w14:textId="7428FA25" w:rsidR="0089552E" w:rsidRPr="00D6737D" w:rsidRDefault="0089552E" w:rsidP="0004384F">
      <w:pPr>
        <w:spacing w:line="256" w:lineRule="auto"/>
        <w:contextualSpacing/>
        <w:jc w:val="both"/>
        <w:rPr>
          <w:rFonts w:asciiTheme="minorHAnsi" w:hAnsiTheme="minorHAnsi" w:cstheme="minorHAnsi"/>
          <w:color w:val="FF0000"/>
        </w:rPr>
      </w:pPr>
      <w:r w:rsidRPr="00D6737D">
        <w:rPr>
          <w:rFonts w:asciiTheme="minorHAnsi" w:hAnsiTheme="minorHAnsi" w:cstheme="minorHAnsi"/>
          <w:color w:val="FF0000"/>
        </w:rPr>
        <w:t>Zestaw pytań nr 3 z dnia 13.04.2023</w:t>
      </w:r>
    </w:p>
    <w:p w14:paraId="79F77F3C" w14:textId="77777777" w:rsidR="0089552E" w:rsidRPr="00D6737D" w:rsidRDefault="0089552E" w:rsidP="0055552A">
      <w:pPr>
        <w:spacing w:line="256" w:lineRule="auto"/>
        <w:ind w:left="720"/>
        <w:contextualSpacing/>
        <w:jc w:val="both"/>
        <w:rPr>
          <w:rFonts w:asciiTheme="minorHAnsi" w:hAnsiTheme="minorHAnsi" w:cstheme="minorHAnsi"/>
        </w:rPr>
      </w:pPr>
      <w:r w:rsidRPr="00D6737D">
        <w:rPr>
          <w:rFonts w:asciiTheme="minorHAnsi" w:hAnsiTheme="minorHAnsi" w:cstheme="minorHAnsi"/>
        </w:rPr>
        <w:t xml:space="preserve">  </w:t>
      </w:r>
    </w:p>
    <w:p w14:paraId="22C82B2E" w14:textId="77777777" w:rsidR="0089552E" w:rsidRPr="00D6737D" w:rsidRDefault="0089552E" w:rsidP="0055552A">
      <w:pPr>
        <w:numPr>
          <w:ilvl w:val="0"/>
          <w:numId w:val="3"/>
        </w:numPr>
        <w:spacing w:line="256" w:lineRule="auto"/>
        <w:contextualSpacing/>
        <w:jc w:val="both"/>
        <w:rPr>
          <w:rFonts w:asciiTheme="minorHAnsi" w:hAnsiTheme="minorHAnsi" w:cstheme="minorHAnsi"/>
        </w:rPr>
      </w:pPr>
      <w:r w:rsidRPr="00D6737D">
        <w:rPr>
          <w:rFonts w:asciiTheme="minorHAnsi" w:hAnsiTheme="minorHAnsi" w:cstheme="minorHAnsi"/>
          <w:b/>
          <w:bCs/>
          <w:i/>
          <w:iCs/>
        </w:rPr>
        <w:t>Zgodnie z punktem 1.3.3.1. PFU:</w:t>
      </w:r>
    </w:p>
    <w:p w14:paraId="742D4964" w14:textId="77777777" w:rsidR="0089552E" w:rsidRPr="00D6737D" w:rsidRDefault="0089552E" w:rsidP="0055552A">
      <w:pPr>
        <w:shd w:val="clear" w:color="auto" w:fill="FFFFFF"/>
        <w:spacing w:line="256" w:lineRule="auto"/>
        <w:ind w:firstLine="567"/>
        <w:jc w:val="both"/>
        <w:rPr>
          <w:rFonts w:asciiTheme="minorHAnsi" w:eastAsia="Calibri" w:hAnsiTheme="minorHAnsi" w:cstheme="minorHAnsi"/>
          <w:b/>
          <w:bCs/>
        </w:rPr>
      </w:pPr>
      <w:r w:rsidRPr="00D6737D">
        <w:rPr>
          <w:rFonts w:asciiTheme="minorHAnsi" w:eastAsia="Calibri" w:hAnsiTheme="minorHAnsi" w:cstheme="minorHAnsi"/>
          <w:color w:val="000000"/>
        </w:rPr>
        <w:t xml:space="preserve">Zgodnie z warunkami technicznymi i koncepcją </w:t>
      </w:r>
      <w:proofErr w:type="spellStart"/>
      <w:r w:rsidRPr="00D6737D">
        <w:rPr>
          <w:rFonts w:asciiTheme="minorHAnsi" w:eastAsia="Calibri" w:hAnsiTheme="minorHAnsi" w:cstheme="minorHAnsi"/>
          <w:color w:val="000000"/>
        </w:rPr>
        <w:t>MWiK</w:t>
      </w:r>
      <w:proofErr w:type="spellEnd"/>
      <w:r w:rsidRPr="00D6737D">
        <w:rPr>
          <w:rFonts w:asciiTheme="minorHAnsi" w:eastAsia="Calibri" w:hAnsiTheme="minorHAnsi" w:cstheme="minorHAnsi"/>
          <w:color w:val="000000"/>
        </w:rPr>
        <w:t xml:space="preserve"> </w:t>
      </w:r>
      <w:r w:rsidRPr="00D6737D">
        <w:rPr>
          <w:rFonts w:asciiTheme="minorHAnsi" w:eastAsia="Calibri" w:hAnsiTheme="minorHAnsi" w:cstheme="minorHAnsi"/>
          <w:b/>
          <w:bCs/>
          <w:color w:val="000000"/>
        </w:rPr>
        <w:t>wody opadowe i roztopowe odprowadzane będą:</w:t>
      </w:r>
    </w:p>
    <w:p w14:paraId="08657EB0" w14:textId="77777777" w:rsidR="0089552E" w:rsidRPr="00D6737D" w:rsidRDefault="0089552E" w:rsidP="0055552A">
      <w:pPr>
        <w:numPr>
          <w:ilvl w:val="0"/>
          <w:numId w:val="4"/>
        </w:numPr>
        <w:shd w:val="clear" w:color="auto" w:fill="FFFFFF"/>
        <w:spacing w:after="60"/>
        <w:ind w:left="357" w:hanging="357"/>
        <w:contextualSpacing/>
        <w:jc w:val="both"/>
        <w:rPr>
          <w:rFonts w:asciiTheme="minorHAnsi" w:hAnsiTheme="minorHAnsi" w:cstheme="minorHAnsi"/>
          <w:b/>
          <w:bCs/>
          <w:lang w:val="x-none"/>
        </w:rPr>
      </w:pPr>
      <w:r w:rsidRPr="00D6737D">
        <w:rPr>
          <w:rFonts w:asciiTheme="minorHAnsi" w:hAnsiTheme="minorHAnsi" w:cstheme="minorHAnsi"/>
          <w:color w:val="000000"/>
          <w:lang w:val="x-none"/>
        </w:rPr>
        <w:t xml:space="preserve">z ulicy 14.KD-D  oraz z południowego odcinka ul. 17/4.KD-D </w:t>
      </w:r>
      <w:r w:rsidRPr="00D6737D">
        <w:rPr>
          <w:rFonts w:asciiTheme="minorHAnsi" w:hAnsiTheme="minorHAnsi" w:cstheme="minorHAnsi"/>
          <w:b/>
          <w:bCs/>
          <w:color w:val="000000"/>
          <w:lang w:val="x-none"/>
        </w:rPr>
        <w:t xml:space="preserve">- do stawu </w:t>
      </w:r>
    </w:p>
    <w:p w14:paraId="38B9D511" w14:textId="77777777" w:rsidR="0089552E" w:rsidRPr="00D6737D" w:rsidRDefault="0089552E" w:rsidP="0055552A">
      <w:pPr>
        <w:shd w:val="clear" w:color="auto" w:fill="FFFFFF"/>
        <w:spacing w:after="60" w:line="256" w:lineRule="auto"/>
        <w:ind w:left="360"/>
        <w:jc w:val="both"/>
        <w:rPr>
          <w:rFonts w:asciiTheme="minorHAnsi" w:eastAsia="Calibri" w:hAnsiTheme="minorHAnsi" w:cstheme="minorHAnsi"/>
        </w:rPr>
      </w:pPr>
      <w:r w:rsidRPr="00D6737D">
        <w:rPr>
          <w:rFonts w:asciiTheme="minorHAnsi" w:eastAsia="Calibri" w:hAnsiTheme="minorHAnsi" w:cstheme="minorHAnsi"/>
          <w:color w:val="000000"/>
        </w:rPr>
        <w:t>Zaprojektowano kanały o średnicach:</w:t>
      </w:r>
    </w:p>
    <w:p w14:paraId="4C2FD0AE" w14:textId="77777777" w:rsidR="0089552E" w:rsidRPr="00D6737D" w:rsidRDefault="0089552E" w:rsidP="0055552A">
      <w:pPr>
        <w:numPr>
          <w:ilvl w:val="0"/>
          <w:numId w:val="5"/>
        </w:numPr>
        <w:shd w:val="clear" w:color="auto" w:fill="FFFFFF"/>
        <w:spacing w:after="60"/>
        <w:contextualSpacing/>
        <w:jc w:val="both"/>
        <w:rPr>
          <w:rFonts w:asciiTheme="minorHAnsi" w:hAnsiTheme="minorHAnsi" w:cstheme="minorHAnsi"/>
          <w:lang w:val="x-none"/>
        </w:rPr>
      </w:pPr>
      <w:r w:rsidRPr="00D6737D">
        <w:rPr>
          <w:rFonts w:asciiTheme="minorHAnsi" w:hAnsiTheme="minorHAnsi" w:cstheme="minorHAnsi"/>
          <w:color w:val="000000"/>
          <w:lang w:val="x-none"/>
        </w:rPr>
        <w:lastRenderedPageBreak/>
        <w:t>Ф 0,4 m - na odcinkach zlokalizowanych w pasach ulicznych,</w:t>
      </w:r>
    </w:p>
    <w:p w14:paraId="61658571" w14:textId="77777777" w:rsidR="0089552E" w:rsidRPr="00D6737D" w:rsidRDefault="0089552E" w:rsidP="0055552A">
      <w:pPr>
        <w:numPr>
          <w:ilvl w:val="0"/>
          <w:numId w:val="5"/>
        </w:numPr>
        <w:shd w:val="clear" w:color="auto" w:fill="FFFFFF"/>
        <w:spacing w:after="60"/>
        <w:contextualSpacing/>
        <w:jc w:val="both"/>
        <w:rPr>
          <w:rFonts w:asciiTheme="minorHAnsi" w:hAnsiTheme="minorHAnsi" w:cstheme="minorHAnsi"/>
          <w:b/>
          <w:bCs/>
          <w:lang w:val="x-none"/>
        </w:rPr>
      </w:pPr>
      <w:r w:rsidRPr="00D6737D">
        <w:rPr>
          <w:rFonts w:asciiTheme="minorHAnsi" w:hAnsiTheme="minorHAnsi" w:cstheme="minorHAnsi"/>
          <w:b/>
          <w:bCs/>
          <w:color w:val="000000"/>
          <w:lang w:val="x-none"/>
        </w:rPr>
        <w:t>Ф 0,5 m - na odcinku odprowadzającym wody do stawu</w:t>
      </w:r>
    </w:p>
    <w:p w14:paraId="0EBD1EEA" w14:textId="77777777" w:rsidR="0089552E" w:rsidRPr="00D6737D" w:rsidRDefault="0089552E" w:rsidP="0055552A">
      <w:pPr>
        <w:spacing w:line="256" w:lineRule="auto"/>
        <w:jc w:val="both"/>
        <w:rPr>
          <w:rFonts w:asciiTheme="minorHAnsi" w:eastAsia="Calibri" w:hAnsiTheme="minorHAnsi" w:cstheme="minorHAnsi"/>
        </w:rPr>
      </w:pPr>
      <w:r w:rsidRPr="00D6737D">
        <w:rPr>
          <w:rFonts w:asciiTheme="minorHAnsi" w:eastAsia="Calibri" w:hAnsiTheme="minorHAnsi" w:cstheme="minorHAnsi"/>
        </w:rPr>
        <w:t>Czy konieczne będzie pozwolenie wodno-prawne na wykonanie i odprowadzenie wód opadowych i roztopowych do stawu?</w:t>
      </w:r>
    </w:p>
    <w:p w14:paraId="0E76F5BF" w14:textId="77777777" w:rsidR="00C3736D" w:rsidRPr="00D6737D" w:rsidRDefault="00C3736D" w:rsidP="0055552A">
      <w:pPr>
        <w:spacing w:line="256" w:lineRule="auto"/>
        <w:jc w:val="both"/>
        <w:rPr>
          <w:rFonts w:asciiTheme="minorHAnsi" w:eastAsia="Calibri" w:hAnsiTheme="minorHAnsi" w:cstheme="minorHAnsi"/>
        </w:rPr>
      </w:pPr>
    </w:p>
    <w:p w14:paraId="2B46C94D" w14:textId="3C9B1085" w:rsidR="003E7D19" w:rsidRDefault="003D535B" w:rsidP="0055552A">
      <w:pPr>
        <w:spacing w:line="256" w:lineRule="auto"/>
        <w:jc w:val="both"/>
        <w:rPr>
          <w:rFonts w:asciiTheme="minorHAnsi" w:eastAsia="Calibri" w:hAnsiTheme="minorHAnsi" w:cstheme="minorHAnsi"/>
          <w:color w:val="0070C0"/>
        </w:rPr>
      </w:pPr>
      <w:r w:rsidRPr="00D6737D">
        <w:rPr>
          <w:rFonts w:asciiTheme="minorHAnsi" w:eastAsia="Times New Roman" w:hAnsiTheme="minorHAnsi" w:cstheme="minorHAnsi"/>
          <w:b/>
          <w:bCs/>
          <w:iCs/>
          <w:color w:val="0070C0"/>
          <w:lang w:eastAsia="pl-PL"/>
          <w14:ligatures w14:val="none"/>
        </w:rPr>
        <w:t>Wyjaśnienia zamawiającego:</w:t>
      </w:r>
      <w:r w:rsidRPr="00D6737D">
        <w:rPr>
          <w:rFonts w:asciiTheme="minorHAnsi" w:eastAsia="Times New Roman" w:hAnsiTheme="minorHAnsi" w:cstheme="minorHAnsi"/>
          <w:iCs/>
          <w:color w:val="0070C0"/>
          <w:lang w:eastAsia="pl-PL"/>
          <w14:ligatures w14:val="none"/>
        </w:rPr>
        <w:t xml:space="preserve">  </w:t>
      </w:r>
      <w:r w:rsidR="00994232" w:rsidRPr="00D6737D">
        <w:rPr>
          <w:rFonts w:asciiTheme="minorHAnsi" w:eastAsia="Calibri" w:hAnsiTheme="minorHAnsi" w:cstheme="minorHAnsi"/>
          <w:color w:val="0070C0"/>
        </w:rPr>
        <w:t>Uzyskanie pozwolenia wodno-prawnego będzie konieczne.</w:t>
      </w:r>
      <w:r w:rsidR="00B96880">
        <w:rPr>
          <w:rFonts w:asciiTheme="minorHAnsi" w:eastAsia="Calibri" w:hAnsiTheme="minorHAnsi" w:cstheme="minorHAnsi"/>
          <w:color w:val="0070C0"/>
        </w:rPr>
        <w:t xml:space="preserve"> </w:t>
      </w:r>
      <w:r w:rsidR="001C7264">
        <w:rPr>
          <w:rFonts w:asciiTheme="minorHAnsi" w:eastAsia="Calibri" w:hAnsiTheme="minorHAnsi" w:cstheme="minorHAnsi"/>
          <w:color w:val="0070C0"/>
        </w:rPr>
        <w:t xml:space="preserve">                               </w:t>
      </w:r>
      <w:r w:rsidR="00C91B7E" w:rsidRPr="00C91B7E">
        <w:rPr>
          <w:rFonts w:asciiTheme="minorHAnsi" w:eastAsia="Calibri" w:hAnsiTheme="minorHAnsi" w:cstheme="minorHAnsi"/>
          <w:color w:val="0070C0"/>
        </w:rPr>
        <w:t>U</w:t>
      </w:r>
      <w:r w:rsidR="00B96880" w:rsidRPr="00C91B7E">
        <w:rPr>
          <w:rFonts w:asciiTheme="minorHAnsi" w:eastAsia="Calibri" w:hAnsiTheme="minorHAnsi" w:cstheme="minorHAnsi"/>
          <w:color w:val="0070C0"/>
        </w:rPr>
        <w:t xml:space="preserve">zyskanie </w:t>
      </w:r>
      <w:r w:rsidR="00C91B7E" w:rsidRPr="00C91B7E">
        <w:rPr>
          <w:rFonts w:asciiTheme="minorHAnsi" w:eastAsia="Calibri" w:hAnsiTheme="minorHAnsi" w:cstheme="minorHAnsi"/>
          <w:color w:val="0070C0"/>
        </w:rPr>
        <w:t>decyzji</w:t>
      </w:r>
      <w:r w:rsidR="00B96880" w:rsidRPr="00C91B7E">
        <w:rPr>
          <w:rFonts w:asciiTheme="minorHAnsi" w:eastAsia="Calibri" w:hAnsiTheme="minorHAnsi" w:cstheme="minorHAnsi"/>
          <w:color w:val="0070C0"/>
        </w:rPr>
        <w:t xml:space="preserve"> będzie obowiązkiem Wykonawcy</w:t>
      </w:r>
      <w:r w:rsidR="00C91B7E" w:rsidRPr="00C91B7E">
        <w:rPr>
          <w:rFonts w:asciiTheme="minorHAnsi" w:eastAsia="Calibri" w:hAnsiTheme="minorHAnsi" w:cstheme="minorHAnsi"/>
          <w:color w:val="0070C0"/>
        </w:rPr>
        <w:t>.</w:t>
      </w:r>
      <w:r w:rsidR="00B96880" w:rsidRPr="00C91B7E">
        <w:rPr>
          <w:rFonts w:asciiTheme="minorHAnsi" w:eastAsia="Calibri" w:hAnsiTheme="minorHAnsi" w:cstheme="minorHAnsi"/>
          <w:color w:val="0070C0"/>
        </w:rPr>
        <w:t xml:space="preserve"> </w:t>
      </w:r>
    </w:p>
    <w:p w14:paraId="41256D6B" w14:textId="77777777" w:rsidR="001641A3" w:rsidRPr="00C91B7E" w:rsidRDefault="001641A3" w:rsidP="0055552A">
      <w:pPr>
        <w:spacing w:line="256" w:lineRule="auto"/>
        <w:jc w:val="both"/>
        <w:rPr>
          <w:rFonts w:asciiTheme="minorHAnsi" w:eastAsia="Calibri" w:hAnsiTheme="minorHAnsi" w:cstheme="minorHAnsi"/>
          <w:color w:val="0070C0"/>
        </w:rPr>
      </w:pPr>
    </w:p>
    <w:p w14:paraId="25F4EB91" w14:textId="77777777" w:rsidR="0089552E" w:rsidRPr="00D6737D" w:rsidRDefault="0089552E" w:rsidP="0055552A">
      <w:pPr>
        <w:numPr>
          <w:ilvl w:val="0"/>
          <w:numId w:val="3"/>
        </w:numPr>
        <w:spacing w:line="256" w:lineRule="auto"/>
        <w:contextualSpacing/>
        <w:jc w:val="both"/>
        <w:rPr>
          <w:rFonts w:asciiTheme="minorHAnsi" w:hAnsiTheme="minorHAnsi" w:cstheme="minorHAnsi"/>
        </w:rPr>
      </w:pPr>
      <w:r w:rsidRPr="00D6737D">
        <w:rPr>
          <w:rFonts w:asciiTheme="minorHAnsi" w:hAnsiTheme="minorHAnsi" w:cstheme="minorHAnsi"/>
        </w:rPr>
        <w:t xml:space="preserve">Założenia: </w:t>
      </w:r>
    </w:p>
    <w:p w14:paraId="3FFDDAA4" w14:textId="77777777" w:rsidR="0089552E" w:rsidRPr="00D6737D" w:rsidRDefault="0089552E" w:rsidP="0055552A">
      <w:pPr>
        <w:spacing w:line="256" w:lineRule="auto"/>
        <w:jc w:val="both"/>
        <w:rPr>
          <w:rFonts w:asciiTheme="minorHAnsi" w:eastAsia="Calibri" w:hAnsiTheme="minorHAnsi" w:cstheme="minorHAnsi"/>
        </w:rPr>
      </w:pPr>
      <w:r w:rsidRPr="00D6737D">
        <w:rPr>
          <w:rFonts w:asciiTheme="minorHAnsi" w:eastAsia="Calibri" w:hAnsiTheme="minorHAnsi" w:cstheme="minorHAnsi"/>
        </w:rPr>
        <w:t>A – Inwestycja polegająca na budowie nowej siedziby Akademii Muzycznej- inwestor: Akademia Muzyczna im. Feliksa Nowowiejskiego w Bydgoszczy;</w:t>
      </w:r>
    </w:p>
    <w:p w14:paraId="08B98B91" w14:textId="77777777" w:rsidR="0089552E" w:rsidRPr="00D6737D" w:rsidRDefault="0089552E" w:rsidP="0055552A">
      <w:pPr>
        <w:spacing w:line="256" w:lineRule="auto"/>
        <w:jc w:val="both"/>
        <w:rPr>
          <w:rFonts w:asciiTheme="minorHAnsi" w:eastAsia="Calibri" w:hAnsiTheme="minorHAnsi" w:cstheme="minorHAnsi"/>
        </w:rPr>
      </w:pPr>
      <w:r w:rsidRPr="00D6737D">
        <w:rPr>
          <w:rFonts w:asciiTheme="minorHAnsi" w:eastAsia="Calibri" w:hAnsiTheme="minorHAnsi" w:cstheme="minorHAnsi"/>
        </w:rPr>
        <w:t>B – Inwestycja polegająca na budowie układu drogowego objętego niniejszym postępowaniem przetargowym;</w:t>
      </w:r>
    </w:p>
    <w:p w14:paraId="641A2318" w14:textId="77777777" w:rsidR="00D4180B" w:rsidRPr="00D6737D" w:rsidRDefault="00D4180B" w:rsidP="0055552A">
      <w:pPr>
        <w:spacing w:line="256" w:lineRule="auto"/>
        <w:jc w:val="both"/>
        <w:rPr>
          <w:rFonts w:asciiTheme="minorHAnsi" w:eastAsia="Calibri" w:hAnsiTheme="minorHAnsi" w:cstheme="minorHAnsi"/>
        </w:rPr>
      </w:pPr>
    </w:p>
    <w:p w14:paraId="512BDFD0" w14:textId="77777777" w:rsidR="0089552E" w:rsidRPr="00D6737D" w:rsidRDefault="0089552E" w:rsidP="00D4180B">
      <w:pPr>
        <w:numPr>
          <w:ilvl w:val="0"/>
          <w:numId w:val="6"/>
        </w:numPr>
        <w:ind w:left="284"/>
        <w:contextualSpacing/>
        <w:jc w:val="both"/>
        <w:rPr>
          <w:rFonts w:asciiTheme="minorHAnsi" w:eastAsia="Times New Roman" w:hAnsiTheme="minorHAnsi" w:cstheme="minorHAnsi"/>
        </w:rPr>
      </w:pPr>
      <w:r w:rsidRPr="00D6737D">
        <w:rPr>
          <w:rFonts w:asciiTheme="minorHAnsi" w:eastAsia="Times New Roman" w:hAnsiTheme="minorHAnsi" w:cstheme="minorHAnsi"/>
        </w:rPr>
        <w:t xml:space="preserve">W związku z zapisem wzoru umowy § 6 ust. 14 o treści: „Wykonawca jest zobowiązany do koordynowania zarówno prac projektowych jak i budowlanych z inwestycją polegającą na budowie nowej siedziby Akademii Muzycznej- inwestor: Akademia Muzyczna im. Feliksa Nowowiejskiego w Bydgoszczy, ul. Słowackiego 7, 85-008 Bydgoszcz”, w jakim terminie Zamawiający powiadomi Wykonawcę o danych teleadresowych do osób odpowiedzialnych za prace projektowe i budowę Inwestycji A ? </w:t>
      </w:r>
    </w:p>
    <w:p w14:paraId="50A3991D" w14:textId="77777777" w:rsidR="00C3736D" w:rsidRPr="00D6737D" w:rsidRDefault="00C3736D" w:rsidP="00C3736D">
      <w:pPr>
        <w:ind w:left="720"/>
        <w:contextualSpacing/>
        <w:jc w:val="both"/>
        <w:rPr>
          <w:rFonts w:asciiTheme="minorHAnsi" w:eastAsia="Times New Roman" w:hAnsiTheme="minorHAnsi" w:cstheme="minorHAnsi"/>
        </w:rPr>
      </w:pPr>
    </w:p>
    <w:p w14:paraId="63B82C96" w14:textId="085D42CC" w:rsidR="003D535B" w:rsidRPr="00D6737D" w:rsidRDefault="003D535B" w:rsidP="00C3736D">
      <w:pPr>
        <w:contextualSpacing/>
        <w:jc w:val="both"/>
        <w:rPr>
          <w:rFonts w:asciiTheme="minorHAnsi" w:eastAsia="Times New Roman" w:hAnsiTheme="minorHAnsi" w:cstheme="minorHAnsi"/>
          <w:color w:val="0070C0"/>
          <w:kern w:val="2"/>
        </w:rPr>
      </w:pPr>
      <w:r w:rsidRPr="00D6737D">
        <w:rPr>
          <w:rFonts w:asciiTheme="minorHAnsi" w:eastAsia="Times New Roman" w:hAnsiTheme="minorHAnsi" w:cstheme="minorHAnsi"/>
          <w:b/>
          <w:bCs/>
          <w:iCs/>
          <w:color w:val="0070C0"/>
          <w:lang w:eastAsia="pl-PL"/>
          <w14:ligatures w14:val="none"/>
        </w:rPr>
        <w:t>Wyjaśnienia zamawiającego</w:t>
      </w:r>
      <w:r w:rsidRPr="00227A10">
        <w:rPr>
          <w:rFonts w:asciiTheme="minorHAnsi" w:eastAsia="Times New Roman" w:hAnsiTheme="minorHAnsi" w:cstheme="minorHAnsi"/>
          <w:b/>
          <w:bCs/>
          <w:iCs/>
          <w:color w:val="0070C0"/>
          <w:lang w:eastAsia="pl-PL"/>
          <w14:ligatures w14:val="none"/>
        </w:rPr>
        <w:t>:</w:t>
      </w:r>
      <w:r w:rsidR="00C3736D" w:rsidRPr="00227A10">
        <w:rPr>
          <w:rFonts w:asciiTheme="minorHAnsi" w:eastAsia="Times New Roman" w:hAnsiTheme="minorHAnsi" w:cstheme="minorHAnsi"/>
          <w:color w:val="0070C0"/>
          <w:kern w:val="2"/>
        </w:rPr>
        <w:t xml:space="preserve"> </w:t>
      </w:r>
      <w:r w:rsidR="00227A10" w:rsidRPr="00227A10">
        <w:rPr>
          <w:rFonts w:asciiTheme="minorHAnsi" w:eastAsia="Times New Roman" w:hAnsiTheme="minorHAnsi" w:cstheme="minorHAnsi"/>
          <w:color w:val="0070C0"/>
          <w:kern w:val="2"/>
        </w:rPr>
        <w:t>Zamawiający po podpisaniu umowy poinformuje Wykonawcę o danych teleadresowych własnego personelu oraz Nadzoru i Kierownictwa Budowy siedziby Akademii Muzycznej.</w:t>
      </w:r>
    </w:p>
    <w:p w14:paraId="32D4127F" w14:textId="77777777" w:rsidR="003D535B" w:rsidRPr="00D6737D" w:rsidRDefault="003D535B" w:rsidP="003D535B">
      <w:pPr>
        <w:ind w:left="720"/>
        <w:contextualSpacing/>
        <w:jc w:val="both"/>
        <w:rPr>
          <w:rFonts w:asciiTheme="minorHAnsi" w:eastAsia="Times New Roman" w:hAnsiTheme="minorHAnsi" w:cstheme="minorHAnsi"/>
        </w:rPr>
      </w:pPr>
    </w:p>
    <w:p w14:paraId="1B3619DD" w14:textId="77777777" w:rsidR="0089552E" w:rsidRPr="00D6737D" w:rsidRDefault="0089552E" w:rsidP="00D4180B">
      <w:pPr>
        <w:numPr>
          <w:ilvl w:val="0"/>
          <w:numId w:val="6"/>
        </w:numPr>
        <w:ind w:left="284"/>
        <w:contextualSpacing/>
        <w:jc w:val="both"/>
        <w:rPr>
          <w:rFonts w:asciiTheme="minorHAnsi" w:eastAsia="Times New Roman" w:hAnsiTheme="minorHAnsi" w:cstheme="minorHAnsi"/>
        </w:rPr>
      </w:pPr>
      <w:r w:rsidRPr="00D6737D">
        <w:rPr>
          <w:rFonts w:asciiTheme="minorHAnsi" w:eastAsia="Times New Roman" w:hAnsiTheme="minorHAnsi" w:cstheme="minorHAnsi"/>
        </w:rPr>
        <w:t xml:space="preserve">Ze względu na zapisy wzoru umowy zawarte w § 6 ust. 14 oraz fakt, iż teren planowanej inwestycji B stanowi obecnie trasę przejazdową dla budowy Inwestycji A, w celu prawidłowej wyceny oferty i szacowania </w:t>
      </w:r>
      <w:proofErr w:type="spellStart"/>
      <w:r w:rsidRPr="00D6737D">
        <w:rPr>
          <w:rFonts w:asciiTheme="minorHAnsi" w:eastAsia="Times New Roman" w:hAnsiTheme="minorHAnsi" w:cstheme="minorHAnsi"/>
        </w:rPr>
        <w:t>ryzyk</w:t>
      </w:r>
      <w:proofErr w:type="spellEnd"/>
      <w:r w:rsidRPr="00D6737D">
        <w:rPr>
          <w:rFonts w:asciiTheme="minorHAnsi" w:eastAsia="Times New Roman" w:hAnsiTheme="minorHAnsi" w:cstheme="minorHAnsi"/>
        </w:rPr>
        <w:t xml:space="preserve"> wnosimy o załączenie harmonogramu realizacji inwestycji A. Kiedy Zamawiający załączy wnioskowany załącznik?</w:t>
      </w:r>
    </w:p>
    <w:p w14:paraId="0DED4CD9" w14:textId="77777777" w:rsidR="00C3736D" w:rsidRPr="00D6737D" w:rsidRDefault="00C3736D" w:rsidP="00C3736D">
      <w:pPr>
        <w:ind w:left="720"/>
        <w:contextualSpacing/>
        <w:jc w:val="both"/>
        <w:rPr>
          <w:rFonts w:asciiTheme="minorHAnsi" w:eastAsia="Times New Roman" w:hAnsiTheme="minorHAnsi" w:cstheme="minorHAnsi"/>
        </w:rPr>
      </w:pPr>
    </w:p>
    <w:p w14:paraId="150DF4A1" w14:textId="1BD3DFCA" w:rsidR="003D535B" w:rsidRPr="00D6737D" w:rsidRDefault="003D535B" w:rsidP="00C3736D">
      <w:pPr>
        <w:contextualSpacing/>
        <w:jc w:val="both"/>
        <w:rPr>
          <w:rFonts w:asciiTheme="minorHAnsi" w:eastAsia="Times New Roman" w:hAnsiTheme="minorHAnsi" w:cstheme="minorHAnsi"/>
          <w:color w:val="0070C0"/>
          <w:kern w:val="2"/>
        </w:rPr>
      </w:pPr>
      <w:r w:rsidRPr="00D6737D">
        <w:rPr>
          <w:rFonts w:asciiTheme="minorHAnsi" w:eastAsia="Times New Roman" w:hAnsiTheme="minorHAnsi" w:cstheme="minorHAnsi"/>
          <w:b/>
          <w:bCs/>
          <w:iCs/>
          <w:color w:val="0070C0"/>
          <w:lang w:eastAsia="pl-PL"/>
          <w14:ligatures w14:val="none"/>
        </w:rPr>
        <w:t>Wyjaśnienia zamawiającego:</w:t>
      </w:r>
      <w:r w:rsidR="00C3736D" w:rsidRPr="00D6737D">
        <w:rPr>
          <w:rFonts w:asciiTheme="minorHAnsi" w:eastAsia="Times New Roman" w:hAnsiTheme="minorHAnsi" w:cstheme="minorHAnsi"/>
          <w:color w:val="0070C0"/>
          <w:kern w:val="2"/>
        </w:rPr>
        <w:t xml:space="preserve"> Zamawiający nie dysponuje harmonogramem realizacji inwestycji A.</w:t>
      </w:r>
    </w:p>
    <w:p w14:paraId="52BD50B7" w14:textId="77777777" w:rsidR="003D535B" w:rsidRPr="00D6737D" w:rsidRDefault="003D535B" w:rsidP="003D535B">
      <w:pPr>
        <w:ind w:left="720"/>
        <w:contextualSpacing/>
        <w:jc w:val="both"/>
        <w:rPr>
          <w:rFonts w:asciiTheme="minorHAnsi" w:eastAsia="Times New Roman" w:hAnsiTheme="minorHAnsi" w:cstheme="minorHAnsi"/>
        </w:rPr>
      </w:pPr>
    </w:p>
    <w:p w14:paraId="058AEAF6" w14:textId="77777777" w:rsidR="0089552E" w:rsidRPr="00D6737D" w:rsidRDefault="0089552E" w:rsidP="00D4180B">
      <w:pPr>
        <w:numPr>
          <w:ilvl w:val="0"/>
          <w:numId w:val="6"/>
        </w:numPr>
        <w:ind w:left="284"/>
        <w:contextualSpacing/>
        <w:jc w:val="both"/>
        <w:rPr>
          <w:rFonts w:asciiTheme="minorHAnsi" w:eastAsia="Times New Roman" w:hAnsiTheme="minorHAnsi" w:cstheme="minorHAnsi"/>
        </w:rPr>
      </w:pPr>
      <w:r w:rsidRPr="00D6737D">
        <w:rPr>
          <w:rFonts w:asciiTheme="minorHAnsi" w:eastAsia="Times New Roman" w:hAnsiTheme="minorHAnsi" w:cstheme="minorHAnsi"/>
        </w:rPr>
        <w:t xml:space="preserve">Ze względu na zapisy wzoru umowy zawarte w § 6 ust. 14 , wnosimy o wskazanie Przedstawiciela Zamawiającego działającego w ramach </w:t>
      </w:r>
      <w:r w:rsidRPr="00D6737D">
        <w:rPr>
          <w:rFonts w:asciiTheme="minorHAnsi" w:eastAsia="Times New Roman" w:hAnsiTheme="minorHAnsi" w:cstheme="minorHAnsi"/>
          <w:u w:val="single"/>
        </w:rPr>
        <w:t>obu inwestycji (jednocześnie A i B)</w:t>
      </w:r>
      <w:r w:rsidRPr="00D6737D">
        <w:rPr>
          <w:rFonts w:asciiTheme="minorHAnsi" w:eastAsia="Times New Roman" w:hAnsiTheme="minorHAnsi" w:cstheme="minorHAnsi"/>
        </w:rPr>
        <w:t>, który będzie stroną rozstrzygającą w przypadku wystąpienia nieporozumień/roszczeń/kolizji m.in. wykonawcy jednej inwestycji wobec wykonawcy drugiej inwestycji, zarówno na etapie prac projektowych jak i robót budowlanych. Kiedy Zamawiający wskaże takiego Przedstawiciela Zamawiającego?</w:t>
      </w:r>
    </w:p>
    <w:p w14:paraId="5797E596" w14:textId="77777777" w:rsidR="009638F2" w:rsidRPr="00D6737D" w:rsidRDefault="009638F2" w:rsidP="009638F2">
      <w:pPr>
        <w:ind w:left="720"/>
        <w:contextualSpacing/>
        <w:jc w:val="both"/>
        <w:rPr>
          <w:rFonts w:asciiTheme="minorHAnsi" w:eastAsia="Times New Roman" w:hAnsiTheme="minorHAnsi" w:cstheme="minorHAnsi"/>
        </w:rPr>
      </w:pPr>
    </w:p>
    <w:p w14:paraId="36FC7B60" w14:textId="3F193477" w:rsidR="009638F2" w:rsidRPr="00D6737D" w:rsidRDefault="003D535B" w:rsidP="009638F2">
      <w:pPr>
        <w:contextualSpacing/>
        <w:jc w:val="both"/>
        <w:rPr>
          <w:rFonts w:asciiTheme="minorHAnsi" w:eastAsia="Times New Roman" w:hAnsiTheme="minorHAnsi" w:cstheme="minorHAnsi"/>
          <w:color w:val="0070C0"/>
        </w:rPr>
      </w:pPr>
      <w:r w:rsidRPr="00D6737D">
        <w:rPr>
          <w:rFonts w:asciiTheme="minorHAnsi" w:eastAsia="Times New Roman" w:hAnsiTheme="minorHAnsi" w:cstheme="minorHAnsi"/>
          <w:b/>
          <w:bCs/>
          <w:iCs/>
          <w:color w:val="0070C0"/>
          <w:lang w:eastAsia="pl-PL"/>
          <w14:ligatures w14:val="none"/>
        </w:rPr>
        <w:t>Wyjaśnienia zamawiającego:</w:t>
      </w:r>
      <w:r w:rsidRPr="00D6737D">
        <w:rPr>
          <w:rFonts w:asciiTheme="minorHAnsi" w:eastAsia="Times New Roman" w:hAnsiTheme="minorHAnsi" w:cstheme="minorHAnsi"/>
          <w:iCs/>
          <w:color w:val="0070C0"/>
          <w:lang w:eastAsia="pl-PL"/>
          <w14:ligatures w14:val="none"/>
        </w:rPr>
        <w:t xml:space="preserve">  </w:t>
      </w:r>
      <w:r w:rsidR="009638F2" w:rsidRPr="00D6737D">
        <w:rPr>
          <w:rFonts w:asciiTheme="minorHAnsi" w:eastAsia="Times New Roman" w:hAnsiTheme="minorHAnsi" w:cstheme="minorHAnsi"/>
          <w:color w:val="0070C0"/>
        </w:rPr>
        <w:t xml:space="preserve">Zamawiający wskaże swych przedstawicieli na etapie podpisywania umowy. </w:t>
      </w:r>
    </w:p>
    <w:p w14:paraId="7A47E4B8" w14:textId="77777777" w:rsidR="009638F2" w:rsidRPr="00D6737D" w:rsidRDefault="009638F2" w:rsidP="009638F2">
      <w:pPr>
        <w:contextualSpacing/>
        <w:jc w:val="both"/>
        <w:rPr>
          <w:rFonts w:asciiTheme="minorHAnsi" w:eastAsia="Times New Roman" w:hAnsiTheme="minorHAnsi" w:cstheme="minorHAnsi"/>
          <w:color w:val="0070C0"/>
        </w:rPr>
      </w:pPr>
    </w:p>
    <w:p w14:paraId="3D649145" w14:textId="77777777" w:rsidR="0089552E" w:rsidRPr="00D6737D" w:rsidRDefault="0089552E" w:rsidP="00D4180B">
      <w:pPr>
        <w:numPr>
          <w:ilvl w:val="0"/>
          <w:numId w:val="6"/>
        </w:numPr>
        <w:ind w:left="284"/>
        <w:contextualSpacing/>
        <w:jc w:val="both"/>
        <w:rPr>
          <w:rFonts w:asciiTheme="minorHAnsi" w:eastAsia="Times New Roman" w:hAnsiTheme="minorHAnsi" w:cstheme="minorHAnsi"/>
        </w:rPr>
      </w:pPr>
      <w:r w:rsidRPr="00D6737D">
        <w:rPr>
          <w:rFonts w:asciiTheme="minorHAnsi" w:eastAsia="Times New Roman" w:hAnsiTheme="minorHAnsi" w:cstheme="minorHAnsi"/>
        </w:rPr>
        <w:t xml:space="preserve">Ze względu na zapisy wzoru umowy zawarte w § 6 ust. 14: Jaką rolę w ramach obu inwestycji będzie pełnił Inżynier Miasta Bydgoszczy, który w ramach swojego zakresu działania ma </w:t>
      </w:r>
      <w:r w:rsidRPr="00D6737D">
        <w:rPr>
          <w:rFonts w:asciiTheme="minorHAnsi" w:eastAsia="Times New Roman" w:hAnsiTheme="minorHAnsi" w:cstheme="minorHAnsi"/>
          <w:color w:val="000000"/>
        </w:rPr>
        <w:t>koordynowanie zamierzeń i działań inwestycyjno-remontowych w zakresie infrastruktury Miasta?</w:t>
      </w:r>
    </w:p>
    <w:p w14:paraId="3E4B7708" w14:textId="77777777" w:rsidR="00C3736D" w:rsidRPr="00D6737D" w:rsidRDefault="00C3736D" w:rsidP="00C3736D">
      <w:pPr>
        <w:ind w:left="720"/>
        <w:contextualSpacing/>
        <w:jc w:val="both"/>
        <w:rPr>
          <w:rFonts w:asciiTheme="minorHAnsi" w:eastAsia="Times New Roman" w:hAnsiTheme="minorHAnsi" w:cstheme="minorHAnsi"/>
        </w:rPr>
      </w:pPr>
    </w:p>
    <w:p w14:paraId="1626EFE0" w14:textId="3C9DBCEE" w:rsidR="009638F2" w:rsidRPr="006B7DA9" w:rsidRDefault="003D535B" w:rsidP="00C3736D">
      <w:pPr>
        <w:contextualSpacing/>
        <w:jc w:val="both"/>
        <w:rPr>
          <w:rFonts w:asciiTheme="minorHAnsi" w:eastAsia="Times New Roman" w:hAnsiTheme="minorHAnsi" w:cstheme="minorHAnsi"/>
          <w:color w:val="0070C0"/>
          <w:kern w:val="2"/>
        </w:rPr>
      </w:pPr>
      <w:r w:rsidRPr="006B7DA9">
        <w:rPr>
          <w:rFonts w:asciiTheme="minorHAnsi" w:eastAsia="Times New Roman" w:hAnsiTheme="minorHAnsi" w:cstheme="minorHAnsi"/>
          <w:b/>
          <w:bCs/>
          <w:iCs/>
          <w:color w:val="0070C0"/>
          <w:lang w:eastAsia="pl-PL"/>
          <w14:ligatures w14:val="none"/>
        </w:rPr>
        <w:t>Wyjaśnienia zamawiającego:</w:t>
      </w:r>
      <w:r w:rsidR="00C3736D" w:rsidRPr="006B7DA9">
        <w:rPr>
          <w:rFonts w:asciiTheme="minorHAnsi" w:eastAsia="Times New Roman" w:hAnsiTheme="minorHAnsi" w:cstheme="minorHAnsi"/>
          <w:color w:val="0070C0"/>
          <w:kern w:val="2"/>
        </w:rPr>
        <w:t xml:space="preserve"> Nie przewiduje się zaangażowania Inżyniera Miasta w realizację zadania i koordynację robót budowlanych realizowanych w ramach inwestycji A i inwestycji B na zasadach szczególnych, innych niż te, które Inżynier Miasta wykonuje w ramach obowiązków służbowych.</w:t>
      </w:r>
    </w:p>
    <w:p w14:paraId="503DB3A8" w14:textId="77777777" w:rsidR="009638F2" w:rsidRPr="00D6737D" w:rsidRDefault="009638F2" w:rsidP="009638F2">
      <w:pPr>
        <w:contextualSpacing/>
        <w:jc w:val="both"/>
        <w:rPr>
          <w:rFonts w:asciiTheme="minorHAnsi" w:eastAsia="Times New Roman" w:hAnsiTheme="minorHAnsi" w:cstheme="minorHAnsi"/>
        </w:rPr>
      </w:pPr>
    </w:p>
    <w:p w14:paraId="5625DCDB" w14:textId="77777777" w:rsidR="0089552E" w:rsidRPr="00D6737D" w:rsidRDefault="0089552E" w:rsidP="00D4180B">
      <w:pPr>
        <w:numPr>
          <w:ilvl w:val="0"/>
          <w:numId w:val="6"/>
        </w:numPr>
        <w:ind w:left="284"/>
        <w:contextualSpacing/>
        <w:jc w:val="both"/>
        <w:rPr>
          <w:rFonts w:asciiTheme="minorHAnsi" w:eastAsia="Times New Roman" w:hAnsiTheme="minorHAnsi" w:cstheme="minorHAnsi"/>
        </w:rPr>
      </w:pPr>
      <w:r w:rsidRPr="00D6737D">
        <w:rPr>
          <w:rFonts w:asciiTheme="minorHAnsi" w:eastAsia="Times New Roman" w:hAnsiTheme="minorHAnsi" w:cstheme="minorHAnsi"/>
        </w:rPr>
        <w:t>Czy Inżynier Miasta będzie Przedstawicielem Zamawiającego, który będzie stroną rozstrzygającą w przypadku wystąpienia nieporozumień/roszczeń/kolizji dla obu inwestycji ?</w:t>
      </w:r>
    </w:p>
    <w:p w14:paraId="2CB3AFCA" w14:textId="77777777" w:rsidR="0071066E" w:rsidRPr="00D6737D" w:rsidRDefault="0071066E" w:rsidP="0071066E">
      <w:pPr>
        <w:ind w:left="720"/>
        <w:contextualSpacing/>
        <w:jc w:val="both"/>
        <w:rPr>
          <w:rFonts w:asciiTheme="minorHAnsi" w:eastAsia="Times New Roman" w:hAnsiTheme="minorHAnsi" w:cstheme="minorHAnsi"/>
        </w:rPr>
      </w:pPr>
    </w:p>
    <w:p w14:paraId="7151938C" w14:textId="351840C1" w:rsidR="0071066E" w:rsidRPr="00D6737D" w:rsidRDefault="003D535B" w:rsidP="0071066E">
      <w:pPr>
        <w:contextualSpacing/>
        <w:jc w:val="both"/>
        <w:rPr>
          <w:rFonts w:asciiTheme="minorHAnsi" w:eastAsia="Times New Roman" w:hAnsiTheme="minorHAnsi" w:cstheme="minorHAnsi"/>
          <w:color w:val="0070C0"/>
          <w:kern w:val="2"/>
        </w:rPr>
      </w:pPr>
      <w:bookmarkStart w:id="8" w:name="_Hlk132794815"/>
      <w:r w:rsidRPr="00D6737D">
        <w:rPr>
          <w:rFonts w:asciiTheme="minorHAnsi" w:eastAsia="Times New Roman" w:hAnsiTheme="minorHAnsi" w:cstheme="minorHAnsi"/>
          <w:b/>
          <w:bCs/>
          <w:iCs/>
          <w:color w:val="0070C0"/>
          <w:lang w:eastAsia="pl-PL"/>
          <w14:ligatures w14:val="none"/>
        </w:rPr>
        <w:t>Wyjaśnienia zamawiającego:</w:t>
      </w:r>
      <w:r w:rsidRPr="00D6737D">
        <w:rPr>
          <w:rFonts w:asciiTheme="minorHAnsi" w:eastAsia="Times New Roman" w:hAnsiTheme="minorHAnsi" w:cstheme="minorHAnsi"/>
          <w:iCs/>
          <w:color w:val="0070C0"/>
          <w:lang w:eastAsia="pl-PL"/>
          <w14:ligatures w14:val="none"/>
        </w:rPr>
        <w:t xml:space="preserve">  </w:t>
      </w:r>
      <w:r w:rsidR="00131F65" w:rsidRPr="00D6737D">
        <w:rPr>
          <w:rFonts w:asciiTheme="minorHAnsi" w:eastAsia="Times New Roman" w:hAnsiTheme="minorHAnsi" w:cstheme="minorHAnsi"/>
          <w:color w:val="0070C0"/>
          <w:kern w:val="2"/>
        </w:rPr>
        <w:t>Inżynier Miasta nie będzie Przedstawicielem Zamawiającego. Czynności, jakie ewentualnie będzie podejmował w związku z inwestycją będą wynikać wyłącznie z zakresu jego obowiązków służbowych z tytułu zajmowanego stanowiska.</w:t>
      </w:r>
    </w:p>
    <w:bookmarkEnd w:id="8"/>
    <w:p w14:paraId="326A68D6" w14:textId="77777777" w:rsidR="0071066E" w:rsidRPr="00D6737D" w:rsidRDefault="0071066E" w:rsidP="0071066E">
      <w:pPr>
        <w:contextualSpacing/>
        <w:jc w:val="both"/>
        <w:rPr>
          <w:rFonts w:asciiTheme="minorHAnsi" w:eastAsia="Times New Roman" w:hAnsiTheme="minorHAnsi" w:cstheme="minorHAnsi"/>
          <w:color w:val="0070C0"/>
        </w:rPr>
      </w:pPr>
    </w:p>
    <w:p w14:paraId="0596A0C4" w14:textId="77777777" w:rsidR="0089552E" w:rsidRPr="00D6737D" w:rsidRDefault="0089552E" w:rsidP="00D4180B">
      <w:pPr>
        <w:numPr>
          <w:ilvl w:val="0"/>
          <w:numId w:val="6"/>
        </w:numPr>
        <w:ind w:left="284"/>
        <w:contextualSpacing/>
        <w:jc w:val="both"/>
        <w:rPr>
          <w:rFonts w:asciiTheme="minorHAnsi" w:eastAsia="Times New Roman" w:hAnsiTheme="minorHAnsi" w:cstheme="minorHAnsi"/>
        </w:rPr>
      </w:pPr>
      <w:r w:rsidRPr="00D6737D">
        <w:rPr>
          <w:rFonts w:asciiTheme="minorHAnsi" w:eastAsia="Times New Roman" w:hAnsiTheme="minorHAnsi" w:cstheme="minorHAnsi"/>
        </w:rPr>
        <w:t>Kto będzie ponosił koszty oczyszczania nawierzchni jezdni ulicy Kamiennej po przejęciu terenu budowy przez Wykonawcę inwestycji B, a z którego terenu przewidywany jest przejazd dla inwestycji A ?</w:t>
      </w:r>
    </w:p>
    <w:p w14:paraId="43149347" w14:textId="77777777" w:rsidR="00131F65" w:rsidRPr="00D6737D" w:rsidRDefault="00131F65" w:rsidP="00131F65">
      <w:pPr>
        <w:ind w:left="720"/>
        <w:contextualSpacing/>
        <w:jc w:val="both"/>
        <w:rPr>
          <w:rFonts w:asciiTheme="minorHAnsi" w:eastAsia="Times New Roman" w:hAnsiTheme="minorHAnsi" w:cstheme="minorHAnsi"/>
        </w:rPr>
      </w:pPr>
    </w:p>
    <w:p w14:paraId="2B049F98" w14:textId="78A9DDC7" w:rsidR="003D535B" w:rsidRPr="003E7D19" w:rsidRDefault="003D535B" w:rsidP="00131F65">
      <w:pPr>
        <w:contextualSpacing/>
        <w:jc w:val="both"/>
        <w:rPr>
          <w:rFonts w:asciiTheme="minorHAnsi" w:eastAsia="Times New Roman" w:hAnsiTheme="minorHAnsi" w:cstheme="minorHAnsi"/>
          <w:iCs/>
          <w:color w:val="0070C0"/>
          <w:lang w:eastAsia="pl-PL"/>
          <w14:ligatures w14:val="none"/>
        </w:rPr>
      </w:pPr>
      <w:r w:rsidRPr="00D6737D">
        <w:rPr>
          <w:rFonts w:asciiTheme="minorHAnsi" w:eastAsia="Times New Roman" w:hAnsiTheme="minorHAnsi" w:cstheme="minorHAnsi"/>
          <w:b/>
          <w:bCs/>
          <w:iCs/>
          <w:color w:val="0070C0"/>
          <w:lang w:eastAsia="pl-PL"/>
          <w14:ligatures w14:val="none"/>
        </w:rPr>
        <w:t>Wyjaśnienia zamawiającego:</w:t>
      </w:r>
      <w:r w:rsidR="003E7D19">
        <w:rPr>
          <w:rFonts w:asciiTheme="minorHAnsi" w:eastAsia="Times New Roman" w:hAnsiTheme="minorHAnsi" w:cstheme="minorHAnsi"/>
          <w:b/>
          <w:bCs/>
          <w:iCs/>
          <w:color w:val="0070C0"/>
          <w:lang w:eastAsia="pl-PL"/>
          <w14:ligatures w14:val="none"/>
        </w:rPr>
        <w:t xml:space="preserve"> </w:t>
      </w:r>
      <w:r w:rsidR="009C077C" w:rsidRPr="009C077C">
        <w:rPr>
          <w:color w:val="0070C0"/>
        </w:rPr>
        <w:t>Zakres zamówienia obejmuje oczyszczenia nawierzchni ulic sąsiednich i przyległych do terenu budowy,  z wszelkich nieczystości związanych z prowadzoną budową, a w szczególności z ziemi i błota, co Wykonawca powinien uwzględnić w swojej ofercie. Formułę , w jakiej Wykonawca inwestycji A będzie uczestniczył w utrzymaniu czystości nawierzchni sąsiadujących dróg publicznych, Zamawiający pozostawia do dwustronnych uzgodnień pomiędzy Wykonawcami na etapie realizacji inwestycji.</w:t>
      </w:r>
    </w:p>
    <w:p w14:paraId="4B4D7CD3" w14:textId="77777777" w:rsidR="003D535B" w:rsidRPr="00D6737D" w:rsidRDefault="003D535B" w:rsidP="003D535B">
      <w:pPr>
        <w:ind w:left="720"/>
        <w:contextualSpacing/>
        <w:jc w:val="both"/>
        <w:rPr>
          <w:rFonts w:asciiTheme="minorHAnsi" w:eastAsia="Times New Roman" w:hAnsiTheme="minorHAnsi" w:cstheme="minorHAnsi"/>
        </w:rPr>
      </w:pPr>
    </w:p>
    <w:p w14:paraId="7EA2458F" w14:textId="77777777" w:rsidR="0089552E" w:rsidRPr="00D6737D" w:rsidRDefault="0089552E" w:rsidP="00D4180B">
      <w:pPr>
        <w:numPr>
          <w:ilvl w:val="0"/>
          <w:numId w:val="6"/>
        </w:numPr>
        <w:ind w:left="284"/>
        <w:contextualSpacing/>
        <w:jc w:val="both"/>
        <w:rPr>
          <w:rFonts w:asciiTheme="minorHAnsi" w:eastAsia="Times New Roman" w:hAnsiTheme="minorHAnsi" w:cstheme="minorHAnsi"/>
        </w:rPr>
      </w:pPr>
      <w:r w:rsidRPr="00D6737D">
        <w:rPr>
          <w:rFonts w:asciiTheme="minorHAnsi" w:eastAsia="Times New Roman" w:hAnsiTheme="minorHAnsi" w:cstheme="minorHAnsi"/>
        </w:rPr>
        <w:t xml:space="preserve">Ze względu na zapisy wzoru umowy zawarte w § 6 ust. 14, wnosimy o konieczność sporządzenia porozumienia pomiędzy Wykonawcą inwestycji A i Zamawiającym określającego m.in. zasady korzystania ( w tym ponoszenie kosztów) z dróg dojazdowych (tras dojazdowych) do terenu inwestycji A. Czy istnieje ww. porozumienie? </w:t>
      </w:r>
    </w:p>
    <w:p w14:paraId="76771D34" w14:textId="77777777" w:rsidR="00131F65" w:rsidRPr="00D6737D" w:rsidRDefault="00131F65" w:rsidP="00131F65">
      <w:pPr>
        <w:ind w:left="720"/>
        <w:contextualSpacing/>
        <w:jc w:val="both"/>
        <w:rPr>
          <w:rFonts w:asciiTheme="minorHAnsi" w:eastAsia="Times New Roman" w:hAnsiTheme="minorHAnsi" w:cstheme="minorHAnsi"/>
        </w:rPr>
      </w:pPr>
    </w:p>
    <w:p w14:paraId="6ABEFB5C" w14:textId="03850DEE" w:rsidR="003D535B" w:rsidRPr="00227A10" w:rsidRDefault="003D535B" w:rsidP="00131F65">
      <w:pPr>
        <w:contextualSpacing/>
        <w:jc w:val="both"/>
        <w:rPr>
          <w:rFonts w:asciiTheme="minorHAnsi" w:eastAsia="Times New Roman" w:hAnsiTheme="minorHAnsi" w:cstheme="minorHAnsi"/>
          <w:iCs/>
          <w:color w:val="0070C0"/>
          <w:lang w:eastAsia="pl-PL"/>
          <w14:ligatures w14:val="none"/>
        </w:rPr>
      </w:pPr>
      <w:r w:rsidRPr="00D6737D">
        <w:rPr>
          <w:rFonts w:asciiTheme="minorHAnsi" w:eastAsia="Times New Roman" w:hAnsiTheme="minorHAnsi" w:cstheme="minorHAnsi"/>
          <w:b/>
          <w:bCs/>
          <w:iCs/>
          <w:color w:val="0070C0"/>
          <w:lang w:eastAsia="pl-PL"/>
          <w14:ligatures w14:val="none"/>
        </w:rPr>
        <w:t>Wyjaśnienia zamawiającego:</w:t>
      </w:r>
      <w:r w:rsidR="00227A10">
        <w:rPr>
          <w:rFonts w:asciiTheme="minorHAnsi" w:eastAsia="Times New Roman" w:hAnsiTheme="minorHAnsi" w:cstheme="minorHAnsi"/>
          <w:b/>
          <w:bCs/>
          <w:iCs/>
          <w:color w:val="0070C0"/>
          <w:lang w:eastAsia="pl-PL"/>
          <w14:ligatures w14:val="none"/>
        </w:rPr>
        <w:t xml:space="preserve"> </w:t>
      </w:r>
      <w:r w:rsidR="00227A10" w:rsidRPr="00227A10">
        <w:rPr>
          <w:rFonts w:asciiTheme="minorHAnsi" w:eastAsia="Times New Roman" w:hAnsiTheme="minorHAnsi" w:cstheme="minorHAnsi"/>
          <w:iCs/>
          <w:color w:val="0070C0"/>
          <w:lang w:eastAsia="pl-PL"/>
          <w14:ligatures w14:val="none"/>
        </w:rPr>
        <w:t>Zamawiający nie zawarł z Wykonawcą inwestycji A porozumienia odnośnie zasad korzystania (w tym ponoszenia kosztów) z dróg publicznych, którymi Zamawiający zarządza.</w:t>
      </w:r>
    </w:p>
    <w:p w14:paraId="572E5DFE" w14:textId="77777777" w:rsidR="003D535B" w:rsidRPr="00D6737D" w:rsidRDefault="003D535B" w:rsidP="003D535B">
      <w:pPr>
        <w:ind w:left="720"/>
        <w:contextualSpacing/>
        <w:jc w:val="both"/>
        <w:rPr>
          <w:rFonts w:asciiTheme="minorHAnsi" w:eastAsia="Times New Roman" w:hAnsiTheme="minorHAnsi" w:cstheme="minorHAnsi"/>
        </w:rPr>
      </w:pPr>
    </w:p>
    <w:p w14:paraId="32536E4B" w14:textId="77777777" w:rsidR="0089552E" w:rsidRPr="00D6737D" w:rsidRDefault="0089552E" w:rsidP="00D4180B">
      <w:pPr>
        <w:numPr>
          <w:ilvl w:val="0"/>
          <w:numId w:val="6"/>
        </w:numPr>
        <w:ind w:left="284"/>
        <w:contextualSpacing/>
        <w:jc w:val="both"/>
        <w:rPr>
          <w:rFonts w:asciiTheme="minorHAnsi" w:eastAsia="Times New Roman" w:hAnsiTheme="minorHAnsi" w:cstheme="minorHAnsi"/>
        </w:rPr>
      </w:pPr>
      <w:r w:rsidRPr="00D6737D">
        <w:rPr>
          <w:rFonts w:asciiTheme="minorHAnsi" w:eastAsia="Times New Roman" w:hAnsiTheme="minorHAnsi" w:cstheme="minorHAnsi"/>
        </w:rPr>
        <w:t>Kiedy zostanie sporządzone porozumienie, o którym mowa w punkcie powyżej?</w:t>
      </w:r>
    </w:p>
    <w:p w14:paraId="5F1FB482" w14:textId="77777777" w:rsidR="00131F65" w:rsidRPr="00D6737D" w:rsidRDefault="00131F65" w:rsidP="00131F65">
      <w:pPr>
        <w:ind w:left="720"/>
        <w:contextualSpacing/>
        <w:jc w:val="both"/>
        <w:rPr>
          <w:rFonts w:asciiTheme="minorHAnsi" w:eastAsia="Times New Roman" w:hAnsiTheme="minorHAnsi" w:cstheme="minorHAnsi"/>
        </w:rPr>
      </w:pPr>
    </w:p>
    <w:p w14:paraId="26498C96" w14:textId="264A88AA" w:rsidR="003D535B" w:rsidRPr="00D6737D" w:rsidRDefault="003D535B" w:rsidP="00131F65">
      <w:pPr>
        <w:contextualSpacing/>
        <w:jc w:val="both"/>
        <w:rPr>
          <w:rFonts w:asciiTheme="minorHAnsi" w:eastAsia="Times New Roman" w:hAnsiTheme="minorHAnsi" w:cstheme="minorHAnsi"/>
          <w:b/>
          <w:bCs/>
          <w:iCs/>
          <w:color w:val="0070C0"/>
          <w:lang w:eastAsia="pl-PL"/>
          <w14:ligatures w14:val="none"/>
        </w:rPr>
      </w:pPr>
      <w:r w:rsidRPr="00D6737D">
        <w:rPr>
          <w:rFonts w:asciiTheme="minorHAnsi" w:eastAsia="Times New Roman" w:hAnsiTheme="minorHAnsi" w:cstheme="minorHAnsi"/>
          <w:b/>
          <w:bCs/>
          <w:iCs/>
          <w:color w:val="0070C0"/>
          <w:lang w:eastAsia="pl-PL"/>
          <w14:ligatures w14:val="none"/>
        </w:rPr>
        <w:t>Wyjaśnienia zamawiającego:</w:t>
      </w:r>
      <w:r w:rsidR="00227A10">
        <w:rPr>
          <w:rFonts w:asciiTheme="minorHAnsi" w:eastAsia="Times New Roman" w:hAnsiTheme="minorHAnsi" w:cstheme="minorHAnsi"/>
          <w:b/>
          <w:bCs/>
          <w:iCs/>
          <w:color w:val="0070C0"/>
          <w:lang w:eastAsia="pl-PL"/>
          <w14:ligatures w14:val="none"/>
        </w:rPr>
        <w:t xml:space="preserve"> </w:t>
      </w:r>
      <w:r w:rsidR="00227A10" w:rsidRPr="00227A10">
        <w:rPr>
          <w:rFonts w:asciiTheme="minorHAnsi" w:eastAsia="Times New Roman" w:hAnsiTheme="minorHAnsi" w:cstheme="minorHAnsi"/>
          <w:iCs/>
          <w:color w:val="0070C0"/>
          <w:lang w:eastAsia="pl-PL"/>
          <w14:ligatures w14:val="none"/>
        </w:rPr>
        <w:t>Zawarcie porozumienia nie jest przewidywane.</w:t>
      </w:r>
    </w:p>
    <w:p w14:paraId="1FB4CAAC" w14:textId="77777777" w:rsidR="003D535B" w:rsidRPr="00D6737D" w:rsidRDefault="003D535B" w:rsidP="004021C3">
      <w:pPr>
        <w:ind w:left="720"/>
        <w:contextualSpacing/>
        <w:jc w:val="both"/>
        <w:rPr>
          <w:rFonts w:asciiTheme="minorHAnsi" w:eastAsia="Times New Roman" w:hAnsiTheme="minorHAnsi" w:cstheme="minorHAnsi"/>
        </w:rPr>
      </w:pPr>
    </w:p>
    <w:p w14:paraId="45BB0A17" w14:textId="77777777" w:rsidR="0089552E" w:rsidRPr="00D6737D" w:rsidRDefault="0089552E" w:rsidP="00D4180B">
      <w:pPr>
        <w:numPr>
          <w:ilvl w:val="0"/>
          <w:numId w:val="6"/>
        </w:numPr>
        <w:ind w:left="284"/>
        <w:contextualSpacing/>
        <w:jc w:val="both"/>
        <w:rPr>
          <w:rFonts w:asciiTheme="minorHAnsi" w:eastAsia="Times New Roman" w:hAnsiTheme="minorHAnsi" w:cstheme="minorHAnsi"/>
        </w:rPr>
      </w:pPr>
      <w:r w:rsidRPr="00D6737D">
        <w:rPr>
          <w:rFonts w:asciiTheme="minorHAnsi" w:eastAsia="Times New Roman" w:hAnsiTheme="minorHAnsi" w:cstheme="minorHAnsi"/>
        </w:rPr>
        <w:t>W jakim terminie Wykonawcy Inwestycji B zostanie przekazana treść porozumienia, o którym mowa w punkcie 7 powyżej?</w:t>
      </w:r>
    </w:p>
    <w:p w14:paraId="31E8A63D" w14:textId="77777777" w:rsidR="00131F65" w:rsidRPr="00D6737D" w:rsidRDefault="00131F65" w:rsidP="004021C3">
      <w:pPr>
        <w:ind w:left="720"/>
        <w:contextualSpacing/>
        <w:jc w:val="both"/>
        <w:rPr>
          <w:rFonts w:asciiTheme="minorHAnsi" w:eastAsia="Times New Roman" w:hAnsiTheme="minorHAnsi" w:cstheme="minorHAnsi"/>
        </w:rPr>
      </w:pPr>
    </w:p>
    <w:p w14:paraId="4213BF97" w14:textId="16794FE0" w:rsidR="003D535B" w:rsidRPr="00D6737D" w:rsidRDefault="003D535B" w:rsidP="00131F65">
      <w:pPr>
        <w:contextualSpacing/>
        <w:jc w:val="both"/>
        <w:rPr>
          <w:rFonts w:asciiTheme="minorHAnsi" w:eastAsia="Times New Roman" w:hAnsiTheme="minorHAnsi" w:cstheme="minorHAnsi"/>
          <w:b/>
          <w:bCs/>
          <w:iCs/>
          <w:color w:val="0070C0"/>
          <w:lang w:eastAsia="pl-PL"/>
          <w14:ligatures w14:val="none"/>
        </w:rPr>
      </w:pPr>
      <w:r w:rsidRPr="00D6737D">
        <w:rPr>
          <w:rFonts w:asciiTheme="minorHAnsi" w:eastAsia="Times New Roman" w:hAnsiTheme="minorHAnsi" w:cstheme="minorHAnsi"/>
          <w:b/>
          <w:bCs/>
          <w:iCs/>
          <w:color w:val="0070C0"/>
          <w:lang w:eastAsia="pl-PL"/>
          <w14:ligatures w14:val="none"/>
        </w:rPr>
        <w:t>Wyjaśnienia zamawiającego:</w:t>
      </w:r>
      <w:r w:rsidR="00227A10">
        <w:rPr>
          <w:rFonts w:asciiTheme="minorHAnsi" w:eastAsia="Times New Roman" w:hAnsiTheme="minorHAnsi" w:cstheme="minorHAnsi"/>
          <w:b/>
          <w:bCs/>
          <w:iCs/>
          <w:color w:val="0070C0"/>
          <w:lang w:eastAsia="pl-PL"/>
          <w14:ligatures w14:val="none"/>
        </w:rPr>
        <w:t xml:space="preserve"> </w:t>
      </w:r>
      <w:r w:rsidR="00227A10" w:rsidRPr="00227A10">
        <w:rPr>
          <w:rFonts w:asciiTheme="minorHAnsi" w:eastAsia="Times New Roman" w:hAnsiTheme="minorHAnsi" w:cstheme="minorHAnsi"/>
          <w:iCs/>
          <w:color w:val="0070C0"/>
          <w:lang w:eastAsia="pl-PL"/>
          <w14:ligatures w14:val="none"/>
        </w:rPr>
        <w:t>Zawarcie porozumienia nie jest przewidywane.</w:t>
      </w:r>
    </w:p>
    <w:p w14:paraId="3F24C01D" w14:textId="77777777" w:rsidR="003D535B" w:rsidRPr="00D6737D" w:rsidRDefault="003D535B" w:rsidP="003D535B">
      <w:pPr>
        <w:ind w:left="720"/>
        <w:contextualSpacing/>
        <w:jc w:val="both"/>
        <w:rPr>
          <w:rFonts w:asciiTheme="minorHAnsi" w:eastAsia="Times New Roman" w:hAnsiTheme="minorHAnsi" w:cstheme="minorHAnsi"/>
        </w:rPr>
      </w:pPr>
    </w:p>
    <w:p w14:paraId="337EDBD7" w14:textId="77777777" w:rsidR="0089552E" w:rsidRPr="00D6737D" w:rsidRDefault="0089552E" w:rsidP="00D4180B">
      <w:pPr>
        <w:numPr>
          <w:ilvl w:val="0"/>
          <w:numId w:val="6"/>
        </w:numPr>
        <w:ind w:left="284"/>
        <w:contextualSpacing/>
        <w:jc w:val="both"/>
        <w:rPr>
          <w:rFonts w:asciiTheme="minorHAnsi" w:eastAsia="Times New Roman" w:hAnsiTheme="minorHAnsi" w:cstheme="minorHAnsi"/>
        </w:rPr>
      </w:pPr>
      <w:r w:rsidRPr="00D6737D">
        <w:rPr>
          <w:rFonts w:asciiTheme="minorHAnsi" w:eastAsia="Times New Roman" w:hAnsiTheme="minorHAnsi" w:cstheme="minorHAnsi"/>
        </w:rPr>
        <w:t xml:space="preserve">Ze względu na zapisy wzoru umowy zawarte w § 6 ust. 14 oraz fakt, iż teren planowanej inwestycji B stanowi obecnie trasę przejazdową dla budowy Inwestycji A, czy Zamawiający potwierdza, iż po przejęciu terenu budowy przez wykonawcę inwestycji B, wykonawca inwestycji A nie będzie już korzystał z terenu wykonawcy inwestycji B? lub </w:t>
      </w:r>
    </w:p>
    <w:p w14:paraId="5D457848" w14:textId="77777777" w:rsidR="00131F65" w:rsidRPr="00D6737D" w:rsidRDefault="00131F65" w:rsidP="00131F65">
      <w:pPr>
        <w:ind w:left="720"/>
        <w:contextualSpacing/>
        <w:jc w:val="both"/>
        <w:rPr>
          <w:rFonts w:asciiTheme="minorHAnsi" w:eastAsia="Times New Roman" w:hAnsiTheme="minorHAnsi" w:cstheme="minorHAnsi"/>
        </w:rPr>
      </w:pPr>
    </w:p>
    <w:p w14:paraId="73B19AEC" w14:textId="68660293" w:rsidR="003D535B" w:rsidRPr="00C221A0" w:rsidRDefault="003D535B" w:rsidP="00131F65">
      <w:pPr>
        <w:contextualSpacing/>
        <w:jc w:val="both"/>
        <w:rPr>
          <w:rFonts w:asciiTheme="minorHAnsi" w:eastAsia="Times New Roman" w:hAnsiTheme="minorHAnsi" w:cstheme="minorHAnsi"/>
          <w:iCs/>
          <w:color w:val="0070C0"/>
          <w:lang w:eastAsia="pl-PL"/>
          <w14:ligatures w14:val="none"/>
        </w:rPr>
      </w:pPr>
      <w:r w:rsidRPr="00D6737D">
        <w:rPr>
          <w:rFonts w:asciiTheme="minorHAnsi" w:eastAsia="Times New Roman" w:hAnsiTheme="minorHAnsi" w:cstheme="minorHAnsi"/>
          <w:b/>
          <w:bCs/>
          <w:iCs/>
          <w:color w:val="0070C0"/>
          <w:lang w:eastAsia="pl-PL"/>
          <w14:ligatures w14:val="none"/>
        </w:rPr>
        <w:t>Wyjaśnienia zamawiającego:</w:t>
      </w:r>
      <w:r w:rsidR="00C221A0">
        <w:rPr>
          <w:rFonts w:asciiTheme="minorHAnsi" w:eastAsia="Times New Roman" w:hAnsiTheme="minorHAnsi" w:cstheme="minorHAnsi"/>
          <w:b/>
          <w:bCs/>
          <w:iCs/>
          <w:color w:val="0070C0"/>
          <w:lang w:eastAsia="pl-PL"/>
          <w14:ligatures w14:val="none"/>
        </w:rPr>
        <w:t xml:space="preserve"> </w:t>
      </w:r>
      <w:r w:rsidR="00C221A0" w:rsidRPr="00C221A0">
        <w:rPr>
          <w:rFonts w:asciiTheme="minorHAnsi" w:eastAsia="Times New Roman" w:hAnsiTheme="minorHAnsi" w:cstheme="minorHAnsi"/>
          <w:iCs/>
          <w:color w:val="0070C0"/>
          <w:lang w:eastAsia="pl-PL"/>
          <w14:ligatures w14:val="none"/>
        </w:rPr>
        <w:t>Po przejęciu terenu budowy przez Wykonawcę inwestycji B, Wykonawca inwestycji A w dalszym ciągu będzie korzystał z terenu objętego inwestycją drogową, w zakresie dojazdu do drogi publicznej – ul. Kamiennej. Zamawiający zakłada, że likwidacja dojazdu dotychczasowego może nastąpić nie wcześniej, niż po udostępnieniu dojazdu docelowego.</w:t>
      </w:r>
      <w:r w:rsidR="00C221A0" w:rsidRPr="00C221A0">
        <w:rPr>
          <w:rFonts w:asciiTheme="minorHAnsi" w:eastAsia="Times New Roman" w:hAnsiTheme="minorHAnsi" w:cstheme="minorHAnsi"/>
          <w:b/>
          <w:bCs/>
          <w:iCs/>
          <w:color w:val="0070C0"/>
          <w:lang w:eastAsia="pl-PL"/>
          <w14:ligatures w14:val="none"/>
        </w:rPr>
        <w:t xml:space="preserve"> </w:t>
      </w:r>
      <w:r w:rsidR="00C221A0" w:rsidRPr="00C221A0">
        <w:rPr>
          <w:rFonts w:asciiTheme="minorHAnsi" w:eastAsia="Times New Roman" w:hAnsiTheme="minorHAnsi" w:cstheme="minorHAnsi"/>
          <w:iCs/>
          <w:color w:val="0070C0"/>
          <w:lang w:eastAsia="pl-PL"/>
          <w14:ligatures w14:val="none"/>
        </w:rPr>
        <w:t xml:space="preserve">Przedmiotem obowiązku koordynowania prac projektowych i budowlanych, o którym mowa w </w:t>
      </w:r>
      <w:r w:rsidR="00C221A0" w:rsidRPr="00C221A0">
        <w:rPr>
          <w:rFonts w:asciiTheme="minorHAnsi" w:eastAsia="Times New Roman" w:hAnsiTheme="minorHAnsi" w:cstheme="minorHAnsi"/>
          <w:color w:val="0070C0"/>
        </w:rPr>
        <w:t>§ 6 ust. 14 wzoru umowy, będzie między innymi zapewnienie ciągłości dojazdu do inwestycji A od strony ul. Kamiennej.</w:t>
      </w:r>
    </w:p>
    <w:p w14:paraId="6E2A343D" w14:textId="77777777" w:rsidR="003D535B" w:rsidRPr="00D6737D" w:rsidRDefault="003D535B" w:rsidP="004021C3">
      <w:pPr>
        <w:contextualSpacing/>
        <w:jc w:val="both"/>
        <w:rPr>
          <w:rFonts w:asciiTheme="minorHAnsi" w:eastAsia="Times New Roman" w:hAnsiTheme="minorHAnsi" w:cstheme="minorHAnsi"/>
        </w:rPr>
      </w:pPr>
    </w:p>
    <w:p w14:paraId="24C48586" w14:textId="77777777" w:rsidR="0089552E" w:rsidRPr="00D6737D" w:rsidRDefault="0089552E" w:rsidP="00D4180B">
      <w:pPr>
        <w:numPr>
          <w:ilvl w:val="0"/>
          <w:numId w:val="6"/>
        </w:numPr>
        <w:ind w:left="284"/>
        <w:contextualSpacing/>
        <w:jc w:val="both"/>
        <w:rPr>
          <w:rFonts w:asciiTheme="minorHAnsi" w:eastAsia="Times New Roman" w:hAnsiTheme="minorHAnsi" w:cstheme="minorHAnsi"/>
        </w:rPr>
      </w:pPr>
      <w:r w:rsidRPr="00D6737D">
        <w:rPr>
          <w:rFonts w:asciiTheme="minorHAnsi" w:eastAsia="Times New Roman" w:hAnsiTheme="minorHAnsi" w:cstheme="minorHAnsi"/>
        </w:rPr>
        <w:t>Czy Wykonawca inwestycji A został zobowiązany do zawarcia z wykonawcą inwestycji B porozumienia regulującego m.in. korzystanie z terenu budowy inwestycji B ?</w:t>
      </w:r>
    </w:p>
    <w:p w14:paraId="359E7913" w14:textId="77777777" w:rsidR="00131F65" w:rsidRPr="00D6737D" w:rsidRDefault="00131F65" w:rsidP="00131F65">
      <w:pPr>
        <w:ind w:left="720"/>
        <w:contextualSpacing/>
        <w:jc w:val="both"/>
        <w:rPr>
          <w:rFonts w:asciiTheme="minorHAnsi" w:eastAsia="Times New Roman" w:hAnsiTheme="minorHAnsi" w:cstheme="minorHAnsi"/>
        </w:rPr>
      </w:pPr>
    </w:p>
    <w:p w14:paraId="224324EC" w14:textId="33C5617F" w:rsidR="0089552E" w:rsidRPr="00D6737D" w:rsidRDefault="003D535B" w:rsidP="0055552A">
      <w:pPr>
        <w:spacing w:line="256" w:lineRule="auto"/>
        <w:jc w:val="both"/>
        <w:rPr>
          <w:rFonts w:asciiTheme="minorHAnsi" w:eastAsia="Calibri" w:hAnsiTheme="minorHAnsi" w:cstheme="minorHAnsi"/>
        </w:rPr>
      </w:pPr>
      <w:r w:rsidRPr="00D6737D">
        <w:rPr>
          <w:rFonts w:asciiTheme="minorHAnsi" w:eastAsia="Times New Roman" w:hAnsiTheme="minorHAnsi" w:cstheme="minorHAnsi"/>
          <w:b/>
          <w:bCs/>
          <w:iCs/>
          <w:color w:val="0070C0"/>
          <w:lang w:eastAsia="pl-PL"/>
          <w14:ligatures w14:val="none"/>
        </w:rPr>
        <w:t>Wyjaśnienia zamawiającego:</w:t>
      </w:r>
      <w:r w:rsidR="00C221A0">
        <w:rPr>
          <w:rFonts w:asciiTheme="minorHAnsi" w:eastAsia="Times New Roman" w:hAnsiTheme="minorHAnsi" w:cstheme="minorHAnsi"/>
          <w:b/>
          <w:bCs/>
          <w:iCs/>
          <w:color w:val="0070C0"/>
          <w:lang w:eastAsia="pl-PL"/>
          <w14:ligatures w14:val="none"/>
        </w:rPr>
        <w:t xml:space="preserve"> </w:t>
      </w:r>
      <w:r w:rsidR="00C221A0" w:rsidRPr="00C221A0">
        <w:rPr>
          <w:rFonts w:asciiTheme="minorHAnsi" w:eastAsia="Times New Roman" w:hAnsiTheme="minorHAnsi" w:cstheme="minorHAnsi"/>
          <w:color w:val="0070C0"/>
        </w:rPr>
        <w:t xml:space="preserve">Wykonawca inwestycji A nie został zobowiązany do zawarcia z Wykonawcą inwestycji B porozumienia regulującego m.in. korzystanie z terenu budowy inwestycji B. Z </w:t>
      </w:r>
      <w:r w:rsidR="00C221A0" w:rsidRPr="00C221A0">
        <w:rPr>
          <w:rFonts w:asciiTheme="minorHAnsi" w:eastAsia="Times New Roman" w:hAnsiTheme="minorHAnsi" w:cstheme="minorHAnsi"/>
          <w:color w:val="0070C0"/>
        </w:rPr>
        <w:lastRenderedPageBreak/>
        <w:t>dotychczasowych ustaleń wynika, że Wykonawca inwestycji A jest przekonany o konieczności zawarcia takiego porozumienia i deklaruje gotowość do tego rodzaju dwustronnych ustaleń.</w:t>
      </w:r>
    </w:p>
    <w:p w14:paraId="09C5DB21" w14:textId="77777777" w:rsidR="0003770B" w:rsidRDefault="0003770B" w:rsidP="0004384F">
      <w:pPr>
        <w:spacing w:line="256" w:lineRule="auto"/>
        <w:contextualSpacing/>
        <w:jc w:val="both"/>
        <w:rPr>
          <w:rFonts w:asciiTheme="minorHAnsi" w:eastAsia="Calibri" w:hAnsiTheme="minorHAnsi" w:cstheme="minorHAnsi"/>
        </w:rPr>
      </w:pPr>
    </w:p>
    <w:p w14:paraId="34D3B678" w14:textId="77777777" w:rsidR="0003770B" w:rsidRDefault="0003770B" w:rsidP="0004384F">
      <w:pPr>
        <w:spacing w:line="256" w:lineRule="auto"/>
        <w:contextualSpacing/>
        <w:jc w:val="both"/>
        <w:rPr>
          <w:rFonts w:asciiTheme="minorHAnsi" w:eastAsia="Calibri" w:hAnsiTheme="minorHAnsi" w:cstheme="minorHAnsi"/>
        </w:rPr>
      </w:pPr>
    </w:p>
    <w:p w14:paraId="1A9DB9F7" w14:textId="77777777" w:rsidR="0003770B" w:rsidRDefault="0003770B" w:rsidP="0004384F">
      <w:pPr>
        <w:spacing w:line="256" w:lineRule="auto"/>
        <w:contextualSpacing/>
        <w:jc w:val="both"/>
        <w:rPr>
          <w:rFonts w:asciiTheme="minorHAnsi" w:eastAsia="Calibri" w:hAnsiTheme="minorHAnsi" w:cstheme="minorHAnsi"/>
        </w:rPr>
      </w:pPr>
    </w:p>
    <w:p w14:paraId="04EC30E7" w14:textId="2611891D" w:rsidR="0089552E" w:rsidRPr="00D6737D" w:rsidRDefault="0089552E" w:rsidP="0004384F">
      <w:pPr>
        <w:spacing w:line="256" w:lineRule="auto"/>
        <w:contextualSpacing/>
        <w:jc w:val="both"/>
        <w:rPr>
          <w:rFonts w:asciiTheme="minorHAnsi" w:hAnsiTheme="minorHAnsi" w:cstheme="minorHAnsi"/>
          <w:color w:val="FF0000"/>
        </w:rPr>
      </w:pPr>
      <w:r w:rsidRPr="00D6737D">
        <w:rPr>
          <w:rFonts w:asciiTheme="minorHAnsi" w:hAnsiTheme="minorHAnsi" w:cstheme="minorHAnsi"/>
          <w:color w:val="FF0000"/>
        </w:rPr>
        <w:t>Zestaw pytań nr 4 z 13.04.2023</w:t>
      </w:r>
    </w:p>
    <w:p w14:paraId="13119CB1" w14:textId="77777777" w:rsidR="0004384F" w:rsidRPr="00D6737D" w:rsidRDefault="0004384F" w:rsidP="0004384F">
      <w:pPr>
        <w:contextualSpacing/>
        <w:jc w:val="both"/>
        <w:rPr>
          <w:rFonts w:asciiTheme="minorHAnsi" w:hAnsiTheme="minorHAnsi" w:cstheme="minorHAnsi"/>
          <w:color w:val="FF0000"/>
        </w:rPr>
      </w:pPr>
    </w:p>
    <w:p w14:paraId="409B06A9" w14:textId="4EE74079" w:rsidR="009D150E" w:rsidRPr="00D6737D" w:rsidRDefault="0089552E" w:rsidP="00850B53">
      <w:pPr>
        <w:ind w:left="142" w:hanging="283"/>
        <w:jc w:val="both"/>
        <w:rPr>
          <w:rFonts w:asciiTheme="minorHAnsi" w:hAnsiTheme="minorHAnsi" w:cstheme="minorHAnsi"/>
        </w:rPr>
      </w:pPr>
      <w:r w:rsidRPr="00D6737D">
        <w:rPr>
          <w:rFonts w:asciiTheme="minorHAnsi" w:hAnsiTheme="minorHAnsi" w:cstheme="minorHAnsi"/>
        </w:rPr>
        <w:t>1. Wykonawca wnosi o wskazanie, czy w ramach wykonywania nowej nawierzchni wystarczające będzie dowiązanie się do istniejącej poprzez wcinkę na szerokości 1m?</w:t>
      </w:r>
    </w:p>
    <w:p w14:paraId="010D764B" w14:textId="77777777" w:rsidR="00131F65" w:rsidRPr="00D6737D" w:rsidRDefault="00131F65" w:rsidP="0004384F">
      <w:pPr>
        <w:jc w:val="both"/>
        <w:rPr>
          <w:rFonts w:asciiTheme="minorHAnsi" w:hAnsiTheme="minorHAnsi" w:cstheme="minorHAnsi"/>
        </w:rPr>
      </w:pPr>
    </w:p>
    <w:p w14:paraId="54DDA6C3" w14:textId="332CB441" w:rsidR="002231F0" w:rsidRPr="00D6737D" w:rsidRDefault="003D535B" w:rsidP="0055552A">
      <w:pPr>
        <w:jc w:val="both"/>
        <w:rPr>
          <w:rFonts w:asciiTheme="minorHAnsi" w:hAnsiTheme="minorHAnsi" w:cstheme="minorHAnsi"/>
          <w:color w:val="0070C0"/>
          <w:kern w:val="2"/>
        </w:rPr>
      </w:pPr>
      <w:r w:rsidRPr="00D6737D">
        <w:rPr>
          <w:rFonts w:asciiTheme="minorHAnsi" w:eastAsia="Times New Roman" w:hAnsiTheme="minorHAnsi" w:cstheme="minorHAnsi"/>
          <w:b/>
          <w:bCs/>
          <w:iCs/>
          <w:color w:val="0070C0"/>
          <w:lang w:eastAsia="pl-PL"/>
          <w14:ligatures w14:val="none"/>
        </w:rPr>
        <w:t>Wyjaśnienia zamawiającego:</w:t>
      </w:r>
      <w:r w:rsidR="00131F65" w:rsidRPr="00D6737D">
        <w:rPr>
          <w:rFonts w:asciiTheme="minorHAnsi" w:hAnsiTheme="minorHAnsi" w:cstheme="minorHAnsi"/>
          <w:color w:val="0070C0"/>
          <w:kern w:val="2"/>
        </w:rPr>
        <w:t xml:space="preserve"> Na etapie opracowywania koncepcji Zamawiający nie rozstrzygnął wszystkich kwestii szczegółowych, w tym zakresu niezbędnych wcinek w nawierzchnię istniejącą z racji dowiązania się do niej z nawierzchnią nową. Tego rodzaju </w:t>
      </w:r>
      <w:r w:rsidR="00C91B7E">
        <w:rPr>
          <w:rFonts w:asciiTheme="minorHAnsi" w:hAnsiTheme="minorHAnsi" w:cstheme="minorHAnsi"/>
          <w:color w:val="0070C0"/>
          <w:kern w:val="2"/>
        </w:rPr>
        <w:t>doprecyzowania</w:t>
      </w:r>
      <w:r w:rsidR="00131F65" w:rsidRPr="00D6737D">
        <w:rPr>
          <w:rFonts w:asciiTheme="minorHAnsi" w:hAnsiTheme="minorHAnsi" w:cstheme="minorHAnsi"/>
          <w:color w:val="0070C0"/>
          <w:kern w:val="2"/>
        </w:rPr>
        <w:t xml:space="preserve"> są właściwe dla dalszych etapów przygotowania technicznego inwestycji. Kluczowy w tym przypadku będzie stan techniczny starej nawierzchni w momencie realizacji robót budowlanych, oraz sposób dowiązania. Rozpoznanie w tym zakresie oraz wskazanie odpowiedniego rozwiązania będzie zadaniem Wykonawcy. </w:t>
      </w:r>
    </w:p>
    <w:p w14:paraId="5A1DA8F2" w14:textId="77777777" w:rsidR="002231F0" w:rsidRDefault="002231F0" w:rsidP="0055552A">
      <w:pPr>
        <w:jc w:val="both"/>
        <w:rPr>
          <w:rFonts w:asciiTheme="minorHAnsi" w:hAnsiTheme="minorHAnsi" w:cstheme="minorHAnsi"/>
        </w:rPr>
      </w:pPr>
    </w:p>
    <w:p w14:paraId="7A631353" w14:textId="77777777" w:rsidR="004021C3" w:rsidRPr="00D6737D" w:rsidRDefault="004021C3" w:rsidP="0055552A">
      <w:pPr>
        <w:jc w:val="both"/>
        <w:rPr>
          <w:rFonts w:asciiTheme="minorHAnsi" w:hAnsiTheme="minorHAnsi" w:cstheme="minorHAnsi"/>
        </w:rPr>
      </w:pPr>
    </w:p>
    <w:p w14:paraId="27B0E3C6" w14:textId="557149DA" w:rsidR="009D150E" w:rsidRPr="00D6737D" w:rsidRDefault="0089552E" w:rsidP="0055552A">
      <w:pPr>
        <w:jc w:val="both"/>
        <w:rPr>
          <w:rFonts w:asciiTheme="minorHAnsi" w:hAnsiTheme="minorHAnsi" w:cstheme="minorHAnsi"/>
          <w:color w:val="FF0000"/>
        </w:rPr>
      </w:pPr>
      <w:r w:rsidRPr="00D6737D">
        <w:rPr>
          <w:rFonts w:asciiTheme="minorHAnsi" w:hAnsiTheme="minorHAnsi" w:cstheme="minorHAnsi"/>
          <w:color w:val="FF0000"/>
        </w:rPr>
        <w:t xml:space="preserve">Zestaw pytań nr </w:t>
      </w:r>
      <w:r w:rsidR="0055552A" w:rsidRPr="00D6737D">
        <w:rPr>
          <w:rFonts w:asciiTheme="minorHAnsi" w:hAnsiTheme="minorHAnsi" w:cstheme="minorHAnsi"/>
          <w:color w:val="FF0000"/>
        </w:rPr>
        <w:t>5 z 13.04.2023</w:t>
      </w:r>
    </w:p>
    <w:p w14:paraId="7C0EC1D8" w14:textId="77777777" w:rsidR="00131F65" w:rsidRPr="00D6737D" w:rsidRDefault="00131F65" w:rsidP="0055552A">
      <w:pPr>
        <w:jc w:val="both"/>
        <w:rPr>
          <w:rFonts w:asciiTheme="minorHAnsi" w:hAnsiTheme="minorHAnsi" w:cstheme="minorHAnsi"/>
          <w:color w:val="FF0000"/>
        </w:rPr>
      </w:pPr>
    </w:p>
    <w:p w14:paraId="7F60C168" w14:textId="00AEA2DE" w:rsidR="00131F65" w:rsidRPr="00D6737D" w:rsidRDefault="0055552A" w:rsidP="00D4180B">
      <w:pPr>
        <w:pStyle w:val="Akapitzlist"/>
        <w:numPr>
          <w:ilvl w:val="3"/>
          <w:numId w:val="4"/>
        </w:numPr>
        <w:ind w:left="284" w:hanging="284"/>
        <w:jc w:val="both"/>
        <w:rPr>
          <w:rFonts w:cstheme="minorHAnsi"/>
        </w:rPr>
      </w:pPr>
      <w:r w:rsidRPr="00D6737D">
        <w:rPr>
          <w:rFonts w:cstheme="minorHAnsi"/>
        </w:rPr>
        <w:t>Wykonawca wnosi o określenie sposobu wykonania nasadzeń zastępczych poza terenem inwestycji. Czy można przyjąć, że wszystkie nasadzenia będą wykonywane w tym samym czasie, w jednym miejscu?</w:t>
      </w:r>
    </w:p>
    <w:p w14:paraId="21F96CF3" w14:textId="2F818904" w:rsidR="00131F65" w:rsidRPr="00D6737D" w:rsidRDefault="003D535B" w:rsidP="00131F65">
      <w:pPr>
        <w:jc w:val="both"/>
        <w:rPr>
          <w:rFonts w:asciiTheme="minorHAnsi" w:hAnsiTheme="minorHAnsi" w:cstheme="minorHAnsi"/>
          <w:color w:val="0070C0"/>
          <w:kern w:val="2"/>
        </w:rPr>
      </w:pPr>
      <w:r w:rsidRPr="00D6737D">
        <w:rPr>
          <w:rFonts w:asciiTheme="minorHAnsi" w:eastAsia="Times New Roman" w:hAnsiTheme="minorHAnsi" w:cstheme="minorHAnsi"/>
          <w:b/>
          <w:bCs/>
          <w:iCs/>
          <w:color w:val="0070C0"/>
          <w:lang w:eastAsia="pl-PL"/>
          <w14:ligatures w14:val="none"/>
        </w:rPr>
        <w:t>Wyjaśnienia zamawiającego:</w:t>
      </w:r>
      <w:r w:rsidR="00131F65" w:rsidRPr="00D6737D">
        <w:rPr>
          <w:rFonts w:asciiTheme="minorHAnsi" w:hAnsiTheme="minorHAnsi" w:cstheme="minorHAnsi"/>
          <w:color w:val="0070C0"/>
          <w:kern w:val="2"/>
        </w:rPr>
        <w:t xml:space="preserve"> O ile zajdzie potrzeba dokonania nasadzeń zastępczych poza terenem inwestycji, nie należy przyjmować, że wszystkie nasadzenia będą wykonywane w tym samym czasie , w jednym  miejscu.</w:t>
      </w:r>
    </w:p>
    <w:p w14:paraId="4923BACC" w14:textId="77777777" w:rsidR="002231F0" w:rsidRDefault="002231F0" w:rsidP="0055552A">
      <w:pPr>
        <w:jc w:val="both"/>
        <w:rPr>
          <w:rFonts w:asciiTheme="minorHAnsi" w:hAnsiTheme="minorHAnsi" w:cstheme="minorHAnsi"/>
        </w:rPr>
      </w:pPr>
    </w:p>
    <w:p w14:paraId="21002FE1" w14:textId="77777777" w:rsidR="004021C3" w:rsidRPr="00D6737D" w:rsidRDefault="004021C3" w:rsidP="0055552A">
      <w:pPr>
        <w:jc w:val="both"/>
        <w:rPr>
          <w:rFonts w:asciiTheme="minorHAnsi" w:hAnsiTheme="minorHAnsi" w:cstheme="minorHAnsi"/>
        </w:rPr>
      </w:pPr>
    </w:p>
    <w:p w14:paraId="060B34BD" w14:textId="0707EA96" w:rsidR="0089552E" w:rsidRPr="00D6737D" w:rsidRDefault="0055552A" w:rsidP="0055552A">
      <w:pPr>
        <w:jc w:val="both"/>
        <w:rPr>
          <w:rFonts w:asciiTheme="minorHAnsi" w:hAnsiTheme="minorHAnsi" w:cstheme="minorHAnsi"/>
          <w:color w:val="FF0000"/>
        </w:rPr>
      </w:pPr>
      <w:r w:rsidRPr="00D6737D">
        <w:rPr>
          <w:rFonts w:asciiTheme="minorHAnsi" w:hAnsiTheme="minorHAnsi" w:cstheme="minorHAnsi"/>
          <w:color w:val="FF0000"/>
        </w:rPr>
        <w:t xml:space="preserve">Zestaw pytań nr 6 z dnia 13.04.2023 </w:t>
      </w:r>
    </w:p>
    <w:p w14:paraId="428A7808" w14:textId="77777777" w:rsidR="00131F65" w:rsidRPr="00D6737D" w:rsidRDefault="00131F65" w:rsidP="0055552A">
      <w:pPr>
        <w:jc w:val="both"/>
        <w:rPr>
          <w:rFonts w:asciiTheme="minorHAnsi" w:hAnsiTheme="minorHAnsi" w:cstheme="minorHAnsi"/>
          <w:color w:val="FF0000"/>
        </w:rPr>
      </w:pPr>
    </w:p>
    <w:p w14:paraId="2DD93C14" w14:textId="77777777" w:rsidR="0055552A" w:rsidRPr="00D6737D"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Dotyczy § 2 ust. 1 załącznika nr 2 do SWZ. Proszę wyjaśnić jak zamawiający ustalił (obliczył) termin wykonania przedmiotu zamówienia, w tym:</w:t>
      </w:r>
    </w:p>
    <w:p w14:paraId="01E29DEA" w14:textId="77777777" w:rsidR="0055552A" w:rsidRPr="00D6737D" w:rsidRDefault="0055552A" w:rsidP="0055552A">
      <w:pPr>
        <w:numPr>
          <w:ilvl w:val="0"/>
          <w:numId w:val="8"/>
        </w:numPr>
        <w:spacing w:line="276" w:lineRule="auto"/>
        <w:ind w:left="851" w:hanging="425"/>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ile czasu przyjął na wykonanie Etapu I, o którym mowa w § 2 ust. 2 pkt 1 załącznika nr 2 do SWZ,</w:t>
      </w:r>
    </w:p>
    <w:p w14:paraId="6DD0DAE5" w14:textId="77777777" w:rsidR="0055552A" w:rsidRPr="00D6737D" w:rsidRDefault="0055552A" w:rsidP="0055552A">
      <w:pPr>
        <w:numPr>
          <w:ilvl w:val="0"/>
          <w:numId w:val="8"/>
        </w:numPr>
        <w:spacing w:line="276" w:lineRule="auto"/>
        <w:ind w:left="851" w:hanging="425"/>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ile czasu przyjął na pokrycie przerw i przestojów wynikających z konieczności koordynacji projektowania i wykonania robót z Akademią Muzyczną im. Feliksa Nowowiejskiego w Bydgoszczy (§ 6 ust. 14 załącznika nr 2 do SWZ), koordynacji projektowania i wykonania robót o których mowa w punkcie 1.3.5. „Przebudowa sieci gazowej” PFU oraz koordynacji robót z przebudową rurociągów, o której mowa w punkcie 1.3.9. „Przebudowa sieci cieplnej” PFU (o ile przebudowa ta nie nastąpiła),</w:t>
      </w:r>
    </w:p>
    <w:p w14:paraId="006A6893" w14:textId="77777777" w:rsidR="0055552A" w:rsidRPr="00D6737D" w:rsidRDefault="0055552A" w:rsidP="0055552A">
      <w:pPr>
        <w:numPr>
          <w:ilvl w:val="0"/>
          <w:numId w:val="8"/>
        </w:numPr>
        <w:spacing w:line="276" w:lineRule="auto"/>
        <w:ind w:left="851" w:hanging="425"/>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ile czasu przyjął jako rezerwę czasową, o której mowa w § 12 ust. 12, tj. na wykonanie robót przez inne podmioty (gestorów zewnętrznych).</w:t>
      </w:r>
    </w:p>
    <w:p w14:paraId="0D3A90AB" w14:textId="77777777" w:rsidR="0055552A" w:rsidRPr="00D6737D" w:rsidRDefault="0055552A" w:rsidP="0055552A">
      <w:pPr>
        <w:spacing w:line="276" w:lineRule="auto"/>
        <w:ind w:left="426"/>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W ocenie wykonawcy termin wynoszący 16 miesięcy na wykonanie całego przedmiotu zamówienia jest zbyt krótki na zaprojektowanie robót, uzyskanie decyzji administracyjnych, pozwoleń, uzgodnień, opinii, warunków technicznych od gestorów sieci i urządzeń (por. 12 ust. 3, 4 i 11 załącznika nr 2 do SWZ), uzyskanie pozwolenia na budowę (por. § 13 ust. 2 pkt 7 załącznika nr 2 do SWZ), wykonanie robót oraz uzyskanie ostatecznego pozwolenia na użytkowanie (por. § 12 ust. 7 załącznika nr 2 do SWZ).</w:t>
      </w:r>
    </w:p>
    <w:p w14:paraId="239B0CBD" w14:textId="77777777" w:rsidR="0003770B" w:rsidRPr="00D6737D" w:rsidRDefault="0003770B" w:rsidP="0055552A">
      <w:pPr>
        <w:spacing w:line="276" w:lineRule="auto"/>
        <w:ind w:left="426"/>
        <w:contextualSpacing/>
        <w:jc w:val="both"/>
        <w:rPr>
          <w:rFonts w:asciiTheme="minorHAnsi" w:eastAsia="Calibri" w:hAnsiTheme="minorHAnsi" w:cstheme="minorHAnsi"/>
          <w14:ligatures w14:val="none"/>
        </w:rPr>
      </w:pPr>
    </w:p>
    <w:p w14:paraId="2AA71449" w14:textId="62B9C8D2" w:rsidR="00994232" w:rsidRPr="00D6737D" w:rsidRDefault="003D535B" w:rsidP="00131F65">
      <w:pPr>
        <w:spacing w:line="276" w:lineRule="auto"/>
        <w:contextualSpacing/>
        <w:jc w:val="both"/>
        <w:rPr>
          <w:rFonts w:asciiTheme="minorHAnsi" w:eastAsia="Calibri" w:hAnsiTheme="minorHAnsi" w:cstheme="minorHAnsi"/>
          <w14:ligatures w14:val="none"/>
        </w:rPr>
      </w:pPr>
      <w:r w:rsidRPr="00D6737D">
        <w:rPr>
          <w:rFonts w:asciiTheme="minorHAnsi" w:eastAsia="Times New Roman" w:hAnsiTheme="minorHAnsi" w:cstheme="minorHAnsi"/>
          <w:b/>
          <w:bCs/>
          <w:iCs/>
          <w:color w:val="0070C0"/>
          <w:lang w:eastAsia="pl-PL"/>
          <w14:ligatures w14:val="none"/>
        </w:rPr>
        <w:t>Wyjaśnienia zamawiającego:</w:t>
      </w:r>
    </w:p>
    <w:p w14:paraId="386C6D9E" w14:textId="1DBB3F56" w:rsidR="00994232" w:rsidRPr="00D6737D" w:rsidRDefault="00A11DA0" w:rsidP="00460CEA">
      <w:pPr>
        <w:contextualSpacing/>
        <w:jc w:val="both"/>
        <w:rPr>
          <w:rFonts w:asciiTheme="minorHAnsi" w:eastAsia="Calibri" w:hAnsiTheme="minorHAnsi" w:cstheme="minorHAnsi"/>
          <w:color w:val="0070C0"/>
          <w14:ligatures w14:val="none"/>
        </w:rPr>
      </w:pPr>
      <w:r w:rsidRPr="00D6737D">
        <w:rPr>
          <w:rFonts w:asciiTheme="minorHAnsi" w:eastAsia="Calibri" w:hAnsiTheme="minorHAnsi" w:cstheme="minorHAnsi"/>
          <w:color w:val="0070C0"/>
          <w14:ligatures w14:val="none"/>
        </w:rPr>
        <w:t xml:space="preserve">Ad 1) </w:t>
      </w:r>
      <w:r w:rsidR="00994232" w:rsidRPr="00D6737D">
        <w:rPr>
          <w:rFonts w:asciiTheme="minorHAnsi" w:eastAsia="Calibri" w:hAnsiTheme="minorHAnsi" w:cstheme="minorHAnsi"/>
          <w:color w:val="0070C0"/>
          <w14:ligatures w14:val="none"/>
        </w:rPr>
        <w:t xml:space="preserve">Zamawiający </w:t>
      </w:r>
      <w:r w:rsidR="00E36410" w:rsidRPr="00D6737D">
        <w:rPr>
          <w:rFonts w:asciiTheme="minorHAnsi" w:eastAsia="Calibri" w:hAnsiTheme="minorHAnsi" w:cstheme="minorHAnsi"/>
          <w:color w:val="0070C0"/>
          <w14:ligatures w14:val="none"/>
        </w:rPr>
        <w:t>ocenił</w:t>
      </w:r>
      <w:r w:rsidR="00994232" w:rsidRPr="00D6737D">
        <w:rPr>
          <w:rFonts w:asciiTheme="minorHAnsi" w:eastAsia="Calibri" w:hAnsiTheme="minorHAnsi" w:cstheme="minorHAnsi"/>
          <w:color w:val="0070C0"/>
          <w14:ligatures w14:val="none"/>
        </w:rPr>
        <w:t xml:space="preserve"> czas niezbędny na wykonanie projektu budowlanego wraz z uzyskaniem niezbędnych warunków</w:t>
      </w:r>
      <w:r w:rsidR="00E36410" w:rsidRPr="00D6737D">
        <w:rPr>
          <w:rFonts w:asciiTheme="minorHAnsi" w:eastAsia="Calibri" w:hAnsiTheme="minorHAnsi" w:cstheme="minorHAnsi"/>
          <w:color w:val="0070C0"/>
          <w14:ligatures w14:val="none"/>
        </w:rPr>
        <w:t xml:space="preserve"> technicznych</w:t>
      </w:r>
      <w:r w:rsidR="00994232" w:rsidRPr="00D6737D">
        <w:rPr>
          <w:rFonts w:asciiTheme="minorHAnsi" w:eastAsia="Calibri" w:hAnsiTheme="minorHAnsi" w:cstheme="minorHAnsi"/>
          <w:color w:val="0070C0"/>
          <w14:ligatures w14:val="none"/>
        </w:rPr>
        <w:t xml:space="preserve">, opinii i uzgodnień oraz uzyskaniem decyzji o pozwoleniu wodno-prawnym, a także załączników do wniosku o wydanie decyzji ZRID na </w:t>
      </w:r>
      <w:r w:rsidR="00E36410" w:rsidRPr="00D6737D">
        <w:rPr>
          <w:rFonts w:asciiTheme="minorHAnsi" w:eastAsia="Calibri" w:hAnsiTheme="minorHAnsi" w:cstheme="minorHAnsi"/>
          <w:color w:val="0070C0"/>
          <w14:ligatures w14:val="none"/>
        </w:rPr>
        <w:t>7 miesięcy.</w:t>
      </w:r>
    </w:p>
    <w:p w14:paraId="3D536C07" w14:textId="129CC56D" w:rsidR="00E36410" w:rsidRPr="00D6737D" w:rsidRDefault="00E36410" w:rsidP="00460CEA">
      <w:pPr>
        <w:contextualSpacing/>
        <w:jc w:val="both"/>
        <w:rPr>
          <w:rFonts w:asciiTheme="minorHAnsi" w:eastAsia="Calibri" w:hAnsiTheme="minorHAnsi" w:cstheme="minorHAnsi"/>
          <w:color w:val="0070C0"/>
          <w14:ligatures w14:val="none"/>
        </w:rPr>
      </w:pPr>
      <w:r w:rsidRPr="00D6737D">
        <w:rPr>
          <w:rFonts w:asciiTheme="minorHAnsi" w:eastAsia="Calibri" w:hAnsiTheme="minorHAnsi" w:cstheme="minorHAnsi"/>
          <w:color w:val="0070C0"/>
          <w14:ligatures w14:val="none"/>
        </w:rPr>
        <w:t xml:space="preserve">Na uzyskanie decyzji ZRID </w:t>
      </w:r>
      <w:r w:rsidR="0084745C" w:rsidRPr="00D6737D">
        <w:rPr>
          <w:rFonts w:asciiTheme="minorHAnsi" w:eastAsia="Calibri" w:hAnsiTheme="minorHAnsi" w:cstheme="minorHAnsi"/>
          <w:color w:val="0070C0"/>
          <w14:ligatures w14:val="none"/>
        </w:rPr>
        <w:t xml:space="preserve">z rygorem natychmiastowej wykonalności </w:t>
      </w:r>
      <w:r w:rsidRPr="00D6737D">
        <w:rPr>
          <w:rFonts w:asciiTheme="minorHAnsi" w:eastAsia="Calibri" w:hAnsiTheme="minorHAnsi" w:cstheme="minorHAnsi"/>
          <w:color w:val="0070C0"/>
          <w14:ligatures w14:val="none"/>
        </w:rPr>
        <w:t xml:space="preserve">oraz sporządzenie pozostałych elementów dokumentacji projektowej oraz specyfikacji technicznych wykonania i odbioru robót budowlanych w ocenie Zamawiającego </w:t>
      </w:r>
      <w:r w:rsidR="00C91B7E">
        <w:rPr>
          <w:rFonts w:asciiTheme="minorHAnsi" w:eastAsia="Calibri" w:hAnsiTheme="minorHAnsi" w:cstheme="minorHAnsi"/>
          <w:color w:val="0070C0"/>
          <w14:ligatures w14:val="none"/>
        </w:rPr>
        <w:t>niezbędne</w:t>
      </w:r>
      <w:r w:rsidRPr="00D6737D">
        <w:rPr>
          <w:rFonts w:asciiTheme="minorHAnsi" w:eastAsia="Calibri" w:hAnsiTheme="minorHAnsi" w:cstheme="minorHAnsi"/>
          <w:color w:val="0070C0"/>
          <w14:ligatures w14:val="none"/>
        </w:rPr>
        <w:t xml:space="preserve"> są 3 miesiące.</w:t>
      </w:r>
    </w:p>
    <w:p w14:paraId="533975D8" w14:textId="77777777" w:rsidR="0084745C" w:rsidRPr="00D6737D" w:rsidRDefault="0084745C" w:rsidP="00460CEA">
      <w:pPr>
        <w:contextualSpacing/>
        <w:jc w:val="both"/>
        <w:rPr>
          <w:rFonts w:asciiTheme="minorHAnsi" w:eastAsia="Calibri" w:hAnsiTheme="minorHAnsi" w:cstheme="minorHAnsi"/>
          <w:color w:val="0070C0"/>
          <w14:ligatures w14:val="none"/>
        </w:rPr>
      </w:pPr>
    </w:p>
    <w:p w14:paraId="3F0EE07A" w14:textId="28D00665" w:rsidR="0084745C" w:rsidRPr="00D6737D" w:rsidRDefault="0084745C" w:rsidP="00460CEA">
      <w:pPr>
        <w:contextualSpacing/>
        <w:jc w:val="both"/>
        <w:rPr>
          <w:rFonts w:asciiTheme="minorHAnsi" w:eastAsia="Calibri" w:hAnsiTheme="minorHAnsi" w:cstheme="minorHAnsi"/>
          <w:color w:val="0070C0"/>
          <w14:ligatures w14:val="none"/>
        </w:rPr>
      </w:pPr>
      <w:r w:rsidRPr="00D6737D">
        <w:rPr>
          <w:rFonts w:asciiTheme="minorHAnsi" w:eastAsia="Calibri" w:hAnsiTheme="minorHAnsi" w:cstheme="minorHAnsi"/>
          <w:color w:val="0070C0"/>
          <w14:ligatures w14:val="none"/>
        </w:rPr>
        <w:t xml:space="preserve">Ad 2) </w:t>
      </w:r>
      <w:r w:rsidR="004071A6" w:rsidRPr="00D6737D">
        <w:rPr>
          <w:rFonts w:asciiTheme="minorHAnsi" w:eastAsia="Calibri" w:hAnsiTheme="minorHAnsi" w:cstheme="minorHAnsi"/>
          <w:color w:val="0070C0"/>
          <w14:ligatures w14:val="none"/>
        </w:rPr>
        <w:t xml:space="preserve">W </w:t>
      </w:r>
      <w:r w:rsidRPr="00D6737D">
        <w:rPr>
          <w:rFonts w:asciiTheme="minorHAnsi" w:eastAsia="Calibri" w:hAnsiTheme="minorHAnsi" w:cstheme="minorHAnsi"/>
          <w:color w:val="0070C0"/>
          <w14:ligatures w14:val="none"/>
        </w:rPr>
        <w:t xml:space="preserve"> </w:t>
      </w:r>
      <w:r w:rsidR="004071A6" w:rsidRPr="00D6737D">
        <w:rPr>
          <w:rFonts w:asciiTheme="minorHAnsi" w:eastAsia="Calibri" w:hAnsiTheme="minorHAnsi" w:cstheme="minorHAnsi"/>
          <w:color w:val="0070C0"/>
          <w14:ligatures w14:val="none"/>
        </w:rPr>
        <w:t xml:space="preserve">§ 6 ust. 14 wzoru umowy Wykonawca zostaje zobowiązany do koordynowania zarówno prac projektowych jak i budowlanych z inwestycją polegającą na budowie nowej siedziby Akademii Muzycznej po to, aby nie dochodziło do przestojów. O ile jednak do takich przestojów dojdzie, pomimo dołożenia </w:t>
      </w:r>
      <w:r w:rsidR="00434099" w:rsidRPr="00D6737D">
        <w:rPr>
          <w:rFonts w:asciiTheme="minorHAnsi" w:eastAsia="Calibri" w:hAnsiTheme="minorHAnsi" w:cstheme="minorHAnsi"/>
          <w:color w:val="0070C0"/>
          <w14:ligatures w14:val="none"/>
        </w:rPr>
        <w:t>należytej staranności</w:t>
      </w:r>
      <w:r w:rsidR="004071A6" w:rsidRPr="00D6737D">
        <w:rPr>
          <w:rFonts w:asciiTheme="minorHAnsi" w:eastAsia="Calibri" w:hAnsiTheme="minorHAnsi" w:cstheme="minorHAnsi"/>
          <w:color w:val="0070C0"/>
          <w14:ligatures w14:val="none"/>
        </w:rPr>
        <w:t xml:space="preserve"> przez Wykonawcę, będzie to stanowiło przesłankę dla dokonania zmiany terminu zakończenia realizacji zamówienia.</w:t>
      </w:r>
    </w:p>
    <w:p w14:paraId="6686A636" w14:textId="77777777" w:rsidR="0084745C" w:rsidRPr="00D6737D" w:rsidRDefault="0084745C" w:rsidP="00460CEA">
      <w:pPr>
        <w:contextualSpacing/>
        <w:jc w:val="both"/>
        <w:rPr>
          <w:rFonts w:asciiTheme="minorHAnsi" w:eastAsia="Calibri" w:hAnsiTheme="minorHAnsi" w:cstheme="minorHAnsi"/>
          <w:color w:val="0070C0"/>
          <w14:ligatures w14:val="none"/>
        </w:rPr>
      </w:pPr>
    </w:p>
    <w:p w14:paraId="5366B367" w14:textId="3AD3DB98" w:rsidR="0084745C" w:rsidRPr="00D6737D" w:rsidRDefault="0084745C" w:rsidP="00460CEA">
      <w:pPr>
        <w:contextualSpacing/>
        <w:jc w:val="both"/>
        <w:rPr>
          <w:rFonts w:asciiTheme="minorHAnsi" w:eastAsia="Calibri" w:hAnsiTheme="minorHAnsi" w:cstheme="minorHAnsi"/>
          <w:color w:val="0070C0"/>
          <w14:ligatures w14:val="none"/>
        </w:rPr>
      </w:pPr>
      <w:r w:rsidRPr="00D6737D">
        <w:rPr>
          <w:rFonts w:asciiTheme="minorHAnsi" w:eastAsia="Calibri" w:hAnsiTheme="minorHAnsi" w:cstheme="minorHAnsi"/>
          <w:color w:val="0070C0"/>
          <w14:ligatures w14:val="none"/>
        </w:rPr>
        <w:t xml:space="preserve">Ad 3) </w:t>
      </w:r>
      <w:r w:rsidR="004071A6" w:rsidRPr="00D6737D">
        <w:rPr>
          <w:rFonts w:asciiTheme="minorHAnsi" w:eastAsia="Calibri" w:hAnsiTheme="minorHAnsi" w:cstheme="minorHAnsi"/>
          <w:color w:val="0070C0"/>
          <w14:ligatures w14:val="none"/>
        </w:rPr>
        <w:t>Zamawiający ustalając orientacyjny wymagany czas na realizację przez Wykonawcę zamówienia, nie założył przestojów z tytułu okoliczności, o których mowa w § 12 ust. 12 wzoru umowy. Tego rodzaju okoliczności, o ile będą miały istotny wpływ na tempo realizacji zamówienia, stanowią przesłankę dla dokonania zmiany terminu zakończenia.</w:t>
      </w:r>
    </w:p>
    <w:p w14:paraId="6F1179D7" w14:textId="77777777" w:rsidR="00A11DA0" w:rsidRPr="00D6737D" w:rsidRDefault="00A11DA0" w:rsidP="00460CEA">
      <w:pPr>
        <w:contextualSpacing/>
        <w:jc w:val="both"/>
        <w:rPr>
          <w:rFonts w:asciiTheme="minorHAnsi" w:eastAsia="Calibri" w:hAnsiTheme="minorHAnsi" w:cstheme="minorHAnsi"/>
          <w:color w:val="0070C0"/>
          <w14:ligatures w14:val="none"/>
        </w:rPr>
      </w:pPr>
    </w:p>
    <w:p w14:paraId="4F196869" w14:textId="77777777" w:rsidR="0084745C" w:rsidRPr="00D6737D" w:rsidRDefault="0084745C" w:rsidP="00460CEA">
      <w:pPr>
        <w:contextualSpacing/>
        <w:jc w:val="both"/>
        <w:rPr>
          <w:rFonts w:asciiTheme="minorHAnsi" w:eastAsia="Calibri" w:hAnsiTheme="minorHAnsi" w:cstheme="minorHAnsi"/>
          <w:color w:val="0070C0"/>
          <w14:ligatures w14:val="none"/>
        </w:rPr>
      </w:pPr>
      <w:r w:rsidRPr="00D6737D">
        <w:rPr>
          <w:rFonts w:asciiTheme="minorHAnsi" w:eastAsia="Calibri" w:hAnsiTheme="minorHAnsi" w:cstheme="minorHAnsi"/>
          <w:color w:val="0070C0"/>
          <w14:ligatures w14:val="none"/>
        </w:rPr>
        <w:t>Zamawiający zakłada, że decyzji ZRID nadany zostanie rygor natychmiastowej wykonalności, zatem na wykonanie robót budowlanych i ewentualne uzyskanie decyzji o pozwoleniu na użytkowanie pozostaje 6 miesięcy, co w opinii Zamawiającego jest terminem wystarczającym na zrealizowanie zakładanego zakresu prac, nawet przy założeniu niewielkich przestojów z przyczyn, o których mowa w pytaniu Wykonawcy.</w:t>
      </w:r>
    </w:p>
    <w:p w14:paraId="42BC5BC5" w14:textId="77777777" w:rsidR="0084745C" w:rsidRPr="00D6737D" w:rsidRDefault="0084745C" w:rsidP="00994232">
      <w:pPr>
        <w:spacing w:line="276" w:lineRule="auto"/>
        <w:contextualSpacing/>
        <w:jc w:val="both"/>
        <w:rPr>
          <w:rFonts w:asciiTheme="minorHAnsi" w:eastAsia="Calibri" w:hAnsiTheme="minorHAnsi" w:cstheme="minorHAnsi"/>
          <w:color w:val="0070C0"/>
          <w14:ligatures w14:val="none"/>
        </w:rPr>
      </w:pPr>
    </w:p>
    <w:p w14:paraId="1ACCAB9E" w14:textId="77777777" w:rsidR="0055552A" w:rsidRPr="00D6737D" w:rsidRDefault="0055552A" w:rsidP="0055552A">
      <w:pPr>
        <w:numPr>
          <w:ilvl w:val="0"/>
          <w:numId w:val="7"/>
        </w:numPr>
        <w:spacing w:line="256" w:lineRule="auto"/>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Wykonawca w oparciu o posiadaną wiedzę i doświadczenie informuje, że termin realizacji całego zadania wynoszący 16 miesięcy wskazany przez Zamawiającego jest nierealny do zachowania. Etap wykonania dokumentacji projektowej wynosi ok. 6 miesięcy, dodatkowo uzyskanie pozwolenia wodno-prawnego to okres kolejnych 3 miesięcy, uzyskanie decyzji na realizację inwestycji drogowej to kolejne 3 miesiące. Z powyższego wynika że realnym terminem wykonania dokumentacji projektowej wraz z uzyskaniem decyzji administracyjnej umożliwiającej realizację zadania jest ok. 12 miesięcy. Uwzględniając dodatkowo oszacowany czas niezbędny na realizację zadania wynoszący ok. 7-8 miesięcy, niezbędny czas na wykonanie całej inwestycji oscyluje w 20 miesiącach. Mając na uwadze powyższe wnioskujemy o wydłużenie terminu wykonania przedmiotu zamówienia do 20 miesięcy.</w:t>
      </w:r>
    </w:p>
    <w:p w14:paraId="5B666488" w14:textId="77777777" w:rsidR="00460CEA" w:rsidRPr="00D6737D" w:rsidRDefault="00460CEA" w:rsidP="00460CEA">
      <w:pPr>
        <w:spacing w:line="256" w:lineRule="auto"/>
        <w:ind w:left="360"/>
        <w:contextualSpacing/>
        <w:jc w:val="both"/>
        <w:rPr>
          <w:rFonts w:asciiTheme="minorHAnsi" w:eastAsia="Calibri" w:hAnsiTheme="minorHAnsi" w:cstheme="minorHAnsi"/>
          <w14:ligatures w14:val="none"/>
        </w:rPr>
      </w:pPr>
    </w:p>
    <w:p w14:paraId="4306FC17" w14:textId="4B8FA0AF" w:rsidR="00460CEA" w:rsidRPr="00D6737D" w:rsidRDefault="003D535B" w:rsidP="00460CEA">
      <w:pPr>
        <w:contextualSpacing/>
        <w:jc w:val="both"/>
        <w:rPr>
          <w:rFonts w:asciiTheme="minorHAnsi" w:eastAsia="Calibri" w:hAnsiTheme="minorHAnsi" w:cstheme="minorHAnsi"/>
          <w:color w:val="0070C0"/>
          <w14:ligatures w14:val="none"/>
        </w:rPr>
      </w:pPr>
      <w:r w:rsidRPr="00D6737D">
        <w:rPr>
          <w:rFonts w:asciiTheme="minorHAnsi" w:eastAsia="Times New Roman" w:hAnsiTheme="minorHAnsi" w:cstheme="minorHAnsi"/>
          <w:b/>
          <w:bCs/>
          <w:iCs/>
          <w:color w:val="0070C0"/>
          <w:lang w:eastAsia="pl-PL"/>
          <w14:ligatures w14:val="none"/>
        </w:rPr>
        <w:t>Wyjaśnienia zamawiającego:</w:t>
      </w:r>
      <w:r w:rsidRPr="00D6737D">
        <w:rPr>
          <w:rFonts w:asciiTheme="minorHAnsi" w:eastAsia="Times New Roman" w:hAnsiTheme="minorHAnsi" w:cstheme="minorHAnsi"/>
          <w:iCs/>
          <w:color w:val="0070C0"/>
          <w:lang w:eastAsia="pl-PL"/>
          <w14:ligatures w14:val="none"/>
        </w:rPr>
        <w:t xml:space="preserve"> </w:t>
      </w:r>
      <w:r w:rsidR="00460CEA" w:rsidRPr="00D6737D">
        <w:rPr>
          <w:rFonts w:asciiTheme="minorHAnsi" w:eastAsia="Calibri" w:hAnsiTheme="minorHAnsi" w:cstheme="minorHAnsi"/>
          <w:color w:val="0070C0"/>
          <w14:ligatures w14:val="none"/>
        </w:rPr>
        <w:t>Zamawiający ocenił czas niezbędny na wykonanie projektu budowlanego wraz z uzyskaniem niezbędnych warunków technicznych, opinii i uzgodnień oraz uzyskaniem decyzji o pozwoleniu wodno-prawnym, a także załączników do wniosku o wydanie decyzji ZRID na 7 miesięcy.</w:t>
      </w:r>
    </w:p>
    <w:p w14:paraId="7E01E6BA" w14:textId="77777777" w:rsidR="00460CEA" w:rsidRPr="00D6737D" w:rsidRDefault="00460CEA" w:rsidP="00460CEA">
      <w:pPr>
        <w:contextualSpacing/>
        <w:jc w:val="both"/>
        <w:rPr>
          <w:rFonts w:asciiTheme="minorHAnsi" w:eastAsia="Calibri" w:hAnsiTheme="minorHAnsi" w:cstheme="minorHAnsi"/>
          <w:color w:val="0070C0"/>
          <w14:ligatures w14:val="none"/>
        </w:rPr>
      </w:pPr>
      <w:r w:rsidRPr="00D6737D">
        <w:rPr>
          <w:rFonts w:asciiTheme="minorHAnsi" w:eastAsia="Calibri" w:hAnsiTheme="minorHAnsi" w:cstheme="minorHAnsi"/>
          <w:color w:val="0070C0"/>
          <w14:ligatures w14:val="none"/>
        </w:rPr>
        <w:t>Na uzyskanie decyzji ZRID z rygorem natychmiastowej wykonalności oraz sporządzenie pozostałych elementów dokumentacji projektowej oraz specyfikacji technicznych wykonania i odbioru robót budowlanych w ocenie Zamawiającego wymagane są 3 miesiące.</w:t>
      </w:r>
    </w:p>
    <w:p w14:paraId="7A8E74EB" w14:textId="158AF674" w:rsidR="00460CEA" w:rsidRPr="00D6737D" w:rsidRDefault="00460CEA" w:rsidP="00460CEA">
      <w:pPr>
        <w:contextualSpacing/>
        <w:jc w:val="both"/>
        <w:rPr>
          <w:rFonts w:asciiTheme="minorHAnsi" w:eastAsia="Calibri" w:hAnsiTheme="minorHAnsi" w:cstheme="minorHAnsi"/>
          <w:color w:val="0070C0"/>
          <w14:ligatures w14:val="none"/>
        </w:rPr>
      </w:pPr>
      <w:r w:rsidRPr="00D6737D">
        <w:rPr>
          <w:rFonts w:asciiTheme="minorHAnsi" w:eastAsia="Calibri" w:hAnsiTheme="minorHAnsi" w:cstheme="minorHAnsi"/>
          <w:color w:val="0070C0"/>
          <w14:ligatures w14:val="none"/>
        </w:rPr>
        <w:t>Zamawiający zakłada, że decyzji ZRID nadany zostanie rygor natychmiastowej wykonalności, zatem na wykonanie robót budowlanych i ewentualne uzyskanie decyzji o pozwoleniu na użytkowanie pozostaje 6 miesięcy, co w opinii Zamawiającego jest terminem wystarczającym na zrealizowanie zakładanego zakresu prac.</w:t>
      </w:r>
    </w:p>
    <w:p w14:paraId="2AD8321B" w14:textId="77777777" w:rsidR="00460CEA" w:rsidRPr="00D6737D" w:rsidRDefault="00460CEA" w:rsidP="00460CEA">
      <w:pPr>
        <w:spacing w:line="256" w:lineRule="auto"/>
        <w:ind w:left="360"/>
        <w:contextualSpacing/>
        <w:jc w:val="both"/>
        <w:rPr>
          <w:rFonts w:asciiTheme="minorHAnsi" w:eastAsia="Calibri" w:hAnsiTheme="minorHAnsi" w:cstheme="minorHAnsi"/>
          <w14:ligatures w14:val="none"/>
        </w:rPr>
      </w:pPr>
    </w:p>
    <w:p w14:paraId="38E093EB" w14:textId="77777777" w:rsidR="0055552A" w:rsidRPr="00D6737D"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 xml:space="preserve">Dotyczy § 2 ust. 2 pkt 2, § 6 ust. 3 i § 15 ust. 3 załącznika nr 2 do SWZ: czy „szczegółowy harmonogram realizacji Umowy”, o którym mowa w § 6 ust. 3 załącznika nr 2 do SWZ, oraz </w:t>
      </w:r>
      <w:r w:rsidRPr="00D6737D">
        <w:rPr>
          <w:rFonts w:asciiTheme="minorHAnsi" w:eastAsia="Calibri" w:hAnsiTheme="minorHAnsi" w:cstheme="minorHAnsi"/>
          <w14:ligatures w14:val="none"/>
        </w:rPr>
        <w:lastRenderedPageBreak/>
        <w:t>harmonogram, o którym mowa w § 2 ust. 2 pkt 2 i § 15 ust. 3 załącznika nr 2 do SWZ, to ten sam harmonogram?</w:t>
      </w:r>
    </w:p>
    <w:p w14:paraId="7B0E21DB" w14:textId="77777777" w:rsidR="00460CEA" w:rsidRPr="00D6737D" w:rsidRDefault="00460CEA" w:rsidP="00460CEA">
      <w:pPr>
        <w:spacing w:line="276" w:lineRule="auto"/>
        <w:contextualSpacing/>
        <w:jc w:val="both"/>
        <w:rPr>
          <w:rFonts w:asciiTheme="minorHAnsi" w:eastAsia="Calibri" w:hAnsiTheme="minorHAnsi" w:cstheme="minorHAnsi"/>
          <w14:ligatures w14:val="none"/>
        </w:rPr>
      </w:pPr>
    </w:p>
    <w:p w14:paraId="72C5A688" w14:textId="04603374" w:rsidR="00460CEA" w:rsidRPr="00D6737D" w:rsidRDefault="003D535B" w:rsidP="00460CEA">
      <w:pPr>
        <w:spacing w:line="276" w:lineRule="auto"/>
        <w:contextualSpacing/>
        <w:jc w:val="both"/>
        <w:rPr>
          <w:rFonts w:asciiTheme="minorHAnsi" w:eastAsia="Calibri" w:hAnsiTheme="minorHAnsi" w:cstheme="minorHAnsi"/>
          <w:color w:val="0070C0"/>
          <w14:ligatures w14:val="none"/>
        </w:rPr>
      </w:pPr>
      <w:r w:rsidRPr="00D6737D">
        <w:rPr>
          <w:rFonts w:asciiTheme="minorHAnsi" w:eastAsia="Times New Roman" w:hAnsiTheme="minorHAnsi" w:cstheme="minorHAnsi"/>
          <w:b/>
          <w:bCs/>
          <w:iCs/>
          <w:color w:val="0070C0"/>
          <w:lang w:eastAsia="pl-PL"/>
          <w14:ligatures w14:val="none"/>
        </w:rPr>
        <w:t>Wyjaśnienia Zamawiającego:</w:t>
      </w:r>
      <w:r w:rsidRPr="00D6737D">
        <w:rPr>
          <w:rFonts w:asciiTheme="minorHAnsi" w:eastAsia="Times New Roman" w:hAnsiTheme="minorHAnsi" w:cstheme="minorHAnsi"/>
          <w:iCs/>
          <w:color w:val="0070C0"/>
          <w:lang w:eastAsia="pl-PL"/>
          <w14:ligatures w14:val="none"/>
        </w:rPr>
        <w:t xml:space="preserve"> </w:t>
      </w:r>
      <w:r w:rsidR="00460CEA" w:rsidRPr="00D6737D">
        <w:rPr>
          <w:rFonts w:asciiTheme="minorHAnsi" w:eastAsia="Calibri" w:hAnsiTheme="minorHAnsi" w:cstheme="minorHAnsi"/>
          <w:color w:val="0070C0"/>
          <w14:ligatures w14:val="none"/>
        </w:rPr>
        <w:t>Tak, to ten sam harmonogram.</w:t>
      </w:r>
    </w:p>
    <w:p w14:paraId="5AB1432C" w14:textId="77777777" w:rsidR="00460CEA" w:rsidRPr="00D6737D" w:rsidRDefault="00460CEA" w:rsidP="00460CEA">
      <w:pPr>
        <w:spacing w:line="276" w:lineRule="auto"/>
        <w:contextualSpacing/>
        <w:jc w:val="both"/>
        <w:rPr>
          <w:rFonts w:asciiTheme="minorHAnsi" w:eastAsia="Calibri" w:hAnsiTheme="minorHAnsi" w:cstheme="minorHAnsi"/>
          <w14:ligatures w14:val="none"/>
        </w:rPr>
      </w:pPr>
    </w:p>
    <w:p w14:paraId="1A977374" w14:textId="77777777" w:rsidR="0055552A" w:rsidRPr="00D6737D"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03770B">
        <w:rPr>
          <w:rFonts w:asciiTheme="minorHAnsi" w:eastAsia="Calibri" w:hAnsiTheme="minorHAnsi" w:cstheme="minorHAnsi"/>
          <w14:ligatures w14:val="none"/>
        </w:rPr>
        <w:t>Dotyczy § 3 ust. 6 pkt 1 załącznika nr 2 do SWZ. Zgodnie z tym przepisem przy obliczeniu ceny</w:t>
      </w:r>
      <w:r w:rsidRPr="00D6737D">
        <w:rPr>
          <w:rFonts w:asciiTheme="minorHAnsi" w:eastAsia="Calibri" w:hAnsiTheme="minorHAnsi" w:cstheme="minorHAnsi"/>
          <w14:ligatures w14:val="none"/>
        </w:rPr>
        <w:t xml:space="preserve"> oferty wykonawca ma uwzględnić „wszystkie dodatkowe elementy zamówienia nie określone szczegółowo, ale niezbędne do wykonania przedmiotu Umowy”. Wykonawca przypomina, że – zgodnie z art. 99 ust. 1 </w:t>
      </w:r>
      <w:proofErr w:type="spellStart"/>
      <w:r w:rsidRPr="00D6737D">
        <w:rPr>
          <w:rFonts w:asciiTheme="minorHAnsi" w:eastAsia="Calibri" w:hAnsiTheme="minorHAnsi" w:cstheme="minorHAnsi"/>
          <w14:ligatures w14:val="none"/>
        </w:rPr>
        <w:t>Pzp</w:t>
      </w:r>
      <w:proofErr w:type="spellEnd"/>
      <w:r w:rsidRPr="00D6737D">
        <w:rPr>
          <w:rFonts w:asciiTheme="minorHAnsi" w:eastAsia="Calibri" w:hAnsiTheme="minorHAnsi" w:cstheme="minorHAnsi"/>
          <w14:ligatures w14:val="none"/>
        </w:rPr>
        <w:t xml:space="preserve"> – przedmiot zamówienia opisuje się w sposób jednoznaczny i wyczerpujący, za pomocą dostatecznie dokładnych i zrozumiałych określeń, uwzględniając </w:t>
      </w:r>
      <w:bookmarkStart w:id="9" w:name="_Hlk132869098"/>
      <w:r w:rsidRPr="00D6737D">
        <w:rPr>
          <w:rFonts w:asciiTheme="minorHAnsi" w:eastAsia="Calibri" w:hAnsiTheme="minorHAnsi" w:cstheme="minorHAnsi"/>
          <w14:ligatures w14:val="none"/>
        </w:rPr>
        <w:t>wymagania i okoliczności mogące mieć wpływ na sporządzenie oferty</w:t>
      </w:r>
      <w:bookmarkEnd w:id="9"/>
      <w:r w:rsidRPr="00D6737D">
        <w:rPr>
          <w:rFonts w:asciiTheme="minorHAnsi" w:eastAsia="Calibri" w:hAnsiTheme="minorHAnsi" w:cstheme="minorHAnsi"/>
          <w14:ligatures w14:val="none"/>
        </w:rPr>
        <w:t xml:space="preserve">; ten obowiązek zamawiającego dotyczy wszystkich przedmiotów zamówienia, w tym także sytuacji przewidzianej w art. 103 ust. 2 </w:t>
      </w:r>
      <w:proofErr w:type="spellStart"/>
      <w:r w:rsidRPr="00D6737D">
        <w:rPr>
          <w:rFonts w:asciiTheme="minorHAnsi" w:eastAsia="Calibri" w:hAnsiTheme="minorHAnsi" w:cstheme="minorHAnsi"/>
          <w14:ligatures w14:val="none"/>
        </w:rPr>
        <w:t>Pzp</w:t>
      </w:r>
      <w:proofErr w:type="spellEnd"/>
      <w:r w:rsidRPr="00D6737D">
        <w:rPr>
          <w:rFonts w:asciiTheme="minorHAnsi" w:eastAsia="Calibri" w:hAnsiTheme="minorHAnsi" w:cstheme="minorHAnsi"/>
          <w14:ligatures w14:val="none"/>
        </w:rPr>
        <w:t xml:space="preserve">. Wykonawca wskazuje również, że żaden przepis </w:t>
      </w:r>
      <w:proofErr w:type="spellStart"/>
      <w:r w:rsidRPr="00D6737D">
        <w:rPr>
          <w:rFonts w:asciiTheme="minorHAnsi" w:eastAsia="Calibri" w:hAnsiTheme="minorHAnsi" w:cstheme="minorHAnsi"/>
          <w14:ligatures w14:val="none"/>
        </w:rPr>
        <w:t>Pzp</w:t>
      </w:r>
      <w:proofErr w:type="spellEnd"/>
      <w:r w:rsidRPr="00D6737D">
        <w:rPr>
          <w:rFonts w:asciiTheme="minorHAnsi" w:eastAsia="Calibri" w:hAnsiTheme="minorHAnsi" w:cstheme="minorHAnsi"/>
          <w14:ligatures w14:val="none"/>
        </w:rPr>
        <w:t xml:space="preserve"> ani innej ustawy nie zwalnia zamawiającego z obowiązku jw. w przypadku ryczałtowego charakteru ceny oferty (wynagrodzenia wykonawcy). W efekcie powyższego wykonawca nie może być zobowiązany do uwzględnienia w cenie oferty świadczeń, które nie zostały opisane przez zamawiającego „w sposób jednoznaczny i wyczerpujący, za pomocą dostatecznie dokładnych i zrozumiałych określeń”. W związku z powyższym wykonawca wnosi o wskazanie ustawowej podstawy, na której – wbrew art. 99 ust. 1 </w:t>
      </w:r>
      <w:proofErr w:type="spellStart"/>
      <w:r w:rsidRPr="00D6737D">
        <w:rPr>
          <w:rFonts w:asciiTheme="minorHAnsi" w:eastAsia="Calibri" w:hAnsiTheme="minorHAnsi" w:cstheme="minorHAnsi"/>
          <w14:ligatures w14:val="none"/>
        </w:rPr>
        <w:t>Pzp</w:t>
      </w:r>
      <w:proofErr w:type="spellEnd"/>
      <w:r w:rsidRPr="00D6737D">
        <w:rPr>
          <w:rFonts w:asciiTheme="minorHAnsi" w:eastAsia="Calibri" w:hAnsiTheme="minorHAnsi" w:cstheme="minorHAnsi"/>
          <w14:ligatures w14:val="none"/>
        </w:rPr>
        <w:t xml:space="preserve"> – doszło do obciążenia wykonawcy obowiązkiem jak w § 3 ust. 6 pkt 1 załącznika nr 2 do SWZ.</w:t>
      </w:r>
    </w:p>
    <w:p w14:paraId="0A89B6D8" w14:textId="77777777" w:rsidR="00746A63" w:rsidRDefault="00746A63" w:rsidP="001C7264">
      <w:pPr>
        <w:contextualSpacing/>
        <w:jc w:val="both"/>
        <w:rPr>
          <w:rFonts w:asciiTheme="minorHAnsi" w:eastAsia="Times New Roman" w:hAnsiTheme="minorHAnsi" w:cstheme="minorHAnsi"/>
          <w:b/>
          <w:bCs/>
          <w:iCs/>
          <w:color w:val="0070C0"/>
          <w:lang w:eastAsia="pl-PL"/>
          <w14:ligatures w14:val="none"/>
        </w:rPr>
      </w:pPr>
    </w:p>
    <w:p w14:paraId="6C961FA1" w14:textId="66EF6F32" w:rsidR="003D535B" w:rsidRPr="00D6737D" w:rsidRDefault="003D535B" w:rsidP="003D535B">
      <w:pPr>
        <w:spacing w:line="276" w:lineRule="auto"/>
        <w:contextualSpacing/>
        <w:jc w:val="both"/>
        <w:rPr>
          <w:rFonts w:asciiTheme="minorHAnsi" w:eastAsia="Times New Roman" w:hAnsiTheme="minorHAnsi" w:cstheme="minorHAnsi"/>
          <w:b/>
          <w:bCs/>
          <w:iCs/>
          <w:color w:val="0070C0"/>
          <w:lang w:eastAsia="pl-PL"/>
          <w14:ligatures w14:val="none"/>
        </w:rPr>
      </w:pPr>
      <w:r w:rsidRPr="00D6737D">
        <w:rPr>
          <w:rFonts w:asciiTheme="minorHAnsi" w:eastAsia="Times New Roman" w:hAnsiTheme="minorHAnsi" w:cstheme="minorHAnsi"/>
          <w:b/>
          <w:bCs/>
          <w:iCs/>
          <w:color w:val="0070C0"/>
          <w:lang w:eastAsia="pl-PL"/>
          <w14:ligatures w14:val="none"/>
        </w:rPr>
        <w:t xml:space="preserve">Wyjaśnienia </w:t>
      </w:r>
      <w:r w:rsidR="00CC73C2" w:rsidRPr="00D6737D">
        <w:rPr>
          <w:rFonts w:asciiTheme="minorHAnsi" w:eastAsia="Times New Roman" w:hAnsiTheme="minorHAnsi" w:cstheme="minorHAnsi"/>
          <w:b/>
          <w:bCs/>
          <w:iCs/>
          <w:color w:val="0070C0"/>
          <w:lang w:eastAsia="pl-PL"/>
          <w14:ligatures w14:val="none"/>
        </w:rPr>
        <w:t>Z</w:t>
      </w:r>
      <w:r w:rsidRPr="00D6737D">
        <w:rPr>
          <w:rFonts w:asciiTheme="minorHAnsi" w:eastAsia="Times New Roman" w:hAnsiTheme="minorHAnsi" w:cstheme="minorHAnsi"/>
          <w:b/>
          <w:bCs/>
          <w:iCs/>
          <w:color w:val="0070C0"/>
          <w:lang w:eastAsia="pl-PL"/>
          <w14:ligatures w14:val="none"/>
        </w:rPr>
        <w:t>amawiającego:</w:t>
      </w:r>
    </w:p>
    <w:p w14:paraId="79422877" w14:textId="4C257644" w:rsidR="00CE289E" w:rsidRPr="0003770B" w:rsidRDefault="00CC73C2" w:rsidP="003D535B">
      <w:pPr>
        <w:spacing w:line="276" w:lineRule="auto"/>
        <w:contextualSpacing/>
        <w:jc w:val="both"/>
        <w:rPr>
          <w:rFonts w:asciiTheme="minorHAnsi" w:eastAsia="Times New Roman" w:hAnsiTheme="minorHAnsi" w:cstheme="minorHAnsi"/>
          <w:iCs/>
          <w:color w:val="0070C0"/>
          <w:lang w:eastAsia="pl-PL"/>
          <w14:ligatures w14:val="none"/>
        </w:rPr>
      </w:pPr>
      <w:r w:rsidRPr="0003770B">
        <w:rPr>
          <w:rFonts w:asciiTheme="minorHAnsi" w:eastAsia="Times New Roman" w:hAnsiTheme="minorHAnsi" w:cstheme="minorHAnsi"/>
          <w:iCs/>
          <w:color w:val="0070C0"/>
          <w:lang w:eastAsia="pl-PL"/>
          <w14:ligatures w14:val="none"/>
        </w:rPr>
        <w:t>W związku z ty</w:t>
      </w:r>
      <w:r w:rsidR="00CE289E" w:rsidRPr="0003770B">
        <w:rPr>
          <w:rFonts w:asciiTheme="minorHAnsi" w:eastAsia="Times New Roman" w:hAnsiTheme="minorHAnsi" w:cstheme="minorHAnsi"/>
          <w:iCs/>
          <w:color w:val="0070C0"/>
          <w:lang w:eastAsia="pl-PL"/>
          <w14:ligatures w14:val="none"/>
        </w:rPr>
        <w:t>m</w:t>
      </w:r>
      <w:r w:rsidRPr="0003770B">
        <w:rPr>
          <w:rFonts w:asciiTheme="minorHAnsi" w:eastAsia="Times New Roman" w:hAnsiTheme="minorHAnsi" w:cstheme="minorHAnsi"/>
          <w:iCs/>
          <w:color w:val="0070C0"/>
          <w:lang w:eastAsia="pl-PL"/>
          <w14:ligatures w14:val="none"/>
        </w:rPr>
        <w:t xml:space="preserve">, iż na etapie przedmiotowego postępowania Zamawiający nie dysponuje projektem technicznym ani specyfikacjami wykonania i odbioru robót, nie sposób </w:t>
      </w:r>
      <w:r w:rsidR="00CE289E" w:rsidRPr="0003770B">
        <w:rPr>
          <w:rFonts w:asciiTheme="minorHAnsi" w:eastAsia="Times New Roman" w:hAnsiTheme="minorHAnsi" w:cstheme="minorHAnsi"/>
          <w:iCs/>
          <w:color w:val="0070C0"/>
          <w:lang w:eastAsia="pl-PL"/>
          <w14:ligatures w14:val="none"/>
        </w:rPr>
        <w:t>opisać wszystkich elementów zamówienia w sposób jednoznaczny i wyczerpujący. Zamawiający przypomina, iż inwestycja realizowana będzie w trybie</w:t>
      </w:r>
      <w:r w:rsidR="00A87875" w:rsidRPr="0003770B">
        <w:rPr>
          <w:rFonts w:asciiTheme="minorHAnsi" w:eastAsia="Times New Roman" w:hAnsiTheme="minorHAnsi" w:cstheme="minorHAnsi"/>
          <w:iCs/>
          <w:color w:val="0070C0"/>
          <w:lang w:eastAsia="pl-PL"/>
          <w14:ligatures w14:val="none"/>
        </w:rPr>
        <w:t xml:space="preserve"> </w:t>
      </w:r>
      <w:r w:rsidR="00CE289E" w:rsidRPr="0003770B">
        <w:rPr>
          <w:rFonts w:asciiTheme="minorHAnsi" w:eastAsia="Times New Roman" w:hAnsiTheme="minorHAnsi" w:cstheme="minorHAnsi"/>
          <w:iCs/>
          <w:color w:val="0070C0"/>
          <w:lang w:eastAsia="pl-PL"/>
          <w14:ligatures w14:val="none"/>
        </w:rPr>
        <w:t xml:space="preserve">„zaprojektuj i wybuduj” i obowiązkiem Wykonawcy będzie uwzględnienie w projekcie wszystkich elementów niezbędnych do osiągnięcia  efektu finalnego zamówienia. </w:t>
      </w:r>
      <w:r w:rsidR="00A30288" w:rsidRPr="0003770B">
        <w:rPr>
          <w:rFonts w:asciiTheme="minorHAnsi" w:eastAsia="Times New Roman" w:hAnsiTheme="minorHAnsi" w:cstheme="minorHAnsi"/>
          <w:iCs/>
          <w:color w:val="0070C0"/>
          <w:lang w:eastAsia="pl-PL"/>
          <w14:ligatures w14:val="none"/>
        </w:rPr>
        <w:t>T</w:t>
      </w:r>
      <w:r w:rsidR="00A87875" w:rsidRPr="0003770B">
        <w:rPr>
          <w:rFonts w:asciiTheme="minorHAnsi" w:eastAsia="Times New Roman" w:hAnsiTheme="minorHAnsi" w:cstheme="minorHAnsi"/>
          <w:iCs/>
          <w:color w:val="0070C0"/>
          <w:lang w:eastAsia="pl-PL"/>
          <w14:ligatures w14:val="none"/>
        </w:rPr>
        <w:t>aki tryb realizacji zadania</w:t>
      </w:r>
      <w:r w:rsidR="00A30288" w:rsidRPr="0003770B">
        <w:rPr>
          <w:rFonts w:asciiTheme="minorHAnsi" w:eastAsia="Times New Roman" w:hAnsiTheme="minorHAnsi" w:cstheme="minorHAnsi"/>
          <w:iCs/>
          <w:color w:val="0070C0"/>
          <w:lang w:eastAsia="pl-PL"/>
          <w14:ligatures w14:val="none"/>
        </w:rPr>
        <w:t xml:space="preserve">, zgodnie z oczekiwaniami Zamawiającego,  zakłada pełen profesjonalizm po stronie </w:t>
      </w:r>
      <w:r w:rsidR="00B02E1C">
        <w:rPr>
          <w:rFonts w:asciiTheme="minorHAnsi" w:eastAsia="Times New Roman" w:hAnsiTheme="minorHAnsi" w:cstheme="minorHAnsi"/>
          <w:iCs/>
          <w:color w:val="0070C0"/>
          <w:lang w:eastAsia="pl-PL"/>
          <w14:ligatures w14:val="none"/>
        </w:rPr>
        <w:t>W</w:t>
      </w:r>
      <w:r w:rsidR="00A30288" w:rsidRPr="0003770B">
        <w:rPr>
          <w:rFonts w:asciiTheme="minorHAnsi" w:eastAsia="Times New Roman" w:hAnsiTheme="minorHAnsi" w:cstheme="minorHAnsi"/>
          <w:iCs/>
          <w:color w:val="0070C0"/>
          <w:lang w:eastAsia="pl-PL"/>
          <w14:ligatures w14:val="none"/>
        </w:rPr>
        <w:t>ykonawcy, który dysponując odpowiednią wiedzą i doświadczeniem może samodzielnie dokonać oceny przedmiotu zamówienia i stwierdzić, jakie prace będą konieczne lub mogą stać się niezbędne do wykonania zamówienia i osiągnięcia celu tego zamówienia.</w:t>
      </w:r>
    </w:p>
    <w:p w14:paraId="4D7A4F49" w14:textId="288E84EE" w:rsidR="00CC73C2" w:rsidRPr="0003770B" w:rsidRDefault="00CE289E" w:rsidP="003D535B">
      <w:pPr>
        <w:spacing w:line="276" w:lineRule="auto"/>
        <w:contextualSpacing/>
        <w:jc w:val="both"/>
        <w:rPr>
          <w:rFonts w:asciiTheme="minorHAnsi" w:eastAsia="Times New Roman" w:hAnsiTheme="minorHAnsi" w:cstheme="minorHAnsi"/>
          <w:iCs/>
          <w:color w:val="0070C0"/>
          <w:lang w:eastAsia="pl-PL"/>
          <w14:ligatures w14:val="none"/>
        </w:rPr>
      </w:pPr>
      <w:r w:rsidRPr="0003770B">
        <w:rPr>
          <w:rFonts w:asciiTheme="minorHAnsi" w:eastAsia="Times New Roman" w:hAnsiTheme="minorHAnsi" w:cstheme="minorHAnsi"/>
          <w:iCs/>
          <w:color w:val="0070C0"/>
          <w:lang w:eastAsia="pl-PL"/>
          <w14:ligatures w14:val="none"/>
        </w:rPr>
        <w:t xml:space="preserve">Zamawiający w dokumentach postępowania określił zakres przedmiotu zamówienia oraz wskazał jaki cel chce osiągnąć. Znajduje to wyraz  między innymi  w Programie Funkcjonalno-Użytkowym </w:t>
      </w:r>
      <w:r w:rsidR="00E47BE9" w:rsidRPr="0003770B">
        <w:rPr>
          <w:rFonts w:asciiTheme="minorHAnsi" w:eastAsia="Times New Roman" w:hAnsiTheme="minorHAnsi" w:cstheme="minorHAnsi"/>
          <w:iCs/>
          <w:color w:val="0070C0"/>
          <w:lang w:eastAsia="pl-PL"/>
          <w14:ligatures w14:val="none"/>
        </w:rPr>
        <w:t>i</w:t>
      </w:r>
      <w:r w:rsidRPr="0003770B">
        <w:rPr>
          <w:rFonts w:asciiTheme="minorHAnsi" w:eastAsia="Times New Roman" w:hAnsiTheme="minorHAnsi" w:cstheme="minorHAnsi"/>
          <w:iCs/>
          <w:color w:val="0070C0"/>
          <w:lang w:eastAsia="pl-PL"/>
          <w14:ligatures w14:val="none"/>
        </w:rPr>
        <w:t xml:space="preserve"> wzorze umowy</w:t>
      </w:r>
      <w:r w:rsidR="00E47BE9" w:rsidRPr="0003770B">
        <w:rPr>
          <w:rFonts w:asciiTheme="minorHAnsi" w:eastAsia="Times New Roman" w:hAnsiTheme="minorHAnsi" w:cstheme="minorHAnsi"/>
          <w:iCs/>
          <w:color w:val="0070C0"/>
          <w:lang w:eastAsia="pl-PL"/>
          <w14:ligatures w14:val="none"/>
        </w:rPr>
        <w:t>.</w:t>
      </w:r>
      <w:r w:rsidRPr="0003770B">
        <w:rPr>
          <w:rFonts w:asciiTheme="minorHAnsi" w:eastAsia="Times New Roman" w:hAnsiTheme="minorHAnsi" w:cstheme="minorHAnsi"/>
          <w:iCs/>
          <w:color w:val="0070C0"/>
          <w:lang w:eastAsia="pl-PL"/>
          <w14:ligatures w14:val="none"/>
        </w:rPr>
        <w:t xml:space="preserve"> </w:t>
      </w:r>
      <w:r w:rsidR="00A30288" w:rsidRPr="0003770B">
        <w:rPr>
          <w:rFonts w:asciiTheme="minorHAnsi" w:eastAsia="Times New Roman" w:hAnsiTheme="minorHAnsi" w:cstheme="minorHAnsi"/>
          <w:iCs/>
          <w:color w:val="0070C0"/>
          <w:lang w:eastAsia="pl-PL"/>
          <w14:ligatures w14:val="none"/>
        </w:rPr>
        <w:t>Ponadto, dla prawidłowego rozpoznania  przedmiotu zamówienia  i wyceny oferty istnieje możliwość przeprowadzenia wizji lokalnej.</w:t>
      </w:r>
    </w:p>
    <w:p w14:paraId="3A3DFB3B" w14:textId="3473208F" w:rsidR="003D535B" w:rsidRPr="0003770B" w:rsidRDefault="00B40AB9" w:rsidP="003D535B">
      <w:pPr>
        <w:spacing w:line="276" w:lineRule="auto"/>
        <w:contextualSpacing/>
        <w:jc w:val="both"/>
        <w:rPr>
          <w:rFonts w:asciiTheme="minorHAnsi" w:eastAsia="Calibri" w:hAnsiTheme="minorHAnsi" w:cstheme="minorHAnsi"/>
          <w:color w:val="0070C0"/>
          <w14:ligatures w14:val="none"/>
        </w:rPr>
      </w:pPr>
      <w:r w:rsidRPr="0003770B">
        <w:rPr>
          <w:rFonts w:asciiTheme="minorHAnsi" w:eastAsia="Calibri" w:hAnsiTheme="minorHAnsi" w:cstheme="minorHAnsi"/>
          <w:color w:val="0070C0"/>
          <w14:ligatures w14:val="none"/>
        </w:rPr>
        <w:t xml:space="preserve">Jednocześnie Zamawiający </w:t>
      </w:r>
      <w:r w:rsidR="00A30288" w:rsidRPr="0003770B">
        <w:rPr>
          <w:rFonts w:asciiTheme="minorHAnsi" w:eastAsia="Calibri" w:hAnsiTheme="minorHAnsi" w:cstheme="minorHAnsi"/>
          <w:color w:val="0070C0"/>
          <w14:ligatures w14:val="none"/>
        </w:rPr>
        <w:t>nie obciąża Wykonawcy ryzykiem wykonania - bez stosownej zapłaty – robót lub świadczeń, których zakresu nie można było przewidzieć na etapie postępowania o udzielenie zamówienia w oparciu o dokumentację przetargową sporządzoną przez zamawiającego, a przeprowadzona przez wykonawcę wizja lokalna nie dała podstaw do zwrócenia zamawiającemu uwagi na nieprawidłowości w opisie przedmiotu zamówienia. W związku z tym Zamawiający we wzorze umowy zawarł przesłanki mogące skutkować zwiększeniem wynagrodzenia  Wykonawcy.</w:t>
      </w:r>
    </w:p>
    <w:p w14:paraId="328CCA65" w14:textId="77777777" w:rsidR="003D535B" w:rsidRPr="00D6737D" w:rsidRDefault="003D535B" w:rsidP="003D535B">
      <w:pPr>
        <w:spacing w:line="276" w:lineRule="auto"/>
        <w:contextualSpacing/>
        <w:jc w:val="both"/>
        <w:rPr>
          <w:rFonts w:asciiTheme="minorHAnsi" w:eastAsia="Calibri" w:hAnsiTheme="minorHAnsi" w:cstheme="minorHAnsi"/>
          <w14:ligatures w14:val="none"/>
        </w:rPr>
      </w:pPr>
    </w:p>
    <w:p w14:paraId="1325767F" w14:textId="14A66321" w:rsidR="00023EC3" w:rsidRPr="00D6737D" w:rsidRDefault="0055552A" w:rsidP="00023EC3">
      <w:pPr>
        <w:numPr>
          <w:ilvl w:val="0"/>
          <w:numId w:val="7"/>
        </w:numPr>
        <w:spacing w:line="276" w:lineRule="auto"/>
        <w:ind w:left="426" w:hanging="426"/>
        <w:contextualSpacing/>
        <w:jc w:val="both"/>
        <w:rPr>
          <w:rFonts w:asciiTheme="minorHAnsi" w:eastAsia="Calibri" w:hAnsiTheme="minorHAnsi" w:cstheme="minorHAnsi"/>
          <w14:ligatures w14:val="none"/>
        </w:rPr>
      </w:pPr>
      <w:r w:rsidRPr="0003770B">
        <w:rPr>
          <w:rFonts w:asciiTheme="minorHAnsi" w:eastAsia="Calibri" w:hAnsiTheme="minorHAnsi" w:cstheme="minorHAnsi"/>
          <w14:ligatures w14:val="none"/>
        </w:rPr>
        <w:t>Dotyczy § 3 ust. 6 pkt 1 i ust. 7 oraz § 27 ust. 2 pkt 2 lit. e, f i g załącznika nr 2 do SWZ: proszę</w:t>
      </w:r>
      <w:r w:rsidRPr="00D6737D">
        <w:rPr>
          <w:rFonts w:asciiTheme="minorHAnsi" w:eastAsia="Calibri" w:hAnsiTheme="minorHAnsi" w:cstheme="minorHAnsi"/>
          <w14:ligatures w14:val="none"/>
        </w:rPr>
        <w:t xml:space="preserve"> wyjaśnić w jakich sytuacjach zastosowanie znajdą rozwiązania przewidziane w § 27 ust. 2 pkt 2 lit. e, f i g załącznika nr 2 do SWZ. Wniosek o wyjaśnienie powyższego wynika z tego, że – z jednej </w:t>
      </w:r>
      <w:r w:rsidRPr="00D6737D">
        <w:rPr>
          <w:rFonts w:asciiTheme="minorHAnsi" w:eastAsia="Calibri" w:hAnsiTheme="minorHAnsi" w:cstheme="minorHAnsi"/>
          <w14:ligatures w14:val="none"/>
        </w:rPr>
        <w:lastRenderedPageBreak/>
        <w:t>strony – „wszelkie ryzyko i nieprzewidziane okoliczności” obciążają wykonawcę i nie skutkują zwiększeniem jego wynagrodzenia, podobnie jak skutki wystąpienia „jakichkolwiek warunków, przeszkód czy okoliczność, które mogą mieć wpływ na wykonanie przedmiotu umowy”, a – z drugiej strony – w sytuacjach jw. możliwe jest zwiększenie wynagrodzenia wykonawcy zgodnie z § 27 ust. 2 pkt 2 lit. e, f i g załącznika nr 2 do SWZ.</w:t>
      </w:r>
    </w:p>
    <w:p w14:paraId="432F6654" w14:textId="77777777" w:rsidR="001C7264" w:rsidRPr="00D6737D" w:rsidRDefault="001C7264" w:rsidP="004021C3">
      <w:pPr>
        <w:ind w:left="426"/>
        <w:contextualSpacing/>
        <w:jc w:val="both"/>
        <w:rPr>
          <w:rFonts w:asciiTheme="minorHAnsi" w:eastAsia="Calibri" w:hAnsiTheme="minorHAnsi" w:cstheme="minorHAnsi"/>
          <w14:ligatures w14:val="none"/>
        </w:rPr>
      </w:pPr>
    </w:p>
    <w:p w14:paraId="094079E7" w14:textId="5FCCBD6C" w:rsidR="009852D5" w:rsidRPr="00D6737D" w:rsidRDefault="00B40AB9" w:rsidP="00B40AB9">
      <w:pPr>
        <w:tabs>
          <w:tab w:val="left" w:pos="1985"/>
        </w:tabs>
        <w:spacing w:line="276" w:lineRule="auto"/>
        <w:contextualSpacing/>
        <w:jc w:val="both"/>
        <w:rPr>
          <w:rFonts w:asciiTheme="minorHAnsi" w:eastAsia="Calibri" w:hAnsiTheme="minorHAnsi" w:cstheme="minorHAnsi"/>
          <w:b/>
          <w:bCs/>
          <w:color w:val="0070C0"/>
          <w14:ligatures w14:val="none"/>
        </w:rPr>
      </w:pPr>
      <w:r w:rsidRPr="00D6737D">
        <w:rPr>
          <w:rFonts w:asciiTheme="minorHAnsi" w:eastAsia="Calibri" w:hAnsiTheme="minorHAnsi" w:cstheme="minorHAnsi"/>
          <w:b/>
          <w:bCs/>
          <w:color w:val="0070C0"/>
          <w14:ligatures w14:val="none"/>
        </w:rPr>
        <w:t>Wyjaśnienia zamawiającego:</w:t>
      </w:r>
    </w:p>
    <w:p w14:paraId="0DCFB962" w14:textId="77777777" w:rsidR="002004CF" w:rsidRPr="0003770B" w:rsidRDefault="002004CF" w:rsidP="002004CF">
      <w:pPr>
        <w:spacing w:line="276" w:lineRule="auto"/>
        <w:contextualSpacing/>
        <w:jc w:val="both"/>
        <w:rPr>
          <w:rFonts w:asciiTheme="minorHAnsi" w:eastAsia="Calibri" w:hAnsiTheme="minorHAnsi" w:cstheme="minorHAnsi"/>
          <w:i/>
          <w:iCs/>
          <w:color w:val="0070C0"/>
          <w14:ligatures w14:val="none"/>
        </w:rPr>
      </w:pPr>
      <w:r w:rsidRPr="0003770B">
        <w:rPr>
          <w:rFonts w:asciiTheme="minorHAnsi" w:eastAsia="Calibri" w:hAnsiTheme="minorHAnsi" w:cstheme="minorHAnsi"/>
          <w:i/>
          <w:iCs/>
          <w:color w:val="0070C0"/>
          <w14:ligatures w14:val="none"/>
        </w:rPr>
        <w:t xml:space="preserve">e) wystąpi konieczność zastosowania rozwiązania projektowego zamiennego, którego nie można było przewidzieć na etapie wykonania dokumentacji projektowej, bez którego wykonanie przedmiotu umowy byłoby niemożliwe lub obarczone błędem; </w:t>
      </w:r>
    </w:p>
    <w:p w14:paraId="5D515487" w14:textId="6C3C6BDB" w:rsidR="00476F9A" w:rsidRPr="0003770B" w:rsidRDefault="002004CF" w:rsidP="009852D5">
      <w:pPr>
        <w:spacing w:line="276" w:lineRule="auto"/>
        <w:contextualSpacing/>
        <w:jc w:val="both"/>
        <w:rPr>
          <w:rFonts w:asciiTheme="minorHAnsi" w:eastAsia="Calibri" w:hAnsiTheme="minorHAnsi" w:cstheme="minorHAnsi"/>
          <w:color w:val="0070C0"/>
          <w14:ligatures w14:val="none"/>
        </w:rPr>
      </w:pPr>
      <w:bookmarkStart w:id="10" w:name="_Hlk132882981"/>
      <w:r w:rsidRPr="0003770B">
        <w:rPr>
          <w:rFonts w:asciiTheme="minorHAnsi" w:eastAsia="Calibri" w:hAnsiTheme="minorHAnsi" w:cstheme="minorHAnsi"/>
          <w:color w:val="0070C0"/>
          <w14:ligatures w14:val="none"/>
        </w:rPr>
        <w:t xml:space="preserve">Zamawiający poprzez powyższy zapis rozumie sytuację, w której dla robót budowlanych realizowanych w oparciu  o opracowany przez Wykonawcę projekt, zatwierdzony przez Zamawiającego, będzie konieczność zastosowania </w:t>
      </w:r>
      <w:r w:rsidR="00AE490A" w:rsidRPr="0003770B">
        <w:rPr>
          <w:rFonts w:asciiTheme="minorHAnsi" w:eastAsia="Calibri" w:hAnsiTheme="minorHAnsi" w:cstheme="minorHAnsi"/>
          <w:color w:val="0070C0"/>
          <w14:ligatures w14:val="none"/>
        </w:rPr>
        <w:t>r</w:t>
      </w:r>
      <w:r w:rsidRPr="0003770B">
        <w:rPr>
          <w:rFonts w:asciiTheme="minorHAnsi" w:eastAsia="Calibri" w:hAnsiTheme="minorHAnsi" w:cstheme="minorHAnsi"/>
          <w:color w:val="0070C0"/>
          <w14:ligatures w14:val="none"/>
        </w:rPr>
        <w:t>ozwiązania projektowego zamiennego</w:t>
      </w:r>
      <w:r w:rsidR="00AE490A" w:rsidRPr="0003770B">
        <w:rPr>
          <w:rFonts w:asciiTheme="minorHAnsi" w:eastAsia="Calibri" w:hAnsiTheme="minorHAnsi" w:cstheme="minorHAnsi"/>
          <w:color w:val="0070C0"/>
          <w14:ligatures w14:val="none"/>
        </w:rPr>
        <w:t>,</w:t>
      </w:r>
      <w:r w:rsidRPr="0003770B">
        <w:rPr>
          <w:rFonts w:asciiTheme="minorHAnsi" w:eastAsia="Calibri" w:hAnsiTheme="minorHAnsi" w:cstheme="minorHAnsi"/>
          <w:color w:val="0070C0"/>
          <w14:ligatures w14:val="none"/>
        </w:rPr>
        <w:t xml:space="preserve"> </w:t>
      </w:r>
      <w:r w:rsidR="00AE490A" w:rsidRPr="0003770B">
        <w:rPr>
          <w:rFonts w:asciiTheme="minorHAnsi" w:eastAsia="Calibri" w:hAnsiTheme="minorHAnsi" w:cstheme="minorHAnsi"/>
          <w:color w:val="0070C0"/>
          <w14:ligatures w14:val="none"/>
        </w:rPr>
        <w:t>bez którego wykonanie przedmiotu umowy byłoby niemożliwe lub obarczone błędem, z przyczyn nie leżących po stronie Wykonawcy.</w:t>
      </w:r>
    </w:p>
    <w:bookmarkEnd w:id="10"/>
    <w:p w14:paraId="5662BD9F" w14:textId="77777777" w:rsidR="00AE490A" w:rsidRPr="0003770B" w:rsidRDefault="00AE490A" w:rsidP="00AE490A">
      <w:pPr>
        <w:spacing w:line="276" w:lineRule="auto"/>
        <w:contextualSpacing/>
        <w:jc w:val="both"/>
        <w:rPr>
          <w:rFonts w:asciiTheme="minorHAnsi" w:eastAsia="Calibri" w:hAnsiTheme="minorHAnsi" w:cstheme="minorHAnsi"/>
          <w:i/>
          <w:iCs/>
          <w:color w:val="0070C0"/>
          <w14:ligatures w14:val="none"/>
        </w:rPr>
      </w:pPr>
    </w:p>
    <w:p w14:paraId="1C3ECC08" w14:textId="3F7DC105" w:rsidR="00AE490A" w:rsidRPr="0003770B" w:rsidRDefault="00AE490A" w:rsidP="00AE490A">
      <w:pPr>
        <w:spacing w:line="276" w:lineRule="auto"/>
        <w:contextualSpacing/>
        <w:jc w:val="both"/>
        <w:rPr>
          <w:rFonts w:asciiTheme="minorHAnsi" w:eastAsia="Calibri" w:hAnsiTheme="minorHAnsi" w:cstheme="minorHAnsi"/>
          <w:i/>
          <w:iCs/>
          <w:color w:val="0070C0"/>
          <w14:ligatures w14:val="none"/>
        </w:rPr>
      </w:pPr>
      <w:r w:rsidRPr="0003770B">
        <w:rPr>
          <w:rFonts w:asciiTheme="minorHAnsi" w:eastAsia="Calibri" w:hAnsiTheme="minorHAnsi" w:cstheme="minorHAnsi"/>
          <w:i/>
          <w:iCs/>
          <w:color w:val="0070C0"/>
          <w14:ligatures w14:val="none"/>
        </w:rPr>
        <w:t>f)</w:t>
      </w:r>
      <w:r w:rsidRPr="0003770B">
        <w:rPr>
          <w:rFonts w:asciiTheme="minorHAnsi" w:eastAsia="Calibri" w:hAnsiTheme="minorHAnsi" w:cstheme="minorHAnsi"/>
          <w:i/>
          <w:iCs/>
          <w:color w:val="0070C0"/>
          <w14:ligatures w14:val="none"/>
        </w:rPr>
        <w:tab/>
        <w:t xml:space="preserve">wystąpi konieczność zrealizowania przedmiotu niniejszej umowy przy zastosowaniu innych rozwiązań technicznych lub materiałowych między innymi ze względu na zmiany obowiązującego prawa. </w:t>
      </w:r>
    </w:p>
    <w:p w14:paraId="30261198" w14:textId="77777777" w:rsidR="00AE490A" w:rsidRPr="0003770B" w:rsidRDefault="00AE490A" w:rsidP="00AE490A">
      <w:pPr>
        <w:spacing w:line="276" w:lineRule="auto"/>
        <w:contextualSpacing/>
        <w:jc w:val="both"/>
        <w:rPr>
          <w:rFonts w:asciiTheme="minorHAnsi" w:eastAsia="Calibri" w:hAnsiTheme="minorHAnsi" w:cstheme="minorHAnsi"/>
          <w:i/>
          <w:iCs/>
          <w:color w:val="0070C0"/>
          <w14:ligatures w14:val="none"/>
        </w:rPr>
      </w:pPr>
      <w:r w:rsidRPr="0003770B">
        <w:rPr>
          <w:rFonts w:asciiTheme="minorHAnsi" w:eastAsia="Calibri" w:hAnsiTheme="minorHAnsi" w:cstheme="minorHAnsi"/>
          <w:i/>
          <w:iCs/>
          <w:color w:val="0070C0"/>
          <w14:ligatures w14:val="none"/>
        </w:rPr>
        <w:t xml:space="preserve">W tym przypadku wykonawca wykona wycenę takich robót budowlanych na zasadach określonych w </w:t>
      </w:r>
      <w:proofErr w:type="spellStart"/>
      <w:r w:rsidRPr="0003770B">
        <w:rPr>
          <w:rFonts w:asciiTheme="minorHAnsi" w:eastAsia="Calibri" w:hAnsiTheme="minorHAnsi" w:cstheme="minorHAnsi"/>
          <w:i/>
          <w:iCs/>
          <w:color w:val="0070C0"/>
          <w14:ligatures w14:val="none"/>
        </w:rPr>
        <w:t>ppkt</w:t>
      </w:r>
      <w:proofErr w:type="spellEnd"/>
      <w:r w:rsidRPr="0003770B">
        <w:rPr>
          <w:rFonts w:asciiTheme="minorHAnsi" w:eastAsia="Calibri" w:hAnsiTheme="minorHAnsi" w:cstheme="minorHAnsi"/>
          <w:i/>
          <w:iCs/>
          <w:color w:val="0070C0"/>
          <w14:ligatures w14:val="none"/>
        </w:rPr>
        <w:t xml:space="preserve"> e), a w przypadku prac projektowych, w oparciu o środowiskowe zasady wycen prac projektowych wg obowiązującej stawki w dniu wyceny.</w:t>
      </w:r>
    </w:p>
    <w:p w14:paraId="2A735979" w14:textId="6502A226" w:rsidR="009852D5" w:rsidRPr="0003770B" w:rsidRDefault="00AE490A" w:rsidP="00AE490A">
      <w:pPr>
        <w:spacing w:line="276" w:lineRule="auto"/>
        <w:contextualSpacing/>
        <w:jc w:val="both"/>
        <w:rPr>
          <w:rFonts w:asciiTheme="minorHAnsi" w:eastAsia="Calibri" w:hAnsiTheme="minorHAnsi" w:cstheme="minorHAnsi"/>
          <w:color w:val="0070C0"/>
          <w14:ligatures w14:val="none"/>
        </w:rPr>
      </w:pPr>
      <w:bookmarkStart w:id="11" w:name="_Hlk132883101"/>
      <w:r w:rsidRPr="0003770B">
        <w:rPr>
          <w:rFonts w:asciiTheme="minorHAnsi" w:eastAsia="Calibri" w:hAnsiTheme="minorHAnsi" w:cstheme="minorHAnsi"/>
          <w:color w:val="0070C0"/>
          <w14:ligatures w14:val="none"/>
        </w:rPr>
        <w:t>Zamawiający poprzez powyższy zapis rozumie sytuację, w której dla robót budowlanych realizowanych w oparciu  o opracowany przez Wykonawcę projekt, zatwierdzony przez Zamawiającego, będzie konieczność zastosowania rozwiązania projektowego zamiennego ze względu na ewentualne zmiany obowiązującego prawa.</w:t>
      </w:r>
    </w:p>
    <w:bookmarkEnd w:id="11"/>
    <w:p w14:paraId="71568667" w14:textId="77777777" w:rsidR="009852D5" w:rsidRPr="0003770B" w:rsidRDefault="009852D5" w:rsidP="009852D5">
      <w:pPr>
        <w:spacing w:line="276" w:lineRule="auto"/>
        <w:contextualSpacing/>
        <w:jc w:val="both"/>
        <w:rPr>
          <w:rFonts w:asciiTheme="minorHAnsi" w:eastAsia="Calibri" w:hAnsiTheme="minorHAnsi" w:cstheme="minorHAnsi"/>
          <w:color w:val="0070C0"/>
          <w14:ligatures w14:val="none"/>
        </w:rPr>
      </w:pPr>
    </w:p>
    <w:p w14:paraId="7D42AD3F" w14:textId="77777777" w:rsidR="00AE490A" w:rsidRPr="0003770B" w:rsidRDefault="00AE490A" w:rsidP="00AE490A">
      <w:pPr>
        <w:spacing w:line="276" w:lineRule="auto"/>
        <w:contextualSpacing/>
        <w:jc w:val="both"/>
        <w:rPr>
          <w:rFonts w:asciiTheme="minorHAnsi" w:eastAsia="Calibri" w:hAnsiTheme="minorHAnsi" w:cstheme="minorHAnsi"/>
          <w:i/>
          <w:iCs/>
          <w:color w:val="0070C0"/>
          <w14:ligatures w14:val="none"/>
        </w:rPr>
      </w:pPr>
      <w:r w:rsidRPr="0003770B">
        <w:rPr>
          <w:rFonts w:asciiTheme="minorHAnsi" w:eastAsia="Calibri" w:hAnsiTheme="minorHAnsi" w:cstheme="minorHAnsi"/>
          <w:i/>
          <w:iCs/>
          <w:color w:val="0070C0"/>
          <w14:ligatures w14:val="none"/>
        </w:rPr>
        <w:t>g)</w:t>
      </w:r>
      <w:r w:rsidRPr="0003770B">
        <w:rPr>
          <w:rFonts w:asciiTheme="minorHAnsi" w:eastAsia="Calibri" w:hAnsiTheme="minorHAnsi" w:cstheme="minorHAnsi"/>
          <w:i/>
          <w:iCs/>
          <w:color w:val="0070C0"/>
          <w14:ligatures w14:val="none"/>
        </w:rPr>
        <w:tab/>
        <w:t xml:space="preserve">nastąpi konieczność zmiany zakresu przedmiotu niniejszej umowy, wykonania prac dodatkowych, których nie można było przewidzieć na etapie składania oferty przez wykonawcę, konieczność uwzględnienia wpływu innych przedsięwzięć, działań powiązanych z przedmiotem niniejszej umowy. W tym przypadku Wykonawca wykona wycenę takich robót w formie kosztorysu sporządzonego metodą szczegółową, przy zastosowaniu następujących nośników cenotwórczych wskazanych w publikacji dostępnych na rynku np. </w:t>
      </w:r>
      <w:proofErr w:type="spellStart"/>
      <w:r w:rsidRPr="0003770B">
        <w:rPr>
          <w:rFonts w:asciiTheme="minorHAnsi" w:eastAsia="Calibri" w:hAnsiTheme="minorHAnsi" w:cstheme="minorHAnsi"/>
          <w:i/>
          <w:iCs/>
          <w:color w:val="0070C0"/>
          <w14:ligatures w14:val="none"/>
        </w:rPr>
        <w:t>Sekocenbud</w:t>
      </w:r>
      <w:proofErr w:type="spellEnd"/>
      <w:r w:rsidRPr="0003770B">
        <w:rPr>
          <w:rFonts w:asciiTheme="minorHAnsi" w:eastAsia="Calibri" w:hAnsiTheme="minorHAnsi" w:cstheme="minorHAnsi"/>
          <w:i/>
          <w:iCs/>
          <w:color w:val="0070C0"/>
          <w14:ligatures w14:val="none"/>
        </w:rPr>
        <w:t xml:space="preserve">, </w:t>
      </w:r>
      <w:proofErr w:type="spellStart"/>
      <w:r w:rsidRPr="0003770B">
        <w:rPr>
          <w:rFonts w:asciiTheme="minorHAnsi" w:eastAsia="Calibri" w:hAnsiTheme="minorHAnsi" w:cstheme="minorHAnsi"/>
          <w:i/>
          <w:iCs/>
          <w:color w:val="0070C0"/>
          <w14:ligatures w14:val="none"/>
        </w:rPr>
        <w:t>Orgbud</w:t>
      </w:r>
      <w:proofErr w:type="spellEnd"/>
      <w:r w:rsidRPr="0003770B">
        <w:rPr>
          <w:rFonts w:asciiTheme="minorHAnsi" w:eastAsia="Calibri" w:hAnsiTheme="minorHAnsi" w:cstheme="minorHAnsi"/>
          <w:i/>
          <w:iCs/>
          <w:color w:val="0070C0"/>
          <w14:ligatures w14:val="none"/>
        </w:rPr>
        <w:t xml:space="preserve">, </w:t>
      </w:r>
      <w:proofErr w:type="spellStart"/>
      <w:r w:rsidRPr="0003770B">
        <w:rPr>
          <w:rFonts w:asciiTheme="minorHAnsi" w:eastAsia="Calibri" w:hAnsiTheme="minorHAnsi" w:cstheme="minorHAnsi"/>
          <w:i/>
          <w:iCs/>
          <w:color w:val="0070C0"/>
          <w14:ligatures w14:val="none"/>
        </w:rPr>
        <w:t>Wacetob</w:t>
      </w:r>
      <w:proofErr w:type="spellEnd"/>
      <w:r w:rsidRPr="0003770B">
        <w:rPr>
          <w:rFonts w:asciiTheme="minorHAnsi" w:eastAsia="Calibri" w:hAnsiTheme="minorHAnsi" w:cstheme="minorHAnsi"/>
          <w:i/>
          <w:iCs/>
          <w:color w:val="0070C0"/>
          <w14:ligatures w14:val="none"/>
        </w:rPr>
        <w:t xml:space="preserve">  aktualnych na dzień sporządzenia kosztorysu: </w:t>
      </w:r>
    </w:p>
    <w:p w14:paraId="01FD4BAB" w14:textId="77777777" w:rsidR="00AE490A" w:rsidRPr="0003770B" w:rsidRDefault="00AE490A" w:rsidP="00AE490A">
      <w:pPr>
        <w:spacing w:line="276" w:lineRule="auto"/>
        <w:contextualSpacing/>
        <w:jc w:val="both"/>
        <w:rPr>
          <w:rFonts w:asciiTheme="minorHAnsi" w:eastAsia="Calibri" w:hAnsiTheme="minorHAnsi" w:cstheme="minorHAnsi"/>
          <w:i/>
          <w:iCs/>
          <w:color w:val="0070C0"/>
          <w14:ligatures w14:val="none"/>
        </w:rPr>
      </w:pPr>
      <w:r w:rsidRPr="0003770B">
        <w:rPr>
          <w:rFonts w:asciiTheme="minorHAnsi" w:eastAsia="Calibri" w:hAnsiTheme="minorHAnsi" w:cstheme="minorHAnsi"/>
          <w:i/>
          <w:iCs/>
          <w:color w:val="0070C0"/>
          <w14:ligatures w14:val="none"/>
        </w:rPr>
        <w:t xml:space="preserve">- stawka roboczogodziny „R” – wartość minimalna dla województwa kuj.-pom., </w:t>
      </w:r>
    </w:p>
    <w:p w14:paraId="6D4C834F" w14:textId="77777777" w:rsidR="00AE490A" w:rsidRPr="0003770B" w:rsidRDefault="00AE490A" w:rsidP="00AE490A">
      <w:pPr>
        <w:spacing w:line="276" w:lineRule="auto"/>
        <w:contextualSpacing/>
        <w:jc w:val="both"/>
        <w:rPr>
          <w:rFonts w:asciiTheme="minorHAnsi" w:eastAsia="Calibri" w:hAnsiTheme="minorHAnsi" w:cstheme="minorHAnsi"/>
          <w:i/>
          <w:iCs/>
          <w:color w:val="0070C0"/>
          <w14:ligatures w14:val="none"/>
        </w:rPr>
      </w:pPr>
      <w:r w:rsidRPr="0003770B">
        <w:rPr>
          <w:rFonts w:asciiTheme="minorHAnsi" w:eastAsia="Calibri" w:hAnsiTheme="minorHAnsi" w:cstheme="minorHAnsi"/>
          <w:i/>
          <w:iCs/>
          <w:color w:val="0070C0"/>
          <w14:ligatures w14:val="none"/>
        </w:rPr>
        <w:t>- koszty pośrednie „</w:t>
      </w:r>
      <w:proofErr w:type="spellStart"/>
      <w:r w:rsidRPr="0003770B">
        <w:rPr>
          <w:rFonts w:asciiTheme="minorHAnsi" w:eastAsia="Calibri" w:hAnsiTheme="minorHAnsi" w:cstheme="minorHAnsi"/>
          <w:i/>
          <w:iCs/>
          <w:color w:val="0070C0"/>
          <w14:ligatures w14:val="none"/>
        </w:rPr>
        <w:t>Kp</w:t>
      </w:r>
      <w:proofErr w:type="spellEnd"/>
      <w:r w:rsidRPr="0003770B">
        <w:rPr>
          <w:rFonts w:asciiTheme="minorHAnsi" w:eastAsia="Calibri" w:hAnsiTheme="minorHAnsi" w:cstheme="minorHAnsi"/>
          <w:i/>
          <w:iCs/>
          <w:color w:val="0070C0"/>
          <w14:ligatures w14:val="none"/>
        </w:rPr>
        <w:t xml:space="preserve">” (R+S) – wartość minimalna dla województwa kuj.-pom, </w:t>
      </w:r>
    </w:p>
    <w:p w14:paraId="2B5663A4" w14:textId="77777777" w:rsidR="00AE490A" w:rsidRPr="0003770B" w:rsidRDefault="00AE490A" w:rsidP="00AE490A">
      <w:pPr>
        <w:spacing w:line="276" w:lineRule="auto"/>
        <w:contextualSpacing/>
        <w:jc w:val="both"/>
        <w:rPr>
          <w:rFonts w:asciiTheme="minorHAnsi" w:eastAsia="Calibri" w:hAnsiTheme="minorHAnsi" w:cstheme="minorHAnsi"/>
          <w:i/>
          <w:iCs/>
          <w:color w:val="0070C0"/>
          <w14:ligatures w14:val="none"/>
        </w:rPr>
      </w:pPr>
      <w:r w:rsidRPr="0003770B">
        <w:rPr>
          <w:rFonts w:asciiTheme="minorHAnsi" w:eastAsia="Calibri" w:hAnsiTheme="minorHAnsi" w:cstheme="minorHAnsi"/>
          <w:i/>
          <w:iCs/>
          <w:color w:val="0070C0"/>
          <w14:ligatures w14:val="none"/>
        </w:rPr>
        <w:t>- zysk kalkulacyjny „Z” (</w:t>
      </w:r>
      <w:proofErr w:type="spellStart"/>
      <w:r w:rsidRPr="0003770B">
        <w:rPr>
          <w:rFonts w:asciiTheme="minorHAnsi" w:eastAsia="Calibri" w:hAnsiTheme="minorHAnsi" w:cstheme="minorHAnsi"/>
          <w:i/>
          <w:iCs/>
          <w:color w:val="0070C0"/>
          <w14:ligatures w14:val="none"/>
        </w:rPr>
        <w:t>R+S+Kp</w:t>
      </w:r>
      <w:proofErr w:type="spellEnd"/>
      <w:r w:rsidRPr="0003770B">
        <w:rPr>
          <w:rFonts w:asciiTheme="minorHAnsi" w:eastAsia="Calibri" w:hAnsiTheme="minorHAnsi" w:cstheme="minorHAnsi"/>
          <w:i/>
          <w:iCs/>
          <w:color w:val="0070C0"/>
          <w14:ligatures w14:val="none"/>
        </w:rPr>
        <w:t xml:space="preserve">) – wartość minimalna dla województwa kuj.-pom, </w:t>
      </w:r>
    </w:p>
    <w:p w14:paraId="2C395163" w14:textId="77777777" w:rsidR="00AE490A" w:rsidRPr="0003770B" w:rsidRDefault="00AE490A" w:rsidP="00AE490A">
      <w:pPr>
        <w:spacing w:line="276" w:lineRule="auto"/>
        <w:contextualSpacing/>
        <w:jc w:val="both"/>
        <w:rPr>
          <w:rFonts w:asciiTheme="minorHAnsi" w:eastAsia="Calibri" w:hAnsiTheme="minorHAnsi" w:cstheme="minorHAnsi"/>
          <w:i/>
          <w:iCs/>
          <w:color w:val="0070C0"/>
          <w14:ligatures w14:val="none"/>
        </w:rPr>
      </w:pPr>
      <w:r w:rsidRPr="0003770B">
        <w:rPr>
          <w:rFonts w:asciiTheme="minorHAnsi" w:eastAsia="Calibri" w:hAnsiTheme="minorHAnsi" w:cstheme="minorHAnsi"/>
          <w:i/>
          <w:iCs/>
          <w:color w:val="0070C0"/>
          <w14:ligatures w14:val="none"/>
        </w:rPr>
        <w:t>- koszty zakupu „</w:t>
      </w:r>
      <w:proofErr w:type="spellStart"/>
      <w:r w:rsidRPr="0003770B">
        <w:rPr>
          <w:rFonts w:asciiTheme="minorHAnsi" w:eastAsia="Calibri" w:hAnsiTheme="minorHAnsi" w:cstheme="minorHAnsi"/>
          <w:i/>
          <w:iCs/>
          <w:color w:val="0070C0"/>
          <w14:ligatures w14:val="none"/>
        </w:rPr>
        <w:t>Kz</w:t>
      </w:r>
      <w:proofErr w:type="spellEnd"/>
      <w:r w:rsidRPr="0003770B">
        <w:rPr>
          <w:rFonts w:asciiTheme="minorHAnsi" w:eastAsia="Calibri" w:hAnsiTheme="minorHAnsi" w:cstheme="minorHAnsi"/>
          <w:i/>
          <w:iCs/>
          <w:color w:val="0070C0"/>
          <w14:ligatures w14:val="none"/>
        </w:rPr>
        <w:t>” - wartość minimalna dla województwa kuj.-pom</w:t>
      </w:r>
    </w:p>
    <w:p w14:paraId="2DF40F65" w14:textId="77777777" w:rsidR="00AE490A" w:rsidRPr="0003770B" w:rsidRDefault="00AE490A" w:rsidP="00AE490A">
      <w:pPr>
        <w:spacing w:line="276" w:lineRule="auto"/>
        <w:contextualSpacing/>
        <w:jc w:val="both"/>
        <w:rPr>
          <w:rFonts w:asciiTheme="minorHAnsi" w:eastAsia="Calibri" w:hAnsiTheme="minorHAnsi" w:cstheme="minorHAnsi"/>
          <w:i/>
          <w:iCs/>
          <w:color w:val="0070C0"/>
          <w14:ligatures w14:val="none"/>
        </w:rPr>
      </w:pPr>
      <w:r w:rsidRPr="0003770B">
        <w:rPr>
          <w:rFonts w:asciiTheme="minorHAnsi" w:eastAsia="Calibri" w:hAnsiTheme="minorHAnsi" w:cstheme="minorHAnsi"/>
          <w:i/>
          <w:iCs/>
          <w:color w:val="0070C0"/>
          <w14:ligatures w14:val="none"/>
        </w:rPr>
        <w:t xml:space="preserve">- ceny jednostkowe sprzętu i materiałów (Łącznie z kosztami zakupu) będą przyjmowane według minimalnych cen rynkowych, a w przypadku ich braku ceny materiałów i sprzętu zostaną przyjęte na podstawie ogólnie dostępnych katalogów, w tym również cen dostawców na stronach internetowych, ofert handlowych itp., </w:t>
      </w:r>
    </w:p>
    <w:p w14:paraId="06FF53A9" w14:textId="77777777" w:rsidR="00AE490A" w:rsidRPr="0003770B" w:rsidRDefault="00AE490A" w:rsidP="00AE490A">
      <w:pPr>
        <w:spacing w:line="276" w:lineRule="auto"/>
        <w:contextualSpacing/>
        <w:jc w:val="both"/>
        <w:rPr>
          <w:rFonts w:asciiTheme="minorHAnsi" w:eastAsia="Calibri" w:hAnsiTheme="minorHAnsi" w:cstheme="minorHAnsi"/>
          <w:i/>
          <w:iCs/>
          <w:color w:val="0070C0"/>
          <w14:ligatures w14:val="none"/>
        </w:rPr>
      </w:pPr>
      <w:r w:rsidRPr="0003770B">
        <w:rPr>
          <w:rFonts w:asciiTheme="minorHAnsi" w:eastAsia="Calibri" w:hAnsiTheme="minorHAnsi" w:cstheme="minorHAnsi"/>
          <w:i/>
          <w:iCs/>
          <w:color w:val="0070C0"/>
          <w14:ligatures w14:val="none"/>
        </w:rPr>
        <w:t>- nakłady rzeczowe – w oparciu o Katalogi Nakładów Rzeczowych KNR;</w:t>
      </w:r>
    </w:p>
    <w:p w14:paraId="0C393631" w14:textId="77777777" w:rsidR="00AE490A" w:rsidRPr="0003770B" w:rsidRDefault="00AE490A" w:rsidP="00AE490A">
      <w:pPr>
        <w:spacing w:line="276" w:lineRule="auto"/>
        <w:contextualSpacing/>
        <w:jc w:val="both"/>
        <w:rPr>
          <w:rFonts w:asciiTheme="minorHAnsi" w:eastAsia="Calibri" w:hAnsiTheme="minorHAnsi" w:cstheme="minorHAnsi"/>
          <w:i/>
          <w:iCs/>
          <w:color w:val="0070C0"/>
          <w14:ligatures w14:val="none"/>
        </w:rPr>
      </w:pPr>
      <w:r w:rsidRPr="0003770B">
        <w:rPr>
          <w:rFonts w:asciiTheme="minorHAnsi" w:eastAsia="Calibri" w:hAnsiTheme="minorHAnsi" w:cstheme="minorHAnsi"/>
          <w:i/>
          <w:iCs/>
          <w:color w:val="0070C0"/>
          <w14:ligatures w14:val="none"/>
        </w:rPr>
        <w:t>W przypadku robót dla których brak nakładów w KNR, będzie zastosowana wycena indywidualna Wykonawcy, zatwierdzana przez Zamawiającego.</w:t>
      </w:r>
    </w:p>
    <w:p w14:paraId="01B11277" w14:textId="6EF8E9E2" w:rsidR="009852D5" w:rsidRPr="0003770B" w:rsidRDefault="00AE490A" w:rsidP="00AE490A">
      <w:pPr>
        <w:spacing w:line="276" w:lineRule="auto"/>
        <w:contextualSpacing/>
        <w:jc w:val="both"/>
        <w:rPr>
          <w:rFonts w:asciiTheme="minorHAnsi" w:eastAsia="Calibri" w:hAnsiTheme="minorHAnsi" w:cstheme="minorHAnsi"/>
          <w:color w:val="0070C0"/>
          <w14:ligatures w14:val="none"/>
        </w:rPr>
      </w:pPr>
      <w:r w:rsidRPr="0003770B">
        <w:rPr>
          <w:rFonts w:asciiTheme="minorHAnsi" w:eastAsia="Calibri" w:hAnsiTheme="minorHAnsi" w:cstheme="minorHAnsi"/>
          <w:color w:val="0070C0"/>
          <w14:ligatures w14:val="none"/>
        </w:rPr>
        <w:lastRenderedPageBreak/>
        <w:t>Zamawiający poprzez powyższy zapis rozumie sytuację, w której dla robót budowlanych realizowanych w oparciu  o opracowany przez Wykonawcę projekt, zatwierdzony przez Zamawiającego, będzie konieczność wykonania prac dodatkowych, które wykraczają poza podstawowy zakres zamówienia jednakże ich wykonanie jest niezbędne do osiągnięcia celu zamówienia, a których nie dało się przewidzieć na etapie opisu przedmiotu zamówienia.</w:t>
      </w:r>
    </w:p>
    <w:p w14:paraId="0A801DD5" w14:textId="171D733F" w:rsidR="00AE490A" w:rsidRPr="0003770B" w:rsidRDefault="00AE490A" w:rsidP="009852D5">
      <w:pPr>
        <w:spacing w:line="276" w:lineRule="auto"/>
        <w:contextualSpacing/>
        <w:jc w:val="both"/>
        <w:rPr>
          <w:rFonts w:asciiTheme="minorHAnsi" w:eastAsia="Calibri" w:hAnsiTheme="minorHAnsi" w:cstheme="minorHAnsi"/>
          <w:color w:val="0070C0"/>
          <w14:ligatures w14:val="none"/>
        </w:rPr>
      </w:pPr>
      <w:r w:rsidRPr="0003770B">
        <w:rPr>
          <w:rFonts w:asciiTheme="minorHAnsi" w:eastAsia="Calibri" w:hAnsiTheme="minorHAnsi" w:cstheme="minorHAnsi"/>
          <w:color w:val="0070C0"/>
          <w14:ligatures w14:val="none"/>
        </w:rPr>
        <w:t xml:space="preserve">Wszystkie powyższe przypadki zmiany wynagrodzenia Wykonawcy opierają się na sytuacjach , których nie można było przewidzieć na etapie opisu przedmiotu zamówienia. Tym samym zamawiający bierze na siebie obowiązek </w:t>
      </w:r>
      <w:r w:rsidR="00D338FB" w:rsidRPr="0003770B">
        <w:rPr>
          <w:rFonts w:asciiTheme="minorHAnsi" w:eastAsia="Calibri" w:hAnsiTheme="minorHAnsi" w:cstheme="minorHAnsi"/>
          <w:color w:val="0070C0"/>
          <w14:ligatures w14:val="none"/>
        </w:rPr>
        <w:t>zapłaty</w:t>
      </w:r>
      <w:r w:rsidRPr="0003770B">
        <w:rPr>
          <w:rFonts w:asciiTheme="minorHAnsi" w:eastAsia="Calibri" w:hAnsiTheme="minorHAnsi" w:cstheme="minorHAnsi"/>
          <w:color w:val="0070C0"/>
          <w14:ligatures w14:val="none"/>
        </w:rPr>
        <w:t xml:space="preserve"> dodatkowego wynagrodzenia w przypadku wystąpienia  którejś z powyższych przesłanek.</w:t>
      </w:r>
    </w:p>
    <w:p w14:paraId="0F94DCB8" w14:textId="77777777" w:rsidR="00AE490A" w:rsidRPr="00D6737D" w:rsidRDefault="00AE490A" w:rsidP="009852D5">
      <w:pPr>
        <w:spacing w:line="276" w:lineRule="auto"/>
        <w:contextualSpacing/>
        <w:jc w:val="both"/>
        <w:rPr>
          <w:rFonts w:asciiTheme="minorHAnsi" w:eastAsia="Calibri" w:hAnsiTheme="minorHAnsi" w:cstheme="minorHAnsi"/>
          <w14:ligatures w14:val="none"/>
        </w:rPr>
      </w:pPr>
    </w:p>
    <w:p w14:paraId="6E531947" w14:textId="77777777" w:rsidR="0055552A"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2E55A9">
        <w:rPr>
          <w:rFonts w:asciiTheme="minorHAnsi" w:eastAsia="Calibri" w:hAnsiTheme="minorHAnsi" w:cstheme="minorHAnsi"/>
          <w14:ligatures w14:val="none"/>
        </w:rPr>
        <w:t>Dotyczy § 4 ust. 1 i 4 załącznika nr 2 do SWZ: który wskaźnik będzie postawą waloryzacji – wskaźnik</w:t>
      </w:r>
      <w:r w:rsidRPr="00D6737D">
        <w:rPr>
          <w:rFonts w:asciiTheme="minorHAnsi" w:eastAsia="Calibri" w:hAnsiTheme="minorHAnsi" w:cstheme="minorHAnsi"/>
          <w14:ligatures w14:val="none"/>
        </w:rPr>
        <w:t xml:space="preserve"> wzrostu cen towarów i usług konsumpcyjnych (§ 4 ust. 1 załącznika nr 2 do SWZ) czy wskaźnik cen  „Ulica dojazdowa (klasa »D«)” (§ 4 ust. 4 załącznika nr 2 do SWZ)?</w:t>
      </w:r>
    </w:p>
    <w:p w14:paraId="5AE3D879" w14:textId="77777777" w:rsidR="005778B1" w:rsidRPr="00D6737D" w:rsidRDefault="005778B1" w:rsidP="00D1586D">
      <w:pPr>
        <w:ind w:left="426"/>
        <w:contextualSpacing/>
        <w:jc w:val="both"/>
        <w:rPr>
          <w:rFonts w:asciiTheme="minorHAnsi" w:eastAsia="Calibri" w:hAnsiTheme="minorHAnsi" w:cstheme="minorHAnsi"/>
          <w14:ligatures w14:val="none"/>
        </w:rPr>
      </w:pPr>
    </w:p>
    <w:p w14:paraId="7B5CA9F7" w14:textId="1B0503D3" w:rsidR="009852D5" w:rsidRPr="005778B1" w:rsidRDefault="009852D5" w:rsidP="00722923">
      <w:pPr>
        <w:spacing w:line="276" w:lineRule="auto"/>
        <w:contextualSpacing/>
        <w:jc w:val="both"/>
        <w:rPr>
          <w:rFonts w:asciiTheme="minorHAnsi" w:eastAsia="Calibri" w:hAnsiTheme="minorHAnsi" w:cstheme="minorHAnsi"/>
          <w:color w:val="0070C0"/>
          <w14:ligatures w14:val="none"/>
        </w:rPr>
      </w:pPr>
      <w:bookmarkStart w:id="12" w:name="_Hlk132884829"/>
      <w:r w:rsidRPr="005778B1">
        <w:rPr>
          <w:rFonts w:asciiTheme="minorHAnsi" w:eastAsia="Times New Roman" w:hAnsiTheme="minorHAnsi" w:cstheme="minorHAnsi"/>
          <w:b/>
          <w:bCs/>
          <w:iCs/>
          <w:color w:val="0070C0"/>
          <w:lang w:eastAsia="pl-PL"/>
          <w14:ligatures w14:val="none"/>
        </w:rPr>
        <w:t>Wyjaśnienia zamawiającego:</w:t>
      </w:r>
      <w:r w:rsidR="005778B1" w:rsidRPr="005778B1">
        <w:rPr>
          <w:rFonts w:asciiTheme="minorHAnsi" w:eastAsia="Times New Roman" w:hAnsiTheme="minorHAnsi" w:cstheme="minorHAnsi"/>
          <w:b/>
          <w:bCs/>
          <w:iCs/>
          <w:color w:val="0070C0"/>
          <w:lang w:eastAsia="pl-PL"/>
          <w14:ligatures w14:val="none"/>
        </w:rPr>
        <w:t xml:space="preserve"> </w:t>
      </w:r>
      <w:r w:rsidR="005778B1" w:rsidRPr="005778B1">
        <w:rPr>
          <w:rFonts w:eastAsia="Times New Roman" w:cstheme="minorHAnsi"/>
          <w:iCs/>
          <w:color w:val="0070C0"/>
          <w:lang w:eastAsia="pl-PL"/>
          <w14:ligatures w14:val="none"/>
        </w:rPr>
        <w:t xml:space="preserve">Właściwym wskaźnikiem jest wskaźnik podany w ust.4. </w:t>
      </w:r>
      <w:r w:rsidR="005778B1" w:rsidRPr="005778B1">
        <w:rPr>
          <w:rFonts w:eastAsia="Times New Roman" w:cstheme="minorHAnsi"/>
          <w:iCs/>
          <w:color w:val="0070C0"/>
          <w:highlight w:val="yellow"/>
          <w:lang w:eastAsia="pl-PL"/>
          <w14:ligatures w14:val="none"/>
        </w:rPr>
        <w:t>Odpowiednio zmieniony zostanie § 4 ust.1.</w:t>
      </w:r>
    </w:p>
    <w:bookmarkEnd w:id="12"/>
    <w:p w14:paraId="6B20AAE5" w14:textId="77777777" w:rsidR="009852D5" w:rsidRPr="00D6737D" w:rsidRDefault="009852D5" w:rsidP="009852D5">
      <w:pPr>
        <w:spacing w:line="276" w:lineRule="auto"/>
        <w:ind w:left="426"/>
        <w:contextualSpacing/>
        <w:jc w:val="both"/>
        <w:rPr>
          <w:rFonts w:asciiTheme="minorHAnsi" w:eastAsia="Calibri" w:hAnsiTheme="minorHAnsi" w:cstheme="minorHAnsi"/>
          <w14:ligatures w14:val="none"/>
        </w:rPr>
      </w:pPr>
    </w:p>
    <w:p w14:paraId="04FDAAD6" w14:textId="77777777" w:rsidR="0055552A"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E9387E">
        <w:rPr>
          <w:rFonts w:asciiTheme="minorHAnsi" w:eastAsia="Calibri" w:hAnsiTheme="minorHAnsi" w:cstheme="minorHAnsi"/>
          <w14:ligatures w14:val="none"/>
        </w:rPr>
        <w:t>Dotyczy § 4 ust. 7 i § 21 ust. 3 załącznika nr 2 do SWZ: czy każda płatność określona w schemacie</w:t>
      </w:r>
      <w:r w:rsidRPr="00D6737D">
        <w:rPr>
          <w:rFonts w:asciiTheme="minorHAnsi" w:eastAsia="Calibri" w:hAnsiTheme="minorHAnsi" w:cstheme="minorHAnsi"/>
          <w14:ligatures w14:val="none"/>
        </w:rPr>
        <w:t xml:space="preserve"> podanym w § 21 ust. 3 załącznika nr 2 do SWZ będzie odrębnie waloryzowana? Jeśli tak, na który dzień obliczany będzie wskaźnik waloryzacji? Jeśli nie – w którym momencie nastąpi waloryzacja wynagrodzenia za etap II umowy i na który dzień zostanie obliczony wskaźnik waloryzacji?</w:t>
      </w:r>
    </w:p>
    <w:p w14:paraId="560E3544" w14:textId="77777777" w:rsidR="005778B1" w:rsidRPr="00D6737D" w:rsidRDefault="005778B1" w:rsidP="00D1586D">
      <w:pPr>
        <w:ind w:left="426"/>
        <w:contextualSpacing/>
        <w:jc w:val="both"/>
        <w:rPr>
          <w:rFonts w:asciiTheme="minorHAnsi" w:eastAsia="Calibri" w:hAnsiTheme="minorHAnsi" w:cstheme="minorHAnsi"/>
          <w14:ligatures w14:val="none"/>
        </w:rPr>
      </w:pPr>
    </w:p>
    <w:p w14:paraId="56C5854A" w14:textId="377D6175" w:rsidR="00D4180B" w:rsidRPr="005778B1" w:rsidRDefault="00D4180B" w:rsidP="00D1586D">
      <w:pPr>
        <w:spacing w:line="276" w:lineRule="auto"/>
        <w:jc w:val="both"/>
        <w:rPr>
          <w:rFonts w:asciiTheme="minorHAnsi" w:eastAsia="Calibri" w:hAnsiTheme="minorHAnsi" w:cstheme="minorHAnsi"/>
          <w:color w:val="0070C0"/>
          <w14:ligatures w14:val="none"/>
        </w:rPr>
      </w:pPr>
      <w:r w:rsidRPr="005778B1">
        <w:rPr>
          <w:rFonts w:asciiTheme="minorHAnsi" w:eastAsia="Times New Roman" w:hAnsiTheme="minorHAnsi" w:cstheme="minorHAnsi"/>
          <w:b/>
          <w:bCs/>
          <w:iCs/>
          <w:color w:val="0070C0"/>
          <w:lang w:eastAsia="pl-PL"/>
          <w14:ligatures w14:val="none"/>
        </w:rPr>
        <w:t>Wyjaśnienia zamawiającego:</w:t>
      </w:r>
      <w:r w:rsidR="005778B1" w:rsidRPr="005778B1">
        <w:rPr>
          <w:rFonts w:asciiTheme="minorHAnsi" w:eastAsia="Times New Roman" w:hAnsiTheme="minorHAnsi" w:cstheme="minorHAnsi"/>
          <w:b/>
          <w:bCs/>
          <w:iCs/>
          <w:color w:val="0070C0"/>
          <w:lang w:eastAsia="pl-PL"/>
          <w14:ligatures w14:val="none"/>
        </w:rPr>
        <w:t xml:space="preserve"> </w:t>
      </w:r>
      <w:r w:rsidR="005778B1" w:rsidRPr="005778B1">
        <w:rPr>
          <w:rFonts w:eastAsia="Calibri" w:cstheme="minorHAnsi"/>
          <w:color w:val="0070C0"/>
          <w14:ligatures w14:val="none"/>
        </w:rPr>
        <w:t>Zgodnie z treścią wzoru umowy, po upływie pierwszych 6 miesięcy trwania umowy, wynagrodzenie za wszelkie prace wykonywane w kolejnych miesiącach podlega waloryzacji. Waloryzacja  dokonywana będzie na uzasadniony wniosek Wykonawcy. Waloryzacji nie podlega wynagrodzenie za prace i czynności wykonane.</w:t>
      </w:r>
    </w:p>
    <w:p w14:paraId="7B3C86F6" w14:textId="77777777" w:rsidR="00D4180B" w:rsidRPr="00D6737D" w:rsidRDefault="00D4180B" w:rsidP="00D4180B">
      <w:pPr>
        <w:spacing w:line="276" w:lineRule="auto"/>
        <w:ind w:left="426"/>
        <w:contextualSpacing/>
        <w:jc w:val="both"/>
        <w:rPr>
          <w:rFonts w:asciiTheme="minorHAnsi" w:eastAsia="Calibri" w:hAnsiTheme="minorHAnsi" w:cstheme="minorHAnsi"/>
          <w14:ligatures w14:val="none"/>
        </w:rPr>
      </w:pPr>
    </w:p>
    <w:p w14:paraId="128F98E7" w14:textId="77777777" w:rsidR="0055552A" w:rsidRPr="00D6737D"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Dotyczy § 4 ust. 8 załącznika nr 2 do SWZ: czy „wydłużenie realizacji Umowy z przyczyn leżących po stronie Wykonawcy” obejmuje przedłużenie terminu w oparciu o § 27 ust. 2 pkt 1 załącznika nr 2 do SWZ? Jeśli tak – która z przesłanek zmiany terminu wymienionych w § 27 ust. 2 pkt 1 załącznika nr 2 do SWZ jest „przyczyną leżącą po stronie Wykonawcy”?</w:t>
      </w:r>
    </w:p>
    <w:p w14:paraId="3440030C" w14:textId="77777777" w:rsidR="00434099" w:rsidRPr="00D6737D" w:rsidRDefault="00434099" w:rsidP="00434099">
      <w:pPr>
        <w:spacing w:line="276" w:lineRule="auto"/>
        <w:ind w:left="426"/>
        <w:contextualSpacing/>
        <w:jc w:val="both"/>
        <w:rPr>
          <w:rFonts w:asciiTheme="minorHAnsi" w:eastAsia="Calibri" w:hAnsiTheme="minorHAnsi" w:cstheme="minorHAnsi"/>
          <w:color w:val="0070C0"/>
          <w14:ligatures w14:val="none"/>
        </w:rPr>
      </w:pPr>
    </w:p>
    <w:p w14:paraId="1F287A5C" w14:textId="2F20A75F" w:rsidR="00434099" w:rsidRPr="006B7DA9" w:rsidRDefault="00452928" w:rsidP="00722923">
      <w:pPr>
        <w:spacing w:line="276" w:lineRule="auto"/>
        <w:contextualSpacing/>
        <w:jc w:val="both"/>
        <w:rPr>
          <w:rFonts w:asciiTheme="minorHAnsi" w:eastAsia="Calibri" w:hAnsiTheme="minorHAnsi" w:cstheme="minorHAnsi"/>
          <w:color w:val="0070C0"/>
          <w14:ligatures w14:val="none"/>
        </w:rPr>
      </w:pPr>
      <w:r w:rsidRPr="006B7DA9">
        <w:rPr>
          <w:rFonts w:asciiTheme="minorHAnsi" w:eastAsia="Times New Roman" w:hAnsiTheme="minorHAnsi" w:cstheme="minorHAnsi"/>
          <w:b/>
          <w:bCs/>
          <w:iCs/>
          <w:color w:val="0070C0"/>
          <w:lang w:eastAsia="pl-PL"/>
          <w14:ligatures w14:val="none"/>
        </w:rPr>
        <w:t xml:space="preserve">Wyjaśnienia zamawiającego: </w:t>
      </w:r>
      <w:r w:rsidR="00434099" w:rsidRPr="006B7DA9">
        <w:rPr>
          <w:rFonts w:asciiTheme="minorHAnsi" w:eastAsia="Calibri" w:hAnsiTheme="minorHAnsi" w:cstheme="minorHAnsi"/>
          <w:color w:val="0070C0"/>
          <w14:ligatures w14:val="none"/>
        </w:rPr>
        <w:t>Katalog przesłanek uzasadniających zmianę terminu umownego (§ 27 ust. 2 pkt 1 wzoru umowy), zawiera okoliczności, z których żadna nie wynika z „przyczyn leżących po stronie Wykonawcy”.</w:t>
      </w:r>
    </w:p>
    <w:p w14:paraId="0046570B" w14:textId="77777777" w:rsidR="00434099" w:rsidRPr="00D6737D" w:rsidRDefault="00434099" w:rsidP="00434099">
      <w:pPr>
        <w:spacing w:line="276" w:lineRule="auto"/>
        <w:contextualSpacing/>
        <w:jc w:val="both"/>
        <w:rPr>
          <w:rFonts w:asciiTheme="minorHAnsi" w:eastAsia="Calibri" w:hAnsiTheme="minorHAnsi" w:cstheme="minorHAnsi"/>
          <w14:ligatures w14:val="none"/>
        </w:rPr>
      </w:pPr>
    </w:p>
    <w:p w14:paraId="29E9A27F" w14:textId="77777777" w:rsidR="0055552A" w:rsidRPr="00D6737D"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E9387E">
        <w:rPr>
          <w:rFonts w:asciiTheme="minorHAnsi" w:eastAsia="Calibri" w:hAnsiTheme="minorHAnsi" w:cstheme="minorHAnsi"/>
          <w14:ligatures w14:val="none"/>
        </w:rPr>
        <w:t>Dotyczy § 4 ust. 10 załącznika nr 2 do SWZ: przepis ten jest niezrozumiały – proszę wyjaśnić, jak</w:t>
      </w:r>
      <w:r w:rsidRPr="00D6737D">
        <w:rPr>
          <w:rFonts w:asciiTheme="minorHAnsi" w:eastAsia="Calibri" w:hAnsiTheme="minorHAnsi" w:cstheme="minorHAnsi"/>
          <w14:ligatures w14:val="none"/>
        </w:rPr>
        <w:t xml:space="preserve"> wskaźnik waloryzacji ma wynieść określony procent „w stosunku do poziomu wynagrodzenia” za dany etap umowy. Czy w ww. przepisie chodziło o to, że waloryzacja wynagrodzenia za dany etap umowy nastąpi dopiero gdy wskaźnik waloryzacji, czyli różnica między wskaźnikiem bieżącym a poprzedzającym, wyniesie lub przekroczy 0,5 </w:t>
      </w:r>
      <w:proofErr w:type="spellStart"/>
      <w:r w:rsidRPr="00D6737D">
        <w:rPr>
          <w:rFonts w:asciiTheme="minorHAnsi" w:eastAsia="Calibri" w:hAnsiTheme="minorHAnsi" w:cstheme="minorHAnsi"/>
          <w14:ligatures w14:val="none"/>
        </w:rPr>
        <w:t>p.p</w:t>
      </w:r>
      <w:proofErr w:type="spellEnd"/>
      <w:r w:rsidRPr="00D6737D">
        <w:rPr>
          <w:rFonts w:asciiTheme="minorHAnsi" w:eastAsia="Calibri" w:hAnsiTheme="minorHAnsi" w:cstheme="minorHAnsi"/>
          <w14:ligatures w14:val="none"/>
        </w:rPr>
        <w:t>.? Czy zamawiający może wyjaśnić stosowanie mechanizmu waloryzacji na przykładzie?</w:t>
      </w:r>
    </w:p>
    <w:p w14:paraId="1DD981D6" w14:textId="77777777" w:rsidR="00722923" w:rsidRPr="00D6737D" w:rsidRDefault="00722923" w:rsidP="00722923">
      <w:pPr>
        <w:spacing w:line="276" w:lineRule="auto"/>
        <w:ind w:left="426"/>
        <w:contextualSpacing/>
        <w:jc w:val="both"/>
        <w:rPr>
          <w:rFonts w:asciiTheme="minorHAnsi" w:eastAsia="Calibri" w:hAnsiTheme="minorHAnsi" w:cstheme="minorHAnsi"/>
          <w14:ligatures w14:val="none"/>
        </w:rPr>
      </w:pPr>
    </w:p>
    <w:p w14:paraId="7B4A0B9C" w14:textId="26A53495" w:rsidR="00452928" w:rsidRPr="005778B1" w:rsidRDefault="00452928" w:rsidP="00722923">
      <w:pPr>
        <w:spacing w:line="276" w:lineRule="auto"/>
        <w:contextualSpacing/>
        <w:jc w:val="both"/>
        <w:rPr>
          <w:rFonts w:asciiTheme="minorHAnsi" w:eastAsia="Calibri" w:hAnsiTheme="minorHAnsi" w:cstheme="minorHAnsi"/>
          <w:color w:val="0070C0"/>
          <w14:ligatures w14:val="none"/>
        </w:rPr>
      </w:pPr>
      <w:r w:rsidRPr="005778B1">
        <w:rPr>
          <w:rFonts w:asciiTheme="minorHAnsi" w:eastAsia="Times New Roman" w:hAnsiTheme="minorHAnsi" w:cstheme="minorHAnsi"/>
          <w:b/>
          <w:bCs/>
          <w:iCs/>
          <w:color w:val="0070C0"/>
          <w:lang w:eastAsia="pl-PL"/>
          <w14:ligatures w14:val="none"/>
        </w:rPr>
        <w:lastRenderedPageBreak/>
        <w:t>Wyjaśnienia zamawiającego:</w:t>
      </w:r>
      <w:r w:rsidR="005778B1" w:rsidRPr="005778B1">
        <w:rPr>
          <w:rFonts w:asciiTheme="minorHAnsi" w:eastAsia="Times New Roman" w:hAnsiTheme="minorHAnsi" w:cstheme="minorHAnsi"/>
          <w:b/>
          <w:bCs/>
          <w:iCs/>
          <w:color w:val="0070C0"/>
          <w:lang w:eastAsia="pl-PL"/>
          <w14:ligatures w14:val="none"/>
        </w:rPr>
        <w:t xml:space="preserve"> </w:t>
      </w:r>
      <w:r w:rsidR="005778B1" w:rsidRPr="005778B1">
        <w:rPr>
          <w:rFonts w:eastAsia="Calibri" w:cstheme="minorHAnsi"/>
          <w:color w:val="0070C0"/>
          <w14:ligatures w14:val="none"/>
        </w:rPr>
        <w:t>Ustęp 6 w § 4  ustala wzór obliczenia wskaźnika waloryzacji. Tak jak pisze wykonawca, dopiero gdy  obliczony tak wskaźnik wyniesie 0,5% lub więcej, wynagrodzenie za prace i czynności pozostałe do wykonania podlegały będą odpowiedniej waloryzacji.</w:t>
      </w:r>
    </w:p>
    <w:p w14:paraId="285D8B06" w14:textId="77777777" w:rsidR="00452928" w:rsidRPr="00D6737D" w:rsidRDefault="00452928" w:rsidP="00452928">
      <w:pPr>
        <w:spacing w:line="276" w:lineRule="auto"/>
        <w:contextualSpacing/>
        <w:jc w:val="both"/>
        <w:rPr>
          <w:rFonts w:asciiTheme="minorHAnsi" w:eastAsia="Calibri" w:hAnsiTheme="minorHAnsi" w:cstheme="minorHAnsi"/>
          <w14:ligatures w14:val="none"/>
        </w:rPr>
      </w:pPr>
    </w:p>
    <w:p w14:paraId="030BAE0B" w14:textId="77777777" w:rsidR="0055552A"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E9387E">
        <w:rPr>
          <w:rFonts w:asciiTheme="minorHAnsi" w:eastAsia="Calibri" w:hAnsiTheme="minorHAnsi" w:cstheme="minorHAnsi"/>
          <w14:ligatures w14:val="none"/>
        </w:rPr>
        <w:t>Dotyczy § 6 ust. 2 pkt 4 załącznika nr 2 do SWZ: wykonawca wnosi o modyfikację tego przepisu</w:t>
      </w:r>
      <w:r w:rsidRPr="00D6737D">
        <w:rPr>
          <w:rFonts w:asciiTheme="minorHAnsi" w:eastAsia="Calibri" w:hAnsiTheme="minorHAnsi" w:cstheme="minorHAnsi"/>
          <w14:ligatures w14:val="none"/>
        </w:rPr>
        <w:t xml:space="preserve"> tak, aby odnosił się do wszystkich wykonawców, także tych, którzy nie są osobami fizycznymi nie mogą posiadać uprawnień budowlanych, a jedynie mogą zatrudniać osoby z takimi uprawnieniami jako personel lub podwykonawcę.</w:t>
      </w:r>
    </w:p>
    <w:p w14:paraId="5755DAF7" w14:textId="77777777" w:rsidR="00D1586D" w:rsidRPr="00D6737D" w:rsidRDefault="00D1586D" w:rsidP="00D1586D">
      <w:pPr>
        <w:contextualSpacing/>
        <w:jc w:val="both"/>
        <w:rPr>
          <w:rFonts w:asciiTheme="minorHAnsi" w:eastAsia="Calibri" w:hAnsiTheme="minorHAnsi" w:cstheme="minorHAnsi"/>
          <w14:ligatures w14:val="none"/>
        </w:rPr>
      </w:pPr>
    </w:p>
    <w:p w14:paraId="0B7381FC" w14:textId="497FED84" w:rsidR="00EB12A8" w:rsidRPr="00E9387E" w:rsidRDefault="00452928" w:rsidP="00722923">
      <w:pPr>
        <w:spacing w:line="276" w:lineRule="auto"/>
        <w:contextualSpacing/>
        <w:jc w:val="both"/>
        <w:rPr>
          <w:rFonts w:asciiTheme="minorHAnsi" w:eastAsia="Times New Roman" w:hAnsiTheme="minorHAnsi" w:cstheme="minorHAnsi"/>
          <w:b/>
          <w:bCs/>
          <w:i/>
          <w:color w:val="0070C0"/>
          <w:lang w:eastAsia="pl-PL"/>
          <w14:ligatures w14:val="none"/>
        </w:rPr>
      </w:pPr>
      <w:r w:rsidRPr="00D6737D">
        <w:rPr>
          <w:rFonts w:asciiTheme="minorHAnsi" w:eastAsia="Times New Roman" w:hAnsiTheme="minorHAnsi" w:cstheme="minorHAnsi"/>
          <w:b/>
          <w:bCs/>
          <w:iCs/>
          <w:color w:val="0070C0"/>
          <w:lang w:eastAsia="pl-PL"/>
          <w14:ligatures w14:val="none"/>
        </w:rPr>
        <w:t xml:space="preserve">Wyjaśnienia </w:t>
      </w:r>
      <w:r w:rsidR="00EB12A8" w:rsidRPr="00D6737D">
        <w:rPr>
          <w:rFonts w:asciiTheme="minorHAnsi" w:eastAsia="Times New Roman" w:hAnsiTheme="minorHAnsi" w:cstheme="minorHAnsi"/>
          <w:b/>
          <w:bCs/>
          <w:iCs/>
          <w:color w:val="0070C0"/>
          <w:lang w:eastAsia="pl-PL"/>
          <w14:ligatures w14:val="none"/>
        </w:rPr>
        <w:t>Z</w:t>
      </w:r>
      <w:r w:rsidRPr="00D6737D">
        <w:rPr>
          <w:rFonts w:asciiTheme="minorHAnsi" w:eastAsia="Times New Roman" w:hAnsiTheme="minorHAnsi" w:cstheme="minorHAnsi"/>
          <w:b/>
          <w:bCs/>
          <w:iCs/>
          <w:color w:val="0070C0"/>
          <w:lang w:eastAsia="pl-PL"/>
          <w14:ligatures w14:val="none"/>
        </w:rPr>
        <w:t>amawiającego:</w:t>
      </w:r>
      <w:r w:rsidR="00EB12A8" w:rsidRPr="00D6737D">
        <w:rPr>
          <w:rFonts w:asciiTheme="minorHAnsi" w:eastAsia="Times New Roman" w:hAnsiTheme="minorHAnsi" w:cstheme="minorHAnsi"/>
          <w:b/>
          <w:bCs/>
          <w:iCs/>
          <w:color w:val="0070C0"/>
          <w:lang w:eastAsia="pl-PL"/>
          <w14:ligatures w14:val="none"/>
        </w:rPr>
        <w:t xml:space="preserve">  </w:t>
      </w:r>
      <w:r w:rsidR="00EB12A8" w:rsidRPr="00E9387E">
        <w:rPr>
          <w:rFonts w:asciiTheme="minorHAnsi" w:eastAsia="Times New Roman" w:hAnsiTheme="minorHAnsi" w:cstheme="minorHAnsi"/>
          <w:iCs/>
          <w:color w:val="0070C0"/>
          <w:highlight w:val="yellow"/>
          <w:lang w:eastAsia="pl-PL"/>
          <w14:ligatures w14:val="none"/>
        </w:rPr>
        <w:t xml:space="preserve">Zamawiający zmienia treść § 6 ust. 2 pkt 4 załącznika nr 2 do SWZ „wzór umowy”  na następującą: </w:t>
      </w:r>
      <w:r w:rsidR="00EB12A8" w:rsidRPr="00E9387E">
        <w:rPr>
          <w:rFonts w:asciiTheme="minorHAnsi" w:eastAsia="Times New Roman" w:hAnsiTheme="minorHAnsi" w:cstheme="minorHAnsi"/>
          <w:i/>
          <w:color w:val="0070C0"/>
          <w:highlight w:val="yellow"/>
          <w:lang w:eastAsia="pl-PL"/>
          <w14:ligatures w14:val="none"/>
        </w:rPr>
        <w:t>„</w:t>
      </w:r>
      <w:bookmarkStart w:id="13" w:name="_Hlk133414640"/>
      <w:r w:rsidR="00EB12A8" w:rsidRPr="00E9387E">
        <w:rPr>
          <w:rFonts w:asciiTheme="minorHAnsi" w:eastAsia="Times New Roman" w:hAnsiTheme="minorHAnsi" w:cstheme="minorHAnsi"/>
          <w:b/>
          <w:bCs/>
          <w:i/>
          <w:color w:val="0070C0"/>
          <w:highlight w:val="yellow"/>
          <w:lang w:eastAsia="pl-PL"/>
          <w14:ligatures w14:val="none"/>
        </w:rPr>
        <w:t>Dysponuje osobami posiadającymi uprawnienia budowlane do projektowania oraz do kierowania robotami budowlanymi niezbędne do opracowania i zatwierdzenia projektu budowlanego oraz do wykonania robót budowlanych</w:t>
      </w:r>
      <w:bookmarkEnd w:id="13"/>
      <w:r w:rsidR="00EB12A8" w:rsidRPr="00E9387E">
        <w:rPr>
          <w:rFonts w:asciiTheme="minorHAnsi" w:eastAsia="Times New Roman" w:hAnsiTheme="minorHAnsi" w:cstheme="minorHAnsi"/>
          <w:b/>
          <w:bCs/>
          <w:i/>
          <w:color w:val="0070C0"/>
          <w:highlight w:val="yellow"/>
          <w:lang w:eastAsia="pl-PL"/>
          <w14:ligatures w14:val="none"/>
        </w:rPr>
        <w:t>”.</w:t>
      </w:r>
    </w:p>
    <w:p w14:paraId="0AF023D3" w14:textId="77777777" w:rsidR="00EB12A8" w:rsidRPr="00D6737D" w:rsidRDefault="00EB12A8" w:rsidP="00EB12A8">
      <w:pPr>
        <w:spacing w:line="276" w:lineRule="auto"/>
        <w:ind w:left="426"/>
        <w:contextualSpacing/>
        <w:jc w:val="both"/>
        <w:rPr>
          <w:rFonts w:asciiTheme="minorHAnsi" w:eastAsia="Times New Roman" w:hAnsiTheme="minorHAnsi" w:cstheme="minorHAnsi"/>
          <w:b/>
          <w:bCs/>
          <w:i/>
          <w:color w:val="00B050"/>
          <w:lang w:eastAsia="pl-PL"/>
          <w14:ligatures w14:val="none"/>
        </w:rPr>
      </w:pPr>
    </w:p>
    <w:p w14:paraId="13F9FF3C" w14:textId="77F4F65A" w:rsidR="002C74E0" w:rsidRPr="00D6737D" w:rsidRDefault="0055552A" w:rsidP="002C74E0">
      <w:pPr>
        <w:numPr>
          <w:ilvl w:val="0"/>
          <w:numId w:val="7"/>
        </w:numPr>
        <w:spacing w:line="276" w:lineRule="auto"/>
        <w:ind w:left="426" w:hanging="426"/>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Dotyczy § 6 ust. 12 załącznika nr 2 do SWZ: czy raporty, o których mowa w tym przepisie, mają dotyczyć tylko prac projektowych, czy także robót budowlanych? Na marginesie wykonawca wskazuje, że z ww. przepisu wynika, że wykonawca ma składać „miesięczne raporty z postępu prac” wg wzoru stanowiącego załącznik nr 9 do załącznika nr 2 do SWZ, natomiast załącznik nr 9 do załącznika nr 2 do SWZ zatytułowany jest „Protokół sprawozdawczy”, a nie „raport”, nic w jego treści nie wskazuje też na miesięczny okres sprawozdawczy.</w:t>
      </w:r>
    </w:p>
    <w:p w14:paraId="63598ACB" w14:textId="77777777" w:rsidR="0061341A" w:rsidRPr="00D6737D" w:rsidRDefault="0061341A" w:rsidP="0061341A">
      <w:pPr>
        <w:spacing w:line="276" w:lineRule="auto"/>
        <w:ind w:left="426"/>
        <w:contextualSpacing/>
        <w:jc w:val="both"/>
        <w:rPr>
          <w:rFonts w:asciiTheme="minorHAnsi" w:eastAsia="Calibri" w:hAnsiTheme="minorHAnsi" w:cstheme="minorHAnsi"/>
          <w14:ligatures w14:val="none"/>
        </w:rPr>
      </w:pPr>
    </w:p>
    <w:p w14:paraId="75BEF493" w14:textId="0F6514C0" w:rsidR="002C74E0" w:rsidRPr="006B7DA9" w:rsidRDefault="00452928" w:rsidP="002C74E0">
      <w:pPr>
        <w:spacing w:line="276" w:lineRule="auto"/>
        <w:contextualSpacing/>
        <w:jc w:val="both"/>
        <w:rPr>
          <w:rFonts w:asciiTheme="minorHAnsi" w:eastAsia="Calibri" w:hAnsiTheme="minorHAnsi" w:cstheme="minorHAnsi"/>
          <w:color w:val="0070C0"/>
          <w14:ligatures w14:val="none"/>
        </w:rPr>
      </w:pPr>
      <w:r w:rsidRPr="006B7DA9">
        <w:rPr>
          <w:rFonts w:asciiTheme="minorHAnsi" w:eastAsia="Calibri" w:hAnsiTheme="minorHAnsi" w:cstheme="minorHAnsi"/>
          <w:b/>
          <w:bCs/>
          <w:iCs/>
          <w:color w:val="0070C0"/>
          <w14:ligatures w14:val="none"/>
        </w:rPr>
        <w:t xml:space="preserve">Wyjaśnienia zamawiającego: </w:t>
      </w:r>
      <w:r w:rsidR="002C74E0" w:rsidRPr="006B7DA9">
        <w:rPr>
          <w:rFonts w:asciiTheme="minorHAnsi" w:eastAsia="Calibri" w:hAnsiTheme="minorHAnsi" w:cstheme="minorHAnsi"/>
          <w:color w:val="0070C0"/>
          <w14:ligatures w14:val="none"/>
        </w:rPr>
        <w:t>Raporty o których mowa w § 6 ust. 12 wzoru umowy mają dotyczyć zarówno prac projektowych, jak i robót budowlanych (wypełniając raport, należy wskazać odpowiedni etap realizacji zamówienia). Zamawiający będzie akceptował raporty składane na załączonym druku, pomimo zatytułowania go jako „Protokół sprawozdawczy”, o ile nie będą zawierały błędów merytorycznych</w:t>
      </w:r>
      <w:r w:rsidR="00722923" w:rsidRPr="006B7DA9">
        <w:rPr>
          <w:rFonts w:asciiTheme="minorHAnsi" w:eastAsia="Calibri" w:hAnsiTheme="minorHAnsi" w:cstheme="minorHAnsi"/>
          <w:color w:val="0070C0"/>
          <w14:ligatures w14:val="none"/>
        </w:rPr>
        <w:t xml:space="preserve"> i odzwierciedlały stan faktyczny</w:t>
      </w:r>
      <w:r w:rsidR="002C74E0" w:rsidRPr="006B7DA9">
        <w:rPr>
          <w:rFonts w:asciiTheme="minorHAnsi" w:eastAsia="Calibri" w:hAnsiTheme="minorHAnsi" w:cstheme="minorHAnsi"/>
          <w:color w:val="0070C0"/>
          <w14:ligatures w14:val="none"/>
        </w:rPr>
        <w:t>. Częstotliwość składania raportów wynika z zapisów umownych, a nie z ich treści, natomiast obowiązkiem Wykonawcy będzie wypełnienie miejsca na raporcie przeznaczonego na datę, co pozwoli na zidentyfikowanie okresu, jakiego dotyczy raport.</w:t>
      </w:r>
    </w:p>
    <w:p w14:paraId="7A06431E" w14:textId="77777777" w:rsidR="0061341A" w:rsidRPr="00D6737D" w:rsidRDefault="0061341A" w:rsidP="002C74E0">
      <w:pPr>
        <w:spacing w:line="276" w:lineRule="auto"/>
        <w:contextualSpacing/>
        <w:jc w:val="both"/>
        <w:rPr>
          <w:rFonts w:asciiTheme="minorHAnsi" w:eastAsia="Calibri" w:hAnsiTheme="minorHAnsi" w:cstheme="minorHAnsi"/>
          <w:color w:val="0070C0"/>
          <w14:ligatures w14:val="none"/>
        </w:rPr>
      </w:pPr>
    </w:p>
    <w:p w14:paraId="662FC680" w14:textId="77777777" w:rsidR="0055552A" w:rsidRPr="00D6737D"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 xml:space="preserve">Dotyczy </w:t>
      </w:r>
      <w:bookmarkStart w:id="14" w:name="_Hlk132800204"/>
      <w:r w:rsidRPr="00D6737D">
        <w:rPr>
          <w:rFonts w:asciiTheme="minorHAnsi" w:eastAsia="Calibri" w:hAnsiTheme="minorHAnsi" w:cstheme="minorHAnsi"/>
          <w14:ligatures w14:val="none"/>
        </w:rPr>
        <w:t xml:space="preserve">§ 8 ust. 4 </w:t>
      </w:r>
      <w:bookmarkEnd w:id="14"/>
      <w:r w:rsidRPr="00D6737D">
        <w:rPr>
          <w:rFonts w:asciiTheme="minorHAnsi" w:eastAsia="Calibri" w:hAnsiTheme="minorHAnsi" w:cstheme="minorHAnsi"/>
          <w14:ligatures w14:val="none"/>
        </w:rPr>
        <w:t>załącznika nr 2 do SWZ: wykonawca prosi o doprecyzowanie ostatniego zdania tego przepisu tak, by mówił on o zwłoce wykonawcy a nie „wszelkich opóźnieniach”.</w:t>
      </w:r>
    </w:p>
    <w:p w14:paraId="70DBE0E7" w14:textId="77777777" w:rsidR="0061341A" w:rsidRPr="00D6737D" w:rsidRDefault="0061341A" w:rsidP="0061341A">
      <w:pPr>
        <w:spacing w:line="276" w:lineRule="auto"/>
        <w:ind w:left="426"/>
        <w:contextualSpacing/>
        <w:jc w:val="both"/>
        <w:rPr>
          <w:rFonts w:asciiTheme="minorHAnsi" w:eastAsia="Calibri" w:hAnsiTheme="minorHAnsi" w:cstheme="minorHAnsi"/>
          <w14:ligatures w14:val="none"/>
        </w:rPr>
      </w:pPr>
    </w:p>
    <w:p w14:paraId="4BE82A3F" w14:textId="4409EA80" w:rsidR="0061341A" w:rsidRPr="006B7DA9" w:rsidRDefault="00D338FB" w:rsidP="0061341A">
      <w:pPr>
        <w:spacing w:line="276" w:lineRule="auto"/>
        <w:contextualSpacing/>
        <w:jc w:val="both"/>
        <w:rPr>
          <w:rFonts w:asciiTheme="minorHAnsi" w:eastAsia="Calibri" w:hAnsiTheme="minorHAnsi" w:cstheme="minorHAnsi"/>
          <w:color w:val="0070C0"/>
          <w14:ligatures w14:val="none"/>
        </w:rPr>
      </w:pPr>
      <w:r w:rsidRPr="006B7DA9">
        <w:rPr>
          <w:rFonts w:asciiTheme="minorHAnsi" w:eastAsia="Calibri" w:hAnsiTheme="minorHAnsi" w:cstheme="minorHAnsi"/>
          <w:b/>
          <w:bCs/>
          <w:color w:val="0070C0"/>
          <w14:ligatures w14:val="none"/>
        </w:rPr>
        <w:t>Wyjaśnienia zamawiającego:</w:t>
      </w:r>
      <w:r w:rsidRPr="006B7DA9">
        <w:rPr>
          <w:rFonts w:asciiTheme="minorHAnsi" w:eastAsia="Calibri" w:hAnsiTheme="minorHAnsi" w:cstheme="minorHAnsi"/>
          <w:color w:val="0070C0"/>
          <w14:ligatures w14:val="none"/>
        </w:rPr>
        <w:t xml:space="preserve"> W</w:t>
      </w:r>
      <w:r w:rsidR="0061341A" w:rsidRPr="006B7DA9">
        <w:rPr>
          <w:rFonts w:asciiTheme="minorHAnsi" w:eastAsia="Calibri" w:hAnsiTheme="minorHAnsi" w:cstheme="minorHAnsi"/>
          <w:color w:val="0070C0"/>
          <w14:ligatures w14:val="none"/>
        </w:rPr>
        <w:t xml:space="preserve"> § 8 ust. 4 wzoru umowy chodzi o „wszelkie opóźnienia wynikłe z powodu takiego zawieszenia” (a więc spowodowanego zignorowaniem przez Wykonawcę uzasadnionych żądań Przedstawiciela Zamawiającego lub Inspektora Nadzoru dotyczących wykonania prac projektowych lub robót budowlanych), a nie „wszelkich opóźnień”, co w opinii Zamawiającego stanowi istotną różnicę. </w:t>
      </w:r>
    </w:p>
    <w:p w14:paraId="1AD53F77" w14:textId="77777777" w:rsidR="0061341A" w:rsidRPr="00D6737D" w:rsidRDefault="0061341A" w:rsidP="0061341A">
      <w:pPr>
        <w:spacing w:line="276" w:lineRule="auto"/>
        <w:contextualSpacing/>
        <w:jc w:val="both"/>
        <w:rPr>
          <w:rFonts w:asciiTheme="minorHAnsi" w:eastAsia="Calibri" w:hAnsiTheme="minorHAnsi" w:cstheme="minorHAnsi"/>
          <w:color w:val="0070C0"/>
          <w14:ligatures w14:val="none"/>
        </w:rPr>
      </w:pPr>
    </w:p>
    <w:p w14:paraId="51DF08C5" w14:textId="77777777" w:rsidR="0055552A" w:rsidRPr="00D6737D"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8768E2">
        <w:rPr>
          <w:rFonts w:asciiTheme="minorHAnsi" w:eastAsia="Calibri" w:hAnsiTheme="minorHAnsi" w:cstheme="minorHAnsi"/>
          <w14:ligatures w14:val="none"/>
        </w:rPr>
        <w:t>Dotyczy § 9 ust. 8 załącznika nr 2 do SWZ: wykonawca prosi o doprecyzowanie ostatniego zdania</w:t>
      </w:r>
      <w:r w:rsidRPr="00D6737D">
        <w:rPr>
          <w:rFonts w:asciiTheme="minorHAnsi" w:eastAsia="Calibri" w:hAnsiTheme="minorHAnsi" w:cstheme="minorHAnsi"/>
          <w14:ligatures w14:val="none"/>
        </w:rPr>
        <w:t xml:space="preserve"> tego przepisu tak, by mówił on o zwłoce wykonawcy a nie „opóźnieniach”.</w:t>
      </w:r>
    </w:p>
    <w:p w14:paraId="19C3696F" w14:textId="77777777" w:rsidR="00722923" w:rsidRPr="00D6737D" w:rsidRDefault="00722923" w:rsidP="00722923">
      <w:pPr>
        <w:spacing w:line="276" w:lineRule="auto"/>
        <w:ind w:left="426"/>
        <w:contextualSpacing/>
        <w:jc w:val="both"/>
        <w:rPr>
          <w:rFonts w:asciiTheme="minorHAnsi" w:eastAsia="Calibri" w:hAnsiTheme="minorHAnsi" w:cstheme="minorHAnsi"/>
          <w14:ligatures w14:val="none"/>
        </w:rPr>
      </w:pPr>
    </w:p>
    <w:p w14:paraId="7E7620D8" w14:textId="05569265" w:rsidR="009B4A2A" w:rsidRPr="005778B1" w:rsidRDefault="009B4A2A" w:rsidP="009B4A2A">
      <w:pPr>
        <w:spacing w:line="276" w:lineRule="auto"/>
        <w:contextualSpacing/>
        <w:jc w:val="both"/>
        <w:rPr>
          <w:rFonts w:asciiTheme="minorHAnsi" w:eastAsia="Calibri" w:hAnsiTheme="minorHAnsi" w:cstheme="minorHAnsi"/>
          <w:color w:val="0070C0"/>
          <w14:ligatures w14:val="none"/>
        </w:rPr>
      </w:pPr>
      <w:r w:rsidRPr="005778B1">
        <w:rPr>
          <w:rFonts w:asciiTheme="minorHAnsi" w:hAnsiTheme="minorHAnsi" w:cstheme="minorHAnsi"/>
          <w:b/>
          <w:bCs/>
          <w:color w:val="0070C0"/>
        </w:rPr>
        <w:t>Wyjaśnienia Zamawiającego:</w:t>
      </w:r>
      <w:r w:rsidR="005778B1" w:rsidRPr="005778B1">
        <w:rPr>
          <w:rFonts w:asciiTheme="minorHAnsi" w:hAnsiTheme="minorHAnsi" w:cstheme="minorHAnsi"/>
          <w:b/>
          <w:bCs/>
          <w:color w:val="0070C0"/>
        </w:rPr>
        <w:t xml:space="preserve"> </w:t>
      </w:r>
      <w:r w:rsidR="00E9387E">
        <w:rPr>
          <w:rFonts w:eastAsia="Calibri" w:cstheme="minorHAnsi"/>
          <w:color w:val="0070C0"/>
          <w14:ligatures w14:val="none"/>
        </w:rPr>
        <w:t xml:space="preserve">Zamawiający </w:t>
      </w:r>
      <w:r w:rsidR="005778B1" w:rsidRPr="005778B1">
        <w:rPr>
          <w:rFonts w:eastAsia="Calibri" w:cstheme="minorHAnsi"/>
          <w:color w:val="0070C0"/>
          <w14:ligatures w14:val="none"/>
        </w:rPr>
        <w:t xml:space="preserve"> </w:t>
      </w:r>
      <w:r w:rsidR="00E9387E">
        <w:rPr>
          <w:rFonts w:eastAsia="Calibri" w:cstheme="minorHAnsi"/>
          <w:color w:val="0070C0"/>
          <w14:ligatures w14:val="none"/>
        </w:rPr>
        <w:t>podtrzymuje dotychczasowe zapisy.</w:t>
      </w:r>
      <w:r w:rsidR="005778B1" w:rsidRPr="005778B1">
        <w:rPr>
          <w:rFonts w:eastAsia="Calibri" w:cstheme="minorHAnsi"/>
          <w:color w:val="0070C0"/>
          <w14:ligatures w14:val="none"/>
        </w:rPr>
        <w:t xml:space="preserve"> Wymóg dla wykonawcy jest czytelny : kwalifikacje osób zastępujących wskazane pierwotnie w dokumentach przetargowych, muszą być odpowiednie, a wskazanie osób o nieodpowiednich kwalifikacjach obciąża </w:t>
      </w:r>
      <w:r w:rsidR="005778B1" w:rsidRPr="005778B1">
        <w:rPr>
          <w:rFonts w:eastAsia="Calibri" w:cstheme="minorHAnsi"/>
          <w:color w:val="0070C0"/>
          <w14:ligatures w14:val="none"/>
        </w:rPr>
        <w:lastRenderedPageBreak/>
        <w:t xml:space="preserve">wykonawcę. Dla porządku § 9 ust.8 </w:t>
      </w:r>
      <w:r w:rsidR="005778B1" w:rsidRPr="005778B1">
        <w:rPr>
          <w:rFonts w:eastAsia="Calibri" w:cstheme="minorHAnsi"/>
          <w:color w:val="0070C0"/>
          <w:highlight w:val="yellow"/>
          <w14:ligatures w14:val="none"/>
        </w:rPr>
        <w:t>wzoru umowy, zostanie uzupełniony o 7-dniowy termin dla Zamawiającego, na weryfikację i akceptację kwalifikacji zmienianego personelu</w:t>
      </w:r>
      <w:r w:rsidR="005778B1" w:rsidRPr="005778B1">
        <w:rPr>
          <w:rFonts w:eastAsia="Calibri" w:cstheme="minorHAnsi"/>
          <w:color w:val="0070C0"/>
          <w14:ligatures w14:val="none"/>
        </w:rPr>
        <w:t>.</w:t>
      </w:r>
    </w:p>
    <w:p w14:paraId="17A15679" w14:textId="77777777" w:rsidR="009B4A2A" w:rsidRPr="00D6737D" w:rsidRDefault="009B4A2A" w:rsidP="009B4A2A">
      <w:pPr>
        <w:spacing w:line="276" w:lineRule="auto"/>
        <w:contextualSpacing/>
        <w:jc w:val="both"/>
        <w:rPr>
          <w:rFonts w:asciiTheme="minorHAnsi" w:eastAsia="Calibri" w:hAnsiTheme="minorHAnsi" w:cstheme="minorHAnsi"/>
          <w14:ligatures w14:val="none"/>
        </w:rPr>
      </w:pPr>
    </w:p>
    <w:p w14:paraId="74605976" w14:textId="77777777" w:rsidR="0055552A" w:rsidRPr="00D6737D"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E9387E">
        <w:rPr>
          <w:rFonts w:asciiTheme="minorHAnsi" w:eastAsia="Calibri" w:hAnsiTheme="minorHAnsi" w:cstheme="minorHAnsi"/>
          <w14:ligatures w14:val="none"/>
        </w:rPr>
        <w:t xml:space="preserve">Dotyczy </w:t>
      </w:r>
      <w:bookmarkStart w:id="15" w:name="_Hlk132884165"/>
      <w:r w:rsidRPr="00E9387E">
        <w:rPr>
          <w:rFonts w:asciiTheme="minorHAnsi" w:eastAsia="Calibri" w:hAnsiTheme="minorHAnsi" w:cstheme="minorHAnsi"/>
          <w14:ligatures w14:val="none"/>
        </w:rPr>
        <w:t xml:space="preserve">§ 10 ust. 1 </w:t>
      </w:r>
      <w:bookmarkEnd w:id="15"/>
      <w:r w:rsidRPr="00E9387E">
        <w:rPr>
          <w:rFonts w:asciiTheme="minorHAnsi" w:eastAsia="Calibri" w:hAnsiTheme="minorHAnsi" w:cstheme="minorHAnsi"/>
          <w14:ligatures w14:val="none"/>
        </w:rPr>
        <w:t>i 3 załącznika nr 2 do SWZ: czy oświadczenia woli w postaci elektronicznej</w:t>
      </w:r>
      <w:r w:rsidRPr="00D6737D">
        <w:rPr>
          <w:rFonts w:asciiTheme="minorHAnsi" w:eastAsia="Calibri" w:hAnsiTheme="minorHAnsi" w:cstheme="minorHAnsi"/>
          <w14:ligatures w14:val="none"/>
        </w:rPr>
        <w:t xml:space="preserve"> i opatrzone kwalifikowanym podpisem elektronicznym przesłane na adresy e-mail wskazane w § 10 ust. 3 załącznika nr 2 do SWZ uważane będą za skutecznie doręczone adresatowi?</w:t>
      </w:r>
    </w:p>
    <w:p w14:paraId="72178530" w14:textId="77777777" w:rsidR="00722923" w:rsidRPr="00D6737D" w:rsidRDefault="00722923" w:rsidP="004021C3">
      <w:pPr>
        <w:ind w:left="426"/>
        <w:contextualSpacing/>
        <w:jc w:val="both"/>
        <w:rPr>
          <w:rFonts w:asciiTheme="minorHAnsi" w:eastAsia="Calibri" w:hAnsiTheme="minorHAnsi" w:cstheme="minorHAnsi"/>
          <w14:ligatures w14:val="none"/>
        </w:rPr>
      </w:pPr>
    </w:p>
    <w:p w14:paraId="7ED4A4D2" w14:textId="62AAD5FE" w:rsidR="00D338FB" w:rsidRPr="008768E2" w:rsidRDefault="00D338FB" w:rsidP="009B4A2A">
      <w:pPr>
        <w:tabs>
          <w:tab w:val="left" w:pos="0"/>
        </w:tabs>
        <w:jc w:val="both"/>
        <w:rPr>
          <w:rFonts w:asciiTheme="minorHAnsi" w:hAnsiTheme="minorHAnsi" w:cstheme="minorHAnsi"/>
          <w:color w:val="0070C0"/>
        </w:rPr>
      </w:pPr>
      <w:bookmarkStart w:id="16" w:name="_Hlk132884461"/>
      <w:r w:rsidRPr="00D6737D">
        <w:rPr>
          <w:rFonts w:asciiTheme="minorHAnsi" w:hAnsiTheme="minorHAnsi" w:cstheme="minorHAnsi"/>
          <w:b/>
          <w:bCs/>
          <w:color w:val="0070C0"/>
        </w:rPr>
        <w:t>Wyjaśnienia Zamawiającego</w:t>
      </w:r>
      <w:bookmarkEnd w:id="16"/>
      <w:r w:rsidRPr="00D6737D">
        <w:rPr>
          <w:rFonts w:asciiTheme="minorHAnsi" w:hAnsiTheme="minorHAnsi" w:cstheme="minorHAnsi"/>
          <w:b/>
          <w:bCs/>
          <w:color w:val="0070C0"/>
        </w:rPr>
        <w:t>:</w:t>
      </w:r>
      <w:r w:rsidR="009B4A2A" w:rsidRPr="00D6737D">
        <w:rPr>
          <w:rFonts w:asciiTheme="minorHAnsi" w:hAnsiTheme="minorHAnsi" w:cstheme="minorHAnsi"/>
          <w:b/>
          <w:bCs/>
          <w:color w:val="0070C0"/>
        </w:rPr>
        <w:t xml:space="preserve"> </w:t>
      </w:r>
      <w:r w:rsidR="009B4A2A" w:rsidRPr="008768E2">
        <w:rPr>
          <w:rFonts w:asciiTheme="minorHAnsi" w:hAnsiTheme="minorHAnsi" w:cstheme="minorHAnsi"/>
          <w:color w:val="0070C0"/>
        </w:rPr>
        <w:t xml:space="preserve">Zamawiający potwierdza, iż oświadczenia woli oraz korespondencja bieżąca miedzy Stronami przekazana w formie elektronicznej opatrzona kwalifikowanym </w:t>
      </w:r>
      <w:r w:rsidR="00452928" w:rsidRPr="008768E2">
        <w:rPr>
          <w:rFonts w:asciiTheme="minorHAnsi" w:hAnsiTheme="minorHAnsi" w:cstheme="minorHAnsi"/>
          <w:color w:val="0070C0"/>
        </w:rPr>
        <w:t>podpisem elektronicznym przesłane na adresy e-mail wskazane w § 10 ust. 3 załącznika nr 2 do SWZ uważane będą za skutecznie doręczone adresatowi.</w:t>
      </w:r>
    </w:p>
    <w:p w14:paraId="4F1DE4E3" w14:textId="77777777" w:rsidR="00D338FB" w:rsidRPr="00D6737D" w:rsidRDefault="00D338FB" w:rsidP="00D338FB">
      <w:pPr>
        <w:spacing w:line="276" w:lineRule="auto"/>
        <w:contextualSpacing/>
        <w:jc w:val="both"/>
        <w:rPr>
          <w:rFonts w:asciiTheme="minorHAnsi" w:eastAsia="Calibri" w:hAnsiTheme="minorHAnsi" w:cstheme="minorHAnsi"/>
          <w14:ligatures w14:val="none"/>
        </w:rPr>
      </w:pPr>
    </w:p>
    <w:p w14:paraId="2F54F349" w14:textId="77777777" w:rsidR="0055552A" w:rsidRPr="00D6737D"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Dotyczy § 11 ust. 6 załącznika nr 2 do SWZ: wykonawca wnosi o skrócenie terminu określonego w tym przepisie do siedmiu (7) dni.</w:t>
      </w:r>
    </w:p>
    <w:p w14:paraId="728628D5" w14:textId="77777777" w:rsidR="00722923" w:rsidRPr="00D6737D" w:rsidRDefault="00722923" w:rsidP="00722923">
      <w:pPr>
        <w:spacing w:line="276" w:lineRule="auto"/>
        <w:ind w:left="426"/>
        <w:contextualSpacing/>
        <w:jc w:val="both"/>
        <w:rPr>
          <w:rFonts w:asciiTheme="minorHAnsi" w:eastAsia="Calibri" w:hAnsiTheme="minorHAnsi" w:cstheme="minorHAnsi"/>
          <w14:ligatures w14:val="none"/>
        </w:rPr>
      </w:pPr>
    </w:p>
    <w:p w14:paraId="1FF1C977" w14:textId="77777777" w:rsidR="00722923" w:rsidRPr="00D6737D" w:rsidRDefault="00452928" w:rsidP="00722923">
      <w:pPr>
        <w:jc w:val="both"/>
        <w:rPr>
          <w:rFonts w:asciiTheme="minorHAnsi" w:hAnsiTheme="minorHAnsi" w:cstheme="minorHAnsi"/>
          <w:color w:val="0070C0"/>
          <w:kern w:val="2"/>
        </w:rPr>
      </w:pPr>
      <w:r w:rsidRPr="00D6737D">
        <w:rPr>
          <w:rFonts w:asciiTheme="minorHAnsi" w:eastAsia="Times New Roman" w:hAnsiTheme="minorHAnsi" w:cstheme="minorHAnsi"/>
          <w:b/>
          <w:bCs/>
          <w:iCs/>
          <w:color w:val="0070C0"/>
          <w:lang w:eastAsia="pl-PL"/>
          <w14:ligatures w14:val="none"/>
        </w:rPr>
        <w:t>Wyjaśnienia zamawiającego:</w:t>
      </w:r>
      <w:r w:rsidR="00722923" w:rsidRPr="00D6737D">
        <w:rPr>
          <w:rFonts w:asciiTheme="minorHAnsi" w:eastAsia="Times New Roman" w:hAnsiTheme="minorHAnsi" w:cstheme="minorHAnsi"/>
          <w:b/>
          <w:bCs/>
          <w:iCs/>
          <w:color w:val="0070C0"/>
          <w:lang w:eastAsia="pl-PL"/>
          <w14:ligatures w14:val="none"/>
        </w:rPr>
        <w:t xml:space="preserve"> </w:t>
      </w:r>
      <w:r w:rsidR="00722923" w:rsidRPr="00D6737D">
        <w:rPr>
          <w:rFonts w:asciiTheme="minorHAnsi" w:hAnsiTheme="minorHAnsi" w:cstheme="minorHAnsi"/>
          <w:color w:val="0070C0"/>
          <w:kern w:val="2"/>
        </w:rPr>
        <w:t xml:space="preserve">Zamawiający wyraża zgodę na skrócenie terminu na zgłaszanie zastrzeżeń do projektu umowy na podwykonawstwo do 7 dni. </w:t>
      </w:r>
      <w:r w:rsidR="00722923" w:rsidRPr="00D6737D">
        <w:rPr>
          <w:rFonts w:asciiTheme="minorHAnsi" w:hAnsiTheme="minorHAnsi" w:cstheme="minorHAnsi"/>
          <w:color w:val="0070C0"/>
          <w:kern w:val="2"/>
          <w:highlight w:val="yellow"/>
        </w:rPr>
        <w:t>Zamawiający załącza skorygowany wzór umowy.</w:t>
      </w:r>
    </w:p>
    <w:p w14:paraId="3ED2810E" w14:textId="77777777" w:rsidR="00452928" w:rsidRPr="00D6737D" w:rsidRDefault="00452928" w:rsidP="00452928">
      <w:pPr>
        <w:spacing w:line="276" w:lineRule="auto"/>
        <w:contextualSpacing/>
        <w:jc w:val="both"/>
        <w:rPr>
          <w:rFonts w:asciiTheme="minorHAnsi" w:eastAsia="Calibri" w:hAnsiTheme="minorHAnsi" w:cstheme="minorHAnsi"/>
          <w14:ligatures w14:val="none"/>
        </w:rPr>
      </w:pPr>
    </w:p>
    <w:p w14:paraId="69061541" w14:textId="77777777" w:rsidR="0055552A" w:rsidRPr="00D6737D"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 xml:space="preserve">Dotyczy § 12 ust. 5 załącznika nr 2 do SWZ: czy brak akceptacji warunków technicznych przez zamawiającego i konieczność wystąpienia o nowe warunki techniczne </w:t>
      </w:r>
    </w:p>
    <w:p w14:paraId="3A511F45" w14:textId="77777777" w:rsidR="00CC2CA5" w:rsidRPr="00D6737D" w:rsidRDefault="00CC2CA5" w:rsidP="00CC2CA5">
      <w:pPr>
        <w:spacing w:line="276" w:lineRule="auto"/>
        <w:contextualSpacing/>
        <w:jc w:val="both"/>
        <w:rPr>
          <w:rFonts w:asciiTheme="minorHAnsi" w:eastAsia="Calibri" w:hAnsiTheme="minorHAnsi" w:cstheme="minorHAnsi"/>
          <w14:ligatures w14:val="none"/>
        </w:rPr>
      </w:pPr>
    </w:p>
    <w:p w14:paraId="330E146B" w14:textId="7DC3995D" w:rsidR="00CC2CA5" w:rsidRPr="00D6737D" w:rsidRDefault="00452928" w:rsidP="00CC2CA5">
      <w:pPr>
        <w:spacing w:line="276" w:lineRule="auto"/>
        <w:contextualSpacing/>
        <w:jc w:val="both"/>
        <w:rPr>
          <w:rFonts w:asciiTheme="minorHAnsi" w:eastAsia="Calibri" w:hAnsiTheme="minorHAnsi" w:cstheme="minorHAnsi"/>
          <w:color w:val="0070C0"/>
          <w14:ligatures w14:val="none"/>
        </w:rPr>
      </w:pPr>
      <w:r w:rsidRPr="006B7DA9">
        <w:rPr>
          <w:rFonts w:asciiTheme="minorHAnsi" w:eastAsia="Calibri" w:hAnsiTheme="minorHAnsi" w:cstheme="minorHAnsi"/>
          <w:b/>
          <w:bCs/>
          <w:iCs/>
          <w:color w:val="0070C0"/>
          <w14:ligatures w14:val="none"/>
        </w:rPr>
        <w:t xml:space="preserve">Wyjaśnienia zamawiającego: </w:t>
      </w:r>
      <w:r w:rsidR="002A4580" w:rsidRPr="006B7DA9">
        <w:rPr>
          <w:rFonts w:asciiTheme="minorHAnsi" w:eastAsia="Calibri" w:hAnsiTheme="minorHAnsi" w:cstheme="minorHAnsi"/>
          <w:color w:val="0070C0"/>
          <w14:ligatures w14:val="none"/>
        </w:rPr>
        <w:t>Zamawiający zakładając, czego dotyczy pytanie wyjaśnia</w:t>
      </w:r>
      <w:r w:rsidR="00CC2CA5" w:rsidRPr="006B7DA9">
        <w:rPr>
          <w:rFonts w:asciiTheme="minorHAnsi" w:eastAsia="Calibri" w:hAnsiTheme="minorHAnsi" w:cstheme="minorHAnsi"/>
          <w:color w:val="0070C0"/>
          <w14:ligatures w14:val="none"/>
        </w:rPr>
        <w:t>, że brak akceptacji warunków technicznych przez Zamawiającego i konieczność wystąpienia o nowe warunki techniczne przez Wykonawcę, może stanowić okoliczność uzasadniającą zmianę terminu realizacji zamówienia</w:t>
      </w:r>
      <w:r w:rsidR="00CC2CA5" w:rsidRPr="00D6737D">
        <w:rPr>
          <w:rFonts w:asciiTheme="minorHAnsi" w:eastAsia="Calibri" w:hAnsiTheme="minorHAnsi" w:cstheme="minorHAnsi"/>
          <w:color w:val="0070C0"/>
          <w14:ligatures w14:val="none"/>
        </w:rPr>
        <w:t>.</w:t>
      </w:r>
    </w:p>
    <w:p w14:paraId="072EA91F" w14:textId="77777777" w:rsidR="002A4580" w:rsidRPr="00D6737D" w:rsidRDefault="002A4580" w:rsidP="00CC2CA5">
      <w:pPr>
        <w:spacing w:line="276" w:lineRule="auto"/>
        <w:contextualSpacing/>
        <w:jc w:val="both"/>
        <w:rPr>
          <w:rFonts w:asciiTheme="minorHAnsi" w:eastAsia="Calibri" w:hAnsiTheme="minorHAnsi" w:cstheme="minorHAnsi"/>
          <w:color w:val="0070C0"/>
          <w14:ligatures w14:val="none"/>
        </w:rPr>
      </w:pPr>
    </w:p>
    <w:p w14:paraId="296A415F" w14:textId="77777777" w:rsidR="0055552A" w:rsidRPr="00D6737D"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Dotyczy § 13 ust. 2 pkt 7 i 8 załącznika nr 2 do SWZ oraz punktu 1.2.2.2. „Uzyskanie decyzji administracyjnej” PFU: czy roboty mają być prowadzone na podstawie pozwolenia na budowę czy zezwolenia na realizację inwestycji drogowej?</w:t>
      </w:r>
    </w:p>
    <w:p w14:paraId="21E3FFA2" w14:textId="77777777" w:rsidR="002D6EA2" w:rsidRPr="00D6737D" w:rsidRDefault="002D6EA2" w:rsidP="002D6EA2">
      <w:pPr>
        <w:spacing w:line="276" w:lineRule="auto"/>
        <w:ind w:left="426"/>
        <w:contextualSpacing/>
        <w:jc w:val="both"/>
        <w:rPr>
          <w:rFonts w:asciiTheme="minorHAnsi" w:eastAsia="Calibri" w:hAnsiTheme="minorHAnsi" w:cstheme="minorHAnsi"/>
          <w14:ligatures w14:val="none"/>
        </w:rPr>
      </w:pPr>
    </w:p>
    <w:p w14:paraId="3478406A" w14:textId="06D14AC7" w:rsidR="00CC2CA5" w:rsidRPr="006B7DA9" w:rsidRDefault="002A4580" w:rsidP="002D6EA2">
      <w:pPr>
        <w:spacing w:line="276" w:lineRule="auto"/>
        <w:contextualSpacing/>
        <w:jc w:val="both"/>
        <w:rPr>
          <w:rFonts w:asciiTheme="minorHAnsi" w:eastAsia="Calibri" w:hAnsiTheme="minorHAnsi" w:cstheme="minorHAnsi"/>
          <w:color w:val="0070C0"/>
          <w14:ligatures w14:val="none"/>
        </w:rPr>
      </w:pPr>
      <w:r w:rsidRPr="006B7DA9">
        <w:rPr>
          <w:rFonts w:asciiTheme="minorHAnsi" w:eastAsia="Calibri" w:hAnsiTheme="minorHAnsi" w:cstheme="minorHAnsi"/>
          <w:b/>
          <w:bCs/>
          <w:iCs/>
          <w:color w:val="0070C0"/>
          <w14:ligatures w14:val="none"/>
        </w:rPr>
        <w:t xml:space="preserve">Wyjaśnienia zamawiającego: </w:t>
      </w:r>
      <w:r w:rsidR="00CC2CA5" w:rsidRPr="006B7DA9">
        <w:rPr>
          <w:rFonts w:asciiTheme="minorHAnsi" w:eastAsia="Calibri" w:hAnsiTheme="minorHAnsi" w:cstheme="minorHAnsi"/>
          <w:color w:val="0070C0"/>
          <w14:ligatures w14:val="none"/>
        </w:rPr>
        <w:t>Na etapie koncepcji Zamawiający nie przesądza, jaki tryb postępowania administracyjnego w celu uzyskania zgody organu adm</w:t>
      </w:r>
      <w:r w:rsidR="002D6EA2" w:rsidRPr="006B7DA9">
        <w:rPr>
          <w:rFonts w:asciiTheme="minorHAnsi" w:eastAsia="Calibri" w:hAnsiTheme="minorHAnsi" w:cstheme="minorHAnsi"/>
          <w:color w:val="0070C0"/>
          <w14:ligatures w14:val="none"/>
        </w:rPr>
        <w:t>inistracji architektoniczno-budowlanej będzie optymalny. Z rozpoznania terenowo-</w:t>
      </w:r>
      <w:r w:rsidR="001641A3">
        <w:rPr>
          <w:rFonts w:asciiTheme="minorHAnsi" w:eastAsia="Calibri" w:hAnsiTheme="minorHAnsi" w:cstheme="minorHAnsi"/>
          <w:color w:val="0070C0"/>
          <w14:ligatures w14:val="none"/>
        </w:rPr>
        <w:t xml:space="preserve"> </w:t>
      </w:r>
      <w:r w:rsidR="002D6EA2" w:rsidRPr="006B7DA9">
        <w:rPr>
          <w:rFonts w:asciiTheme="minorHAnsi" w:eastAsia="Calibri" w:hAnsiTheme="minorHAnsi" w:cstheme="minorHAnsi"/>
          <w:color w:val="0070C0"/>
          <w14:ligatures w14:val="none"/>
        </w:rPr>
        <w:t>prawnego wynika, że niezbędne będzie zastosowanie procedury opartej na ustawie o szczególnych zasadach przygotowania i realizacji inwestycji w zakresie dróg publicznych, jednak o ile specyfika planowanych robót budowlanych stanowić będzie przesłankę, aby w odniesieniu do określonego rodzaju lub elementu robót, np. w celu umożliwienia ich wcześniejszego wykonania, zastosować procedury przewidziane w ustawie Prawo budowlane,  Zamawiający nie wyklucza możliwości skorzystania z tych procedur.</w:t>
      </w:r>
    </w:p>
    <w:p w14:paraId="38CC3111" w14:textId="77777777" w:rsidR="002D6EA2" w:rsidRPr="00D6737D" w:rsidRDefault="002D6EA2" w:rsidP="00CC2CA5">
      <w:pPr>
        <w:spacing w:line="276" w:lineRule="auto"/>
        <w:ind w:left="426"/>
        <w:contextualSpacing/>
        <w:jc w:val="both"/>
        <w:rPr>
          <w:rFonts w:asciiTheme="minorHAnsi" w:eastAsia="Calibri" w:hAnsiTheme="minorHAnsi" w:cstheme="minorHAnsi"/>
          <w:color w:val="0070C0"/>
          <w14:ligatures w14:val="none"/>
        </w:rPr>
      </w:pPr>
    </w:p>
    <w:p w14:paraId="6C5A9C6C" w14:textId="77777777" w:rsidR="0055552A" w:rsidRPr="00D6737D"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 xml:space="preserve">Dotyczy § 15 ust. 11 załącznika nr 2 do SWZ: wykonawca wnosi o zastąpienie słów „uzbrojenia  zinwentaryzowanego i niezinwentaryzowanego” słowami „uzbrojenia prawidłowo zinwentaryzowanego”. W obecnym brzmieniu ww. przepis przerzuca na wykonawcę koszty naprawy uzbrojenia niezinwentaryzowanego lub błędnie zinwentaryzowanego z jednoczesnym  ryzykiem braku możliwości regresowego dochodzenia tych kosztów od podmiotu </w:t>
      </w:r>
      <w:r w:rsidRPr="00D6737D">
        <w:rPr>
          <w:rFonts w:asciiTheme="minorHAnsi" w:eastAsia="Calibri" w:hAnsiTheme="minorHAnsi" w:cstheme="minorHAnsi"/>
          <w14:ligatures w14:val="none"/>
        </w:rPr>
        <w:lastRenderedPageBreak/>
        <w:t>odpowiedzialnego (np. dlatego, że ustalenie tego podmiotu okaże się niemożliwe lub podmiot ten nie będzie już istniał – co jest możliwe w przypadku starszego uzbrojenia).</w:t>
      </w:r>
    </w:p>
    <w:p w14:paraId="77536B31" w14:textId="77777777" w:rsidR="002A4580" w:rsidRPr="00D6737D" w:rsidRDefault="002A4580" w:rsidP="002A4580">
      <w:pPr>
        <w:spacing w:line="276" w:lineRule="auto"/>
        <w:ind w:left="426"/>
        <w:contextualSpacing/>
        <w:jc w:val="both"/>
        <w:rPr>
          <w:rFonts w:asciiTheme="minorHAnsi" w:eastAsia="Calibri" w:hAnsiTheme="minorHAnsi" w:cstheme="minorHAnsi"/>
          <w14:ligatures w14:val="none"/>
        </w:rPr>
      </w:pPr>
    </w:p>
    <w:p w14:paraId="3161A452" w14:textId="0C4FA0F9" w:rsidR="002A4580" w:rsidRDefault="00452928" w:rsidP="002A4580">
      <w:pPr>
        <w:spacing w:line="276" w:lineRule="auto"/>
        <w:contextualSpacing/>
        <w:jc w:val="both"/>
        <w:rPr>
          <w:rFonts w:asciiTheme="minorHAnsi" w:eastAsia="Calibri" w:hAnsiTheme="minorHAnsi" w:cstheme="minorHAnsi"/>
          <w:color w:val="0070C0"/>
          <w14:ligatures w14:val="none"/>
        </w:rPr>
      </w:pPr>
      <w:r w:rsidRPr="00D6737D">
        <w:rPr>
          <w:rFonts w:asciiTheme="minorHAnsi" w:eastAsia="Times New Roman" w:hAnsiTheme="minorHAnsi" w:cstheme="minorHAnsi"/>
          <w:b/>
          <w:bCs/>
          <w:iCs/>
          <w:color w:val="0070C0"/>
          <w:lang w:eastAsia="pl-PL"/>
          <w14:ligatures w14:val="none"/>
        </w:rPr>
        <w:t>Wyjaśnienia zamawiającego:</w:t>
      </w:r>
      <w:r w:rsidR="002A4580" w:rsidRPr="00D6737D">
        <w:rPr>
          <w:rFonts w:asciiTheme="minorHAnsi" w:eastAsia="Calibri" w:hAnsiTheme="minorHAnsi" w:cstheme="minorHAnsi"/>
          <w:color w:val="0070C0"/>
          <w14:ligatures w14:val="none"/>
        </w:rPr>
        <w:t xml:space="preserve"> </w:t>
      </w:r>
      <w:r w:rsidR="002A4580" w:rsidRPr="00D6737D">
        <w:rPr>
          <w:rFonts w:asciiTheme="minorHAnsi" w:eastAsia="Calibri" w:hAnsiTheme="minorHAnsi" w:cstheme="minorHAnsi"/>
          <w:color w:val="0070C0"/>
          <w:highlight w:val="yellow"/>
          <w14:ligatures w14:val="none"/>
        </w:rPr>
        <w:t>§ 15 ust. 11 wzoru umowy został zmieniony</w:t>
      </w:r>
      <w:r w:rsidR="008768E2">
        <w:rPr>
          <w:rFonts w:asciiTheme="minorHAnsi" w:eastAsia="Calibri" w:hAnsiTheme="minorHAnsi" w:cstheme="minorHAnsi"/>
          <w:color w:val="0070C0"/>
          <w14:ligatures w14:val="none"/>
        </w:rPr>
        <w:t xml:space="preserve"> i otrzymuje następujące brzmienie: </w:t>
      </w:r>
    </w:p>
    <w:p w14:paraId="3F930FDD" w14:textId="1C60C5E1" w:rsidR="008768E2" w:rsidRPr="008768E2" w:rsidRDefault="008768E2" w:rsidP="002A4580">
      <w:pPr>
        <w:spacing w:line="276" w:lineRule="auto"/>
        <w:contextualSpacing/>
        <w:jc w:val="both"/>
        <w:rPr>
          <w:rFonts w:asciiTheme="minorHAnsi" w:eastAsia="Calibri" w:hAnsiTheme="minorHAnsi" w:cstheme="minorHAnsi"/>
          <w:i/>
          <w:iCs/>
          <w:color w:val="0070C0"/>
          <w14:ligatures w14:val="none"/>
        </w:rPr>
      </w:pPr>
      <w:r w:rsidRPr="008768E2">
        <w:rPr>
          <w:rFonts w:asciiTheme="minorHAnsi" w:eastAsia="Calibri" w:hAnsiTheme="minorHAnsi" w:cstheme="minorHAnsi"/>
          <w:i/>
          <w:iCs/>
          <w:color w:val="0070C0"/>
          <w:highlight w:val="yellow"/>
          <w14:ligatures w14:val="none"/>
        </w:rPr>
        <w:t>„11.</w:t>
      </w:r>
      <w:r w:rsidRPr="008768E2">
        <w:rPr>
          <w:rFonts w:asciiTheme="minorHAnsi" w:eastAsia="Calibri" w:hAnsiTheme="minorHAnsi" w:cstheme="minorHAnsi"/>
          <w:i/>
          <w:iCs/>
          <w:color w:val="0070C0"/>
          <w:highlight w:val="yellow"/>
          <w14:ligatures w14:val="none"/>
        </w:rPr>
        <w:tab/>
        <w:t>Wykonawca przed przystąpieniem do robót, wspólnie z gestorami sieci dokona przeglądu uzbrojenia, natomiast z przedstawicielami Wydziału Zieleni i Gospodarki Komunalnej Urzędu Miasta Bydgoszczy dokona przeglądu istniejącej zieleni, sporządzając protokół z przeprowadzonych przeglądów. Wykonawca zobowiązany jest naprawić i pokryć wszystkie koszty związane z naprawą uszkodzonego z winy Wykonawcy prawidłowo zinwentaryzowanego uzbrojenia. Jest również zobowiązany naprawić i pokryć koszty naprawy uszkodzonego przez siebie  niezinwentaryzowanego lub błędnie zinwentaryzowanego uzbrojenia, o ile obowiązek jego inwentaryzacji leżał po stronie Wykonawcy. Jest również zobowiązany naprawić według ustaleń z właścicielem sieci uszkodzone uzbrojenie niezinwentaryzowane lub błędnie zinwentaryzowane, jeśli obowiązek inwentaryzacji nie leżał po stronie Wykonawcy. Taka okoliczność stanowi przesłankę do zmiany wynagrodzenia umownego.  Wykonawca jest zobowiązany naprawić i pokryć koszty naprawy ewentualnych, powstałych z winy Wykonawcy  uszkodzeń istniejącej zabudowy oraz urządzeń i instalacji stanowiących własność innych użytkowników”.</w:t>
      </w:r>
    </w:p>
    <w:p w14:paraId="537C4270" w14:textId="77777777" w:rsidR="00452928" w:rsidRPr="00D6737D" w:rsidRDefault="00452928" w:rsidP="00452928">
      <w:pPr>
        <w:spacing w:line="276" w:lineRule="auto"/>
        <w:contextualSpacing/>
        <w:jc w:val="both"/>
        <w:rPr>
          <w:rFonts w:asciiTheme="minorHAnsi" w:eastAsia="Calibri" w:hAnsiTheme="minorHAnsi" w:cstheme="minorHAnsi"/>
          <w14:ligatures w14:val="none"/>
        </w:rPr>
      </w:pPr>
    </w:p>
    <w:p w14:paraId="6B2FBCF0" w14:textId="77777777" w:rsidR="0055552A" w:rsidRPr="00D6737D"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Dotyczy § 15 ust. 12 załącznika nr 2 do SWZ: proszę wyjaśnić jak wykonawca ma wyliczyć i w jakiej wysokości ma uwzględnić – w ryczałtowej cenie ofertowej – „wszelkie koszty i opłaty związane z uzyskaniem oraz wypełnieniem warunków uzgodnień i technologii”, które gestorzy uzbrojenia określą dopiero kilka miesięcy po złożeniu oferty.</w:t>
      </w:r>
    </w:p>
    <w:p w14:paraId="36BB392F" w14:textId="77777777" w:rsidR="003A603D" w:rsidRPr="00D6737D" w:rsidRDefault="003A603D" w:rsidP="003A603D">
      <w:pPr>
        <w:spacing w:line="276" w:lineRule="auto"/>
        <w:ind w:left="426"/>
        <w:contextualSpacing/>
        <w:jc w:val="both"/>
        <w:rPr>
          <w:rFonts w:asciiTheme="minorHAnsi" w:eastAsia="Calibri" w:hAnsiTheme="minorHAnsi" w:cstheme="minorHAnsi"/>
          <w14:ligatures w14:val="none"/>
        </w:rPr>
      </w:pPr>
    </w:p>
    <w:p w14:paraId="71AD0F8A" w14:textId="5BC72BE7" w:rsidR="003A603D" w:rsidRPr="00D6737D" w:rsidRDefault="00452928" w:rsidP="003A603D">
      <w:pPr>
        <w:spacing w:line="276" w:lineRule="auto"/>
        <w:contextualSpacing/>
        <w:jc w:val="both"/>
        <w:rPr>
          <w:rFonts w:asciiTheme="minorHAnsi" w:eastAsia="Calibri" w:hAnsiTheme="minorHAnsi" w:cstheme="minorHAnsi"/>
          <w:color w:val="0070C0"/>
          <w14:ligatures w14:val="none"/>
        </w:rPr>
      </w:pPr>
      <w:r w:rsidRPr="00D6737D">
        <w:rPr>
          <w:rFonts w:asciiTheme="minorHAnsi" w:eastAsia="Calibri" w:hAnsiTheme="minorHAnsi" w:cstheme="minorHAnsi"/>
          <w:b/>
          <w:bCs/>
          <w:iCs/>
          <w:color w:val="0070C0"/>
          <w14:ligatures w14:val="none"/>
        </w:rPr>
        <w:t xml:space="preserve">Wyjaśnienia zamawiającego: </w:t>
      </w:r>
      <w:r w:rsidRPr="007C40A3">
        <w:rPr>
          <w:rFonts w:asciiTheme="minorHAnsi" w:eastAsia="Calibri" w:hAnsiTheme="minorHAnsi" w:cstheme="minorHAnsi"/>
          <w:color w:val="0070C0"/>
          <w14:ligatures w14:val="none"/>
        </w:rPr>
        <w:t xml:space="preserve">Dokumentacja przetargowa </w:t>
      </w:r>
      <w:r w:rsidR="003A603D" w:rsidRPr="007C40A3">
        <w:rPr>
          <w:rFonts w:asciiTheme="minorHAnsi" w:eastAsia="Calibri" w:hAnsiTheme="minorHAnsi" w:cstheme="minorHAnsi"/>
          <w:color w:val="0070C0"/>
          <w14:ligatures w14:val="none"/>
        </w:rPr>
        <w:t xml:space="preserve">zawiera </w:t>
      </w:r>
      <w:r w:rsidR="003A603D" w:rsidRPr="00D6737D">
        <w:rPr>
          <w:rFonts w:asciiTheme="minorHAnsi" w:eastAsia="Calibri" w:hAnsiTheme="minorHAnsi" w:cstheme="minorHAnsi"/>
          <w:color w:val="0070C0"/>
          <w14:ligatures w14:val="none"/>
        </w:rPr>
        <w:t>warunki techniczne wydane przez poszczególnych gestorów sieci zlokalizowanych w obszarze inwestycji. Zamawiający zakłada, że zaktualizowane warunki techniczne, uzyskane przez Wykonawcę na etapie opracowywania dokumentacji projektowej, nie będą znacząco odbiegały od wydanych wcześniej. Informację na temat opłat aktualnie pobieranych przez gestorów za wydanie warunków technicznych i dokonanie uzgodnień, można uzyskać bezpośrednio u każdego z zarządców sieci i urządzeń zlokalizowanych w obszarze inwestycji.</w:t>
      </w:r>
    </w:p>
    <w:p w14:paraId="402DFD0C" w14:textId="77777777" w:rsidR="003A603D" w:rsidRPr="00D6737D" w:rsidRDefault="003A603D" w:rsidP="003A603D">
      <w:pPr>
        <w:spacing w:line="276" w:lineRule="auto"/>
        <w:contextualSpacing/>
        <w:jc w:val="both"/>
        <w:rPr>
          <w:rFonts w:asciiTheme="minorHAnsi" w:eastAsia="Calibri" w:hAnsiTheme="minorHAnsi" w:cstheme="minorHAnsi"/>
          <w14:ligatures w14:val="none"/>
        </w:rPr>
      </w:pPr>
    </w:p>
    <w:p w14:paraId="21703DFF" w14:textId="77777777" w:rsidR="0055552A" w:rsidRPr="00D6737D"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Dotyczy § 15 ust. 13 załącznika nr 2 do SWZ: przepis ten zawiera zdanie „Lokalizacja uzbrojenia pokazana jest na oryginalnych naniesieniach sieci i przewodów uzbrojenia terenu znajdujących się w niniejszej dokumentacji”. O jakiej „niniejszej dokumentacji” mowa w tym przepisie?</w:t>
      </w:r>
    </w:p>
    <w:p w14:paraId="2B327EB2" w14:textId="77777777" w:rsidR="00736CC4" w:rsidRPr="00D6737D" w:rsidRDefault="00736CC4" w:rsidP="00736CC4">
      <w:pPr>
        <w:spacing w:line="276" w:lineRule="auto"/>
        <w:ind w:left="426"/>
        <w:contextualSpacing/>
        <w:jc w:val="both"/>
        <w:rPr>
          <w:rFonts w:asciiTheme="minorHAnsi" w:eastAsia="Calibri" w:hAnsiTheme="minorHAnsi" w:cstheme="minorHAnsi"/>
          <w14:ligatures w14:val="none"/>
        </w:rPr>
      </w:pPr>
    </w:p>
    <w:p w14:paraId="02EC3508" w14:textId="77777777" w:rsidR="00452928" w:rsidRPr="00D6737D" w:rsidRDefault="00452928" w:rsidP="00452928">
      <w:pPr>
        <w:spacing w:line="276" w:lineRule="auto"/>
        <w:contextualSpacing/>
        <w:jc w:val="both"/>
        <w:rPr>
          <w:rFonts w:asciiTheme="minorHAnsi" w:eastAsia="Calibri" w:hAnsiTheme="minorHAnsi" w:cstheme="minorHAnsi"/>
          <w:color w:val="0070C0"/>
          <w14:ligatures w14:val="none"/>
        </w:rPr>
      </w:pPr>
      <w:r w:rsidRPr="00D6737D">
        <w:rPr>
          <w:rFonts w:asciiTheme="minorHAnsi" w:eastAsia="Calibri" w:hAnsiTheme="minorHAnsi" w:cstheme="minorHAnsi"/>
          <w:b/>
          <w:bCs/>
          <w:iCs/>
          <w:color w:val="0070C0"/>
          <w14:ligatures w14:val="none"/>
        </w:rPr>
        <w:t>Wyjaśnienia zamawiającego:</w:t>
      </w:r>
    </w:p>
    <w:p w14:paraId="0A2A611E" w14:textId="60720626" w:rsidR="00736CC4" w:rsidRDefault="00736CC4" w:rsidP="00736CC4">
      <w:pPr>
        <w:spacing w:line="276" w:lineRule="auto"/>
        <w:contextualSpacing/>
        <w:jc w:val="both"/>
        <w:rPr>
          <w:rFonts w:asciiTheme="minorHAnsi" w:eastAsia="Calibri" w:hAnsiTheme="minorHAnsi" w:cstheme="minorHAnsi"/>
          <w:color w:val="0070C0"/>
          <w14:ligatures w14:val="none"/>
        </w:rPr>
      </w:pPr>
      <w:r w:rsidRPr="00D6737D">
        <w:rPr>
          <w:rFonts w:asciiTheme="minorHAnsi" w:eastAsia="Calibri" w:hAnsiTheme="minorHAnsi" w:cstheme="minorHAnsi"/>
          <w:color w:val="0070C0"/>
          <w14:ligatures w14:val="none"/>
        </w:rPr>
        <w:t xml:space="preserve">Zamawiający wyjaśnia, że naniesienia sieci i przewodów uzbrojenia terenu Zamawiający zawarł w PF-U (dokładnie w załączniku do PF-U zatytułowanym „9_2_2_Warunki_opinie_naniesienia”). Ze względu na nieczytelność zapisu § 15 ust. 13 wzoru umowy, </w:t>
      </w:r>
      <w:r w:rsidRPr="007C40A3">
        <w:rPr>
          <w:rFonts w:asciiTheme="minorHAnsi" w:eastAsia="Calibri" w:hAnsiTheme="minorHAnsi" w:cstheme="minorHAnsi"/>
          <w:color w:val="0070C0"/>
          <w:highlight w:val="yellow"/>
          <w14:ligatures w14:val="none"/>
        </w:rPr>
        <w:t xml:space="preserve">Zamawiający zmienił </w:t>
      </w:r>
      <w:r w:rsidR="00D044BD">
        <w:rPr>
          <w:rFonts w:asciiTheme="minorHAnsi" w:eastAsia="Calibri" w:hAnsiTheme="minorHAnsi" w:cstheme="minorHAnsi"/>
          <w:color w:val="0070C0"/>
          <w:highlight w:val="yellow"/>
          <w14:ligatures w14:val="none"/>
        </w:rPr>
        <w:t xml:space="preserve"> jego </w:t>
      </w:r>
      <w:r w:rsidR="00CA7357" w:rsidRPr="007C40A3">
        <w:rPr>
          <w:rFonts w:asciiTheme="minorHAnsi" w:eastAsia="Calibri" w:hAnsiTheme="minorHAnsi" w:cstheme="minorHAnsi"/>
          <w:color w:val="0070C0"/>
          <w:highlight w:val="yellow"/>
          <w14:ligatures w14:val="none"/>
        </w:rPr>
        <w:t>treść</w:t>
      </w:r>
      <w:r w:rsidR="001F3D47" w:rsidRPr="007C40A3">
        <w:rPr>
          <w:rFonts w:asciiTheme="minorHAnsi" w:eastAsia="Calibri" w:hAnsiTheme="minorHAnsi" w:cstheme="minorHAnsi"/>
          <w:color w:val="0070C0"/>
          <w14:ligatures w14:val="none"/>
        </w:rPr>
        <w:t xml:space="preserve"> </w:t>
      </w:r>
      <w:r w:rsidR="00D044BD">
        <w:rPr>
          <w:rFonts w:asciiTheme="minorHAnsi" w:eastAsia="Calibri" w:hAnsiTheme="minorHAnsi" w:cstheme="minorHAnsi"/>
          <w:color w:val="0070C0"/>
          <w14:ligatures w14:val="none"/>
        </w:rPr>
        <w:t>na następującą:</w:t>
      </w:r>
    </w:p>
    <w:p w14:paraId="177D1A5E" w14:textId="68369ADF" w:rsidR="00D044BD" w:rsidRPr="00D044BD" w:rsidRDefault="00D044BD" w:rsidP="00736CC4">
      <w:pPr>
        <w:spacing w:line="276" w:lineRule="auto"/>
        <w:contextualSpacing/>
        <w:jc w:val="both"/>
        <w:rPr>
          <w:rFonts w:asciiTheme="minorHAnsi" w:eastAsia="Calibri" w:hAnsiTheme="minorHAnsi" w:cstheme="minorHAnsi"/>
          <w:i/>
          <w:iCs/>
          <w:color w:val="0070C0"/>
          <w14:ligatures w14:val="none"/>
        </w:rPr>
      </w:pPr>
      <w:r>
        <w:rPr>
          <w:rFonts w:asciiTheme="minorHAnsi" w:eastAsia="Calibri" w:hAnsiTheme="minorHAnsi" w:cstheme="minorHAnsi"/>
          <w:i/>
          <w:iCs/>
          <w:color w:val="0070C0"/>
          <w:highlight w:val="yellow"/>
          <w14:ligatures w14:val="none"/>
        </w:rPr>
        <w:t>„</w:t>
      </w:r>
      <w:r w:rsidRPr="00D044BD">
        <w:rPr>
          <w:rFonts w:asciiTheme="minorHAnsi" w:eastAsia="Calibri" w:hAnsiTheme="minorHAnsi" w:cstheme="minorHAnsi"/>
          <w:i/>
          <w:iCs/>
          <w:color w:val="0070C0"/>
          <w:highlight w:val="yellow"/>
          <w14:ligatures w14:val="none"/>
        </w:rPr>
        <w:t>13.</w:t>
      </w:r>
      <w:r w:rsidRPr="00D044BD">
        <w:rPr>
          <w:rFonts w:asciiTheme="minorHAnsi" w:eastAsia="Calibri" w:hAnsiTheme="minorHAnsi" w:cstheme="minorHAnsi"/>
          <w:i/>
          <w:iCs/>
          <w:color w:val="0070C0"/>
          <w:highlight w:val="yellow"/>
          <w14:ligatures w14:val="none"/>
        </w:rPr>
        <w:tab/>
        <w:t xml:space="preserve">Ze względu na występowanie uzbrojenia podziemnego należy zachować ostrożność podczas prowadzenia wszelkich robót w jego pobliżu – wykopy w strefie występowania urządzeń podziemnych należy prowadzić ręcznie. Lokalizację elementów uzbrojenia terenu ustali Wykonawca w ramach Zamówienia. W przypadku wątpliwości co do lokalizacji uzbrojenia podziemnego należy skorzystać z </w:t>
      </w:r>
      <w:r w:rsidRPr="00D044BD">
        <w:rPr>
          <w:rFonts w:asciiTheme="minorHAnsi" w:eastAsia="Calibri" w:hAnsiTheme="minorHAnsi" w:cstheme="minorHAnsi"/>
          <w:i/>
          <w:iCs/>
          <w:color w:val="0070C0"/>
          <w:highlight w:val="yellow"/>
          <w14:ligatures w14:val="none"/>
        </w:rPr>
        <w:lastRenderedPageBreak/>
        <w:t>oryginałów naniesień i wykonać przekopy kontrolne celem dokładnej lokalizacji urządzeń podziemnych w obecności gestora sieci. Należy bezwzględnie przestrzegać ustaleń zawartych w uzgodnieniach</w:t>
      </w:r>
      <w:r>
        <w:rPr>
          <w:rFonts w:asciiTheme="minorHAnsi" w:eastAsia="Calibri" w:hAnsiTheme="minorHAnsi" w:cstheme="minorHAnsi"/>
          <w:i/>
          <w:iCs/>
          <w:color w:val="0070C0"/>
          <w14:ligatures w14:val="none"/>
        </w:rPr>
        <w:t>”.</w:t>
      </w:r>
    </w:p>
    <w:p w14:paraId="5824CF8F" w14:textId="77777777" w:rsidR="00736CC4" w:rsidRPr="00D6737D" w:rsidRDefault="00736CC4" w:rsidP="00736CC4">
      <w:pPr>
        <w:spacing w:line="276" w:lineRule="auto"/>
        <w:contextualSpacing/>
        <w:jc w:val="both"/>
        <w:rPr>
          <w:rFonts w:asciiTheme="minorHAnsi" w:eastAsia="Calibri" w:hAnsiTheme="minorHAnsi" w:cstheme="minorHAnsi"/>
          <w:color w:val="0070C0"/>
          <w14:ligatures w14:val="none"/>
        </w:rPr>
      </w:pPr>
    </w:p>
    <w:p w14:paraId="6A072E62" w14:textId="77777777" w:rsidR="0055552A" w:rsidRPr="00D6737D"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Dotyczy § 15 ust. 17 załącznika nr 2 do SWZ: proszę potwierdzić, że „własnym nośnikiem” w rozumieniu tego przepisu nie są maszyny budowlane, pojazdy, sprzęt budowlany i inne wyposażenie, odzież robocza ani ochronna</w:t>
      </w:r>
    </w:p>
    <w:p w14:paraId="03EA9A45" w14:textId="77777777" w:rsidR="00ED7806" w:rsidRPr="00D044BD" w:rsidRDefault="00ED7806" w:rsidP="00ED7806">
      <w:pPr>
        <w:spacing w:line="276" w:lineRule="auto"/>
        <w:ind w:left="426"/>
        <w:contextualSpacing/>
        <w:jc w:val="both"/>
        <w:rPr>
          <w:rFonts w:asciiTheme="minorHAnsi" w:eastAsia="Calibri" w:hAnsiTheme="minorHAnsi" w:cstheme="minorHAnsi"/>
          <w:color w:val="0070C0"/>
          <w14:ligatures w14:val="none"/>
        </w:rPr>
      </w:pPr>
    </w:p>
    <w:p w14:paraId="5E8F6F2D" w14:textId="305EDAD2" w:rsidR="00EF1BA5" w:rsidRPr="00D044BD" w:rsidRDefault="00452928" w:rsidP="00EF1BA5">
      <w:pPr>
        <w:spacing w:line="276" w:lineRule="auto"/>
        <w:contextualSpacing/>
        <w:jc w:val="both"/>
        <w:rPr>
          <w:rFonts w:asciiTheme="minorHAnsi" w:eastAsia="Calibri" w:hAnsiTheme="minorHAnsi" w:cstheme="minorHAnsi"/>
          <w:color w:val="0070C0"/>
          <w14:ligatures w14:val="none"/>
        </w:rPr>
      </w:pPr>
      <w:r w:rsidRPr="00D044BD">
        <w:rPr>
          <w:rFonts w:asciiTheme="minorHAnsi" w:eastAsia="Calibri" w:hAnsiTheme="minorHAnsi" w:cstheme="minorHAnsi"/>
          <w:b/>
          <w:bCs/>
          <w:iCs/>
          <w:color w:val="0070C0"/>
          <w14:ligatures w14:val="none"/>
        </w:rPr>
        <w:t xml:space="preserve">Wyjaśnienia </w:t>
      </w:r>
      <w:r w:rsidR="00D044BD">
        <w:rPr>
          <w:rFonts w:asciiTheme="minorHAnsi" w:eastAsia="Calibri" w:hAnsiTheme="minorHAnsi" w:cstheme="minorHAnsi"/>
          <w:b/>
          <w:bCs/>
          <w:iCs/>
          <w:color w:val="0070C0"/>
          <w14:ligatures w14:val="none"/>
        </w:rPr>
        <w:t>Z</w:t>
      </w:r>
      <w:r w:rsidRPr="00D044BD">
        <w:rPr>
          <w:rFonts w:asciiTheme="minorHAnsi" w:eastAsia="Calibri" w:hAnsiTheme="minorHAnsi" w:cstheme="minorHAnsi"/>
          <w:b/>
          <w:bCs/>
          <w:iCs/>
          <w:color w:val="0070C0"/>
          <w14:ligatures w14:val="none"/>
        </w:rPr>
        <w:t>amawiającego:</w:t>
      </w:r>
      <w:r w:rsidR="001F3D47" w:rsidRPr="00D044BD">
        <w:rPr>
          <w:rFonts w:asciiTheme="minorHAnsi" w:eastAsia="Calibri" w:hAnsiTheme="minorHAnsi" w:cstheme="minorHAnsi"/>
          <w:b/>
          <w:bCs/>
          <w:iCs/>
          <w:color w:val="0070C0"/>
          <w14:ligatures w14:val="none"/>
        </w:rPr>
        <w:t xml:space="preserve"> </w:t>
      </w:r>
      <w:r w:rsidR="001F3D47" w:rsidRPr="00D044BD">
        <w:rPr>
          <w:rFonts w:asciiTheme="minorHAnsi" w:eastAsia="Calibri" w:hAnsiTheme="minorHAnsi" w:cstheme="minorHAnsi"/>
          <w:iCs/>
          <w:color w:val="0070C0"/>
          <w14:ligatures w14:val="none"/>
        </w:rPr>
        <w:t>Zamawiający potwierdza powyższe.</w:t>
      </w:r>
      <w:r w:rsidR="00E9387E">
        <w:rPr>
          <w:rFonts w:asciiTheme="minorHAnsi" w:eastAsia="Calibri" w:hAnsiTheme="minorHAnsi" w:cstheme="minorHAnsi"/>
          <w:iCs/>
          <w:color w:val="0070C0"/>
          <w14:ligatures w14:val="none"/>
        </w:rPr>
        <w:t xml:space="preserve"> </w:t>
      </w:r>
      <w:r w:rsidR="00EF1BA5" w:rsidRPr="00D044BD">
        <w:rPr>
          <w:rFonts w:asciiTheme="minorHAnsi" w:eastAsia="Calibri" w:hAnsiTheme="minorHAnsi" w:cstheme="minorHAnsi"/>
          <w:color w:val="0070C0"/>
          <w14:ligatures w14:val="none"/>
        </w:rPr>
        <w:t>Zamawiający potwierdza, że elementy wymienione przez Wykonawcę, nie są „nośnikiem</w:t>
      </w:r>
      <w:r w:rsidR="00ED7806" w:rsidRPr="00D044BD">
        <w:rPr>
          <w:rFonts w:asciiTheme="minorHAnsi" w:eastAsia="Calibri" w:hAnsiTheme="minorHAnsi" w:cstheme="minorHAnsi"/>
          <w:color w:val="0070C0"/>
          <w14:ligatures w14:val="none"/>
        </w:rPr>
        <w:t xml:space="preserve">” w rozumieniu </w:t>
      </w:r>
      <w:r w:rsidR="00EF1BA5" w:rsidRPr="00D044BD">
        <w:rPr>
          <w:rFonts w:asciiTheme="minorHAnsi" w:eastAsia="Calibri" w:hAnsiTheme="minorHAnsi" w:cstheme="minorHAnsi"/>
          <w:color w:val="0070C0"/>
          <w14:ligatures w14:val="none"/>
        </w:rPr>
        <w:t xml:space="preserve"> </w:t>
      </w:r>
      <w:r w:rsidR="00ED7806" w:rsidRPr="00D044BD">
        <w:rPr>
          <w:rFonts w:asciiTheme="minorHAnsi" w:eastAsia="Calibri" w:hAnsiTheme="minorHAnsi" w:cstheme="minorHAnsi"/>
          <w:color w:val="0070C0"/>
          <w14:ligatures w14:val="none"/>
        </w:rPr>
        <w:t>Ustawy z dnia 21 marca 1985 r. o drogach publicznych</w:t>
      </w:r>
      <w:r w:rsidR="00EF1BA5" w:rsidRPr="00D044BD">
        <w:rPr>
          <w:rFonts w:asciiTheme="minorHAnsi" w:eastAsia="Calibri" w:hAnsiTheme="minorHAnsi" w:cstheme="minorHAnsi"/>
          <w:color w:val="0070C0"/>
          <w14:ligatures w14:val="none"/>
        </w:rPr>
        <w:t>,</w:t>
      </w:r>
    </w:p>
    <w:p w14:paraId="4E985F01" w14:textId="77777777" w:rsidR="00EF1BA5" w:rsidRPr="00D6737D" w:rsidRDefault="00EF1BA5" w:rsidP="00EF1BA5">
      <w:pPr>
        <w:spacing w:line="276" w:lineRule="auto"/>
        <w:contextualSpacing/>
        <w:jc w:val="both"/>
        <w:rPr>
          <w:rFonts w:asciiTheme="minorHAnsi" w:eastAsia="Calibri" w:hAnsiTheme="minorHAnsi" w:cstheme="minorHAnsi"/>
          <w14:ligatures w14:val="none"/>
        </w:rPr>
      </w:pPr>
    </w:p>
    <w:p w14:paraId="308B6222" w14:textId="77777777" w:rsidR="0055552A" w:rsidRPr="00D6737D"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Dotyczy § 20 ust. 4 załącznika nr 2 do SWZ.</w:t>
      </w:r>
    </w:p>
    <w:p w14:paraId="6E4087D8" w14:textId="77777777" w:rsidR="0055552A" w:rsidRPr="00D6737D" w:rsidRDefault="0055552A" w:rsidP="0055552A">
      <w:pPr>
        <w:numPr>
          <w:ilvl w:val="0"/>
          <w:numId w:val="9"/>
        </w:numPr>
        <w:tabs>
          <w:tab w:val="left" w:pos="851"/>
        </w:tabs>
        <w:spacing w:line="276" w:lineRule="auto"/>
        <w:ind w:left="851" w:hanging="425"/>
        <w:contextualSpacing/>
        <w:jc w:val="both"/>
        <w:rPr>
          <w:rFonts w:asciiTheme="minorHAnsi" w:eastAsia="Calibri" w:hAnsiTheme="minorHAnsi" w:cstheme="minorHAnsi"/>
          <w14:ligatures w14:val="none"/>
        </w:rPr>
      </w:pPr>
      <w:r w:rsidRPr="00E9387E">
        <w:rPr>
          <w:rFonts w:asciiTheme="minorHAnsi" w:eastAsia="Calibri" w:hAnsiTheme="minorHAnsi" w:cstheme="minorHAnsi"/>
          <w14:ligatures w14:val="none"/>
        </w:rPr>
        <w:t>Czy wykonawca ma złożyć odrębne oświadczenia gwarancyjne Miastu Bydgoszcz oraz</w:t>
      </w:r>
      <w:r w:rsidRPr="00D6737D">
        <w:rPr>
          <w:rFonts w:asciiTheme="minorHAnsi" w:eastAsia="Calibri" w:hAnsiTheme="minorHAnsi" w:cstheme="minorHAnsi"/>
          <w14:ligatures w14:val="none"/>
        </w:rPr>
        <w:t xml:space="preserve"> Miejskie Wodociągi i Kanalizacja w Bydgoszczy - spółce z ograniczoną odpowiedzialnością?</w:t>
      </w:r>
    </w:p>
    <w:p w14:paraId="1B1318DD" w14:textId="77777777" w:rsidR="00492682" w:rsidRPr="00D6737D" w:rsidRDefault="00492682" w:rsidP="00492682">
      <w:pPr>
        <w:tabs>
          <w:tab w:val="left" w:pos="851"/>
        </w:tabs>
        <w:spacing w:line="276" w:lineRule="auto"/>
        <w:ind w:left="851"/>
        <w:contextualSpacing/>
        <w:jc w:val="both"/>
        <w:rPr>
          <w:rFonts w:asciiTheme="minorHAnsi" w:eastAsia="Calibri" w:hAnsiTheme="minorHAnsi" w:cstheme="minorHAnsi"/>
          <w14:ligatures w14:val="none"/>
        </w:rPr>
      </w:pPr>
    </w:p>
    <w:p w14:paraId="6011C423" w14:textId="64A1586C" w:rsidR="001F3D47" w:rsidRPr="00D6737D" w:rsidRDefault="001F3D47" w:rsidP="00492682">
      <w:pPr>
        <w:spacing w:line="276" w:lineRule="auto"/>
        <w:contextualSpacing/>
        <w:jc w:val="both"/>
        <w:rPr>
          <w:rFonts w:asciiTheme="minorHAnsi" w:eastAsia="Calibri" w:hAnsiTheme="minorHAnsi" w:cstheme="minorHAnsi"/>
          <w14:ligatures w14:val="none"/>
        </w:rPr>
      </w:pPr>
      <w:r w:rsidRPr="00D6737D">
        <w:rPr>
          <w:rFonts w:asciiTheme="minorHAnsi" w:eastAsia="Times New Roman" w:hAnsiTheme="minorHAnsi" w:cstheme="minorHAnsi"/>
          <w:b/>
          <w:bCs/>
          <w:iCs/>
          <w:color w:val="0070C0"/>
          <w:lang w:eastAsia="pl-PL"/>
          <w14:ligatures w14:val="none"/>
        </w:rPr>
        <w:t xml:space="preserve">Wyjaśnienia </w:t>
      </w:r>
      <w:r w:rsidR="00D044BD">
        <w:rPr>
          <w:rFonts w:asciiTheme="minorHAnsi" w:eastAsia="Times New Roman" w:hAnsiTheme="minorHAnsi" w:cstheme="minorHAnsi"/>
          <w:b/>
          <w:bCs/>
          <w:iCs/>
          <w:color w:val="0070C0"/>
          <w:lang w:eastAsia="pl-PL"/>
          <w14:ligatures w14:val="none"/>
        </w:rPr>
        <w:t>Z</w:t>
      </w:r>
      <w:r w:rsidRPr="00D6737D">
        <w:rPr>
          <w:rFonts w:asciiTheme="minorHAnsi" w:eastAsia="Times New Roman" w:hAnsiTheme="minorHAnsi" w:cstheme="minorHAnsi"/>
          <w:b/>
          <w:bCs/>
          <w:iCs/>
          <w:color w:val="0070C0"/>
          <w:lang w:eastAsia="pl-PL"/>
          <w14:ligatures w14:val="none"/>
        </w:rPr>
        <w:t>amawiającego:</w:t>
      </w:r>
      <w:r w:rsidR="005778B1">
        <w:rPr>
          <w:rFonts w:asciiTheme="minorHAnsi" w:eastAsia="Times New Roman" w:hAnsiTheme="minorHAnsi" w:cstheme="minorHAnsi"/>
          <w:b/>
          <w:bCs/>
          <w:iCs/>
          <w:color w:val="0070C0"/>
          <w:lang w:eastAsia="pl-PL"/>
          <w14:ligatures w14:val="none"/>
        </w:rPr>
        <w:t xml:space="preserve"> </w:t>
      </w:r>
      <w:r w:rsidR="005778B1" w:rsidRPr="005778B1">
        <w:rPr>
          <w:rFonts w:eastAsia="Calibri" w:cstheme="minorHAnsi"/>
          <w:color w:val="0070C0"/>
          <w14:ligatures w14:val="none"/>
        </w:rPr>
        <w:t>Oświadczenie gwarancyjne jest jedno i dotyczy jednakowo wszystkich robót wykonanych w ramach umowy. Tak samo postanowienia § 20 wzoru umowy dotyczą całego zakresu tej umowy.</w:t>
      </w:r>
    </w:p>
    <w:p w14:paraId="2502B69E" w14:textId="77777777" w:rsidR="001F3D47" w:rsidRPr="00D6737D" w:rsidRDefault="001F3D47" w:rsidP="001F3D47">
      <w:pPr>
        <w:tabs>
          <w:tab w:val="left" w:pos="851"/>
        </w:tabs>
        <w:spacing w:line="276" w:lineRule="auto"/>
        <w:ind w:left="851"/>
        <w:contextualSpacing/>
        <w:jc w:val="both"/>
        <w:rPr>
          <w:rFonts w:asciiTheme="minorHAnsi" w:eastAsia="Calibri" w:hAnsiTheme="minorHAnsi" w:cstheme="minorHAnsi"/>
          <w14:ligatures w14:val="none"/>
        </w:rPr>
      </w:pPr>
    </w:p>
    <w:p w14:paraId="3CA84CF9" w14:textId="77777777" w:rsidR="0055552A" w:rsidRPr="00D6737D" w:rsidRDefault="0055552A" w:rsidP="0055552A">
      <w:pPr>
        <w:numPr>
          <w:ilvl w:val="0"/>
          <w:numId w:val="9"/>
        </w:numPr>
        <w:tabs>
          <w:tab w:val="left" w:pos="851"/>
        </w:tabs>
        <w:spacing w:line="276" w:lineRule="auto"/>
        <w:ind w:left="851" w:hanging="425"/>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Proszę potwierdzić, że wykonawca będzie zobowiązany do utrzymania drzew, trawników i krzewów przez jeden rok od „daty skutecznego odbioru końcowego robót” i że okres ten pokrywa się z okresem gwarancji jakości na drzewa, trawniki i krzewy. W razie braku potwierdzenia proszę wskazać okres pielęgnacji drzew, trawników i krzewów oraz podać, od kiedy rozpocznie się ten okres.</w:t>
      </w:r>
    </w:p>
    <w:p w14:paraId="501B2C76" w14:textId="77777777" w:rsidR="00492682" w:rsidRPr="00D6737D" w:rsidRDefault="00492682" w:rsidP="00492682">
      <w:pPr>
        <w:tabs>
          <w:tab w:val="left" w:pos="851"/>
        </w:tabs>
        <w:spacing w:line="276" w:lineRule="auto"/>
        <w:ind w:left="851"/>
        <w:contextualSpacing/>
        <w:jc w:val="both"/>
        <w:rPr>
          <w:rFonts w:asciiTheme="minorHAnsi" w:eastAsia="Calibri" w:hAnsiTheme="minorHAnsi" w:cstheme="minorHAnsi"/>
          <w14:ligatures w14:val="none"/>
        </w:rPr>
      </w:pPr>
    </w:p>
    <w:p w14:paraId="6C5B222C" w14:textId="10FED4E2" w:rsidR="001F3D47" w:rsidRPr="00D6737D" w:rsidRDefault="001F3D47" w:rsidP="00492682">
      <w:pPr>
        <w:spacing w:line="276" w:lineRule="auto"/>
        <w:contextualSpacing/>
        <w:jc w:val="both"/>
        <w:rPr>
          <w:rFonts w:asciiTheme="minorHAnsi" w:eastAsia="Calibri" w:hAnsiTheme="minorHAnsi" w:cstheme="minorHAnsi"/>
          <w:color w:val="0070C0"/>
          <w14:ligatures w14:val="none"/>
        </w:rPr>
      </w:pPr>
      <w:r w:rsidRPr="00D6737D">
        <w:rPr>
          <w:rFonts w:asciiTheme="minorHAnsi" w:eastAsia="Times New Roman" w:hAnsiTheme="minorHAnsi" w:cstheme="minorHAnsi"/>
          <w:b/>
          <w:bCs/>
          <w:iCs/>
          <w:color w:val="0070C0"/>
          <w:lang w:eastAsia="pl-PL"/>
          <w14:ligatures w14:val="none"/>
        </w:rPr>
        <w:t xml:space="preserve">Wyjaśnienia </w:t>
      </w:r>
      <w:r w:rsidR="00D044BD">
        <w:rPr>
          <w:rFonts w:asciiTheme="minorHAnsi" w:eastAsia="Times New Roman" w:hAnsiTheme="minorHAnsi" w:cstheme="minorHAnsi"/>
          <w:b/>
          <w:bCs/>
          <w:iCs/>
          <w:color w:val="0070C0"/>
          <w:lang w:eastAsia="pl-PL"/>
          <w14:ligatures w14:val="none"/>
        </w:rPr>
        <w:t>Z</w:t>
      </w:r>
      <w:r w:rsidRPr="00D6737D">
        <w:rPr>
          <w:rFonts w:asciiTheme="minorHAnsi" w:eastAsia="Times New Roman" w:hAnsiTheme="minorHAnsi" w:cstheme="minorHAnsi"/>
          <w:b/>
          <w:bCs/>
          <w:iCs/>
          <w:color w:val="0070C0"/>
          <w:lang w:eastAsia="pl-PL"/>
          <w14:ligatures w14:val="none"/>
        </w:rPr>
        <w:t>amawiającego:</w:t>
      </w:r>
      <w:r w:rsidR="00492682" w:rsidRPr="00D6737D">
        <w:rPr>
          <w:rFonts w:asciiTheme="minorHAnsi" w:eastAsia="Calibri" w:hAnsiTheme="minorHAnsi" w:cstheme="minorHAnsi"/>
          <w:color w:val="0070C0"/>
          <w14:ligatures w14:val="none"/>
        </w:rPr>
        <w:t xml:space="preserve"> Zamawiający potwierdza, że wykonawca będzie zobowiązany do utrzymania drzew, trawników i krzewów przez jeden rok od „daty skutecznego odbioru końcowego robót” i że okres ten pokrywa się z okresem gwarancji jakości na drzewa, trawniki i krzewy.</w:t>
      </w:r>
    </w:p>
    <w:p w14:paraId="49DE92C9" w14:textId="77777777" w:rsidR="00492682" w:rsidRPr="00D6737D" w:rsidRDefault="00492682" w:rsidP="00492682">
      <w:pPr>
        <w:spacing w:line="276" w:lineRule="auto"/>
        <w:ind w:left="426"/>
        <w:contextualSpacing/>
        <w:jc w:val="both"/>
        <w:rPr>
          <w:rFonts w:asciiTheme="minorHAnsi" w:eastAsia="Calibri" w:hAnsiTheme="minorHAnsi" w:cstheme="minorHAnsi"/>
          <w14:ligatures w14:val="none"/>
        </w:rPr>
      </w:pPr>
    </w:p>
    <w:p w14:paraId="1F9DCEB1" w14:textId="77777777" w:rsidR="0055552A" w:rsidRPr="00D6737D" w:rsidRDefault="0055552A" w:rsidP="0055552A">
      <w:pPr>
        <w:numPr>
          <w:ilvl w:val="0"/>
          <w:numId w:val="9"/>
        </w:numPr>
        <w:tabs>
          <w:tab w:val="left" w:pos="851"/>
        </w:tabs>
        <w:spacing w:line="276" w:lineRule="auto"/>
        <w:ind w:left="851" w:hanging="425"/>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Dlaczego przepis ten określa długość gwarancji jakości dla oznakowania poziomego cienkowarstwowego, skoro wg punktu 1.3.18.2. „Wymogi dotyczące oznakowania poziomego” PFU „oznakowanie poziome należy wykonać jako grubowarstwowe 3mm, w technice gładkiej, odblaskowe”?</w:t>
      </w:r>
    </w:p>
    <w:p w14:paraId="0AF80A9A" w14:textId="77777777" w:rsidR="00492682" w:rsidRPr="00D6737D" w:rsidRDefault="00492682" w:rsidP="00492682">
      <w:pPr>
        <w:tabs>
          <w:tab w:val="left" w:pos="851"/>
        </w:tabs>
        <w:spacing w:line="276" w:lineRule="auto"/>
        <w:ind w:left="851"/>
        <w:contextualSpacing/>
        <w:jc w:val="both"/>
        <w:rPr>
          <w:rFonts w:asciiTheme="minorHAnsi" w:eastAsia="Calibri" w:hAnsiTheme="minorHAnsi" w:cstheme="minorHAnsi"/>
          <w14:ligatures w14:val="none"/>
        </w:rPr>
      </w:pPr>
    </w:p>
    <w:p w14:paraId="042F33EC" w14:textId="0A79E876" w:rsidR="00492682" w:rsidRPr="00D6737D" w:rsidRDefault="00452928" w:rsidP="00492682">
      <w:pPr>
        <w:tabs>
          <w:tab w:val="left" w:pos="851"/>
        </w:tabs>
        <w:spacing w:line="276" w:lineRule="auto"/>
        <w:contextualSpacing/>
        <w:jc w:val="both"/>
        <w:rPr>
          <w:rFonts w:asciiTheme="minorHAnsi" w:eastAsia="Calibri" w:hAnsiTheme="minorHAnsi" w:cstheme="minorHAnsi"/>
          <w:color w:val="0070C0"/>
          <w14:ligatures w14:val="none"/>
        </w:rPr>
      </w:pPr>
      <w:r w:rsidRPr="00D6737D">
        <w:rPr>
          <w:rFonts w:asciiTheme="minorHAnsi" w:eastAsia="Times New Roman" w:hAnsiTheme="minorHAnsi" w:cstheme="minorHAnsi"/>
          <w:b/>
          <w:bCs/>
          <w:iCs/>
          <w:color w:val="0070C0"/>
          <w:lang w:eastAsia="pl-PL"/>
          <w14:ligatures w14:val="none"/>
        </w:rPr>
        <w:t xml:space="preserve">Wyjaśnienia </w:t>
      </w:r>
      <w:r w:rsidR="00D044BD">
        <w:rPr>
          <w:rFonts w:asciiTheme="minorHAnsi" w:eastAsia="Times New Roman" w:hAnsiTheme="minorHAnsi" w:cstheme="minorHAnsi"/>
          <w:b/>
          <w:bCs/>
          <w:iCs/>
          <w:color w:val="0070C0"/>
          <w:lang w:eastAsia="pl-PL"/>
          <w14:ligatures w14:val="none"/>
        </w:rPr>
        <w:t>Z</w:t>
      </w:r>
      <w:r w:rsidRPr="00D6737D">
        <w:rPr>
          <w:rFonts w:asciiTheme="minorHAnsi" w:eastAsia="Times New Roman" w:hAnsiTheme="minorHAnsi" w:cstheme="minorHAnsi"/>
          <w:b/>
          <w:bCs/>
          <w:iCs/>
          <w:color w:val="0070C0"/>
          <w:lang w:eastAsia="pl-PL"/>
          <w14:ligatures w14:val="none"/>
        </w:rPr>
        <w:t>amawiającego:</w:t>
      </w:r>
      <w:r w:rsidR="00492682" w:rsidRPr="00D6737D">
        <w:rPr>
          <w:rFonts w:asciiTheme="minorHAnsi" w:eastAsia="Calibri" w:hAnsiTheme="minorHAnsi" w:cstheme="minorHAnsi"/>
          <w:color w:val="0070C0"/>
          <w14:ligatures w14:val="none"/>
        </w:rPr>
        <w:t xml:space="preserve"> Zamawiający wyjaśnia, że zapis dotyczący oznakowania poziomego cienkowarstwowego, wprowadzono na okoliczność, gdyby na etapie realizacji zamówienia zaistniała konieczność zastosowania tego rodzaju oznakowania. Na takie oznakowanie, w przeciwieństwie do oznakowania grubowarstwowego, Zamawiający będzie wymagał gwarancji skróconej do 1 roku.</w:t>
      </w:r>
    </w:p>
    <w:p w14:paraId="1EC64554" w14:textId="77777777" w:rsidR="00452928" w:rsidRPr="00D6737D" w:rsidRDefault="00452928" w:rsidP="00452928">
      <w:pPr>
        <w:tabs>
          <w:tab w:val="left" w:pos="851"/>
        </w:tabs>
        <w:spacing w:line="276" w:lineRule="auto"/>
        <w:contextualSpacing/>
        <w:jc w:val="both"/>
        <w:rPr>
          <w:rFonts w:asciiTheme="minorHAnsi" w:eastAsia="Calibri" w:hAnsiTheme="minorHAnsi" w:cstheme="minorHAnsi"/>
          <w14:ligatures w14:val="none"/>
        </w:rPr>
      </w:pPr>
    </w:p>
    <w:p w14:paraId="040F14CD" w14:textId="77777777" w:rsidR="0055552A" w:rsidRPr="00D6737D"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Dotyczy § 21 ust. 14 załącznika nr 2 do SWZ: proszę potwierdzić, że przepis ten dotyczy wyłącznie rozliczenia etapu II umowy. W razie braku potwierdzenia proszę zmodyfikować brzmienie tego przepisu tak, aby uwzględniał on specyfikę etapu I umowy, w tym m.in. brak protokołu odbioru częściowego/końcowego robót budowlanych oraz brak wykonywania robót i dostaw przez podwykonawców na tym etapie umowy.</w:t>
      </w:r>
    </w:p>
    <w:p w14:paraId="7653F77B" w14:textId="77777777" w:rsidR="00ED7806" w:rsidRPr="00D6737D" w:rsidRDefault="00ED7806" w:rsidP="00A44597">
      <w:pPr>
        <w:contextualSpacing/>
        <w:jc w:val="both"/>
        <w:rPr>
          <w:rFonts w:asciiTheme="minorHAnsi" w:eastAsia="Calibri" w:hAnsiTheme="minorHAnsi" w:cstheme="minorHAnsi"/>
          <w14:ligatures w14:val="none"/>
        </w:rPr>
      </w:pPr>
    </w:p>
    <w:p w14:paraId="4C641029" w14:textId="6C6D75A7" w:rsidR="00ED7806" w:rsidRPr="00D6737D" w:rsidRDefault="00452928" w:rsidP="00ED7806">
      <w:pPr>
        <w:spacing w:line="276" w:lineRule="auto"/>
        <w:contextualSpacing/>
        <w:jc w:val="both"/>
        <w:rPr>
          <w:rFonts w:asciiTheme="minorHAnsi" w:eastAsia="Calibri" w:hAnsiTheme="minorHAnsi" w:cstheme="minorHAnsi"/>
          <w:color w:val="0070C0"/>
          <w14:ligatures w14:val="none"/>
        </w:rPr>
      </w:pPr>
      <w:r w:rsidRPr="00D6737D">
        <w:rPr>
          <w:rFonts w:asciiTheme="minorHAnsi" w:eastAsia="Calibri" w:hAnsiTheme="minorHAnsi" w:cstheme="minorHAnsi"/>
          <w:b/>
          <w:bCs/>
          <w:iCs/>
          <w:color w:val="0070C0"/>
          <w14:ligatures w14:val="none"/>
        </w:rPr>
        <w:lastRenderedPageBreak/>
        <w:t>Wyjaśnienia zamawiającego:</w:t>
      </w:r>
      <w:r w:rsidR="00492682" w:rsidRPr="00D6737D">
        <w:rPr>
          <w:rFonts w:asciiTheme="minorHAnsi" w:eastAsia="Calibri" w:hAnsiTheme="minorHAnsi" w:cstheme="minorHAnsi"/>
          <w:color w:val="0070C0"/>
          <w14:ligatures w14:val="none"/>
        </w:rPr>
        <w:t xml:space="preserve"> </w:t>
      </w:r>
      <w:r w:rsidR="00ED7806" w:rsidRPr="00D6737D">
        <w:rPr>
          <w:rFonts w:asciiTheme="minorHAnsi" w:eastAsia="Calibri" w:hAnsiTheme="minorHAnsi" w:cstheme="minorHAnsi"/>
          <w:color w:val="0070C0"/>
          <w14:ligatures w14:val="none"/>
        </w:rPr>
        <w:t>Zamawiający potwierdza, że § 21 ust. 14 wzoru umowy dotyczy wyłącznie rozliczenia</w:t>
      </w:r>
      <w:r w:rsidR="006C2DE3" w:rsidRPr="00D6737D">
        <w:rPr>
          <w:rFonts w:asciiTheme="minorHAnsi" w:eastAsia="Calibri" w:hAnsiTheme="minorHAnsi" w:cstheme="minorHAnsi"/>
          <w:color w:val="0070C0"/>
          <w14:ligatures w14:val="none"/>
        </w:rPr>
        <w:t xml:space="preserve"> Etapu II Zamówienia. Zasad rozliczenia Etapu I dotyczą § 21 ust. 1 i ust. 2.</w:t>
      </w:r>
    </w:p>
    <w:p w14:paraId="6E4663BF" w14:textId="77777777" w:rsidR="006C2DE3" w:rsidRPr="00D6737D" w:rsidRDefault="006C2DE3" w:rsidP="00ED7806">
      <w:pPr>
        <w:spacing w:line="276" w:lineRule="auto"/>
        <w:contextualSpacing/>
        <w:jc w:val="both"/>
        <w:rPr>
          <w:rFonts w:asciiTheme="minorHAnsi" w:eastAsia="Calibri" w:hAnsiTheme="minorHAnsi" w:cstheme="minorHAnsi"/>
          <w14:ligatures w14:val="none"/>
        </w:rPr>
      </w:pPr>
    </w:p>
    <w:p w14:paraId="519DAE4D" w14:textId="77777777" w:rsidR="0055552A"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D044BD">
        <w:rPr>
          <w:rFonts w:asciiTheme="minorHAnsi" w:eastAsia="Calibri" w:hAnsiTheme="minorHAnsi" w:cstheme="minorHAnsi"/>
          <w14:ligatures w14:val="none"/>
        </w:rPr>
        <w:t>Dotyczy § 23 ust. 6 załącznika nr 2 do SWZ: czy przez „obniżenie stosownie wynagrodzenia” należy</w:t>
      </w:r>
      <w:r w:rsidRPr="00D6737D">
        <w:rPr>
          <w:rFonts w:asciiTheme="minorHAnsi" w:eastAsia="Calibri" w:hAnsiTheme="minorHAnsi" w:cstheme="minorHAnsi"/>
          <w14:ligatures w14:val="none"/>
        </w:rPr>
        <w:t xml:space="preserve"> rozumieć potrącenie kary z wynagrodzeniem? Wykonawca wskazuje, że obniżenie wynagrodzenia – rozumiane jako obniżenie wartości świadczeń wykonawcy – byłoby niezgodne z przepisami podatkowymi.</w:t>
      </w:r>
    </w:p>
    <w:p w14:paraId="6CABD79F" w14:textId="77777777" w:rsidR="00227A10" w:rsidRPr="00D6737D" w:rsidRDefault="00227A10" w:rsidP="00227A10">
      <w:pPr>
        <w:spacing w:line="276" w:lineRule="auto"/>
        <w:ind w:left="426"/>
        <w:contextualSpacing/>
        <w:jc w:val="both"/>
        <w:rPr>
          <w:rFonts w:asciiTheme="minorHAnsi" w:eastAsia="Calibri" w:hAnsiTheme="minorHAnsi" w:cstheme="minorHAnsi"/>
          <w14:ligatures w14:val="none"/>
        </w:rPr>
      </w:pPr>
    </w:p>
    <w:p w14:paraId="5CCA6BE3" w14:textId="53ED36DD" w:rsidR="00452928" w:rsidRPr="00D6737D" w:rsidRDefault="00452928" w:rsidP="00452928">
      <w:pPr>
        <w:spacing w:line="276" w:lineRule="auto"/>
        <w:contextualSpacing/>
        <w:jc w:val="both"/>
        <w:rPr>
          <w:rFonts w:asciiTheme="minorHAnsi" w:eastAsia="Calibri" w:hAnsiTheme="minorHAnsi" w:cstheme="minorHAnsi"/>
          <w14:ligatures w14:val="none"/>
        </w:rPr>
      </w:pPr>
      <w:r w:rsidRPr="00D6737D">
        <w:rPr>
          <w:rFonts w:asciiTheme="minorHAnsi" w:eastAsia="Times New Roman" w:hAnsiTheme="minorHAnsi" w:cstheme="minorHAnsi"/>
          <w:b/>
          <w:bCs/>
          <w:iCs/>
          <w:color w:val="0070C0"/>
          <w:lang w:eastAsia="pl-PL"/>
          <w14:ligatures w14:val="none"/>
        </w:rPr>
        <w:t>Wyjaśnienia zamawiającego:</w:t>
      </w:r>
      <w:r w:rsidR="00227A10">
        <w:rPr>
          <w:rFonts w:asciiTheme="minorHAnsi" w:eastAsia="Times New Roman" w:hAnsiTheme="minorHAnsi" w:cstheme="minorHAnsi"/>
          <w:b/>
          <w:bCs/>
          <w:iCs/>
          <w:color w:val="0070C0"/>
          <w:lang w:eastAsia="pl-PL"/>
          <w14:ligatures w14:val="none"/>
        </w:rPr>
        <w:t xml:space="preserve"> </w:t>
      </w:r>
      <w:r w:rsidR="00227A10" w:rsidRPr="00227A10">
        <w:rPr>
          <w:rFonts w:eastAsia="Calibri" w:cstheme="minorHAnsi"/>
          <w:color w:val="0070C0"/>
          <w14:ligatures w14:val="none"/>
        </w:rPr>
        <w:t>Kara umowna powinna być uregulowana na wezwanie uprawnionego. Przez obniżenie wynagrodzenia rozumieć należy „potrącenie umowne” kwoty kary z wynagrodzenia wykonawcy.</w:t>
      </w:r>
    </w:p>
    <w:p w14:paraId="146CE391" w14:textId="77777777" w:rsidR="00452928" w:rsidRPr="00D6737D" w:rsidRDefault="00452928" w:rsidP="00452928">
      <w:pPr>
        <w:spacing w:line="276" w:lineRule="auto"/>
        <w:contextualSpacing/>
        <w:jc w:val="both"/>
        <w:rPr>
          <w:rFonts w:asciiTheme="minorHAnsi" w:eastAsia="Calibri" w:hAnsiTheme="minorHAnsi" w:cstheme="minorHAnsi"/>
          <w14:ligatures w14:val="none"/>
        </w:rPr>
      </w:pPr>
    </w:p>
    <w:p w14:paraId="293491CC" w14:textId="77777777" w:rsidR="0055552A"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D044BD">
        <w:rPr>
          <w:rFonts w:asciiTheme="minorHAnsi" w:eastAsia="Calibri" w:hAnsiTheme="minorHAnsi" w:cstheme="minorHAnsi"/>
          <w14:ligatures w14:val="none"/>
        </w:rPr>
        <w:t>Dotyczy § 24 ust. 3 załącznika nr 2 do SWZ: czy „powyższy obowiązek”, o którym mowa w tym przepisie, to obowiązek opisany w § 24 ust. 2 załącznika nr 2 do SWZ, obowiązek opisany w § 24</w:t>
      </w:r>
      <w:r w:rsidRPr="00D6737D">
        <w:rPr>
          <w:rFonts w:asciiTheme="minorHAnsi" w:eastAsia="Calibri" w:hAnsiTheme="minorHAnsi" w:cstheme="minorHAnsi"/>
          <w14:ligatures w14:val="none"/>
        </w:rPr>
        <w:t xml:space="preserve"> ust. 1 załącznika nr 2 do SWZ czy obowiązki opisane w § 24 ust. 1-2 załącznika nr 2 do SWZ?</w:t>
      </w:r>
    </w:p>
    <w:p w14:paraId="247789EC" w14:textId="77777777" w:rsidR="00227A10" w:rsidRPr="00D6737D" w:rsidRDefault="00227A10" w:rsidP="00227A10">
      <w:pPr>
        <w:spacing w:line="276" w:lineRule="auto"/>
        <w:ind w:left="426"/>
        <w:contextualSpacing/>
        <w:jc w:val="both"/>
        <w:rPr>
          <w:rFonts w:asciiTheme="minorHAnsi" w:eastAsia="Calibri" w:hAnsiTheme="minorHAnsi" w:cstheme="minorHAnsi"/>
          <w14:ligatures w14:val="none"/>
        </w:rPr>
      </w:pPr>
    </w:p>
    <w:p w14:paraId="49BFC58B" w14:textId="5F55B4BB" w:rsidR="00452928" w:rsidRPr="00D6737D" w:rsidRDefault="00452928" w:rsidP="00227A10">
      <w:pPr>
        <w:spacing w:line="276" w:lineRule="auto"/>
        <w:contextualSpacing/>
        <w:jc w:val="both"/>
        <w:rPr>
          <w:rFonts w:asciiTheme="minorHAnsi" w:eastAsia="Calibri" w:hAnsiTheme="minorHAnsi" w:cstheme="minorHAnsi"/>
          <w14:ligatures w14:val="none"/>
        </w:rPr>
      </w:pPr>
      <w:r w:rsidRPr="00D6737D">
        <w:rPr>
          <w:rFonts w:asciiTheme="minorHAnsi" w:eastAsia="Times New Roman" w:hAnsiTheme="minorHAnsi" w:cstheme="minorHAnsi"/>
          <w:b/>
          <w:bCs/>
          <w:iCs/>
          <w:color w:val="0070C0"/>
          <w:lang w:eastAsia="pl-PL"/>
          <w14:ligatures w14:val="none"/>
        </w:rPr>
        <w:t>Wyjaśnienia zamawiającego:</w:t>
      </w:r>
      <w:r w:rsidR="00227A10">
        <w:rPr>
          <w:rFonts w:asciiTheme="minorHAnsi" w:eastAsia="Times New Roman" w:hAnsiTheme="minorHAnsi" w:cstheme="minorHAnsi"/>
          <w:b/>
          <w:bCs/>
          <w:iCs/>
          <w:color w:val="0070C0"/>
          <w:lang w:eastAsia="pl-PL"/>
          <w14:ligatures w14:val="none"/>
        </w:rPr>
        <w:t xml:space="preserve"> </w:t>
      </w:r>
      <w:r w:rsidR="00227A10" w:rsidRPr="00227A10">
        <w:rPr>
          <w:rFonts w:eastAsia="Calibri" w:cstheme="minorHAnsi"/>
          <w:color w:val="0070C0"/>
          <w14:ligatures w14:val="none"/>
        </w:rPr>
        <w:t>pojęcie „powyższy obowiązek,  dotyczy obowiązku określonego w § 24 ust.2 wzoru umowy.</w:t>
      </w:r>
    </w:p>
    <w:p w14:paraId="2792E74A" w14:textId="77777777" w:rsidR="00452928" w:rsidRPr="00D6737D" w:rsidRDefault="00452928" w:rsidP="00452928">
      <w:pPr>
        <w:spacing w:line="276" w:lineRule="auto"/>
        <w:contextualSpacing/>
        <w:jc w:val="both"/>
        <w:rPr>
          <w:rFonts w:asciiTheme="minorHAnsi" w:eastAsia="Calibri" w:hAnsiTheme="minorHAnsi" w:cstheme="minorHAnsi"/>
          <w14:ligatures w14:val="none"/>
        </w:rPr>
      </w:pPr>
    </w:p>
    <w:p w14:paraId="60CA0012" w14:textId="77777777" w:rsidR="0055552A"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D044BD">
        <w:rPr>
          <w:rFonts w:asciiTheme="minorHAnsi" w:eastAsia="Calibri" w:hAnsiTheme="minorHAnsi" w:cstheme="minorHAnsi"/>
          <w14:ligatures w14:val="none"/>
        </w:rPr>
        <w:t>Dotyczy § 26 ust. 1 pkt 6 załącznika nr 2 do SWZ: proszę wyjaśnić dlaczego przesłanką odstąpienia</w:t>
      </w:r>
      <w:r w:rsidRPr="00D6737D">
        <w:rPr>
          <w:rFonts w:asciiTheme="minorHAnsi" w:eastAsia="Calibri" w:hAnsiTheme="minorHAnsi" w:cstheme="minorHAnsi"/>
          <w14:ligatures w14:val="none"/>
        </w:rPr>
        <w:t xml:space="preserve"> od umowy mają być opóźnienia w realizacji umowy, a nie zwłoka wykonawcy w realizacji umowy. Wykonawca wskazuje w tym kontekście, że opóźnienie jest pojęciem szerszym niż zwłoka (opóźnienie zawinione przez stronę), a także wskazuje, że opóźnienie może być spowodowane przez osoby trzecie, okoliczności niezależne od stron umowy, a także przez zamawiającego.</w:t>
      </w:r>
    </w:p>
    <w:p w14:paraId="104A8204" w14:textId="77777777" w:rsidR="00227A10" w:rsidRPr="00D6737D" w:rsidRDefault="00227A10" w:rsidP="00227A10">
      <w:pPr>
        <w:spacing w:line="276" w:lineRule="auto"/>
        <w:ind w:left="426"/>
        <w:contextualSpacing/>
        <w:jc w:val="both"/>
        <w:rPr>
          <w:rFonts w:asciiTheme="minorHAnsi" w:eastAsia="Calibri" w:hAnsiTheme="minorHAnsi" w:cstheme="minorHAnsi"/>
          <w14:ligatures w14:val="none"/>
        </w:rPr>
      </w:pPr>
    </w:p>
    <w:p w14:paraId="63B7E6C2" w14:textId="1617397A" w:rsidR="00452928" w:rsidRPr="00B4185A" w:rsidRDefault="00452928" w:rsidP="00227A10">
      <w:pPr>
        <w:spacing w:line="276" w:lineRule="auto"/>
        <w:contextualSpacing/>
        <w:jc w:val="both"/>
        <w:rPr>
          <w:rFonts w:asciiTheme="minorHAnsi" w:eastAsia="Calibri" w:hAnsiTheme="minorHAnsi" w:cstheme="minorHAnsi"/>
          <w:i/>
          <w:iCs/>
          <w14:ligatures w14:val="none"/>
        </w:rPr>
      </w:pPr>
      <w:r w:rsidRPr="00D6737D">
        <w:rPr>
          <w:rFonts w:asciiTheme="minorHAnsi" w:eastAsia="Times New Roman" w:hAnsiTheme="minorHAnsi" w:cstheme="minorHAnsi"/>
          <w:b/>
          <w:bCs/>
          <w:iCs/>
          <w:color w:val="0070C0"/>
          <w:lang w:eastAsia="pl-PL"/>
          <w14:ligatures w14:val="none"/>
        </w:rPr>
        <w:t>Wyjaśnienia zamawiającego:</w:t>
      </w:r>
      <w:r w:rsidR="00227A10">
        <w:rPr>
          <w:rFonts w:asciiTheme="minorHAnsi" w:eastAsia="Times New Roman" w:hAnsiTheme="minorHAnsi" w:cstheme="minorHAnsi"/>
          <w:b/>
          <w:bCs/>
          <w:iCs/>
          <w:color w:val="0070C0"/>
          <w:lang w:eastAsia="pl-PL"/>
          <w14:ligatures w14:val="none"/>
        </w:rPr>
        <w:t xml:space="preserve"> </w:t>
      </w:r>
      <w:r w:rsidR="00227A10" w:rsidRPr="00227A10">
        <w:rPr>
          <w:rFonts w:eastAsia="Calibri" w:cstheme="minorHAnsi"/>
          <w:color w:val="0070C0"/>
          <w14:ligatures w14:val="none"/>
        </w:rPr>
        <w:t xml:space="preserve">Zamawiający uwzględnia uwagę wykonawcy. § 26 ust.1 pkt 6 wzoru umowy </w:t>
      </w:r>
      <w:r w:rsidR="00227A10" w:rsidRPr="00227A10">
        <w:rPr>
          <w:rFonts w:eastAsia="Calibri" w:cstheme="minorHAnsi"/>
          <w:color w:val="0070C0"/>
          <w:highlight w:val="yellow"/>
          <w14:ligatures w14:val="none"/>
        </w:rPr>
        <w:t xml:space="preserve">zostanie zmieniony na następujący : </w:t>
      </w:r>
      <w:r w:rsidR="00227A10" w:rsidRPr="00B4185A">
        <w:rPr>
          <w:rFonts w:eastAsia="Calibri" w:cstheme="minorHAnsi"/>
          <w:i/>
          <w:iCs/>
          <w:color w:val="0070C0"/>
          <w:highlight w:val="yellow"/>
          <w14:ligatures w14:val="none"/>
        </w:rPr>
        <w:t>„W przypadku powtarzających się, zawinionych przez wykonawcę  opóźnień w realizacji Umowy.”</w:t>
      </w:r>
    </w:p>
    <w:p w14:paraId="0B2FA865" w14:textId="77777777" w:rsidR="00452928" w:rsidRPr="00D6737D" w:rsidRDefault="00452928" w:rsidP="00452928">
      <w:pPr>
        <w:spacing w:line="276" w:lineRule="auto"/>
        <w:ind w:left="426"/>
        <w:contextualSpacing/>
        <w:jc w:val="both"/>
        <w:rPr>
          <w:rFonts w:asciiTheme="minorHAnsi" w:eastAsia="Calibri" w:hAnsiTheme="minorHAnsi" w:cstheme="minorHAnsi"/>
          <w14:ligatures w14:val="none"/>
        </w:rPr>
      </w:pPr>
    </w:p>
    <w:p w14:paraId="40719EE3" w14:textId="77777777" w:rsidR="0055552A" w:rsidRPr="00D6737D"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Dotyczy § 27 ust. 2 pkt 1 lit. c załącznika nr 2 do SWZ oraz punktu 1.2.2.2. „Uzyskanie decyzji administracyjnej” PFU: czy zamawiający ma prawo do dysponowania na cele budowlane wszystkimi działkami składającymi się na teren budowy?</w:t>
      </w:r>
    </w:p>
    <w:p w14:paraId="7509C124" w14:textId="77777777" w:rsidR="001C0B5F" w:rsidRPr="00D6737D" w:rsidRDefault="001C0B5F" w:rsidP="001C0B5F">
      <w:pPr>
        <w:spacing w:line="276" w:lineRule="auto"/>
        <w:ind w:left="426"/>
        <w:contextualSpacing/>
        <w:jc w:val="both"/>
        <w:rPr>
          <w:rFonts w:asciiTheme="minorHAnsi" w:eastAsia="Calibri" w:hAnsiTheme="minorHAnsi" w:cstheme="minorHAnsi"/>
          <w14:ligatures w14:val="none"/>
        </w:rPr>
      </w:pPr>
    </w:p>
    <w:p w14:paraId="7BB29B3F" w14:textId="66ED2C95" w:rsidR="001C0B5F" w:rsidRPr="00D6737D" w:rsidRDefault="00452928" w:rsidP="001C0B5F">
      <w:pPr>
        <w:spacing w:line="276" w:lineRule="auto"/>
        <w:contextualSpacing/>
        <w:jc w:val="both"/>
        <w:rPr>
          <w:rFonts w:asciiTheme="minorHAnsi" w:eastAsia="Calibri" w:hAnsiTheme="minorHAnsi" w:cstheme="minorHAnsi"/>
          <w:color w:val="0070C0"/>
          <w14:ligatures w14:val="none"/>
        </w:rPr>
      </w:pPr>
      <w:r w:rsidRPr="00D6737D">
        <w:rPr>
          <w:rFonts w:asciiTheme="minorHAnsi" w:eastAsia="Times New Roman" w:hAnsiTheme="minorHAnsi" w:cstheme="minorHAnsi"/>
          <w:b/>
          <w:bCs/>
          <w:iCs/>
          <w:color w:val="0070C0"/>
          <w:lang w:eastAsia="pl-PL"/>
          <w14:ligatures w14:val="none"/>
        </w:rPr>
        <w:t>Wyjaśnienia zamawiającego:</w:t>
      </w:r>
      <w:r w:rsidR="001C0B5F" w:rsidRPr="00D6737D">
        <w:rPr>
          <w:rFonts w:asciiTheme="minorHAnsi" w:eastAsia="Calibri" w:hAnsiTheme="minorHAnsi" w:cstheme="minorHAnsi"/>
          <w:color w:val="0070C0"/>
          <w14:ligatures w14:val="none"/>
        </w:rPr>
        <w:t xml:space="preserve"> Zamawiający nie ma prawa do dysponowania na cele budowlane wszystkimi działkami wchodzącymi w zakres inwestycji.</w:t>
      </w:r>
    </w:p>
    <w:p w14:paraId="4418AF1C" w14:textId="0DFABB39" w:rsidR="00452928" w:rsidRPr="00D6737D" w:rsidRDefault="00452928" w:rsidP="00452928">
      <w:pPr>
        <w:spacing w:line="276" w:lineRule="auto"/>
        <w:ind w:left="426"/>
        <w:contextualSpacing/>
        <w:jc w:val="both"/>
        <w:rPr>
          <w:rFonts w:asciiTheme="minorHAnsi" w:eastAsia="Calibri" w:hAnsiTheme="minorHAnsi" w:cstheme="minorHAnsi"/>
          <w14:ligatures w14:val="none"/>
        </w:rPr>
      </w:pPr>
    </w:p>
    <w:p w14:paraId="61E936F7" w14:textId="77777777" w:rsidR="0055552A" w:rsidRPr="00D6737D"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Dotyczy punktu 1.3.9. PFU: czy Komunalne Przedsiębiorstwo Energetyki Cieplnej Spółka z o.o. wykonała w 2022 roku przebudowę rurociągów kanałowych, o której mowa w ww. punkcie PFU? Czy wykonawca musi nadal liczyć się z koniecznością koordynacji swoich robót z ww. przebudową?</w:t>
      </w:r>
    </w:p>
    <w:p w14:paraId="256DDA57" w14:textId="77777777" w:rsidR="001C0B5F" w:rsidRPr="00D6737D" w:rsidRDefault="001C0B5F" w:rsidP="000D0616">
      <w:pPr>
        <w:ind w:left="426"/>
        <w:contextualSpacing/>
        <w:jc w:val="both"/>
        <w:rPr>
          <w:rFonts w:asciiTheme="minorHAnsi" w:eastAsia="Calibri" w:hAnsiTheme="minorHAnsi" w:cstheme="minorHAnsi"/>
          <w14:ligatures w14:val="none"/>
        </w:rPr>
      </w:pPr>
    </w:p>
    <w:p w14:paraId="477D480D" w14:textId="12E1E4FC" w:rsidR="001C0B5F" w:rsidRPr="00D6737D" w:rsidRDefault="00452928" w:rsidP="001C0B5F">
      <w:pPr>
        <w:jc w:val="both"/>
        <w:rPr>
          <w:rFonts w:asciiTheme="minorHAnsi" w:hAnsiTheme="minorHAnsi" w:cstheme="minorHAnsi"/>
          <w:color w:val="0070C0"/>
          <w:kern w:val="2"/>
        </w:rPr>
      </w:pPr>
      <w:r w:rsidRPr="00D6737D">
        <w:rPr>
          <w:rFonts w:asciiTheme="minorHAnsi" w:eastAsia="Times New Roman" w:hAnsiTheme="minorHAnsi" w:cstheme="minorHAnsi"/>
          <w:b/>
          <w:bCs/>
          <w:iCs/>
          <w:color w:val="0070C0"/>
          <w:lang w:eastAsia="pl-PL"/>
          <w14:ligatures w14:val="none"/>
        </w:rPr>
        <w:t xml:space="preserve">Wyjaśnienia </w:t>
      </w:r>
      <w:r w:rsidR="00B4185A">
        <w:rPr>
          <w:rFonts w:asciiTheme="minorHAnsi" w:eastAsia="Times New Roman" w:hAnsiTheme="minorHAnsi" w:cstheme="minorHAnsi"/>
          <w:b/>
          <w:bCs/>
          <w:iCs/>
          <w:color w:val="0070C0"/>
          <w:lang w:eastAsia="pl-PL"/>
          <w14:ligatures w14:val="none"/>
        </w:rPr>
        <w:t>Z</w:t>
      </w:r>
      <w:r w:rsidRPr="00D6737D">
        <w:rPr>
          <w:rFonts w:asciiTheme="minorHAnsi" w:eastAsia="Times New Roman" w:hAnsiTheme="minorHAnsi" w:cstheme="minorHAnsi"/>
          <w:b/>
          <w:bCs/>
          <w:iCs/>
          <w:color w:val="0070C0"/>
          <w:lang w:eastAsia="pl-PL"/>
          <w14:ligatures w14:val="none"/>
        </w:rPr>
        <w:t>amawiającego:</w:t>
      </w:r>
      <w:r w:rsidR="001C0B5F" w:rsidRPr="00D6737D">
        <w:rPr>
          <w:rFonts w:asciiTheme="minorHAnsi" w:hAnsiTheme="minorHAnsi" w:cstheme="minorHAnsi"/>
          <w:color w:val="0070C0"/>
          <w:kern w:val="2"/>
        </w:rPr>
        <w:t xml:space="preserve"> Przebudowa ciepłociągu nie została wykonana. Termin realizacji przewidziano na koniec sierpnia 2023r.</w:t>
      </w:r>
    </w:p>
    <w:p w14:paraId="55AA4964" w14:textId="2C41EA5F" w:rsidR="00452928" w:rsidRPr="00D6737D" w:rsidRDefault="00452928" w:rsidP="00452928">
      <w:pPr>
        <w:spacing w:line="276" w:lineRule="auto"/>
        <w:ind w:left="426"/>
        <w:contextualSpacing/>
        <w:jc w:val="both"/>
        <w:rPr>
          <w:rFonts w:asciiTheme="minorHAnsi" w:eastAsia="Calibri" w:hAnsiTheme="minorHAnsi" w:cstheme="minorHAnsi"/>
          <w14:ligatures w14:val="none"/>
        </w:rPr>
      </w:pPr>
    </w:p>
    <w:p w14:paraId="4AEE8D07" w14:textId="77777777" w:rsidR="0055552A" w:rsidRPr="00B4185A" w:rsidRDefault="0055552A" w:rsidP="0055552A">
      <w:pPr>
        <w:numPr>
          <w:ilvl w:val="0"/>
          <w:numId w:val="7"/>
        </w:numPr>
        <w:spacing w:line="276" w:lineRule="auto"/>
        <w:ind w:left="426" w:hanging="426"/>
        <w:contextualSpacing/>
        <w:jc w:val="both"/>
        <w:rPr>
          <w:rFonts w:asciiTheme="minorHAnsi" w:eastAsia="Calibri" w:hAnsiTheme="minorHAnsi" w:cstheme="minorHAnsi"/>
          <w14:ligatures w14:val="none"/>
        </w:rPr>
      </w:pPr>
      <w:r w:rsidRPr="00B4185A">
        <w:rPr>
          <w:rFonts w:asciiTheme="minorHAnsi" w:eastAsia="Calibri" w:hAnsiTheme="minorHAnsi" w:cstheme="minorHAnsi"/>
          <w14:ligatures w14:val="none"/>
        </w:rPr>
        <w:t>Dotyczy § 1 ust. 2 załącznika nr 10 do załącznika nr 2 do SWZ. Wykonawca wnosi o wydłużenie:</w:t>
      </w:r>
    </w:p>
    <w:p w14:paraId="3CA52394" w14:textId="77777777" w:rsidR="0055552A" w:rsidRPr="00B4185A" w:rsidRDefault="0055552A" w:rsidP="0055552A">
      <w:pPr>
        <w:numPr>
          <w:ilvl w:val="0"/>
          <w:numId w:val="10"/>
        </w:numPr>
        <w:spacing w:line="276" w:lineRule="auto"/>
        <w:ind w:left="851" w:hanging="425"/>
        <w:contextualSpacing/>
        <w:jc w:val="both"/>
        <w:rPr>
          <w:rFonts w:asciiTheme="minorHAnsi" w:eastAsia="Calibri" w:hAnsiTheme="minorHAnsi" w:cstheme="minorHAnsi"/>
          <w14:ligatures w14:val="none"/>
        </w:rPr>
      </w:pPr>
      <w:r w:rsidRPr="00B4185A">
        <w:rPr>
          <w:rFonts w:asciiTheme="minorHAnsi" w:eastAsia="Calibri" w:hAnsiTheme="minorHAnsi" w:cstheme="minorHAnsi"/>
          <w14:ligatures w14:val="none"/>
        </w:rPr>
        <w:t>terminu 24 godzin, o którym mowa w tym przepisie, do jednego (1) dnia roboczego,</w:t>
      </w:r>
    </w:p>
    <w:p w14:paraId="2652BD08" w14:textId="77777777" w:rsidR="0055552A" w:rsidRDefault="0055552A" w:rsidP="0055552A">
      <w:pPr>
        <w:numPr>
          <w:ilvl w:val="0"/>
          <w:numId w:val="10"/>
        </w:numPr>
        <w:spacing w:line="276" w:lineRule="auto"/>
        <w:ind w:left="851" w:hanging="425"/>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lastRenderedPageBreak/>
        <w:t>terminu trzech (3) dni, o którym mowa w tym przepisie, do siedmiu (7) dni.</w:t>
      </w:r>
    </w:p>
    <w:p w14:paraId="27F374C1" w14:textId="72DCB54E" w:rsidR="00452928" w:rsidRPr="00D6737D" w:rsidRDefault="00452928" w:rsidP="00227A10">
      <w:pPr>
        <w:spacing w:line="276" w:lineRule="auto"/>
        <w:contextualSpacing/>
        <w:jc w:val="both"/>
        <w:rPr>
          <w:rFonts w:asciiTheme="minorHAnsi" w:eastAsia="Calibri" w:hAnsiTheme="minorHAnsi" w:cstheme="minorHAnsi"/>
          <w14:ligatures w14:val="none"/>
        </w:rPr>
      </w:pPr>
      <w:r w:rsidRPr="00B4185A">
        <w:rPr>
          <w:rFonts w:asciiTheme="minorHAnsi" w:eastAsia="Times New Roman" w:hAnsiTheme="minorHAnsi" w:cstheme="minorHAnsi"/>
          <w:b/>
          <w:bCs/>
          <w:iCs/>
          <w:color w:val="0070C0"/>
          <w:highlight w:val="yellow"/>
          <w:lang w:eastAsia="pl-PL"/>
          <w14:ligatures w14:val="none"/>
        </w:rPr>
        <w:t xml:space="preserve">Wyjaśnienia </w:t>
      </w:r>
      <w:r w:rsidR="00B4185A" w:rsidRPr="00B4185A">
        <w:rPr>
          <w:rFonts w:asciiTheme="minorHAnsi" w:eastAsia="Times New Roman" w:hAnsiTheme="minorHAnsi" w:cstheme="minorHAnsi"/>
          <w:b/>
          <w:bCs/>
          <w:iCs/>
          <w:color w:val="0070C0"/>
          <w:highlight w:val="yellow"/>
          <w:lang w:eastAsia="pl-PL"/>
          <w14:ligatures w14:val="none"/>
        </w:rPr>
        <w:t>Z</w:t>
      </w:r>
      <w:r w:rsidRPr="00B4185A">
        <w:rPr>
          <w:rFonts w:asciiTheme="minorHAnsi" w:eastAsia="Times New Roman" w:hAnsiTheme="minorHAnsi" w:cstheme="minorHAnsi"/>
          <w:b/>
          <w:bCs/>
          <w:iCs/>
          <w:color w:val="0070C0"/>
          <w:highlight w:val="yellow"/>
          <w:lang w:eastAsia="pl-PL"/>
          <w14:ligatures w14:val="none"/>
        </w:rPr>
        <w:t>amawiającego:</w:t>
      </w:r>
      <w:r w:rsidR="00227A10" w:rsidRPr="00B4185A">
        <w:rPr>
          <w:rFonts w:asciiTheme="minorHAnsi" w:eastAsia="Times New Roman" w:hAnsiTheme="minorHAnsi" w:cstheme="minorHAnsi"/>
          <w:b/>
          <w:bCs/>
          <w:iCs/>
          <w:color w:val="0070C0"/>
          <w:highlight w:val="yellow"/>
          <w:lang w:eastAsia="pl-PL"/>
          <w14:ligatures w14:val="none"/>
        </w:rPr>
        <w:t xml:space="preserve"> </w:t>
      </w:r>
      <w:r w:rsidR="00227A10" w:rsidRPr="00B4185A">
        <w:rPr>
          <w:rFonts w:eastAsia="Calibri" w:cstheme="minorHAnsi"/>
          <w:color w:val="0070C0"/>
          <w:highlight w:val="yellow"/>
          <w14:ligatures w14:val="none"/>
        </w:rPr>
        <w:t xml:space="preserve">Zamawiający wydłuża wskazane terminy zgodnie z wnioskiem wykonawcy. Odpowiednio zmieniony zostanie </w:t>
      </w:r>
      <w:r w:rsidR="00B4185A" w:rsidRPr="00B4185A">
        <w:rPr>
          <w:rFonts w:eastAsia="Calibri" w:cstheme="minorHAnsi"/>
          <w:color w:val="0070C0"/>
          <w:highlight w:val="yellow"/>
          <w14:ligatures w14:val="none"/>
        </w:rPr>
        <w:t xml:space="preserve">załącznik Nr 10 do wzoru </w:t>
      </w:r>
      <w:r w:rsidR="00227A10" w:rsidRPr="00B4185A">
        <w:rPr>
          <w:rFonts w:eastAsia="Calibri" w:cstheme="minorHAnsi"/>
          <w:color w:val="0070C0"/>
          <w:highlight w:val="yellow"/>
          <w14:ligatures w14:val="none"/>
        </w:rPr>
        <w:t>umowy</w:t>
      </w:r>
      <w:r w:rsidR="00B4185A" w:rsidRPr="00B4185A">
        <w:rPr>
          <w:rFonts w:eastAsia="Calibri" w:cstheme="minorHAnsi"/>
          <w:color w:val="0070C0"/>
          <w:highlight w:val="yellow"/>
          <w14:ligatures w14:val="none"/>
        </w:rPr>
        <w:t xml:space="preserve"> </w:t>
      </w:r>
      <w:r w:rsidR="00B4185A" w:rsidRPr="00B4185A">
        <w:rPr>
          <w:rFonts w:eastAsia="Calibri" w:cstheme="minorHAnsi"/>
          <w:i/>
          <w:iCs/>
          <w:color w:val="0070C0"/>
          <w:highlight w:val="yellow"/>
          <w14:ligatures w14:val="none"/>
        </w:rPr>
        <w:t>(</w:t>
      </w:r>
      <w:proofErr w:type="spellStart"/>
      <w:r w:rsidR="00B4185A" w:rsidRPr="00B4185A">
        <w:rPr>
          <w:rFonts w:eastAsia="Calibri" w:cstheme="minorHAnsi"/>
          <w:i/>
          <w:iCs/>
          <w:color w:val="0070C0"/>
          <w:highlight w:val="yellow"/>
          <w14:ligatures w14:val="none"/>
        </w:rPr>
        <w:t>Zał.Nr</w:t>
      </w:r>
      <w:proofErr w:type="spellEnd"/>
      <w:r w:rsidR="00B4185A" w:rsidRPr="00B4185A">
        <w:rPr>
          <w:rFonts w:eastAsia="Calibri" w:cstheme="minorHAnsi"/>
          <w:i/>
          <w:iCs/>
          <w:color w:val="0070C0"/>
          <w:highlight w:val="yellow"/>
          <w14:ligatures w14:val="none"/>
        </w:rPr>
        <w:t xml:space="preserve"> 7 do wyjaśnień)</w:t>
      </w:r>
      <w:r w:rsidR="00B4185A">
        <w:rPr>
          <w:rFonts w:eastAsia="Calibri" w:cstheme="minorHAnsi"/>
          <w:color w:val="0070C0"/>
          <w14:ligatures w14:val="none"/>
        </w:rPr>
        <w:t xml:space="preserve"> </w:t>
      </w:r>
    </w:p>
    <w:p w14:paraId="7A8052BF" w14:textId="77777777" w:rsidR="00452928" w:rsidRPr="00D6737D" w:rsidRDefault="00452928" w:rsidP="00227A10">
      <w:pPr>
        <w:spacing w:line="276" w:lineRule="auto"/>
        <w:contextualSpacing/>
        <w:jc w:val="both"/>
        <w:rPr>
          <w:rFonts w:asciiTheme="minorHAnsi" w:eastAsia="Calibri" w:hAnsiTheme="minorHAnsi" w:cstheme="minorHAnsi"/>
          <w14:ligatures w14:val="none"/>
        </w:rPr>
      </w:pPr>
    </w:p>
    <w:p w14:paraId="4F2AB4B2" w14:textId="77777777" w:rsidR="0055552A" w:rsidRPr="00D6737D" w:rsidRDefault="0055552A" w:rsidP="0055552A">
      <w:pPr>
        <w:numPr>
          <w:ilvl w:val="0"/>
          <w:numId w:val="7"/>
        </w:numPr>
        <w:spacing w:line="276" w:lineRule="auto"/>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Czy jest wymagane sporządzenie szacunku brakarskiego?</w:t>
      </w:r>
    </w:p>
    <w:p w14:paraId="504F17FC" w14:textId="52A325F9" w:rsidR="00492682" w:rsidRPr="006B7DA9" w:rsidRDefault="00452928" w:rsidP="00492682">
      <w:pPr>
        <w:spacing w:line="276" w:lineRule="auto"/>
        <w:contextualSpacing/>
        <w:jc w:val="both"/>
        <w:rPr>
          <w:rFonts w:asciiTheme="minorHAnsi" w:eastAsia="Calibri" w:hAnsiTheme="minorHAnsi" w:cstheme="minorHAnsi"/>
          <w:color w:val="0070C0"/>
          <w14:ligatures w14:val="none"/>
        </w:rPr>
      </w:pPr>
      <w:r w:rsidRPr="006B7DA9">
        <w:rPr>
          <w:rFonts w:asciiTheme="minorHAnsi" w:eastAsia="Times New Roman" w:hAnsiTheme="minorHAnsi" w:cstheme="minorHAnsi"/>
          <w:b/>
          <w:bCs/>
          <w:iCs/>
          <w:color w:val="0070C0"/>
          <w:lang w:eastAsia="pl-PL"/>
          <w14:ligatures w14:val="none"/>
        </w:rPr>
        <w:t xml:space="preserve">Wyjaśnienia </w:t>
      </w:r>
      <w:r w:rsidR="00B4185A">
        <w:rPr>
          <w:rFonts w:asciiTheme="minorHAnsi" w:eastAsia="Times New Roman" w:hAnsiTheme="minorHAnsi" w:cstheme="minorHAnsi"/>
          <w:b/>
          <w:bCs/>
          <w:iCs/>
          <w:color w:val="0070C0"/>
          <w:lang w:eastAsia="pl-PL"/>
          <w14:ligatures w14:val="none"/>
        </w:rPr>
        <w:t>Z</w:t>
      </w:r>
      <w:r w:rsidRPr="006B7DA9">
        <w:rPr>
          <w:rFonts w:asciiTheme="minorHAnsi" w:eastAsia="Times New Roman" w:hAnsiTheme="minorHAnsi" w:cstheme="minorHAnsi"/>
          <w:b/>
          <w:bCs/>
          <w:iCs/>
          <w:color w:val="0070C0"/>
          <w:lang w:eastAsia="pl-PL"/>
          <w14:ligatures w14:val="none"/>
        </w:rPr>
        <w:t>amawiającego:</w:t>
      </w:r>
      <w:r w:rsidR="00492682" w:rsidRPr="006B7DA9">
        <w:rPr>
          <w:rFonts w:asciiTheme="minorHAnsi" w:eastAsia="Calibri" w:hAnsiTheme="minorHAnsi" w:cstheme="minorHAnsi"/>
          <w:color w:val="0070C0"/>
          <w14:ligatures w14:val="none"/>
        </w:rPr>
        <w:t xml:space="preserve"> Tak, sporządzenie szacunku brakarskiego będzie wymagane.</w:t>
      </w:r>
    </w:p>
    <w:p w14:paraId="0C4B5FFC" w14:textId="05580C9F" w:rsidR="00452928" w:rsidRPr="00D6737D" w:rsidRDefault="00452928" w:rsidP="00492682">
      <w:pPr>
        <w:spacing w:line="276" w:lineRule="auto"/>
        <w:ind w:left="426"/>
        <w:contextualSpacing/>
        <w:jc w:val="both"/>
        <w:rPr>
          <w:rFonts w:asciiTheme="minorHAnsi" w:eastAsia="Calibri" w:hAnsiTheme="minorHAnsi" w:cstheme="minorHAnsi"/>
          <w14:ligatures w14:val="none"/>
        </w:rPr>
      </w:pPr>
    </w:p>
    <w:p w14:paraId="3462F3DF" w14:textId="77777777" w:rsidR="0055552A" w:rsidRPr="00D6737D" w:rsidRDefault="0055552A" w:rsidP="0055552A">
      <w:pPr>
        <w:numPr>
          <w:ilvl w:val="0"/>
          <w:numId w:val="7"/>
        </w:numPr>
        <w:spacing w:line="276" w:lineRule="auto"/>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Kto jest właścicielem drewna pochodzącego z wycinki?</w:t>
      </w:r>
    </w:p>
    <w:p w14:paraId="16CC8E17" w14:textId="5F5DD41D" w:rsidR="00492682" w:rsidRPr="006B7DA9" w:rsidRDefault="00452928" w:rsidP="00492682">
      <w:pPr>
        <w:spacing w:line="276" w:lineRule="auto"/>
        <w:contextualSpacing/>
        <w:jc w:val="both"/>
        <w:rPr>
          <w:rFonts w:asciiTheme="minorHAnsi" w:eastAsia="Calibri" w:hAnsiTheme="minorHAnsi" w:cstheme="minorHAnsi"/>
          <w:color w:val="0070C0"/>
          <w14:ligatures w14:val="none"/>
        </w:rPr>
      </w:pPr>
      <w:r w:rsidRPr="006B7DA9">
        <w:rPr>
          <w:rFonts w:asciiTheme="minorHAnsi" w:eastAsia="Times New Roman" w:hAnsiTheme="minorHAnsi" w:cstheme="minorHAnsi"/>
          <w:b/>
          <w:bCs/>
          <w:iCs/>
          <w:color w:val="0070C0"/>
          <w:lang w:eastAsia="pl-PL"/>
          <w14:ligatures w14:val="none"/>
        </w:rPr>
        <w:t xml:space="preserve">Wyjaśnienia </w:t>
      </w:r>
      <w:r w:rsidR="00B4185A">
        <w:rPr>
          <w:rFonts w:asciiTheme="minorHAnsi" w:eastAsia="Times New Roman" w:hAnsiTheme="minorHAnsi" w:cstheme="minorHAnsi"/>
          <w:b/>
          <w:bCs/>
          <w:iCs/>
          <w:color w:val="0070C0"/>
          <w:lang w:eastAsia="pl-PL"/>
          <w14:ligatures w14:val="none"/>
        </w:rPr>
        <w:t>Z</w:t>
      </w:r>
      <w:r w:rsidRPr="006B7DA9">
        <w:rPr>
          <w:rFonts w:asciiTheme="minorHAnsi" w:eastAsia="Times New Roman" w:hAnsiTheme="minorHAnsi" w:cstheme="minorHAnsi"/>
          <w:b/>
          <w:bCs/>
          <w:iCs/>
          <w:color w:val="0070C0"/>
          <w:lang w:eastAsia="pl-PL"/>
          <w14:ligatures w14:val="none"/>
        </w:rPr>
        <w:t>amawiającego:</w:t>
      </w:r>
      <w:r w:rsidR="00492682" w:rsidRPr="006B7DA9">
        <w:rPr>
          <w:rFonts w:asciiTheme="minorHAnsi" w:eastAsia="Calibri" w:hAnsiTheme="minorHAnsi" w:cstheme="minorHAnsi"/>
          <w:color w:val="0070C0"/>
          <w14:ligatures w14:val="none"/>
        </w:rPr>
        <w:t xml:space="preserve"> Właścicielem drewna pochodzącego z wycinki jest Wykonawca.</w:t>
      </w:r>
    </w:p>
    <w:p w14:paraId="24B4B030" w14:textId="4073CD37" w:rsidR="00452928" w:rsidRPr="00D6737D" w:rsidRDefault="00452928" w:rsidP="00492682">
      <w:pPr>
        <w:spacing w:line="276" w:lineRule="auto"/>
        <w:ind w:left="426"/>
        <w:contextualSpacing/>
        <w:jc w:val="both"/>
        <w:rPr>
          <w:rFonts w:asciiTheme="minorHAnsi" w:eastAsia="Calibri" w:hAnsiTheme="minorHAnsi" w:cstheme="minorHAnsi"/>
          <w14:ligatures w14:val="none"/>
        </w:rPr>
      </w:pPr>
    </w:p>
    <w:p w14:paraId="5332785E" w14:textId="77777777" w:rsidR="0055552A" w:rsidRPr="00D6737D" w:rsidRDefault="0055552A" w:rsidP="0055552A">
      <w:pPr>
        <w:numPr>
          <w:ilvl w:val="0"/>
          <w:numId w:val="7"/>
        </w:numPr>
        <w:spacing w:line="276" w:lineRule="auto"/>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 xml:space="preserve">Na ile miesięcy należy przewidzieć pielęgnację (gwarancję) na zieleń w wycenie? Zgodnie  z wytycznymi WGK 36 miesięcy, zgodnie z programem </w:t>
      </w:r>
      <w:proofErr w:type="spellStart"/>
      <w:r w:rsidRPr="00D6737D">
        <w:rPr>
          <w:rFonts w:asciiTheme="minorHAnsi" w:eastAsia="Calibri" w:hAnsiTheme="minorHAnsi" w:cstheme="minorHAnsi"/>
          <w14:ligatures w14:val="none"/>
        </w:rPr>
        <w:t>funkcjonalno</w:t>
      </w:r>
      <w:proofErr w:type="spellEnd"/>
      <w:r w:rsidRPr="00D6737D">
        <w:rPr>
          <w:rFonts w:asciiTheme="minorHAnsi" w:eastAsia="Calibri" w:hAnsiTheme="minorHAnsi" w:cstheme="minorHAnsi"/>
          <w14:ligatures w14:val="none"/>
        </w:rPr>
        <w:t xml:space="preserve"> – użytkowym 12 miesięcy.</w:t>
      </w:r>
    </w:p>
    <w:p w14:paraId="77C52ECC" w14:textId="532ECD6E" w:rsidR="00492682" w:rsidRPr="006B7DA9" w:rsidRDefault="00452928" w:rsidP="00492682">
      <w:pPr>
        <w:spacing w:line="276" w:lineRule="auto"/>
        <w:contextualSpacing/>
        <w:jc w:val="both"/>
        <w:rPr>
          <w:rFonts w:asciiTheme="minorHAnsi" w:eastAsia="Calibri" w:hAnsiTheme="minorHAnsi" w:cstheme="minorHAnsi"/>
          <w:color w:val="0070C0"/>
          <w14:ligatures w14:val="none"/>
        </w:rPr>
      </w:pPr>
      <w:r w:rsidRPr="006B7DA9">
        <w:rPr>
          <w:rFonts w:asciiTheme="minorHAnsi" w:eastAsia="Times New Roman" w:hAnsiTheme="minorHAnsi" w:cstheme="minorHAnsi"/>
          <w:b/>
          <w:bCs/>
          <w:iCs/>
          <w:color w:val="0070C0"/>
          <w:lang w:eastAsia="pl-PL"/>
          <w14:ligatures w14:val="none"/>
        </w:rPr>
        <w:t xml:space="preserve">Wyjaśnienia </w:t>
      </w:r>
      <w:r w:rsidR="00B4185A">
        <w:rPr>
          <w:rFonts w:asciiTheme="minorHAnsi" w:eastAsia="Times New Roman" w:hAnsiTheme="minorHAnsi" w:cstheme="minorHAnsi"/>
          <w:b/>
          <w:bCs/>
          <w:iCs/>
          <w:color w:val="0070C0"/>
          <w:lang w:eastAsia="pl-PL"/>
          <w14:ligatures w14:val="none"/>
        </w:rPr>
        <w:t>Z</w:t>
      </w:r>
      <w:r w:rsidRPr="006B7DA9">
        <w:rPr>
          <w:rFonts w:asciiTheme="minorHAnsi" w:eastAsia="Times New Roman" w:hAnsiTheme="minorHAnsi" w:cstheme="minorHAnsi"/>
          <w:b/>
          <w:bCs/>
          <w:iCs/>
          <w:color w:val="0070C0"/>
          <w:lang w:eastAsia="pl-PL"/>
          <w14:ligatures w14:val="none"/>
        </w:rPr>
        <w:t>amawiającego:</w:t>
      </w:r>
      <w:r w:rsidR="00492682" w:rsidRPr="006B7DA9">
        <w:rPr>
          <w:rFonts w:asciiTheme="minorHAnsi" w:eastAsia="Calibri" w:hAnsiTheme="minorHAnsi" w:cstheme="minorHAnsi"/>
          <w:color w:val="0070C0"/>
          <w14:ligatures w14:val="none"/>
        </w:rPr>
        <w:t xml:space="preserve"> Zgodnie z PF-U i wzorem umowy (załącznik nr 2 do SWZ) pielęgnację (gwarancję) na zieleń należy przewidzieć na okres 12 miesięcy.</w:t>
      </w:r>
    </w:p>
    <w:p w14:paraId="3E8B5D5A" w14:textId="62A148C2" w:rsidR="00452928" w:rsidRPr="00D6737D" w:rsidRDefault="00452928" w:rsidP="00492682">
      <w:pPr>
        <w:spacing w:line="276" w:lineRule="auto"/>
        <w:ind w:left="426"/>
        <w:contextualSpacing/>
        <w:jc w:val="both"/>
        <w:rPr>
          <w:rFonts w:asciiTheme="minorHAnsi" w:eastAsia="Calibri" w:hAnsiTheme="minorHAnsi" w:cstheme="minorHAnsi"/>
          <w14:ligatures w14:val="none"/>
        </w:rPr>
      </w:pPr>
    </w:p>
    <w:p w14:paraId="52409D7E" w14:textId="77777777" w:rsidR="0055552A" w:rsidRPr="00D6737D" w:rsidRDefault="0055552A" w:rsidP="0055552A">
      <w:pPr>
        <w:numPr>
          <w:ilvl w:val="0"/>
          <w:numId w:val="7"/>
        </w:numPr>
        <w:spacing w:line="276" w:lineRule="auto"/>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Czy jest wymagane wykonanie uzupełnionej inwentaryzacji dendrologicznej?</w:t>
      </w:r>
    </w:p>
    <w:p w14:paraId="658C84BC" w14:textId="40FA19E5" w:rsidR="00492682" w:rsidRPr="00D6737D" w:rsidRDefault="00452928" w:rsidP="00492682">
      <w:pPr>
        <w:spacing w:line="276" w:lineRule="auto"/>
        <w:contextualSpacing/>
        <w:jc w:val="both"/>
        <w:rPr>
          <w:rFonts w:asciiTheme="minorHAnsi" w:eastAsia="Calibri" w:hAnsiTheme="minorHAnsi" w:cstheme="minorHAnsi"/>
          <w:color w:val="4472C4" w:themeColor="accent1"/>
          <w14:ligatures w14:val="none"/>
        </w:rPr>
      </w:pPr>
      <w:r w:rsidRPr="006B7DA9">
        <w:rPr>
          <w:rFonts w:asciiTheme="minorHAnsi" w:eastAsia="Times New Roman" w:hAnsiTheme="minorHAnsi" w:cstheme="minorHAnsi"/>
          <w:b/>
          <w:bCs/>
          <w:iCs/>
          <w:color w:val="0070C0"/>
          <w:lang w:eastAsia="pl-PL"/>
          <w14:ligatures w14:val="none"/>
        </w:rPr>
        <w:t xml:space="preserve">Wyjaśnienia </w:t>
      </w:r>
      <w:r w:rsidR="00B4185A">
        <w:rPr>
          <w:rFonts w:asciiTheme="minorHAnsi" w:eastAsia="Times New Roman" w:hAnsiTheme="minorHAnsi" w:cstheme="minorHAnsi"/>
          <w:b/>
          <w:bCs/>
          <w:iCs/>
          <w:color w:val="0070C0"/>
          <w:lang w:eastAsia="pl-PL"/>
          <w14:ligatures w14:val="none"/>
        </w:rPr>
        <w:t>Z</w:t>
      </w:r>
      <w:r w:rsidRPr="006B7DA9">
        <w:rPr>
          <w:rFonts w:asciiTheme="minorHAnsi" w:eastAsia="Times New Roman" w:hAnsiTheme="minorHAnsi" w:cstheme="minorHAnsi"/>
          <w:b/>
          <w:bCs/>
          <w:iCs/>
          <w:color w:val="0070C0"/>
          <w:lang w:eastAsia="pl-PL"/>
          <w14:ligatures w14:val="none"/>
        </w:rPr>
        <w:t>amawiającego:</w:t>
      </w:r>
      <w:r w:rsidR="00492682" w:rsidRPr="006B7DA9">
        <w:rPr>
          <w:rFonts w:asciiTheme="minorHAnsi" w:eastAsia="Calibri" w:hAnsiTheme="minorHAnsi" w:cstheme="minorHAnsi"/>
          <w:color w:val="0070C0"/>
          <w14:ligatures w14:val="none"/>
        </w:rPr>
        <w:t xml:space="preserve"> Zgodnie z PF-U pkt 1.3.11 zadaniem Wykonawcy będzie przeprowadzenie uzupełniającej inwentaryzacji zieleni</w:t>
      </w:r>
      <w:r w:rsidR="00492682" w:rsidRPr="00D6737D">
        <w:rPr>
          <w:rFonts w:asciiTheme="minorHAnsi" w:eastAsia="Calibri" w:hAnsiTheme="minorHAnsi" w:cstheme="minorHAnsi"/>
          <w:color w:val="4472C4" w:themeColor="accent1"/>
          <w14:ligatures w14:val="none"/>
        </w:rPr>
        <w:t>.</w:t>
      </w:r>
    </w:p>
    <w:p w14:paraId="279CEC95" w14:textId="5ACD035A" w:rsidR="00452928" w:rsidRPr="00D6737D" w:rsidRDefault="00452928" w:rsidP="00492682">
      <w:pPr>
        <w:spacing w:line="276" w:lineRule="auto"/>
        <w:contextualSpacing/>
        <w:jc w:val="both"/>
        <w:rPr>
          <w:rFonts w:asciiTheme="minorHAnsi" w:eastAsia="Calibri" w:hAnsiTheme="minorHAnsi" w:cstheme="minorHAnsi"/>
          <w14:ligatures w14:val="none"/>
        </w:rPr>
      </w:pPr>
    </w:p>
    <w:p w14:paraId="13E6C178" w14:textId="77777777" w:rsidR="0055552A" w:rsidRPr="00D6737D" w:rsidRDefault="0055552A" w:rsidP="0055552A">
      <w:pPr>
        <w:numPr>
          <w:ilvl w:val="0"/>
          <w:numId w:val="7"/>
        </w:numPr>
        <w:spacing w:line="276" w:lineRule="auto"/>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Czy jest wymagane wykonanie inwentaryzacji przyrodniczej z uwzględnieniem żyjącej fauny na przedmiotowym terenie?</w:t>
      </w:r>
    </w:p>
    <w:p w14:paraId="1C0B8173" w14:textId="25E0F047" w:rsidR="00492682" w:rsidRPr="006B7DA9" w:rsidRDefault="00452928" w:rsidP="00492682">
      <w:pPr>
        <w:spacing w:line="276" w:lineRule="auto"/>
        <w:contextualSpacing/>
        <w:jc w:val="both"/>
        <w:rPr>
          <w:rFonts w:asciiTheme="minorHAnsi" w:eastAsia="Calibri" w:hAnsiTheme="minorHAnsi" w:cstheme="minorHAnsi"/>
          <w:color w:val="0070C0"/>
          <w14:ligatures w14:val="none"/>
        </w:rPr>
      </w:pPr>
      <w:r w:rsidRPr="006B7DA9">
        <w:rPr>
          <w:rFonts w:asciiTheme="minorHAnsi" w:eastAsia="Times New Roman" w:hAnsiTheme="minorHAnsi" w:cstheme="minorHAnsi"/>
          <w:b/>
          <w:bCs/>
          <w:iCs/>
          <w:color w:val="0070C0"/>
          <w:lang w:eastAsia="pl-PL"/>
          <w14:ligatures w14:val="none"/>
        </w:rPr>
        <w:t xml:space="preserve">Wyjaśnienia </w:t>
      </w:r>
      <w:r w:rsidR="00A57356">
        <w:rPr>
          <w:rFonts w:asciiTheme="minorHAnsi" w:eastAsia="Times New Roman" w:hAnsiTheme="minorHAnsi" w:cstheme="minorHAnsi"/>
          <w:b/>
          <w:bCs/>
          <w:iCs/>
          <w:color w:val="0070C0"/>
          <w:lang w:eastAsia="pl-PL"/>
          <w14:ligatures w14:val="none"/>
        </w:rPr>
        <w:t>Z</w:t>
      </w:r>
      <w:r w:rsidRPr="006B7DA9">
        <w:rPr>
          <w:rFonts w:asciiTheme="minorHAnsi" w:eastAsia="Times New Roman" w:hAnsiTheme="minorHAnsi" w:cstheme="minorHAnsi"/>
          <w:b/>
          <w:bCs/>
          <w:iCs/>
          <w:color w:val="0070C0"/>
          <w:lang w:eastAsia="pl-PL"/>
          <w14:ligatures w14:val="none"/>
        </w:rPr>
        <w:t>amawiającego:</w:t>
      </w:r>
      <w:r w:rsidR="00492682" w:rsidRPr="006B7DA9">
        <w:rPr>
          <w:rFonts w:asciiTheme="minorHAnsi" w:eastAsia="Calibri" w:hAnsiTheme="minorHAnsi" w:cstheme="minorHAnsi"/>
          <w:color w:val="0070C0"/>
          <w14:ligatures w14:val="none"/>
        </w:rPr>
        <w:t xml:space="preserve"> Inwentaryzację przyrodniczą należy przeprowadzić w zakresie opisanym w punkcie 1.3.17.2 PF-U.</w:t>
      </w:r>
    </w:p>
    <w:p w14:paraId="39C9D6C1" w14:textId="77777777" w:rsidR="00452928" w:rsidRPr="00D6737D" w:rsidRDefault="00452928" w:rsidP="00492682">
      <w:pPr>
        <w:spacing w:line="276" w:lineRule="auto"/>
        <w:contextualSpacing/>
        <w:jc w:val="both"/>
        <w:rPr>
          <w:rFonts w:asciiTheme="minorHAnsi" w:eastAsia="Calibri" w:hAnsiTheme="minorHAnsi" w:cstheme="minorHAnsi"/>
          <w14:ligatures w14:val="none"/>
        </w:rPr>
      </w:pPr>
    </w:p>
    <w:p w14:paraId="1698D224" w14:textId="77777777" w:rsidR="0055552A" w:rsidRPr="00D6737D" w:rsidRDefault="0055552A" w:rsidP="0055552A">
      <w:pPr>
        <w:numPr>
          <w:ilvl w:val="0"/>
          <w:numId w:val="7"/>
        </w:numPr>
        <w:spacing w:line="276" w:lineRule="auto"/>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W PFU w pkt 1.3.2.4. Konstrukcja jezdni 14.KD-D i 17/4.KD-D D podano do zaprojektowania mieszankę na warstwę ścieralną z SMA 11 dla kategorii ruchu KR 1-2. Obowiązujący obecnie dokument techniczny WT-2 2014 nie przewiduje mieszanki SMA 11 dla kategorii ruchu KR 1-2. Prosimy o potwierdzenie, że należy zastosować mieszankę z SMA 11 przy użyciu asfaltu 50/70 dla kategorii ruchu KR 3-4 zgodną z wytycznymi WT-1, WT-2 2014.</w:t>
      </w:r>
    </w:p>
    <w:p w14:paraId="16392EB9" w14:textId="4D8C5715" w:rsidR="00EA3288" w:rsidRPr="006B7DA9" w:rsidRDefault="00452928" w:rsidP="00EA3288">
      <w:pPr>
        <w:contextualSpacing/>
        <w:jc w:val="both"/>
        <w:rPr>
          <w:rFonts w:asciiTheme="minorHAnsi" w:eastAsia="Calibri" w:hAnsiTheme="minorHAnsi" w:cstheme="minorHAnsi"/>
          <w:color w:val="0070C0"/>
          <w14:ligatures w14:val="none"/>
        </w:rPr>
      </w:pPr>
      <w:r w:rsidRPr="006B7DA9">
        <w:rPr>
          <w:rFonts w:asciiTheme="minorHAnsi" w:eastAsia="Times New Roman" w:hAnsiTheme="minorHAnsi" w:cstheme="minorHAnsi"/>
          <w:b/>
          <w:bCs/>
          <w:iCs/>
          <w:color w:val="0070C0"/>
          <w:lang w:eastAsia="pl-PL"/>
          <w14:ligatures w14:val="none"/>
        </w:rPr>
        <w:t xml:space="preserve">Wyjaśnienia </w:t>
      </w:r>
      <w:r w:rsidR="00A57356">
        <w:rPr>
          <w:rFonts w:asciiTheme="minorHAnsi" w:eastAsia="Times New Roman" w:hAnsiTheme="minorHAnsi" w:cstheme="minorHAnsi"/>
          <w:b/>
          <w:bCs/>
          <w:iCs/>
          <w:color w:val="0070C0"/>
          <w:lang w:eastAsia="pl-PL"/>
          <w14:ligatures w14:val="none"/>
        </w:rPr>
        <w:t>Z</w:t>
      </w:r>
      <w:r w:rsidRPr="006B7DA9">
        <w:rPr>
          <w:rFonts w:asciiTheme="minorHAnsi" w:eastAsia="Times New Roman" w:hAnsiTheme="minorHAnsi" w:cstheme="minorHAnsi"/>
          <w:b/>
          <w:bCs/>
          <w:iCs/>
          <w:color w:val="0070C0"/>
          <w:lang w:eastAsia="pl-PL"/>
          <w14:ligatures w14:val="none"/>
        </w:rPr>
        <w:t>amawiającego:</w:t>
      </w:r>
      <w:r w:rsidR="00EA3288" w:rsidRPr="006B7DA9">
        <w:rPr>
          <w:rFonts w:asciiTheme="minorHAnsi" w:eastAsia="Calibri" w:hAnsiTheme="minorHAnsi" w:cstheme="minorHAnsi"/>
          <w:color w:val="0070C0"/>
          <w14:ligatures w14:val="none"/>
        </w:rPr>
        <w:t xml:space="preserve"> Należy zastosować mieszankę SMA 11 50/70 dla KR 1-2 zgodnie z zapisami tablicy 1 z WT-2 2014. Zamawiający dopuści do wbudowania również SMA 11 50/70 dla KR 3-4 w przypadku braku aktualnej recepty laboratoryjnej na drogi KR 1-2. Mieszanki te różnią się tylko zakresem wymaganych właściwości fizyko-mechanicznych.</w:t>
      </w:r>
    </w:p>
    <w:p w14:paraId="449D4CFA" w14:textId="2AC222FC" w:rsidR="00452928" w:rsidRPr="00D6737D" w:rsidRDefault="00452928" w:rsidP="00EA3288">
      <w:pPr>
        <w:spacing w:line="276" w:lineRule="auto"/>
        <w:contextualSpacing/>
        <w:jc w:val="both"/>
        <w:rPr>
          <w:rFonts w:asciiTheme="minorHAnsi" w:eastAsia="Calibri" w:hAnsiTheme="minorHAnsi" w:cstheme="minorHAnsi"/>
          <w14:ligatures w14:val="none"/>
        </w:rPr>
      </w:pPr>
    </w:p>
    <w:p w14:paraId="7FC275BB" w14:textId="77777777" w:rsidR="0055552A" w:rsidRPr="00D6737D" w:rsidRDefault="0055552A" w:rsidP="0055552A">
      <w:pPr>
        <w:numPr>
          <w:ilvl w:val="0"/>
          <w:numId w:val="7"/>
        </w:numPr>
        <w:spacing w:line="276" w:lineRule="auto"/>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W PFU w pkt 1.3.2.4. Konstrukcja jezdni 14.KD-D i 17/4.KD-D D wskazano do zastosowania asfalt 35/50 do projektowanej mieszanki na warstwę wiążącą AC 16W, dla kategorii ruchu KR 1-2. Zgodnie z obowiązującymi wymaganiami WT-2 niedopuszczalne jest projektowanie mieszanki AC 16 W dla kategorii ruchu KR 1-2 przy użyciu lepiszcza 35/50. Asfaltem dedykowanym do mieszanki AC 16 W dla kategorii ruchu KR 1-2, jest lepiszcze 50/70. Prosimy o potwierdzenie, że do projektowanej mieszanki na warstwę wiążącą z AC 16 W dla kategorii ruchu KR 1-2 należy zastosować asfalt 50/70 lub wyrażenie zgody na zastosowanie mieszanki wyższej kategorii ruchu AC 16 W, KR 3 z asfaltem 35/50.</w:t>
      </w:r>
    </w:p>
    <w:p w14:paraId="06BF204D" w14:textId="77777777" w:rsidR="00EA3288" w:rsidRPr="00D6737D" w:rsidRDefault="00EA3288" w:rsidP="00EA3288">
      <w:pPr>
        <w:spacing w:line="276" w:lineRule="auto"/>
        <w:ind w:left="360"/>
        <w:contextualSpacing/>
        <w:jc w:val="both"/>
        <w:rPr>
          <w:rFonts w:asciiTheme="minorHAnsi" w:eastAsia="Calibri" w:hAnsiTheme="minorHAnsi" w:cstheme="minorHAnsi"/>
          <w14:ligatures w14:val="none"/>
        </w:rPr>
      </w:pPr>
    </w:p>
    <w:p w14:paraId="7512CF9F" w14:textId="2C00C022" w:rsidR="00EA3288" w:rsidRPr="00D6737D" w:rsidRDefault="00452928" w:rsidP="00EA3288">
      <w:pPr>
        <w:contextualSpacing/>
        <w:jc w:val="both"/>
        <w:rPr>
          <w:rFonts w:asciiTheme="minorHAnsi" w:eastAsia="Calibri" w:hAnsiTheme="minorHAnsi" w:cstheme="minorHAnsi"/>
          <w:color w:val="0070C0"/>
          <w14:ligatures w14:val="none"/>
        </w:rPr>
      </w:pPr>
      <w:r w:rsidRPr="00D6737D">
        <w:rPr>
          <w:rFonts w:asciiTheme="minorHAnsi" w:eastAsia="Times New Roman" w:hAnsiTheme="minorHAnsi" w:cstheme="minorHAnsi"/>
          <w:b/>
          <w:bCs/>
          <w:iCs/>
          <w:color w:val="0070C0"/>
          <w:lang w:eastAsia="pl-PL"/>
          <w14:ligatures w14:val="none"/>
        </w:rPr>
        <w:t>Wyjaśnienia zamawiającego:</w:t>
      </w:r>
      <w:r w:rsidR="00EA3288" w:rsidRPr="00D6737D">
        <w:rPr>
          <w:rFonts w:asciiTheme="minorHAnsi" w:eastAsia="Calibri" w:hAnsiTheme="minorHAnsi" w:cstheme="minorHAnsi"/>
          <w:color w:val="0070C0"/>
          <w14:ligatures w14:val="none"/>
        </w:rPr>
        <w:t xml:space="preserve"> Zamawiający wymaga zastosowania asfaltu zwykłego 35/50 i dopuści wbudowanie AC 16W 35/50 jak dla KR 3-4.</w:t>
      </w:r>
    </w:p>
    <w:p w14:paraId="16316EAF" w14:textId="6DB3F667" w:rsidR="00452928" w:rsidRPr="00D6737D" w:rsidRDefault="00452928" w:rsidP="00EA3288">
      <w:pPr>
        <w:spacing w:line="276" w:lineRule="auto"/>
        <w:ind w:left="426"/>
        <w:contextualSpacing/>
        <w:jc w:val="both"/>
        <w:rPr>
          <w:rFonts w:asciiTheme="minorHAnsi" w:eastAsia="Calibri" w:hAnsiTheme="minorHAnsi" w:cstheme="minorHAnsi"/>
          <w14:ligatures w14:val="none"/>
        </w:rPr>
      </w:pPr>
    </w:p>
    <w:p w14:paraId="622B9226" w14:textId="77777777" w:rsidR="0055552A" w:rsidRPr="00D6737D" w:rsidRDefault="0055552A" w:rsidP="0055552A">
      <w:pPr>
        <w:numPr>
          <w:ilvl w:val="0"/>
          <w:numId w:val="7"/>
        </w:numPr>
        <w:spacing w:line="276" w:lineRule="auto"/>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lastRenderedPageBreak/>
        <w:t>Dotyczy PFU pkt 1.3.2.5. Prosimy o doprecyzowanie kategorii ruchu dla projektowanych mieszanek mineralno-asfaltowych dla ul. Kamiennej. Zaproponowana konstrukcja zgodnie z Katalogiem Typowych Konstrukcji Nawierzchni Podatnych i Półsztywnych wskazuje na kategorię ruchu KR 5. Zwracamy jednocześnie uwagę, że do projektowanej mieszanki z SMA 11 dla kategorii ruchu KR 5 wymaganym lepiszczem jest asfalt modyfikowany a nie asfalt drogowy 50/70 jak podano w opisie.</w:t>
      </w:r>
    </w:p>
    <w:p w14:paraId="46E8AB0C" w14:textId="77777777" w:rsidR="00EA3288" w:rsidRPr="00D6737D" w:rsidRDefault="00EA3288" w:rsidP="00EA3288">
      <w:pPr>
        <w:spacing w:line="276" w:lineRule="auto"/>
        <w:ind w:left="360"/>
        <w:contextualSpacing/>
        <w:jc w:val="both"/>
        <w:rPr>
          <w:rFonts w:asciiTheme="minorHAnsi" w:eastAsia="Calibri" w:hAnsiTheme="minorHAnsi" w:cstheme="minorHAnsi"/>
          <w14:ligatures w14:val="none"/>
        </w:rPr>
      </w:pPr>
    </w:p>
    <w:p w14:paraId="54B29F0A" w14:textId="3BB1B70C" w:rsidR="00EA3288" w:rsidRPr="00D6737D" w:rsidRDefault="00452928" w:rsidP="00EA3288">
      <w:pPr>
        <w:contextualSpacing/>
        <w:jc w:val="both"/>
        <w:rPr>
          <w:rFonts w:asciiTheme="minorHAnsi" w:eastAsia="Calibri" w:hAnsiTheme="minorHAnsi" w:cstheme="minorHAnsi"/>
          <w:color w:val="0070C0"/>
          <w14:ligatures w14:val="none"/>
        </w:rPr>
      </w:pPr>
      <w:r w:rsidRPr="00D6737D">
        <w:rPr>
          <w:rFonts w:asciiTheme="minorHAnsi" w:eastAsia="Times New Roman" w:hAnsiTheme="minorHAnsi" w:cstheme="minorHAnsi"/>
          <w:b/>
          <w:bCs/>
          <w:iCs/>
          <w:color w:val="0070C0"/>
          <w:lang w:eastAsia="pl-PL"/>
          <w14:ligatures w14:val="none"/>
        </w:rPr>
        <w:t xml:space="preserve">Wyjaśnienia </w:t>
      </w:r>
      <w:r w:rsidR="00A57356">
        <w:rPr>
          <w:rFonts w:asciiTheme="minorHAnsi" w:eastAsia="Times New Roman" w:hAnsiTheme="minorHAnsi" w:cstheme="minorHAnsi"/>
          <w:b/>
          <w:bCs/>
          <w:iCs/>
          <w:color w:val="0070C0"/>
          <w:lang w:eastAsia="pl-PL"/>
          <w14:ligatures w14:val="none"/>
        </w:rPr>
        <w:t>Z</w:t>
      </w:r>
      <w:r w:rsidRPr="00D6737D">
        <w:rPr>
          <w:rFonts w:asciiTheme="minorHAnsi" w:eastAsia="Times New Roman" w:hAnsiTheme="minorHAnsi" w:cstheme="minorHAnsi"/>
          <w:b/>
          <w:bCs/>
          <w:iCs/>
          <w:color w:val="0070C0"/>
          <w:lang w:eastAsia="pl-PL"/>
          <w14:ligatures w14:val="none"/>
        </w:rPr>
        <w:t>amawiającego:</w:t>
      </w:r>
      <w:r w:rsidR="00EA3288" w:rsidRPr="00D6737D">
        <w:rPr>
          <w:rFonts w:asciiTheme="minorHAnsi" w:eastAsia="Calibri" w:hAnsiTheme="minorHAnsi" w:cstheme="minorHAnsi"/>
          <w:color w:val="0070C0"/>
          <w14:ligatures w14:val="none"/>
        </w:rPr>
        <w:t xml:space="preserve"> Zamawiający będzie wymagał wbudowania mieszanki mastyksowo-grysowej SMA 11 dla KR 5-7 z </w:t>
      </w:r>
      <w:proofErr w:type="spellStart"/>
      <w:r w:rsidR="00EA3288" w:rsidRPr="00D6737D">
        <w:rPr>
          <w:rFonts w:asciiTheme="minorHAnsi" w:eastAsia="Calibri" w:hAnsiTheme="minorHAnsi" w:cstheme="minorHAnsi"/>
          <w:color w:val="0070C0"/>
          <w14:ligatures w14:val="none"/>
        </w:rPr>
        <w:t>polimeroasfaltem</w:t>
      </w:r>
      <w:proofErr w:type="spellEnd"/>
      <w:r w:rsidR="00EA3288" w:rsidRPr="00D6737D">
        <w:rPr>
          <w:rFonts w:asciiTheme="minorHAnsi" w:eastAsia="Calibri" w:hAnsiTheme="minorHAnsi" w:cstheme="minorHAnsi"/>
          <w:color w:val="0070C0"/>
          <w14:ligatures w14:val="none"/>
        </w:rPr>
        <w:t xml:space="preserve"> PMB 45/80-65.</w:t>
      </w:r>
    </w:p>
    <w:p w14:paraId="0F442859" w14:textId="77777777" w:rsidR="00452928" w:rsidRPr="00D6737D" w:rsidRDefault="00452928" w:rsidP="00EA3288">
      <w:pPr>
        <w:spacing w:line="276" w:lineRule="auto"/>
        <w:contextualSpacing/>
        <w:jc w:val="both"/>
        <w:rPr>
          <w:rFonts w:asciiTheme="minorHAnsi" w:eastAsia="Calibri" w:hAnsiTheme="minorHAnsi" w:cstheme="minorHAnsi"/>
          <w14:ligatures w14:val="none"/>
        </w:rPr>
      </w:pPr>
    </w:p>
    <w:p w14:paraId="3C92A887" w14:textId="77777777" w:rsidR="0055552A" w:rsidRDefault="0055552A" w:rsidP="0055552A">
      <w:pPr>
        <w:numPr>
          <w:ilvl w:val="0"/>
          <w:numId w:val="7"/>
        </w:numPr>
        <w:spacing w:line="276" w:lineRule="auto"/>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Wykonawca zwraca się z prośbą o informację. Czy Zamawiający posiada prawo do dysponowania nieruchomością na cele budowlane dla przedmiotowego przedsięwzięcia?</w:t>
      </w:r>
    </w:p>
    <w:p w14:paraId="7DDB8BF5" w14:textId="35446F01" w:rsidR="00452928" w:rsidRPr="00D6737D" w:rsidRDefault="00452928" w:rsidP="00EA3288">
      <w:pPr>
        <w:spacing w:line="276" w:lineRule="auto"/>
        <w:contextualSpacing/>
        <w:jc w:val="both"/>
        <w:rPr>
          <w:rFonts w:asciiTheme="minorHAnsi" w:eastAsia="Calibri" w:hAnsiTheme="minorHAnsi" w:cstheme="minorHAnsi"/>
          <w:color w:val="0070C0"/>
          <w14:ligatures w14:val="none"/>
        </w:rPr>
      </w:pPr>
      <w:r w:rsidRPr="00D6737D">
        <w:rPr>
          <w:rFonts w:asciiTheme="minorHAnsi" w:eastAsia="Times New Roman" w:hAnsiTheme="minorHAnsi" w:cstheme="minorHAnsi"/>
          <w:b/>
          <w:bCs/>
          <w:iCs/>
          <w:color w:val="0070C0"/>
          <w:lang w:eastAsia="pl-PL"/>
          <w14:ligatures w14:val="none"/>
        </w:rPr>
        <w:t xml:space="preserve">Wyjaśnienia </w:t>
      </w:r>
      <w:r w:rsidR="00A57356">
        <w:rPr>
          <w:rFonts w:asciiTheme="minorHAnsi" w:eastAsia="Times New Roman" w:hAnsiTheme="minorHAnsi" w:cstheme="minorHAnsi"/>
          <w:b/>
          <w:bCs/>
          <w:iCs/>
          <w:color w:val="0070C0"/>
          <w:lang w:eastAsia="pl-PL"/>
          <w14:ligatures w14:val="none"/>
        </w:rPr>
        <w:t>Z</w:t>
      </w:r>
      <w:r w:rsidRPr="00D6737D">
        <w:rPr>
          <w:rFonts w:asciiTheme="minorHAnsi" w:eastAsia="Times New Roman" w:hAnsiTheme="minorHAnsi" w:cstheme="minorHAnsi"/>
          <w:b/>
          <w:bCs/>
          <w:iCs/>
          <w:color w:val="0070C0"/>
          <w:lang w:eastAsia="pl-PL"/>
          <w14:ligatures w14:val="none"/>
        </w:rPr>
        <w:t>amawiającego:</w:t>
      </w:r>
      <w:r w:rsidR="00EA3288" w:rsidRPr="00D6737D">
        <w:rPr>
          <w:rFonts w:asciiTheme="minorHAnsi" w:eastAsia="Times New Roman" w:hAnsiTheme="minorHAnsi" w:cstheme="minorHAnsi"/>
          <w:b/>
          <w:bCs/>
          <w:iCs/>
          <w:color w:val="0070C0"/>
          <w:lang w:eastAsia="pl-PL"/>
          <w14:ligatures w14:val="none"/>
        </w:rPr>
        <w:t xml:space="preserve"> </w:t>
      </w:r>
      <w:r w:rsidR="00EA3288" w:rsidRPr="00D6737D">
        <w:rPr>
          <w:rFonts w:asciiTheme="minorHAnsi" w:eastAsia="Calibri" w:hAnsiTheme="minorHAnsi" w:cstheme="minorHAnsi"/>
          <w:color w:val="0070C0"/>
          <w14:ligatures w14:val="none"/>
        </w:rPr>
        <w:t>Zgodnie z PF-U pkt 2.2 Zamawiający uzyska prawo do dysponowania nieruchomościami na których przewidziane jest wykonanie robót budowlanych na mocy decyzji o zezwoleniu na realizację inwestycji drogowej.</w:t>
      </w:r>
    </w:p>
    <w:p w14:paraId="0FB3C00E" w14:textId="77777777" w:rsidR="00452928" w:rsidRPr="00D6737D" w:rsidRDefault="00452928" w:rsidP="00452928">
      <w:pPr>
        <w:spacing w:line="276" w:lineRule="auto"/>
        <w:ind w:left="360"/>
        <w:contextualSpacing/>
        <w:jc w:val="both"/>
        <w:rPr>
          <w:rFonts w:asciiTheme="minorHAnsi" w:eastAsia="Calibri" w:hAnsiTheme="minorHAnsi" w:cstheme="minorHAnsi"/>
          <w14:ligatures w14:val="none"/>
        </w:rPr>
      </w:pPr>
    </w:p>
    <w:p w14:paraId="61580C05" w14:textId="77777777" w:rsidR="0055552A" w:rsidRDefault="0055552A" w:rsidP="0055552A">
      <w:pPr>
        <w:numPr>
          <w:ilvl w:val="0"/>
          <w:numId w:val="7"/>
        </w:numPr>
        <w:spacing w:line="276" w:lineRule="auto"/>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 xml:space="preserve">Na etapie PFU stwierdzono występowanie znacznej miąższości nasypów niekontrolowanych wypełniających stare wyrobisko iłu, mogące stanowić zagrożenie dla środowiska. Czy w związku z powyższym Zamawiający ocenił potencjalne zanieczyszczenie tych gruntów substancjami powodującymi ryzyko (np. związki ropopochodne, metale ciężkie, WWA itp.) i opracował projekt planu </w:t>
      </w:r>
      <w:proofErr w:type="spellStart"/>
      <w:r w:rsidRPr="00D6737D">
        <w:rPr>
          <w:rFonts w:asciiTheme="minorHAnsi" w:eastAsia="Calibri" w:hAnsiTheme="minorHAnsi" w:cstheme="minorHAnsi"/>
          <w14:ligatures w14:val="none"/>
        </w:rPr>
        <w:t>remediacji</w:t>
      </w:r>
      <w:proofErr w:type="spellEnd"/>
      <w:r w:rsidRPr="00D6737D">
        <w:rPr>
          <w:rFonts w:asciiTheme="minorHAnsi" w:eastAsia="Calibri" w:hAnsiTheme="minorHAnsi" w:cstheme="minorHAnsi"/>
          <w14:ligatures w14:val="none"/>
        </w:rPr>
        <w:t>?</w:t>
      </w:r>
    </w:p>
    <w:p w14:paraId="29410DED" w14:textId="06F75E01" w:rsidR="00452928" w:rsidRDefault="00452928" w:rsidP="00C221A0">
      <w:pPr>
        <w:spacing w:line="276" w:lineRule="auto"/>
        <w:contextualSpacing/>
        <w:jc w:val="both"/>
        <w:rPr>
          <w:rFonts w:asciiTheme="minorHAnsi" w:eastAsia="Times New Roman" w:hAnsiTheme="minorHAnsi" w:cstheme="minorHAnsi"/>
          <w:iCs/>
          <w:color w:val="0070C0"/>
          <w:lang w:eastAsia="pl-PL"/>
          <w14:ligatures w14:val="none"/>
        </w:rPr>
      </w:pPr>
      <w:r w:rsidRPr="00D6737D">
        <w:rPr>
          <w:rFonts w:asciiTheme="minorHAnsi" w:eastAsia="Times New Roman" w:hAnsiTheme="minorHAnsi" w:cstheme="minorHAnsi"/>
          <w:b/>
          <w:bCs/>
          <w:iCs/>
          <w:color w:val="0070C0"/>
          <w:lang w:eastAsia="pl-PL"/>
          <w14:ligatures w14:val="none"/>
        </w:rPr>
        <w:t xml:space="preserve">Wyjaśnienia </w:t>
      </w:r>
      <w:r w:rsidR="00A57356">
        <w:rPr>
          <w:rFonts w:asciiTheme="minorHAnsi" w:eastAsia="Times New Roman" w:hAnsiTheme="minorHAnsi" w:cstheme="minorHAnsi"/>
          <w:b/>
          <w:bCs/>
          <w:iCs/>
          <w:color w:val="0070C0"/>
          <w:lang w:eastAsia="pl-PL"/>
          <w14:ligatures w14:val="none"/>
        </w:rPr>
        <w:t>Z</w:t>
      </w:r>
      <w:r w:rsidRPr="00D6737D">
        <w:rPr>
          <w:rFonts w:asciiTheme="minorHAnsi" w:eastAsia="Times New Roman" w:hAnsiTheme="minorHAnsi" w:cstheme="minorHAnsi"/>
          <w:b/>
          <w:bCs/>
          <w:iCs/>
          <w:color w:val="0070C0"/>
          <w:lang w:eastAsia="pl-PL"/>
          <w14:ligatures w14:val="none"/>
        </w:rPr>
        <w:t>amawiającego</w:t>
      </w:r>
      <w:r w:rsidRPr="008A46FB">
        <w:rPr>
          <w:rFonts w:asciiTheme="minorHAnsi" w:eastAsia="Times New Roman" w:hAnsiTheme="minorHAnsi" w:cstheme="minorHAnsi"/>
          <w:b/>
          <w:bCs/>
          <w:iCs/>
          <w:color w:val="0070C0"/>
          <w:lang w:eastAsia="pl-PL"/>
          <w14:ligatures w14:val="none"/>
        </w:rPr>
        <w:t>:</w:t>
      </w:r>
      <w:r w:rsidR="008A46FB" w:rsidRPr="008A46FB">
        <w:rPr>
          <w:rFonts w:asciiTheme="minorHAnsi" w:eastAsia="Times New Roman" w:hAnsiTheme="minorHAnsi" w:cstheme="minorHAnsi"/>
          <w:iCs/>
          <w:color w:val="0070C0"/>
          <w:lang w:eastAsia="pl-PL"/>
          <w14:ligatures w14:val="none"/>
        </w:rPr>
        <w:t xml:space="preserve"> Zamawiający nie oceniał potencjalnego zanieczyszczenia gruntów substancjami powodującymi ryzyko i nie opracował projektu planu </w:t>
      </w:r>
      <w:proofErr w:type="spellStart"/>
      <w:r w:rsidR="008A46FB" w:rsidRPr="008A46FB">
        <w:rPr>
          <w:rFonts w:asciiTheme="minorHAnsi" w:eastAsia="Times New Roman" w:hAnsiTheme="minorHAnsi" w:cstheme="minorHAnsi"/>
          <w:iCs/>
          <w:color w:val="0070C0"/>
          <w:lang w:eastAsia="pl-PL"/>
          <w14:ligatures w14:val="none"/>
        </w:rPr>
        <w:t>remediacji</w:t>
      </w:r>
      <w:proofErr w:type="spellEnd"/>
      <w:r w:rsidR="008A46FB" w:rsidRPr="008A46FB">
        <w:rPr>
          <w:rFonts w:asciiTheme="minorHAnsi" w:eastAsia="Times New Roman" w:hAnsiTheme="minorHAnsi" w:cstheme="minorHAnsi"/>
          <w:iCs/>
          <w:color w:val="0070C0"/>
          <w:lang w:eastAsia="pl-PL"/>
          <w14:ligatures w14:val="none"/>
        </w:rPr>
        <w:t>.</w:t>
      </w:r>
    </w:p>
    <w:p w14:paraId="6DEF691F" w14:textId="77777777" w:rsidR="00A57356" w:rsidRPr="00D6737D" w:rsidRDefault="00A57356" w:rsidP="00C221A0">
      <w:pPr>
        <w:spacing w:line="276" w:lineRule="auto"/>
        <w:contextualSpacing/>
        <w:jc w:val="both"/>
        <w:rPr>
          <w:rFonts w:asciiTheme="minorHAnsi" w:eastAsia="Calibri" w:hAnsiTheme="minorHAnsi" w:cstheme="minorHAnsi"/>
          <w14:ligatures w14:val="none"/>
        </w:rPr>
      </w:pPr>
    </w:p>
    <w:p w14:paraId="09D218E0" w14:textId="77777777" w:rsidR="0055552A" w:rsidRDefault="0055552A" w:rsidP="0055552A">
      <w:pPr>
        <w:numPr>
          <w:ilvl w:val="0"/>
          <w:numId w:val="7"/>
        </w:numPr>
        <w:spacing w:line="276" w:lineRule="auto"/>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 xml:space="preserve">Z załączonych badań geotechnicznych wynika, że na przeważającym obszarze opracowania w podłożu gruntowym na głębokości do 8 m zalegają warstwy nasypów niekontrolowanych w których znajdują się odpady komunalne. Prosimy o informację czy na podstawie obowiązujących przepisów dotyczących gospodarką odpadami przed rozpoczęciem realizacji przedmiotu zamówienia Zamawiający dokona oczyszczenia/rekultywacji terenu z zalegających w gruntach odpadów komunalnych nieznanego pochodzenia. </w:t>
      </w:r>
    </w:p>
    <w:p w14:paraId="64A0D051" w14:textId="13CBF456" w:rsidR="00452928" w:rsidRPr="00D6737D" w:rsidRDefault="00452928" w:rsidP="00C221A0">
      <w:pPr>
        <w:spacing w:line="276" w:lineRule="auto"/>
        <w:contextualSpacing/>
        <w:jc w:val="both"/>
        <w:rPr>
          <w:rFonts w:asciiTheme="minorHAnsi" w:eastAsia="Calibri" w:hAnsiTheme="minorHAnsi" w:cstheme="minorHAnsi"/>
          <w14:ligatures w14:val="none"/>
        </w:rPr>
      </w:pPr>
      <w:r w:rsidRPr="00D6737D">
        <w:rPr>
          <w:rFonts w:asciiTheme="minorHAnsi" w:eastAsia="Times New Roman" w:hAnsiTheme="minorHAnsi" w:cstheme="minorHAnsi"/>
          <w:b/>
          <w:bCs/>
          <w:iCs/>
          <w:color w:val="0070C0"/>
          <w:lang w:eastAsia="pl-PL"/>
          <w14:ligatures w14:val="none"/>
        </w:rPr>
        <w:t xml:space="preserve">Wyjaśnienia </w:t>
      </w:r>
      <w:r w:rsidR="00A57356">
        <w:rPr>
          <w:rFonts w:asciiTheme="minorHAnsi" w:eastAsia="Times New Roman" w:hAnsiTheme="minorHAnsi" w:cstheme="minorHAnsi"/>
          <w:b/>
          <w:bCs/>
          <w:iCs/>
          <w:color w:val="0070C0"/>
          <w:lang w:eastAsia="pl-PL"/>
          <w14:ligatures w14:val="none"/>
        </w:rPr>
        <w:t>Z</w:t>
      </w:r>
      <w:r w:rsidRPr="00D6737D">
        <w:rPr>
          <w:rFonts w:asciiTheme="minorHAnsi" w:eastAsia="Times New Roman" w:hAnsiTheme="minorHAnsi" w:cstheme="minorHAnsi"/>
          <w:b/>
          <w:bCs/>
          <w:iCs/>
          <w:color w:val="0070C0"/>
          <w:lang w:eastAsia="pl-PL"/>
          <w14:ligatures w14:val="none"/>
        </w:rPr>
        <w:t>amawiającego:</w:t>
      </w:r>
      <w:r w:rsidR="008A46FB">
        <w:rPr>
          <w:rFonts w:asciiTheme="minorHAnsi" w:eastAsia="Times New Roman" w:hAnsiTheme="minorHAnsi" w:cstheme="minorHAnsi"/>
          <w:b/>
          <w:bCs/>
          <w:iCs/>
          <w:color w:val="0070C0"/>
          <w:lang w:eastAsia="pl-PL"/>
          <w14:ligatures w14:val="none"/>
        </w:rPr>
        <w:t xml:space="preserve"> </w:t>
      </w:r>
      <w:r w:rsidR="008A46FB" w:rsidRPr="008A46FB">
        <w:rPr>
          <w:rFonts w:asciiTheme="minorHAnsi" w:eastAsia="Times New Roman" w:hAnsiTheme="minorHAnsi" w:cstheme="minorHAnsi"/>
          <w:iCs/>
          <w:color w:val="0070C0"/>
          <w:lang w:eastAsia="pl-PL"/>
          <w14:ligatures w14:val="none"/>
        </w:rPr>
        <w:t>Zamawiający nie przewiduje aktualnie oczyszczenia/rekultywacji terenu z zalegających w gruntach odpadów komunalnych nieznanego pochodzenia.</w:t>
      </w:r>
    </w:p>
    <w:p w14:paraId="775C987F" w14:textId="77777777" w:rsidR="00452928" w:rsidRPr="00D6737D" w:rsidRDefault="00452928" w:rsidP="00452928">
      <w:pPr>
        <w:spacing w:line="276" w:lineRule="auto"/>
        <w:ind w:left="360"/>
        <w:contextualSpacing/>
        <w:jc w:val="both"/>
        <w:rPr>
          <w:rFonts w:asciiTheme="minorHAnsi" w:eastAsia="Calibri" w:hAnsiTheme="minorHAnsi" w:cstheme="minorHAnsi"/>
          <w14:ligatures w14:val="none"/>
        </w:rPr>
      </w:pPr>
    </w:p>
    <w:p w14:paraId="5C1102EB" w14:textId="14A0AEF8" w:rsidR="0055552A" w:rsidRDefault="0055552A" w:rsidP="0055552A">
      <w:pPr>
        <w:numPr>
          <w:ilvl w:val="0"/>
          <w:numId w:val="7"/>
        </w:numPr>
        <w:spacing w:line="276" w:lineRule="auto"/>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 xml:space="preserve">W związku z zalegającymi na terenie objętym opracowaniem odpadami komunalnymi (wynika z opinii geotechnicznej załączonej w SWZ) prosimy o informację czy Zamawiający wykonywał badania gruntów pod kątem skażenia chemicznego. Prosimy o wskazanie sposobu postępowania w sytuacji, gdy przez zalegające w gruncie odpady grunt został skażony chemicznie. Po czyjej stronie będzie koszt ewentualnych badań chemicznych gruntu.  Wykonawca na etapie składania oferty nie jest w stanie określić skali oraz kosztów wynikających z tytułu ewentualnej </w:t>
      </w:r>
      <w:proofErr w:type="spellStart"/>
      <w:r w:rsidRPr="00D6737D">
        <w:rPr>
          <w:rFonts w:asciiTheme="minorHAnsi" w:eastAsia="Calibri" w:hAnsiTheme="minorHAnsi" w:cstheme="minorHAnsi"/>
          <w14:ligatures w14:val="none"/>
        </w:rPr>
        <w:t>ekultywacji</w:t>
      </w:r>
      <w:proofErr w:type="spellEnd"/>
      <w:r w:rsidRPr="00D6737D">
        <w:rPr>
          <w:rFonts w:asciiTheme="minorHAnsi" w:eastAsia="Calibri" w:hAnsiTheme="minorHAnsi" w:cstheme="minorHAnsi"/>
          <w14:ligatures w14:val="none"/>
        </w:rPr>
        <w:t>/</w:t>
      </w:r>
      <w:proofErr w:type="spellStart"/>
      <w:r w:rsidRPr="00D6737D">
        <w:rPr>
          <w:rFonts w:asciiTheme="minorHAnsi" w:eastAsia="Calibri" w:hAnsiTheme="minorHAnsi" w:cstheme="minorHAnsi"/>
          <w14:ligatures w14:val="none"/>
        </w:rPr>
        <w:t>remediacji</w:t>
      </w:r>
      <w:proofErr w:type="spellEnd"/>
      <w:r w:rsidRPr="00D6737D">
        <w:rPr>
          <w:rFonts w:asciiTheme="minorHAnsi" w:eastAsia="Calibri" w:hAnsiTheme="minorHAnsi" w:cstheme="minorHAnsi"/>
          <w14:ligatures w14:val="none"/>
        </w:rPr>
        <w:t xml:space="preserve"> terenu. </w:t>
      </w:r>
    </w:p>
    <w:p w14:paraId="020B7DB1" w14:textId="08649170" w:rsidR="00452928" w:rsidRPr="00D6737D" w:rsidRDefault="00452928" w:rsidP="00C221A0">
      <w:pPr>
        <w:spacing w:line="276" w:lineRule="auto"/>
        <w:contextualSpacing/>
        <w:jc w:val="both"/>
        <w:rPr>
          <w:rFonts w:asciiTheme="minorHAnsi" w:eastAsia="Calibri" w:hAnsiTheme="minorHAnsi" w:cstheme="minorHAnsi"/>
          <w14:ligatures w14:val="none"/>
        </w:rPr>
      </w:pPr>
      <w:r w:rsidRPr="00D6737D">
        <w:rPr>
          <w:rFonts w:asciiTheme="minorHAnsi" w:eastAsia="Times New Roman" w:hAnsiTheme="minorHAnsi" w:cstheme="minorHAnsi"/>
          <w:b/>
          <w:bCs/>
          <w:iCs/>
          <w:color w:val="0070C0"/>
          <w:lang w:eastAsia="pl-PL"/>
          <w14:ligatures w14:val="none"/>
        </w:rPr>
        <w:t xml:space="preserve">Wyjaśnienia </w:t>
      </w:r>
      <w:r w:rsidR="00A57356">
        <w:rPr>
          <w:rFonts w:asciiTheme="minorHAnsi" w:eastAsia="Times New Roman" w:hAnsiTheme="minorHAnsi" w:cstheme="minorHAnsi"/>
          <w:b/>
          <w:bCs/>
          <w:iCs/>
          <w:color w:val="0070C0"/>
          <w:lang w:eastAsia="pl-PL"/>
          <w14:ligatures w14:val="none"/>
        </w:rPr>
        <w:t>Z</w:t>
      </w:r>
      <w:r w:rsidRPr="00D6737D">
        <w:rPr>
          <w:rFonts w:asciiTheme="minorHAnsi" w:eastAsia="Times New Roman" w:hAnsiTheme="minorHAnsi" w:cstheme="minorHAnsi"/>
          <w:b/>
          <w:bCs/>
          <w:iCs/>
          <w:color w:val="0070C0"/>
          <w:lang w:eastAsia="pl-PL"/>
          <w14:ligatures w14:val="none"/>
        </w:rPr>
        <w:t>amawiającego:</w:t>
      </w:r>
      <w:r w:rsidR="008A46FB">
        <w:rPr>
          <w:rFonts w:asciiTheme="minorHAnsi" w:eastAsia="Times New Roman" w:hAnsiTheme="minorHAnsi" w:cstheme="minorHAnsi"/>
          <w:b/>
          <w:bCs/>
          <w:iCs/>
          <w:color w:val="0070C0"/>
          <w:lang w:eastAsia="pl-PL"/>
          <w14:ligatures w14:val="none"/>
        </w:rPr>
        <w:t xml:space="preserve"> </w:t>
      </w:r>
      <w:r w:rsidR="008A46FB" w:rsidRPr="008A46FB">
        <w:rPr>
          <w:rFonts w:asciiTheme="minorHAnsi" w:eastAsia="Times New Roman" w:hAnsiTheme="minorHAnsi" w:cstheme="minorHAnsi"/>
          <w:iCs/>
          <w:color w:val="0070C0"/>
          <w:lang w:eastAsia="pl-PL"/>
          <w14:ligatures w14:val="none"/>
        </w:rPr>
        <w:t>Zamawiający nie wykonał badania gruntów pod kątem skażenia chemicznego. Koszt ewentualnych badań i rekultywacji/</w:t>
      </w:r>
      <w:proofErr w:type="spellStart"/>
      <w:r w:rsidR="008A46FB" w:rsidRPr="008A46FB">
        <w:rPr>
          <w:rFonts w:asciiTheme="minorHAnsi" w:eastAsia="Times New Roman" w:hAnsiTheme="minorHAnsi" w:cstheme="minorHAnsi"/>
          <w:iCs/>
          <w:color w:val="0070C0"/>
          <w:lang w:eastAsia="pl-PL"/>
          <w14:ligatures w14:val="none"/>
        </w:rPr>
        <w:t>remediacji</w:t>
      </w:r>
      <w:proofErr w:type="spellEnd"/>
      <w:r w:rsidR="008A46FB" w:rsidRPr="008A46FB">
        <w:rPr>
          <w:rFonts w:asciiTheme="minorHAnsi" w:eastAsia="Times New Roman" w:hAnsiTheme="minorHAnsi" w:cstheme="minorHAnsi"/>
          <w:iCs/>
          <w:color w:val="0070C0"/>
          <w:lang w:eastAsia="pl-PL"/>
          <w14:ligatures w14:val="none"/>
        </w:rPr>
        <w:t xml:space="preserve"> terenu będzie leżał po stronie Zamawiającego.</w:t>
      </w:r>
    </w:p>
    <w:p w14:paraId="233A0C29" w14:textId="77777777" w:rsidR="00452928" w:rsidRPr="00D6737D" w:rsidRDefault="00452928" w:rsidP="00452928">
      <w:pPr>
        <w:spacing w:line="276" w:lineRule="auto"/>
        <w:ind w:left="360"/>
        <w:contextualSpacing/>
        <w:jc w:val="both"/>
        <w:rPr>
          <w:rFonts w:asciiTheme="minorHAnsi" w:eastAsia="Calibri" w:hAnsiTheme="minorHAnsi" w:cstheme="minorHAnsi"/>
          <w14:ligatures w14:val="none"/>
        </w:rPr>
      </w:pPr>
    </w:p>
    <w:p w14:paraId="13A9DE65" w14:textId="77777777" w:rsidR="0055552A" w:rsidRPr="00D6737D" w:rsidRDefault="0055552A" w:rsidP="0055552A">
      <w:pPr>
        <w:numPr>
          <w:ilvl w:val="0"/>
          <w:numId w:val="7"/>
        </w:numPr>
        <w:spacing w:line="276" w:lineRule="auto"/>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Prosimy o informację czy planowana na rok 2022 przebudowa istniejącej sieci cieplnej zlokalizowanej w rejonie południowego odcinka przyszłej ulicy została już zrealizowana.</w:t>
      </w:r>
    </w:p>
    <w:p w14:paraId="22BBFA74" w14:textId="77777777" w:rsidR="001C0B5F" w:rsidRPr="00D6737D" w:rsidRDefault="001C0B5F" w:rsidP="001C0B5F">
      <w:pPr>
        <w:ind w:left="360"/>
        <w:contextualSpacing/>
        <w:jc w:val="both"/>
        <w:rPr>
          <w:rFonts w:asciiTheme="minorHAnsi" w:eastAsia="Calibri" w:hAnsiTheme="minorHAnsi" w:cstheme="minorHAnsi"/>
          <w14:ligatures w14:val="none"/>
        </w:rPr>
      </w:pPr>
    </w:p>
    <w:p w14:paraId="6DB7501A" w14:textId="1B3F6143" w:rsidR="001C0B5F" w:rsidRPr="00D6737D" w:rsidRDefault="00452928" w:rsidP="001C0B5F">
      <w:pPr>
        <w:contextualSpacing/>
        <w:jc w:val="both"/>
        <w:rPr>
          <w:rFonts w:asciiTheme="minorHAnsi" w:hAnsiTheme="minorHAnsi" w:cstheme="minorHAnsi"/>
          <w:color w:val="0070C0"/>
          <w:kern w:val="2"/>
        </w:rPr>
      </w:pPr>
      <w:r w:rsidRPr="00D6737D">
        <w:rPr>
          <w:rFonts w:asciiTheme="minorHAnsi" w:eastAsia="Times New Roman" w:hAnsiTheme="minorHAnsi" w:cstheme="minorHAnsi"/>
          <w:b/>
          <w:bCs/>
          <w:iCs/>
          <w:color w:val="0070C0"/>
          <w:lang w:eastAsia="pl-PL"/>
          <w14:ligatures w14:val="none"/>
        </w:rPr>
        <w:t>Wyjaśnienia zamawiającego:</w:t>
      </w:r>
      <w:r w:rsidR="001C0B5F" w:rsidRPr="00D6737D">
        <w:rPr>
          <w:rFonts w:asciiTheme="minorHAnsi" w:hAnsiTheme="minorHAnsi" w:cstheme="minorHAnsi"/>
          <w:color w:val="0070C0"/>
          <w:kern w:val="2"/>
        </w:rPr>
        <w:t xml:space="preserve"> Przebudowa ciepłociągu nie została wykonana. Termin realizacji przewidziano na koniec sierpnia 2023r.</w:t>
      </w:r>
    </w:p>
    <w:p w14:paraId="06604F19" w14:textId="77777777" w:rsidR="00452928" w:rsidRPr="00D6737D" w:rsidRDefault="00452928" w:rsidP="001C0B5F">
      <w:pPr>
        <w:contextualSpacing/>
        <w:jc w:val="both"/>
        <w:rPr>
          <w:rFonts w:asciiTheme="minorHAnsi" w:eastAsia="Calibri" w:hAnsiTheme="minorHAnsi" w:cstheme="minorHAnsi"/>
          <w14:ligatures w14:val="none"/>
        </w:rPr>
      </w:pPr>
    </w:p>
    <w:p w14:paraId="76C5872E" w14:textId="77777777" w:rsidR="0055552A" w:rsidRDefault="0055552A" w:rsidP="0055552A">
      <w:pPr>
        <w:numPr>
          <w:ilvl w:val="0"/>
          <w:numId w:val="7"/>
        </w:numPr>
        <w:spacing w:line="276" w:lineRule="auto"/>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Prosimy o informację czy wykonana została już planowana przebudowa gazociągu niskiego ciśnienia na odcinku Kamienna – Chodkiewicza.</w:t>
      </w:r>
    </w:p>
    <w:p w14:paraId="5F17A71E" w14:textId="6B1F18C7" w:rsidR="00452928" w:rsidRPr="00D6737D" w:rsidRDefault="00452928" w:rsidP="001C0B5F">
      <w:pPr>
        <w:spacing w:line="276" w:lineRule="auto"/>
        <w:contextualSpacing/>
        <w:jc w:val="both"/>
        <w:rPr>
          <w:rFonts w:asciiTheme="minorHAnsi" w:eastAsia="Calibri" w:hAnsiTheme="minorHAnsi" w:cstheme="minorHAnsi"/>
          <w14:ligatures w14:val="none"/>
        </w:rPr>
      </w:pPr>
      <w:r w:rsidRPr="00D6737D">
        <w:rPr>
          <w:rFonts w:asciiTheme="minorHAnsi" w:eastAsia="Times New Roman" w:hAnsiTheme="minorHAnsi" w:cstheme="minorHAnsi"/>
          <w:b/>
          <w:bCs/>
          <w:iCs/>
          <w:color w:val="0070C0"/>
          <w:lang w:eastAsia="pl-PL"/>
          <w14:ligatures w14:val="none"/>
        </w:rPr>
        <w:t>Wyjaśnienia zamawiającego:</w:t>
      </w:r>
      <w:r w:rsidR="008A46FB">
        <w:rPr>
          <w:rFonts w:asciiTheme="minorHAnsi" w:eastAsia="Times New Roman" w:hAnsiTheme="minorHAnsi" w:cstheme="minorHAnsi"/>
          <w:b/>
          <w:bCs/>
          <w:iCs/>
          <w:color w:val="0070C0"/>
          <w:lang w:eastAsia="pl-PL"/>
          <w14:ligatures w14:val="none"/>
        </w:rPr>
        <w:t xml:space="preserve"> </w:t>
      </w:r>
      <w:r w:rsidR="008A46FB" w:rsidRPr="008A46FB">
        <w:rPr>
          <w:rFonts w:asciiTheme="minorHAnsi" w:eastAsia="Times New Roman" w:hAnsiTheme="minorHAnsi" w:cstheme="minorHAnsi"/>
          <w:iCs/>
          <w:color w:val="0070C0"/>
          <w:lang w:eastAsia="pl-PL"/>
          <w14:ligatures w14:val="none"/>
        </w:rPr>
        <w:t xml:space="preserve">Przebudowa gazociągu niskiego ciśnienia na odcinku </w:t>
      </w:r>
      <w:proofErr w:type="spellStart"/>
      <w:r w:rsidR="008A46FB" w:rsidRPr="008A46FB">
        <w:rPr>
          <w:rFonts w:asciiTheme="minorHAnsi" w:eastAsia="Times New Roman" w:hAnsiTheme="minorHAnsi" w:cstheme="minorHAnsi"/>
          <w:iCs/>
          <w:color w:val="0070C0"/>
          <w:lang w:eastAsia="pl-PL"/>
          <w14:ligatures w14:val="none"/>
        </w:rPr>
        <w:t>Kamienna-Chodkiewicza</w:t>
      </w:r>
      <w:proofErr w:type="spellEnd"/>
      <w:r w:rsidR="008A46FB" w:rsidRPr="008A46FB">
        <w:rPr>
          <w:rFonts w:asciiTheme="minorHAnsi" w:eastAsia="Times New Roman" w:hAnsiTheme="minorHAnsi" w:cstheme="minorHAnsi"/>
          <w:iCs/>
          <w:color w:val="0070C0"/>
          <w:lang w:eastAsia="pl-PL"/>
          <w14:ligatures w14:val="none"/>
        </w:rPr>
        <w:t xml:space="preserve"> nie została wykonana. Polska Spółka Gazownictwa sp. z o.o., Oddział Zakład Gazowniczy w Bydgoszczy nie planuje realizacji inwestycji zarówno w okresie poprzedzającym rozpoczęcie robót budowlanych związanych z Zamówieniem, jak i w trakcie ich trwania.</w:t>
      </w:r>
    </w:p>
    <w:p w14:paraId="18A3CDB7" w14:textId="77777777" w:rsidR="00452928" w:rsidRPr="00D6737D" w:rsidRDefault="00452928" w:rsidP="00452928">
      <w:pPr>
        <w:spacing w:line="276" w:lineRule="auto"/>
        <w:ind w:left="360"/>
        <w:contextualSpacing/>
        <w:jc w:val="both"/>
        <w:rPr>
          <w:rFonts w:asciiTheme="minorHAnsi" w:eastAsia="Calibri" w:hAnsiTheme="minorHAnsi" w:cstheme="minorHAnsi"/>
          <w14:ligatures w14:val="none"/>
        </w:rPr>
      </w:pPr>
    </w:p>
    <w:p w14:paraId="12DFDC49" w14:textId="77777777" w:rsidR="0055552A" w:rsidRPr="00D6737D" w:rsidRDefault="0055552A" w:rsidP="0055552A">
      <w:pPr>
        <w:numPr>
          <w:ilvl w:val="0"/>
          <w:numId w:val="7"/>
        </w:numPr>
        <w:spacing w:line="276" w:lineRule="auto"/>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Prosimy o określenie czyją własność stanowią materiały pochodzące z rozbiórek infrastruktury drogowej.</w:t>
      </w:r>
    </w:p>
    <w:p w14:paraId="6C0A8F8D" w14:textId="5491D605" w:rsidR="00EA3288" w:rsidRPr="00D6737D" w:rsidRDefault="00452928" w:rsidP="00EA3288">
      <w:pPr>
        <w:spacing w:line="276" w:lineRule="auto"/>
        <w:contextualSpacing/>
        <w:jc w:val="both"/>
        <w:rPr>
          <w:rFonts w:asciiTheme="minorHAnsi" w:eastAsia="Calibri" w:hAnsiTheme="minorHAnsi" w:cstheme="minorHAnsi"/>
          <w:color w:val="0070C0"/>
          <w14:ligatures w14:val="none"/>
        </w:rPr>
      </w:pPr>
      <w:r w:rsidRPr="00D6737D">
        <w:rPr>
          <w:rFonts w:asciiTheme="minorHAnsi" w:eastAsia="Times New Roman" w:hAnsiTheme="minorHAnsi" w:cstheme="minorHAnsi"/>
          <w:b/>
          <w:bCs/>
          <w:iCs/>
          <w:color w:val="0070C0"/>
          <w:lang w:eastAsia="pl-PL"/>
          <w14:ligatures w14:val="none"/>
        </w:rPr>
        <w:t>Wyjaśnienia zamawiającego:</w:t>
      </w:r>
      <w:r w:rsidR="00EA3288" w:rsidRPr="00D6737D">
        <w:rPr>
          <w:rFonts w:asciiTheme="minorHAnsi" w:eastAsia="Calibri" w:hAnsiTheme="minorHAnsi" w:cstheme="minorHAnsi"/>
          <w:color w:val="0070C0"/>
          <w14:ligatures w14:val="none"/>
        </w:rPr>
        <w:t xml:space="preserve"> Materiały pochodzące z rozbiórek infrastruktury drogowej stanowią własność Wykonawcy. </w:t>
      </w:r>
    </w:p>
    <w:p w14:paraId="6CC75C0A" w14:textId="77777777" w:rsidR="00452928" w:rsidRPr="00D6737D" w:rsidRDefault="00452928" w:rsidP="00EA3288">
      <w:pPr>
        <w:spacing w:line="276" w:lineRule="auto"/>
        <w:contextualSpacing/>
        <w:jc w:val="both"/>
        <w:rPr>
          <w:rFonts w:asciiTheme="minorHAnsi" w:eastAsia="Calibri" w:hAnsiTheme="minorHAnsi" w:cstheme="minorHAnsi"/>
          <w14:ligatures w14:val="none"/>
        </w:rPr>
      </w:pPr>
    </w:p>
    <w:p w14:paraId="61E6E31E" w14:textId="686ADE9E" w:rsidR="00EA3288" w:rsidRPr="00D6737D" w:rsidRDefault="0055552A" w:rsidP="00EA3288">
      <w:pPr>
        <w:numPr>
          <w:ilvl w:val="0"/>
          <w:numId w:val="7"/>
        </w:numPr>
        <w:spacing w:line="276" w:lineRule="auto"/>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Mając na uwadze wymogi Miejskiego Konserwatora Zabytków prosimy o podanie przykładowych form materiałów do wykonania nawierzchni chodników, lamp ulicznych i balustrad, które będą zgodne z formą architektoniczną nowej siedziby Akademii Muzycznej i akceptowalne przez Zamawiającego.</w:t>
      </w:r>
    </w:p>
    <w:p w14:paraId="7A4F26EB" w14:textId="78242809" w:rsidR="00EA3288" w:rsidRPr="00D6737D" w:rsidRDefault="00452928" w:rsidP="00EA3288">
      <w:pPr>
        <w:spacing w:line="276" w:lineRule="auto"/>
        <w:contextualSpacing/>
        <w:jc w:val="both"/>
        <w:rPr>
          <w:rFonts w:asciiTheme="minorHAnsi" w:eastAsia="Calibri" w:hAnsiTheme="minorHAnsi" w:cstheme="minorHAnsi"/>
          <w:color w:val="0070C0"/>
          <w14:ligatures w14:val="none"/>
        </w:rPr>
      </w:pPr>
      <w:r w:rsidRPr="00D6737D">
        <w:rPr>
          <w:rFonts w:asciiTheme="minorHAnsi" w:eastAsia="Times New Roman" w:hAnsiTheme="minorHAnsi" w:cstheme="minorHAnsi"/>
          <w:b/>
          <w:bCs/>
          <w:iCs/>
          <w:color w:val="0070C0"/>
          <w:lang w:eastAsia="pl-PL"/>
          <w14:ligatures w14:val="none"/>
        </w:rPr>
        <w:t>Wyjaśnienia zamawiającego:</w:t>
      </w:r>
      <w:r w:rsidR="00EA3288" w:rsidRPr="00D6737D">
        <w:rPr>
          <w:rFonts w:asciiTheme="minorHAnsi" w:eastAsia="Calibri" w:hAnsiTheme="minorHAnsi" w:cstheme="minorHAnsi"/>
          <w:color w:val="0070C0"/>
          <w14:ligatures w14:val="none"/>
        </w:rPr>
        <w:t xml:space="preserve"> Zamawiający określił w PF-U wymagania co do materiałów użytych do budowy nawierzchni chodników, biorąc pod uwagę wymogi Miejskiego Konserwatora Zabytków. Należy stosować materiały wskazane w pkt 1.3.2.8 PF-U. </w:t>
      </w:r>
    </w:p>
    <w:p w14:paraId="4994F34A" w14:textId="77777777" w:rsidR="00EA3288" w:rsidRPr="00D6737D" w:rsidRDefault="00EA3288" w:rsidP="00EA3288">
      <w:pPr>
        <w:spacing w:line="276" w:lineRule="auto"/>
        <w:contextualSpacing/>
        <w:jc w:val="both"/>
        <w:rPr>
          <w:rFonts w:asciiTheme="minorHAnsi" w:eastAsia="Calibri" w:hAnsiTheme="minorHAnsi" w:cstheme="minorHAnsi"/>
          <w:color w:val="0070C0"/>
          <w14:ligatures w14:val="none"/>
        </w:rPr>
      </w:pPr>
      <w:r w:rsidRPr="00D6737D">
        <w:rPr>
          <w:rFonts w:asciiTheme="minorHAnsi" w:eastAsia="Calibri" w:hAnsiTheme="minorHAnsi" w:cstheme="minorHAnsi"/>
          <w:color w:val="0070C0"/>
          <w14:ligatures w14:val="none"/>
        </w:rPr>
        <w:t>Na obecnym etapie realizacji inwestycji związanej z budową nowej siedziby Akademii Muzycznej, nie wpłynął do Inżyniera Kontraktu wniosek Wykonawcy o zatwierdzenie materiałów przewidzianych na budowę oświetlenia ulicznego. Jedyną informacją, jaką Zamawiający dysponuje, dotyczącą planowanej formy infrastruktury oświetleniowej na terenie kampusu, jest wykaz materiałów referencyjnych, które w tym zakresie wyspecyfikował  Projektant oświetlenia terenu Akademii Muzycznej</w:t>
      </w:r>
      <w:r w:rsidRPr="00D6737D">
        <w:rPr>
          <w:rFonts w:asciiTheme="minorHAnsi" w:eastAsia="Calibri" w:hAnsiTheme="minorHAnsi" w:cstheme="minorHAnsi"/>
          <w:color w:val="0070C0"/>
          <w:highlight w:val="yellow"/>
          <w14:ligatures w14:val="none"/>
        </w:rPr>
        <w:t>. Zamawiający załącza powyższą specyfikację,</w:t>
      </w:r>
      <w:r w:rsidRPr="00D6737D">
        <w:rPr>
          <w:rFonts w:asciiTheme="minorHAnsi" w:eastAsia="Calibri" w:hAnsiTheme="minorHAnsi" w:cstheme="minorHAnsi"/>
          <w:color w:val="0070C0"/>
          <w14:ligatures w14:val="none"/>
        </w:rPr>
        <w:t xml:space="preserve"> podkreślając, że rysunki należy traktować wyłącznie jako materiał ilustrujący charakter rozwiązań przyjętych przez Projektanta co do formy oświetlenia. Nie stanowią one wskazania konkretnego materiału, pozostawiając Wykonawcy możliwość wyboru i zaproponowania konkretnych produktów na etapie opracowywania dokumentacji projektowej. </w:t>
      </w:r>
    </w:p>
    <w:p w14:paraId="724649B4" w14:textId="77777777" w:rsidR="00EA3288" w:rsidRPr="00D6737D" w:rsidRDefault="00EA3288" w:rsidP="00EA3288">
      <w:pPr>
        <w:spacing w:line="276" w:lineRule="auto"/>
        <w:contextualSpacing/>
        <w:jc w:val="both"/>
        <w:rPr>
          <w:rFonts w:asciiTheme="minorHAnsi" w:eastAsia="Calibri" w:hAnsiTheme="minorHAnsi" w:cstheme="minorHAnsi"/>
          <w:color w:val="0070C0"/>
          <w14:ligatures w14:val="none"/>
        </w:rPr>
      </w:pPr>
      <w:r w:rsidRPr="00D6737D">
        <w:rPr>
          <w:rFonts w:asciiTheme="minorHAnsi" w:eastAsia="Calibri" w:hAnsiTheme="minorHAnsi" w:cstheme="minorHAnsi"/>
          <w:color w:val="0070C0"/>
          <w14:ligatures w14:val="none"/>
        </w:rPr>
        <w:t>Koncepcja nie przewiduje zastosowania balustrad.</w:t>
      </w:r>
    </w:p>
    <w:p w14:paraId="694597D7" w14:textId="5D2366DA" w:rsidR="00EA3288" w:rsidRPr="00D6737D" w:rsidRDefault="00EA3288" w:rsidP="00EA3288">
      <w:pPr>
        <w:spacing w:line="276" w:lineRule="auto"/>
        <w:contextualSpacing/>
        <w:jc w:val="both"/>
        <w:rPr>
          <w:rFonts w:asciiTheme="minorHAnsi" w:eastAsia="Calibri" w:hAnsiTheme="minorHAnsi" w:cstheme="minorHAnsi"/>
          <w14:ligatures w14:val="none"/>
        </w:rPr>
      </w:pPr>
    </w:p>
    <w:p w14:paraId="31502E1E" w14:textId="77777777" w:rsidR="0055552A" w:rsidRPr="00D6737D" w:rsidRDefault="0055552A" w:rsidP="0055552A">
      <w:pPr>
        <w:numPr>
          <w:ilvl w:val="0"/>
          <w:numId w:val="7"/>
        </w:numPr>
        <w:spacing w:line="276" w:lineRule="auto"/>
        <w:contextualSpacing/>
        <w:jc w:val="both"/>
        <w:rPr>
          <w:rFonts w:asciiTheme="minorHAnsi" w:eastAsia="Calibri" w:hAnsiTheme="minorHAnsi" w:cstheme="minorHAnsi"/>
          <w14:ligatures w14:val="none"/>
        </w:rPr>
      </w:pPr>
      <w:r w:rsidRPr="00D6737D">
        <w:rPr>
          <w:rFonts w:asciiTheme="minorHAnsi" w:eastAsia="Calibri" w:hAnsiTheme="minorHAnsi" w:cstheme="minorHAnsi"/>
          <w14:ligatures w14:val="none"/>
        </w:rPr>
        <w:t xml:space="preserve">W związku z trwającą budową nowej siedziby Akademii Muzycznej prosimy o informację o planowanej dacie zakończenia robót związanych z powyższą inwestycją. Czy w związku z realizowaną już budową Zamawiający przewiduje konieczność etapowania robót związanych z wykonaniem przedmiotu zamówienia. </w:t>
      </w:r>
    </w:p>
    <w:p w14:paraId="320EF1E5" w14:textId="209118B3" w:rsidR="00EA3288" w:rsidRPr="006B7DA9" w:rsidRDefault="00452928" w:rsidP="00EA3288">
      <w:pPr>
        <w:spacing w:line="276" w:lineRule="auto"/>
        <w:contextualSpacing/>
        <w:jc w:val="both"/>
        <w:rPr>
          <w:rFonts w:asciiTheme="minorHAnsi" w:eastAsia="Calibri" w:hAnsiTheme="minorHAnsi" w:cstheme="minorHAnsi"/>
          <w:color w:val="0070C0"/>
          <w14:ligatures w14:val="none"/>
        </w:rPr>
      </w:pPr>
      <w:r w:rsidRPr="006B7DA9">
        <w:rPr>
          <w:rFonts w:asciiTheme="minorHAnsi" w:eastAsia="Times New Roman" w:hAnsiTheme="minorHAnsi" w:cstheme="minorHAnsi"/>
          <w:b/>
          <w:bCs/>
          <w:iCs/>
          <w:color w:val="0070C0"/>
          <w:lang w:eastAsia="pl-PL"/>
          <w14:ligatures w14:val="none"/>
        </w:rPr>
        <w:t>Wyjaśnienia zamawiającego:</w:t>
      </w:r>
      <w:r w:rsidR="00EA3288" w:rsidRPr="006B7DA9">
        <w:rPr>
          <w:rFonts w:asciiTheme="minorHAnsi" w:eastAsia="Calibri" w:hAnsiTheme="minorHAnsi" w:cstheme="minorHAnsi"/>
          <w:color w:val="0070C0"/>
          <w14:ligatures w14:val="none"/>
        </w:rPr>
        <w:t xml:space="preserve"> Aktualnie zakończenie realizacji inwestycji polegającej na budowie siedziby Akademii Muzycznej planowane jest na dzień 15 października 2024 r. Zamawiający nie przewiduje konieczności etapowania robót związanych z przedmiotem zamówienia.</w:t>
      </w:r>
    </w:p>
    <w:p w14:paraId="3F9E3843" w14:textId="77777777" w:rsidR="0055552A" w:rsidRPr="00D6737D" w:rsidRDefault="0055552A" w:rsidP="0055552A">
      <w:pPr>
        <w:spacing w:line="256" w:lineRule="auto"/>
        <w:jc w:val="both"/>
        <w:rPr>
          <w:rFonts w:asciiTheme="minorHAnsi" w:eastAsia="Calibri" w:hAnsiTheme="minorHAnsi" w:cstheme="minorHAnsi"/>
          <w14:ligatures w14:val="none"/>
        </w:rPr>
      </w:pPr>
    </w:p>
    <w:p w14:paraId="3169A8E5" w14:textId="2B4AF77A" w:rsidR="0004384F" w:rsidRPr="00D6737D" w:rsidRDefault="0004384F" w:rsidP="0004384F">
      <w:pPr>
        <w:jc w:val="both"/>
        <w:rPr>
          <w:rFonts w:asciiTheme="minorHAnsi" w:hAnsiTheme="minorHAnsi" w:cstheme="minorHAnsi"/>
          <w:color w:val="FF0000"/>
        </w:rPr>
      </w:pPr>
      <w:r w:rsidRPr="00D6737D">
        <w:rPr>
          <w:rFonts w:asciiTheme="minorHAnsi" w:hAnsiTheme="minorHAnsi" w:cstheme="minorHAnsi"/>
          <w:color w:val="FF0000"/>
        </w:rPr>
        <w:t xml:space="preserve">Zestaw pytań nr 7 z dnia 14.04.2023 </w:t>
      </w:r>
    </w:p>
    <w:p w14:paraId="4509DD89" w14:textId="77777777" w:rsidR="00EA3288" w:rsidRPr="00D6737D" w:rsidRDefault="00EA3288" w:rsidP="0004384F">
      <w:pPr>
        <w:jc w:val="both"/>
        <w:rPr>
          <w:rFonts w:asciiTheme="minorHAnsi" w:hAnsiTheme="minorHAnsi" w:cstheme="minorHAnsi"/>
          <w:color w:val="FF0000"/>
        </w:rPr>
      </w:pPr>
    </w:p>
    <w:p w14:paraId="2983B95F" w14:textId="77777777" w:rsidR="0004384F" w:rsidRPr="00D6737D" w:rsidRDefault="0004384F" w:rsidP="0004384F">
      <w:pPr>
        <w:pStyle w:val="Akapitzlist"/>
        <w:numPr>
          <w:ilvl w:val="0"/>
          <w:numId w:val="11"/>
        </w:numPr>
        <w:ind w:left="284" w:hanging="284"/>
        <w:rPr>
          <w:rFonts w:cstheme="minorHAnsi"/>
        </w:rPr>
      </w:pPr>
      <w:r w:rsidRPr="00D6737D">
        <w:rPr>
          <w:rFonts w:cstheme="minorHAnsi"/>
        </w:rPr>
        <w:t xml:space="preserve">PFU pkt. 1.3.11. podano ilości wycinek, które należy uwzględnić w ofercie. W dokumentacji zamieszczono również inwentaryzację zieleni, w której ilości różnią się z podanymi w PFU. </w:t>
      </w:r>
    </w:p>
    <w:p w14:paraId="5195ECEF" w14:textId="0704BE51" w:rsidR="00EA3288" w:rsidRPr="00D6737D" w:rsidRDefault="0004384F" w:rsidP="00EA3288">
      <w:pPr>
        <w:pStyle w:val="Akapitzlist"/>
        <w:ind w:left="284"/>
        <w:rPr>
          <w:rFonts w:cstheme="minorHAnsi"/>
        </w:rPr>
      </w:pPr>
      <w:r w:rsidRPr="00D6737D">
        <w:rPr>
          <w:rFonts w:cstheme="minorHAnsi"/>
        </w:rPr>
        <w:lastRenderedPageBreak/>
        <w:t xml:space="preserve">Wykonawca wnosi o wyjaśnienie rozbieżności, które ilości przyjąć do wyceny? </w:t>
      </w:r>
    </w:p>
    <w:p w14:paraId="5FE2673A" w14:textId="5C20C079" w:rsidR="00EA3288" w:rsidRPr="006B7DA9" w:rsidRDefault="00452928" w:rsidP="007A54F8">
      <w:pPr>
        <w:pStyle w:val="Akapitzlist"/>
        <w:spacing w:after="0"/>
        <w:ind w:left="0"/>
        <w:rPr>
          <w:rFonts w:cstheme="minorHAnsi"/>
          <w:color w:val="0070C0"/>
        </w:rPr>
      </w:pPr>
      <w:bookmarkStart w:id="17" w:name="_Hlk132886958"/>
      <w:r w:rsidRPr="006B7DA9">
        <w:rPr>
          <w:rFonts w:cstheme="minorHAnsi"/>
          <w:b/>
          <w:bCs/>
          <w:iCs/>
          <w:color w:val="0070C0"/>
        </w:rPr>
        <w:t>Wyjaśnienia zamawiającego:</w:t>
      </w:r>
      <w:r w:rsidR="00EA3288" w:rsidRPr="006B7DA9">
        <w:rPr>
          <w:rFonts w:cstheme="minorHAnsi"/>
          <w:color w:val="0070C0"/>
        </w:rPr>
        <w:t xml:space="preserve"> Do wyceny należy przyjąć ilość, którą podano w PF-U. </w:t>
      </w:r>
    </w:p>
    <w:bookmarkEnd w:id="17"/>
    <w:p w14:paraId="49E85103" w14:textId="77777777" w:rsidR="0089552E" w:rsidRPr="00D6737D" w:rsidRDefault="0089552E" w:rsidP="007A54F8">
      <w:pPr>
        <w:jc w:val="both"/>
        <w:rPr>
          <w:rFonts w:asciiTheme="minorHAnsi" w:hAnsiTheme="minorHAnsi" w:cstheme="minorHAnsi"/>
        </w:rPr>
      </w:pPr>
    </w:p>
    <w:p w14:paraId="624273FA" w14:textId="7F415496" w:rsidR="0089552E" w:rsidRPr="00D6737D" w:rsidRDefault="001F3D47" w:rsidP="0055552A">
      <w:pPr>
        <w:jc w:val="both"/>
        <w:rPr>
          <w:rFonts w:asciiTheme="minorHAnsi" w:hAnsiTheme="minorHAnsi" w:cstheme="minorHAnsi"/>
          <w:color w:val="FF0000"/>
        </w:rPr>
      </w:pPr>
      <w:r w:rsidRPr="00D6737D">
        <w:rPr>
          <w:rFonts w:asciiTheme="minorHAnsi" w:hAnsiTheme="minorHAnsi" w:cstheme="minorHAnsi"/>
          <w:color w:val="FF0000"/>
        </w:rPr>
        <w:t xml:space="preserve">Zestaw pytań nr 8 z dnia 18.04.2023 </w:t>
      </w:r>
    </w:p>
    <w:p w14:paraId="0B54C7DE" w14:textId="77777777" w:rsidR="00EA3288" w:rsidRPr="00D6737D" w:rsidRDefault="00EA3288" w:rsidP="0055552A">
      <w:pPr>
        <w:jc w:val="both"/>
        <w:rPr>
          <w:rFonts w:asciiTheme="minorHAnsi" w:hAnsiTheme="minorHAnsi" w:cstheme="minorHAnsi"/>
          <w:color w:val="FF0000"/>
        </w:rPr>
      </w:pPr>
    </w:p>
    <w:p w14:paraId="1EDE7E1E" w14:textId="75287576" w:rsidR="00EA3288" w:rsidRPr="00D6737D" w:rsidRDefault="001F3D47" w:rsidP="00A26B19">
      <w:pPr>
        <w:pStyle w:val="Akapitzlist"/>
        <w:numPr>
          <w:ilvl w:val="3"/>
          <w:numId w:val="10"/>
        </w:numPr>
        <w:spacing w:after="0"/>
        <w:ind w:left="284"/>
        <w:jc w:val="both"/>
        <w:rPr>
          <w:rFonts w:cstheme="minorHAnsi"/>
        </w:rPr>
      </w:pPr>
      <w:r w:rsidRPr="00D6737D">
        <w:rPr>
          <w:rFonts w:cstheme="minorHAnsi"/>
        </w:rPr>
        <w:t>W PFU w punkcie 1.3.15 podpunkt i) Zamawiający zaostrzając dopuszczalną wartość parametru nasiąkliwości oraz mrozoodporności względem powszechnie stosowanych wymagań dla kruszywa stosowanego do podbudów, wyklucza większość stosowanych powszechnie materiałów skalnych, oraz ogranicza konkurencję.</w:t>
      </w:r>
    </w:p>
    <w:p w14:paraId="2BCB8C6B" w14:textId="505D1AEB" w:rsidR="001F3D47" w:rsidRPr="00D6737D" w:rsidRDefault="001F3D47" w:rsidP="00A26B19">
      <w:pPr>
        <w:spacing w:line="259" w:lineRule="auto"/>
        <w:ind w:left="284"/>
        <w:jc w:val="both"/>
        <w:rPr>
          <w:rFonts w:asciiTheme="minorHAnsi" w:hAnsiTheme="minorHAnsi" w:cstheme="minorHAnsi"/>
          <w:kern w:val="2"/>
        </w:rPr>
      </w:pPr>
      <w:r w:rsidRPr="00D6737D">
        <w:rPr>
          <w:rFonts w:asciiTheme="minorHAnsi" w:hAnsiTheme="minorHAnsi" w:cstheme="minorHAnsi"/>
          <w:kern w:val="2"/>
        </w:rPr>
        <w:t>W zgodzie z dyrektywą Unii Europejskiej 89/106/EWG zastąpionej w 2011 roku przez Rozporządzenie Parlamentu Europejskiego i Rady UE nr 305/2012 zabronione jest wskazywanie konkretnych rodzajów rozwiązań technologicznych (w tym przypadku dostosowywanie specyfikacji pod konkretny rodzaj skały) lub ich wykluczanie. Wnosimy o wykreślenie zapisu "Wykonawca powinien uwzględnić kruszywo charakteryzujące się wysokimi parametrami fizyko-mechanicznymi tj. wartością nasiąkliwości WA24 1, oraz mrozoodpornością nie niższą niż F1”, dając możliwość na zastosowanie wszelkich materiałów zgodnych z powszechnie stosowanymi wymaganiami np. WT-4 2010 GDDKiA.</w:t>
      </w:r>
    </w:p>
    <w:p w14:paraId="4C497B65" w14:textId="06CCAB3A" w:rsidR="00EA3288" w:rsidRPr="006B7DA9" w:rsidRDefault="001F3D47" w:rsidP="00D6737D">
      <w:pPr>
        <w:jc w:val="both"/>
        <w:rPr>
          <w:rFonts w:asciiTheme="minorHAnsi" w:hAnsiTheme="minorHAnsi" w:cstheme="minorHAnsi"/>
          <w:color w:val="0070C0"/>
          <w:kern w:val="2"/>
        </w:rPr>
      </w:pPr>
      <w:r w:rsidRPr="006B7DA9">
        <w:rPr>
          <w:rFonts w:asciiTheme="minorHAnsi" w:hAnsiTheme="minorHAnsi" w:cstheme="minorHAnsi"/>
          <w:b/>
          <w:bCs/>
          <w:iCs/>
          <w:color w:val="0070C0"/>
        </w:rPr>
        <w:t>Wyjaśnienia zamawiającego:</w:t>
      </w:r>
      <w:r w:rsidR="00EA3288" w:rsidRPr="006B7DA9">
        <w:rPr>
          <w:rFonts w:asciiTheme="minorHAnsi" w:hAnsiTheme="minorHAnsi" w:cstheme="minorHAnsi"/>
          <w:color w:val="0070C0"/>
          <w:kern w:val="2"/>
        </w:rPr>
        <w:t xml:space="preserve"> Zamawiający podtrzymuje zapisy PFU w punkcie 1.3.15 </w:t>
      </w:r>
      <w:proofErr w:type="spellStart"/>
      <w:r w:rsidR="00EA3288" w:rsidRPr="006B7DA9">
        <w:rPr>
          <w:rFonts w:asciiTheme="minorHAnsi" w:hAnsiTheme="minorHAnsi" w:cstheme="minorHAnsi"/>
          <w:color w:val="0070C0"/>
          <w:kern w:val="2"/>
        </w:rPr>
        <w:t>ppkt</w:t>
      </w:r>
      <w:proofErr w:type="spellEnd"/>
      <w:r w:rsidR="00EA3288" w:rsidRPr="006B7DA9">
        <w:rPr>
          <w:rFonts w:asciiTheme="minorHAnsi" w:hAnsiTheme="minorHAnsi" w:cstheme="minorHAnsi"/>
          <w:color w:val="0070C0"/>
          <w:kern w:val="2"/>
        </w:rPr>
        <w:t xml:space="preserve"> i). Zamawiający nie wskazuje konkretnego rodzaju skały a opisuje parametry fizyko-mechaniczne jakie muszą zostać spełnione. Według wiedzy Zamawiającego jest wiele rodzajów skał spełniających stawiane wymagania. </w:t>
      </w:r>
    </w:p>
    <w:p w14:paraId="32FCFE17" w14:textId="3A0FAF81" w:rsidR="001F3D47" w:rsidRPr="00D6737D" w:rsidRDefault="001F3D47" w:rsidP="001F3D47">
      <w:pPr>
        <w:spacing w:after="160" w:line="259" w:lineRule="auto"/>
        <w:jc w:val="both"/>
        <w:rPr>
          <w:rFonts w:asciiTheme="minorHAnsi" w:hAnsiTheme="minorHAnsi" w:cstheme="minorHAnsi"/>
          <w:color w:val="4472C4" w:themeColor="accent1"/>
        </w:rPr>
      </w:pPr>
    </w:p>
    <w:p w14:paraId="4D5E6228" w14:textId="77777777" w:rsidR="00D471C9" w:rsidRPr="00D6737D" w:rsidRDefault="00D471C9" w:rsidP="00D6737D">
      <w:pPr>
        <w:jc w:val="both"/>
        <w:rPr>
          <w:rFonts w:asciiTheme="minorHAnsi" w:hAnsiTheme="minorHAnsi" w:cstheme="minorHAnsi"/>
        </w:rPr>
      </w:pPr>
    </w:p>
    <w:p w14:paraId="3C10B109" w14:textId="4D807C78" w:rsidR="00D6737D" w:rsidRPr="00C046CE" w:rsidRDefault="00D6737D" w:rsidP="00C046CE">
      <w:pPr>
        <w:pStyle w:val="Akapitzlist"/>
        <w:numPr>
          <w:ilvl w:val="0"/>
          <w:numId w:val="12"/>
        </w:numPr>
        <w:autoSpaceDE w:val="0"/>
        <w:autoSpaceDN w:val="0"/>
        <w:adjustRightInd w:val="0"/>
        <w:jc w:val="both"/>
        <w:rPr>
          <w:rFonts w:cstheme="minorHAnsi"/>
          <w:b/>
          <w:bCs/>
          <w:color w:val="000000"/>
        </w:rPr>
      </w:pPr>
      <w:r w:rsidRPr="00C046CE">
        <w:rPr>
          <w:rFonts w:cstheme="minorHAnsi"/>
          <w:b/>
          <w:bCs/>
          <w:color w:val="000000"/>
        </w:rPr>
        <w:t xml:space="preserve">W związku ze zmianami treści SWZ określonymi w pkt I. niniejszego pisma, w załączeniu Zamawiający przekazuje następujące </w:t>
      </w:r>
      <w:r w:rsidR="00C046CE">
        <w:rPr>
          <w:rFonts w:cstheme="minorHAnsi"/>
          <w:b/>
          <w:bCs/>
          <w:color w:val="000000"/>
        </w:rPr>
        <w:t>dokumenty</w:t>
      </w:r>
      <w:r w:rsidRPr="00C046CE">
        <w:rPr>
          <w:rFonts w:cstheme="minorHAnsi"/>
          <w:b/>
          <w:bCs/>
          <w:color w:val="000000"/>
        </w:rPr>
        <w:t>:</w:t>
      </w:r>
    </w:p>
    <w:p w14:paraId="33A61545" w14:textId="6BFF932D" w:rsidR="00C046CE" w:rsidRDefault="00C046CE" w:rsidP="00C046CE">
      <w:pPr>
        <w:pStyle w:val="Akapitzlist"/>
        <w:autoSpaceDE w:val="0"/>
        <w:autoSpaceDN w:val="0"/>
        <w:adjustRightInd w:val="0"/>
        <w:ind w:left="1080" w:hanging="938"/>
        <w:jc w:val="both"/>
        <w:rPr>
          <w:rFonts w:cstheme="minorHAnsi"/>
          <w:color w:val="000000"/>
        </w:rPr>
      </w:pPr>
      <w:r w:rsidRPr="00C046CE">
        <w:rPr>
          <w:rFonts w:cstheme="minorHAnsi"/>
          <w:color w:val="000000"/>
        </w:rPr>
        <w:t>Zał.</w:t>
      </w:r>
      <w:r w:rsidR="0022536E">
        <w:rPr>
          <w:rFonts w:cstheme="minorHAnsi"/>
          <w:color w:val="000000"/>
        </w:rPr>
        <w:t xml:space="preserve"> </w:t>
      </w:r>
      <w:r w:rsidRPr="00C046CE">
        <w:rPr>
          <w:rFonts w:cstheme="minorHAnsi"/>
          <w:color w:val="000000"/>
        </w:rPr>
        <w:t>Nr 1 do wyjaśnień</w:t>
      </w:r>
      <w:r>
        <w:rPr>
          <w:rFonts w:cstheme="minorHAnsi"/>
          <w:color w:val="000000"/>
        </w:rPr>
        <w:t>-</w:t>
      </w:r>
      <w:r w:rsidRPr="00C046CE">
        <w:rPr>
          <w:rFonts w:cstheme="minorHAnsi"/>
          <w:color w:val="000000"/>
        </w:rPr>
        <w:t xml:space="preserve"> Specyfikacja materiałów referencyjnych dotycząca </w:t>
      </w:r>
      <w:r>
        <w:rPr>
          <w:rFonts w:cstheme="minorHAnsi"/>
          <w:color w:val="000000"/>
        </w:rPr>
        <w:t>planowanej formy infrastruktury oświetleniowej (…)</w:t>
      </w:r>
    </w:p>
    <w:p w14:paraId="3EA0638E" w14:textId="46BE245A" w:rsidR="00C046CE" w:rsidRDefault="00C046CE" w:rsidP="00C046CE">
      <w:pPr>
        <w:pStyle w:val="Akapitzlist"/>
        <w:autoSpaceDE w:val="0"/>
        <w:autoSpaceDN w:val="0"/>
        <w:adjustRightInd w:val="0"/>
        <w:ind w:left="1080" w:hanging="938"/>
        <w:jc w:val="both"/>
        <w:rPr>
          <w:rFonts w:cstheme="minorHAnsi"/>
          <w:color w:val="000000"/>
        </w:rPr>
      </w:pPr>
      <w:r>
        <w:rPr>
          <w:rFonts w:cstheme="minorHAnsi"/>
          <w:color w:val="000000"/>
        </w:rPr>
        <w:t>Zał.</w:t>
      </w:r>
      <w:r w:rsidR="0022536E">
        <w:rPr>
          <w:rFonts w:cstheme="minorHAnsi"/>
          <w:color w:val="000000"/>
        </w:rPr>
        <w:t xml:space="preserve"> </w:t>
      </w:r>
      <w:r>
        <w:rPr>
          <w:rFonts w:cstheme="minorHAnsi"/>
          <w:color w:val="000000"/>
        </w:rPr>
        <w:t>Nr 2 do wyjaśnień – Dodatkowe Badania podłoża gruntowego</w:t>
      </w:r>
    </w:p>
    <w:p w14:paraId="5814B539" w14:textId="0785660B" w:rsidR="00C046CE" w:rsidRDefault="00C046CE" w:rsidP="00C046CE">
      <w:pPr>
        <w:pStyle w:val="Akapitzlist"/>
        <w:autoSpaceDE w:val="0"/>
        <w:autoSpaceDN w:val="0"/>
        <w:adjustRightInd w:val="0"/>
        <w:ind w:left="1080" w:hanging="938"/>
        <w:jc w:val="both"/>
        <w:rPr>
          <w:rFonts w:cstheme="minorHAnsi"/>
          <w:color w:val="000000"/>
        </w:rPr>
      </w:pPr>
      <w:r>
        <w:rPr>
          <w:rFonts w:cstheme="minorHAnsi"/>
          <w:color w:val="000000"/>
        </w:rPr>
        <w:t>Zał.</w:t>
      </w:r>
      <w:r w:rsidR="0022536E">
        <w:rPr>
          <w:rFonts w:cstheme="minorHAnsi"/>
          <w:color w:val="000000"/>
        </w:rPr>
        <w:t xml:space="preserve"> </w:t>
      </w:r>
      <w:r>
        <w:rPr>
          <w:rFonts w:cstheme="minorHAnsi"/>
          <w:color w:val="000000"/>
        </w:rPr>
        <w:t xml:space="preserve">Nr 3 do wyjaśnień – Plan sytuacyjny z zaznaczoną linią NN </w:t>
      </w:r>
    </w:p>
    <w:p w14:paraId="361E2076" w14:textId="23A86334" w:rsidR="00C046CE" w:rsidRDefault="00C046CE" w:rsidP="00C046CE">
      <w:pPr>
        <w:pStyle w:val="Akapitzlist"/>
        <w:autoSpaceDE w:val="0"/>
        <w:autoSpaceDN w:val="0"/>
        <w:adjustRightInd w:val="0"/>
        <w:ind w:left="1080" w:hanging="938"/>
        <w:jc w:val="both"/>
        <w:rPr>
          <w:rFonts w:cstheme="minorHAnsi"/>
          <w:color w:val="000000"/>
        </w:rPr>
      </w:pPr>
      <w:r>
        <w:rPr>
          <w:rFonts w:cstheme="minorHAnsi"/>
          <w:color w:val="000000"/>
        </w:rPr>
        <w:t>Zał.</w:t>
      </w:r>
      <w:r w:rsidR="0022536E">
        <w:rPr>
          <w:rFonts w:cstheme="minorHAnsi"/>
          <w:color w:val="000000"/>
        </w:rPr>
        <w:t xml:space="preserve"> </w:t>
      </w:r>
      <w:r>
        <w:rPr>
          <w:rFonts w:cstheme="minorHAnsi"/>
          <w:color w:val="000000"/>
        </w:rPr>
        <w:t xml:space="preserve">Nr 4 do wyjaśnień -  wzór formularza ofertowego </w:t>
      </w:r>
    </w:p>
    <w:p w14:paraId="2353BD5F" w14:textId="0DF28601" w:rsidR="00C046CE" w:rsidRDefault="00C046CE" w:rsidP="00C046CE">
      <w:pPr>
        <w:pStyle w:val="Akapitzlist"/>
        <w:autoSpaceDE w:val="0"/>
        <w:autoSpaceDN w:val="0"/>
        <w:adjustRightInd w:val="0"/>
        <w:ind w:left="1080" w:hanging="938"/>
        <w:jc w:val="both"/>
        <w:rPr>
          <w:rFonts w:cstheme="minorHAnsi"/>
          <w:color w:val="000000"/>
        </w:rPr>
      </w:pPr>
      <w:r>
        <w:rPr>
          <w:rFonts w:cstheme="minorHAnsi"/>
          <w:color w:val="000000"/>
        </w:rPr>
        <w:t>Zał.</w:t>
      </w:r>
      <w:r w:rsidR="0022536E">
        <w:rPr>
          <w:rFonts w:cstheme="minorHAnsi"/>
          <w:color w:val="000000"/>
        </w:rPr>
        <w:t xml:space="preserve"> </w:t>
      </w:r>
      <w:r>
        <w:rPr>
          <w:rFonts w:cstheme="minorHAnsi"/>
          <w:color w:val="000000"/>
        </w:rPr>
        <w:t xml:space="preserve">Nr 5 do wyjaśnień – wzór umowy </w:t>
      </w:r>
    </w:p>
    <w:p w14:paraId="7DFBB1F3" w14:textId="2C0B8C1D" w:rsidR="00C046CE" w:rsidRDefault="00C046CE" w:rsidP="00C046CE">
      <w:pPr>
        <w:pStyle w:val="Akapitzlist"/>
        <w:autoSpaceDE w:val="0"/>
        <w:autoSpaceDN w:val="0"/>
        <w:adjustRightInd w:val="0"/>
        <w:ind w:left="1080" w:hanging="938"/>
        <w:jc w:val="both"/>
        <w:rPr>
          <w:rFonts w:cstheme="minorHAnsi"/>
          <w:color w:val="000000"/>
        </w:rPr>
      </w:pPr>
      <w:r>
        <w:rPr>
          <w:rFonts w:cstheme="minorHAnsi"/>
          <w:color w:val="000000"/>
        </w:rPr>
        <w:t>Zał.</w:t>
      </w:r>
      <w:r w:rsidR="0022536E">
        <w:rPr>
          <w:rFonts w:cstheme="minorHAnsi"/>
          <w:color w:val="000000"/>
        </w:rPr>
        <w:t xml:space="preserve"> </w:t>
      </w:r>
      <w:r>
        <w:rPr>
          <w:rFonts w:cstheme="minorHAnsi"/>
          <w:color w:val="000000"/>
        </w:rPr>
        <w:t>Nr 6 do wyjaśnień – projekt zagospodarowania terenu z projektu wykonawczego dla inwestycji (…)</w:t>
      </w:r>
    </w:p>
    <w:p w14:paraId="4A1B1C5F" w14:textId="520AED68" w:rsidR="00C046CE" w:rsidRDefault="00C046CE" w:rsidP="00C046CE">
      <w:pPr>
        <w:pStyle w:val="Akapitzlist"/>
        <w:autoSpaceDE w:val="0"/>
        <w:autoSpaceDN w:val="0"/>
        <w:adjustRightInd w:val="0"/>
        <w:ind w:left="1080" w:hanging="938"/>
        <w:jc w:val="both"/>
        <w:rPr>
          <w:rFonts w:cstheme="minorHAnsi"/>
          <w:color w:val="000000"/>
        </w:rPr>
      </w:pPr>
      <w:r>
        <w:rPr>
          <w:rFonts w:cstheme="minorHAnsi"/>
          <w:color w:val="000000"/>
        </w:rPr>
        <w:t>Zał.</w:t>
      </w:r>
      <w:r w:rsidR="0022536E">
        <w:rPr>
          <w:rFonts w:cstheme="minorHAnsi"/>
          <w:color w:val="000000"/>
        </w:rPr>
        <w:t xml:space="preserve"> </w:t>
      </w:r>
      <w:r>
        <w:rPr>
          <w:rFonts w:cstheme="minorHAnsi"/>
          <w:color w:val="000000"/>
        </w:rPr>
        <w:t xml:space="preserve">Nr 7 do wyjaśnień – oświadczenie gwarancyjne </w:t>
      </w:r>
    </w:p>
    <w:p w14:paraId="5CF5C612" w14:textId="08428374" w:rsidR="00C046CE" w:rsidRPr="00C046CE" w:rsidRDefault="00C046CE" w:rsidP="00C046CE">
      <w:pPr>
        <w:pStyle w:val="Akapitzlist"/>
        <w:autoSpaceDE w:val="0"/>
        <w:autoSpaceDN w:val="0"/>
        <w:adjustRightInd w:val="0"/>
        <w:ind w:left="1080" w:hanging="938"/>
        <w:jc w:val="both"/>
        <w:rPr>
          <w:rFonts w:cstheme="minorHAnsi"/>
          <w:color w:val="000000"/>
        </w:rPr>
      </w:pPr>
      <w:r>
        <w:rPr>
          <w:rFonts w:cstheme="minorHAnsi"/>
          <w:color w:val="000000"/>
        </w:rPr>
        <w:t>Zał.</w:t>
      </w:r>
      <w:r w:rsidR="0022536E">
        <w:rPr>
          <w:rFonts w:cstheme="minorHAnsi"/>
          <w:color w:val="000000"/>
        </w:rPr>
        <w:t xml:space="preserve"> </w:t>
      </w:r>
      <w:r>
        <w:rPr>
          <w:rFonts w:cstheme="minorHAnsi"/>
          <w:color w:val="000000"/>
        </w:rPr>
        <w:t>Nr 8 do wyjaśnień -PFU</w:t>
      </w:r>
    </w:p>
    <w:p w14:paraId="445329E6" w14:textId="77777777" w:rsidR="00C046CE" w:rsidRPr="00C046CE" w:rsidRDefault="00C046CE" w:rsidP="00C046CE">
      <w:pPr>
        <w:pStyle w:val="Akapitzlist"/>
        <w:autoSpaceDE w:val="0"/>
        <w:autoSpaceDN w:val="0"/>
        <w:adjustRightInd w:val="0"/>
        <w:ind w:left="1080"/>
        <w:jc w:val="both"/>
        <w:rPr>
          <w:rFonts w:cstheme="minorHAnsi"/>
          <w:color w:val="000000"/>
        </w:rPr>
      </w:pPr>
    </w:p>
    <w:p w14:paraId="22D02251" w14:textId="77777777" w:rsidR="00D6737D" w:rsidRPr="00D6737D" w:rsidRDefault="00D6737D" w:rsidP="00D6737D">
      <w:pPr>
        <w:autoSpaceDE w:val="0"/>
        <w:autoSpaceDN w:val="0"/>
        <w:adjustRightInd w:val="0"/>
        <w:jc w:val="both"/>
        <w:rPr>
          <w:rFonts w:asciiTheme="minorHAnsi" w:hAnsiTheme="minorHAnsi" w:cstheme="minorHAnsi"/>
          <w:color w:val="000000"/>
        </w:rPr>
      </w:pPr>
    </w:p>
    <w:p w14:paraId="668BF0A3" w14:textId="0B101989" w:rsidR="00D6737D" w:rsidRPr="00D6737D" w:rsidRDefault="00D6737D" w:rsidP="00D6737D">
      <w:pPr>
        <w:autoSpaceDE w:val="0"/>
        <w:autoSpaceDN w:val="0"/>
        <w:adjustRightInd w:val="0"/>
        <w:jc w:val="both"/>
        <w:rPr>
          <w:rFonts w:asciiTheme="minorHAnsi" w:hAnsiTheme="minorHAnsi" w:cstheme="minorHAnsi"/>
          <w:color w:val="000000"/>
        </w:rPr>
      </w:pPr>
      <w:r w:rsidRPr="00D6737D">
        <w:rPr>
          <w:rFonts w:asciiTheme="minorHAnsi" w:hAnsiTheme="minorHAnsi" w:cstheme="minorHAnsi"/>
          <w:b/>
          <w:bCs/>
          <w:color w:val="000000"/>
        </w:rPr>
        <w:t xml:space="preserve">III. Wyjaśnienia i ZMIANA Nr </w:t>
      </w:r>
      <w:r w:rsidR="00C046CE">
        <w:rPr>
          <w:rFonts w:asciiTheme="minorHAnsi" w:hAnsiTheme="minorHAnsi" w:cstheme="minorHAnsi"/>
          <w:b/>
          <w:bCs/>
          <w:color w:val="000000"/>
        </w:rPr>
        <w:t>5</w:t>
      </w:r>
      <w:r w:rsidRPr="00D6737D">
        <w:rPr>
          <w:rFonts w:asciiTheme="minorHAnsi" w:hAnsiTheme="minorHAnsi" w:cstheme="minorHAnsi"/>
          <w:color w:val="000000"/>
        </w:rPr>
        <w:t xml:space="preserve"> są istotne dla sporządzenia oferty i wymagają od wszystkich zainteresowanych Wykonawców dodatkowego czasu na zapoznanie się z ich treścią i należyte</w:t>
      </w:r>
      <w:r>
        <w:rPr>
          <w:rFonts w:asciiTheme="minorHAnsi" w:hAnsiTheme="minorHAnsi" w:cstheme="minorHAnsi"/>
          <w:color w:val="000000"/>
        </w:rPr>
        <w:t xml:space="preserve"> </w:t>
      </w:r>
      <w:r w:rsidRPr="00D6737D">
        <w:rPr>
          <w:rFonts w:asciiTheme="minorHAnsi" w:hAnsiTheme="minorHAnsi" w:cstheme="minorHAnsi"/>
          <w:color w:val="000000"/>
        </w:rPr>
        <w:t>przygotowanie i złożenie ofert, w związku z tym, w oparciu o art. 28</w:t>
      </w:r>
      <w:r>
        <w:rPr>
          <w:rFonts w:asciiTheme="minorHAnsi" w:hAnsiTheme="minorHAnsi" w:cstheme="minorHAnsi"/>
          <w:color w:val="000000"/>
        </w:rPr>
        <w:t>4</w:t>
      </w:r>
      <w:r w:rsidRPr="00D6737D">
        <w:rPr>
          <w:rFonts w:asciiTheme="minorHAnsi" w:hAnsiTheme="minorHAnsi" w:cstheme="minorHAnsi"/>
          <w:color w:val="000000"/>
        </w:rPr>
        <w:t xml:space="preserve"> ust. 3 Zamawiający przedłuża termin składnia ofert do </w:t>
      </w:r>
      <w:r w:rsidRPr="0022536E">
        <w:rPr>
          <w:rFonts w:asciiTheme="minorHAnsi" w:hAnsiTheme="minorHAnsi" w:cstheme="minorHAnsi"/>
          <w:b/>
          <w:bCs/>
          <w:color w:val="000000"/>
          <w:highlight w:val="yellow"/>
        </w:rPr>
        <w:t xml:space="preserve">dnia </w:t>
      </w:r>
      <w:r w:rsidR="00EE2F32" w:rsidRPr="0022536E">
        <w:rPr>
          <w:rFonts w:asciiTheme="minorHAnsi" w:hAnsiTheme="minorHAnsi" w:cstheme="minorHAnsi"/>
          <w:b/>
          <w:bCs/>
          <w:color w:val="000000"/>
          <w:highlight w:val="yellow"/>
        </w:rPr>
        <w:t>21</w:t>
      </w:r>
      <w:r w:rsidRPr="0022536E">
        <w:rPr>
          <w:rFonts w:asciiTheme="minorHAnsi" w:hAnsiTheme="minorHAnsi" w:cstheme="minorHAnsi"/>
          <w:b/>
          <w:bCs/>
          <w:color w:val="000000"/>
          <w:highlight w:val="yellow"/>
        </w:rPr>
        <w:t>.06.2023 r. godz.10:00</w:t>
      </w:r>
      <w:r w:rsidRPr="00D6737D">
        <w:rPr>
          <w:rFonts w:asciiTheme="minorHAnsi" w:hAnsiTheme="minorHAnsi" w:cstheme="minorHAnsi"/>
          <w:color w:val="000000"/>
        </w:rPr>
        <w:t xml:space="preserve"> i na postawie art.</w:t>
      </w:r>
      <w:r>
        <w:rPr>
          <w:rFonts w:asciiTheme="minorHAnsi" w:hAnsiTheme="minorHAnsi" w:cstheme="minorHAnsi"/>
          <w:color w:val="000000"/>
        </w:rPr>
        <w:t xml:space="preserve"> 286</w:t>
      </w:r>
      <w:r w:rsidRPr="00D6737D">
        <w:rPr>
          <w:rFonts w:asciiTheme="minorHAnsi" w:hAnsiTheme="minorHAnsi" w:cstheme="minorHAnsi"/>
          <w:color w:val="000000"/>
        </w:rPr>
        <w:t xml:space="preserve"> ust. 1 </w:t>
      </w:r>
      <w:proofErr w:type="spellStart"/>
      <w:r w:rsidRPr="00D6737D">
        <w:rPr>
          <w:rFonts w:asciiTheme="minorHAnsi" w:hAnsiTheme="minorHAnsi" w:cstheme="minorHAnsi"/>
          <w:color w:val="000000"/>
        </w:rPr>
        <w:t>Pzp</w:t>
      </w:r>
      <w:proofErr w:type="spellEnd"/>
      <w:r w:rsidRPr="00D6737D">
        <w:rPr>
          <w:rFonts w:asciiTheme="minorHAnsi" w:hAnsiTheme="minorHAnsi" w:cstheme="minorHAnsi"/>
          <w:color w:val="000000"/>
        </w:rPr>
        <w:t xml:space="preserve"> dokonuje zmiany treści SWZ w tym zakresie, tj.:</w:t>
      </w:r>
    </w:p>
    <w:p w14:paraId="357A3032" w14:textId="77777777" w:rsidR="00D6737D" w:rsidRDefault="00D6737D" w:rsidP="00D6737D">
      <w:pPr>
        <w:autoSpaceDE w:val="0"/>
        <w:autoSpaceDN w:val="0"/>
        <w:adjustRightInd w:val="0"/>
        <w:jc w:val="both"/>
        <w:rPr>
          <w:rFonts w:asciiTheme="minorHAnsi" w:eastAsia="CIDFont+F11" w:hAnsiTheme="minorHAnsi" w:cstheme="minorHAnsi"/>
          <w:color w:val="0000CD"/>
        </w:rPr>
      </w:pPr>
    </w:p>
    <w:p w14:paraId="6971895C" w14:textId="39FAEA10" w:rsidR="00D6737D" w:rsidRPr="00D6737D" w:rsidRDefault="00D6737D" w:rsidP="00D6737D">
      <w:pPr>
        <w:pStyle w:val="Akapitzlist"/>
        <w:numPr>
          <w:ilvl w:val="0"/>
          <w:numId w:val="19"/>
        </w:numPr>
        <w:autoSpaceDE w:val="0"/>
        <w:autoSpaceDN w:val="0"/>
        <w:adjustRightInd w:val="0"/>
        <w:jc w:val="both"/>
        <w:rPr>
          <w:rFonts w:cstheme="minorHAnsi"/>
          <w:color w:val="0000CD"/>
        </w:rPr>
      </w:pPr>
      <w:r w:rsidRPr="00D6737D">
        <w:rPr>
          <w:rFonts w:cstheme="minorHAnsi"/>
          <w:color w:val="0000CD"/>
        </w:rPr>
        <w:t xml:space="preserve">dotychczasową datę </w:t>
      </w:r>
      <w:r w:rsidRPr="00D6737D">
        <w:rPr>
          <w:rFonts w:cstheme="minorHAnsi"/>
          <w:b/>
          <w:bCs/>
          <w:color w:val="0000CD"/>
        </w:rPr>
        <w:t>„0</w:t>
      </w:r>
      <w:r w:rsidR="002306E3">
        <w:rPr>
          <w:rFonts w:cstheme="minorHAnsi"/>
          <w:b/>
          <w:bCs/>
          <w:color w:val="0000CD"/>
        </w:rPr>
        <w:t>5</w:t>
      </w:r>
      <w:r w:rsidRPr="00D6737D">
        <w:rPr>
          <w:rFonts w:cstheme="minorHAnsi"/>
          <w:b/>
          <w:bCs/>
          <w:color w:val="0000CD"/>
        </w:rPr>
        <w:t>.0</w:t>
      </w:r>
      <w:r w:rsidR="00C046CE">
        <w:rPr>
          <w:rFonts w:cstheme="minorHAnsi"/>
          <w:b/>
          <w:bCs/>
          <w:color w:val="0000CD"/>
        </w:rPr>
        <w:t>6</w:t>
      </w:r>
      <w:r w:rsidRPr="00D6737D">
        <w:rPr>
          <w:rFonts w:cstheme="minorHAnsi"/>
          <w:b/>
          <w:bCs/>
          <w:color w:val="0000CD"/>
        </w:rPr>
        <w:t>.2023 r.”,</w:t>
      </w:r>
      <w:r w:rsidRPr="00D6737D">
        <w:rPr>
          <w:rFonts w:cstheme="minorHAnsi"/>
          <w:color w:val="0000CD"/>
        </w:rPr>
        <w:t xml:space="preserve"> zawartą w pkt XII.1. i XII.2. SWZ, dotyczącą terminu składania i otwarcia ofert, zmienia na datę: </w:t>
      </w:r>
      <w:r w:rsidRPr="00D6737D">
        <w:rPr>
          <w:rFonts w:cstheme="minorHAnsi"/>
          <w:color w:val="0000CD"/>
          <w:highlight w:val="yellow"/>
        </w:rPr>
        <w:t>„</w:t>
      </w:r>
      <w:r w:rsidR="00EE2F32">
        <w:rPr>
          <w:rFonts w:cstheme="minorHAnsi"/>
          <w:color w:val="0000CD"/>
          <w:highlight w:val="yellow"/>
        </w:rPr>
        <w:t>21</w:t>
      </w:r>
      <w:r w:rsidRPr="00D6737D">
        <w:rPr>
          <w:rFonts w:cstheme="minorHAnsi"/>
          <w:color w:val="0000CD"/>
          <w:highlight w:val="yellow"/>
        </w:rPr>
        <w:t>.0</w:t>
      </w:r>
      <w:r w:rsidR="00C046CE">
        <w:rPr>
          <w:rFonts w:cstheme="minorHAnsi"/>
          <w:color w:val="0000CD"/>
          <w:highlight w:val="yellow"/>
        </w:rPr>
        <w:t>6</w:t>
      </w:r>
      <w:r w:rsidRPr="00D6737D">
        <w:rPr>
          <w:rFonts w:cstheme="minorHAnsi"/>
          <w:color w:val="0000CD"/>
          <w:highlight w:val="yellow"/>
        </w:rPr>
        <w:t>.2023 r.”</w:t>
      </w:r>
    </w:p>
    <w:p w14:paraId="43AF87CE" w14:textId="77777777" w:rsidR="00D6737D" w:rsidRPr="00D6737D" w:rsidRDefault="00D6737D" w:rsidP="00D6737D">
      <w:pPr>
        <w:pStyle w:val="Akapitzlist"/>
        <w:autoSpaceDE w:val="0"/>
        <w:autoSpaceDN w:val="0"/>
        <w:adjustRightInd w:val="0"/>
        <w:jc w:val="both"/>
        <w:rPr>
          <w:rFonts w:cstheme="minorHAnsi"/>
          <w:color w:val="FF0000"/>
        </w:rPr>
      </w:pPr>
      <w:r w:rsidRPr="00D6737D">
        <w:rPr>
          <w:rFonts w:cstheme="minorHAnsi"/>
          <w:color w:val="0000CD"/>
        </w:rPr>
        <w:t>Godziny składania i otwarcia ofert pozostają bez zmian</w:t>
      </w:r>
      <w:r w:rsidRPr="00D6737D">
        <w:rPr>
          <w:rFonts w:cstheme="minorHAnsi"/>
          <w:color w:val="FF0000"/>
        </w:rPr>
        <w:t>.</w:t>
      </w:r>
    </w:p>
    <w:p w14:paraId="3FF9CD91" w14:textId="62FF0214" w:rsidR="00D6737D" w:rsidRPr="00D6737D" w:rsidRDefault="00D6737D" w:rsidP="00D6737D">
      <w:pPr>
        <w:pStyle w:val="Akapitzlist"/>
        <w:numPr>
          <w:ilvl w:val="0"/>
          <w:numId w:val="19"/>
        </w:numPr>
        <w:autoSpaceDE w:val="0"/>
        <w:autoSpaceDN w:val="0"/>
        <w:adjustRightInd w:val="0"/>
        <w:jc w:val="both"/>
        <w:rPr>
          <w:rFonts w:cstheme="minorHAnsi"/>
          <w:color w:val="0000CD"/>
        </w:rPr>
      </w:pPr>
      <w:r w:rsidRPr="00D6737D">
        <w:rPr>
          <w:rFonts w:cstheme="minorHAnsi"/>
          <w:color w:val="0000CD"/>
        </w:rPr>
        <w:t>dotychczasową datę „</w:t>
      </w:r>
      <w:r w:rsidR="0022536E">
        <w:rPr>
          <w:rFonts w:cstheme="minorHAnsi"/>
          <w:color w:val="0000CD"/>
        </w:rPr>
        <w:t>04.</w:t>
      </w:r>
      <w:r w:rsidRPr="00D6737D">
        <w:rPr>
          <w:rFonts w:cstheme="minorHAnsi"/>
          <w:color w:val="0000CD"/>
        </w:rPr>
        <w:t>0</w:t>
      </w:r>
      <w:r w:rsidR="00C046CE">
        <w:rPr>
          <w:rFonts w:cstheme="minorHAnsi"/>
          <w:color w:val="0000CD"/>
        </w:rPr>
        <w:t>7</w:t>
      </w:r>
      <w:r w:rsidRPr="00D6737D">
        <w:rPr>
          <w:rFonts w:cstheme="minorHAnsi"/>
          <w:color w:val="0000CD"/>
        </w:rPr>
        <w:t>.2023 r.”, zawartą w pkt X. SWZ, dotyczącą terminu związania ofertą,</w:t>
      </w:r>
    </w:p>
    <w:p w14:paraId="6D500472" w14:textId="4195AA42" w:rsidR="00D6737D" w:rsidRPr="00D6737D" w:rsidRDefault="00D6737D" w:rsidP="00D6737D">
      <w:pPr>
        <w:pStyle w:val="Akapitzlist"/>
        <w:autoSpaceDE w:val="0"/>
        <w:autoSpaceDN w:val="0"/>
        <w:adjustRightInd w:val="0"/>
        <w:jc w:val="both"/>
        <w:rPr>
          <w:rFonts w:cstheme="minorHAnsi"/>
          <w:color w:val="0000CD"/>
        </w:rPr>
      </w:pPr>
      <w:r w:rsidRPr="00D6737D">
        <w:rPr>
          <w:rFonts w:cstheme="minorHAnsi"/>
          <w:color w:val="0000CD"/>
        </w:rPr>
        <w:t xml:space="preserve">zmienia na datę: </w:t>
      </w:r>
      <w:r w:rsidRPr="00D6737D">
        <w:rPr>
          <w:rFonts w:cstheme="minorHAnsi"/>
          <w:color w:val="0000CD"/>
          <w:highlight w:val="yellow"/>
        </w:rPr>
        <w:t>„</w:t>
      </w:r>
      <w:r w:rsidR="00EE2F32">
        <w:rPr>
          <w:rFonts w:cstheme="minorHAnsi"/>
          <w:color w:val="0000CD"/>
          <w:highlight w:val="yellow"/>
        </w:rPr>
        <w:t>2</w:t>
      </w:r>
      <w:r w:rsidR="0022536E">
        <w:rPr>
          <w:rFonts w:cstheme="minorHAnsi"/>
          <w:color w:val="0000CD"/>
          <w:highlight w:val="yellow"/>
        </w:rPr>
        <w:t>0</w:t>
      </w:r>
      <w:r w:rsidRPr="00D6737D">
        <w:rPr>
          <w:rFonts w:cstheme="minorHAnsi"/>
          <w:color w:val="0000CD"/>
          <w:highlight w:val="yellow"/>
        </w:rPr>
        <w:t>.0</w:t>
      </w:r>
      <w:r w:rsidR="00C046CE">
        <w:rPr>
          <w:rFonts w:cstheme="minorHAnsi"/>
          <w:color w:val="0000CD"/>
          <w:highlight w:val="yellow"/>
        </w:rPr>
        <w:t>7</w:t>
      </w:r>
      <w:r w:rsidRPr="00D6737D">
        <w:rPr>
          <w:rFonts w:cstheme="minorHAnsi"/>
          <w:color w:val="0000CD"/>
          <w:highlight w:val="yellow"/>
        </w:rPr>
        <w:t>.2023 r.”</w:t>
      </w:r>
    </w:p>
    <w:p w14:paraId="75139BD9" w14:textId="77777777" w:rsidR="00D6737D" w:rsidRDefault="00D6737D" w:rsidP="00D6737D">
      <w:pPr>
        <w:autoSpaceDE w:val="0"/>
        <w:autoSpaceDN w:val="0"/>
        <w:adjustRightInd w:val="0"/>
        <w:jc w:val="both"/>
        <w:rPr>
          <w:rFonts w:asciiTheme="minorHAnsi" w:hAnsiTheme="minorHAnsi" w:cstheme="minorHAnsi"/>
          <w:color w:val="000000"/>
        </w:rPr>
      </w:pPr>
    </w:p>
    <w:p w14:paraId="31C78246" w14:textId="53FBBC3D" w:rsidR="00D6737D" w:rsidRPr="00D6737D" w:rsidRDefault="00D6737D" w:rsidP="00D6737D">
      <w:pPr>
        <w:autoSpaceDE w:val="0"/>
        <w:autoSpaceDN w:val="0"/>
        <w:adjustRightInd w:val="0"/>
        <w:jc w:val="both"/>
        <w:rPr>
          <w:rFonts w:asciiTheme="minorHAnsi" w:hAnsiTheme="minorHAnsi" w:cstheme="minorHAnsi"/>
          <w:color w:val="000000"/>
        </w:rPr>
      </w:pPr>
      <w:r w:rsidRPr="00D6737D">
        <w:rPr>
          <w:rFonts w:asciiTheme="minorHAnsi" w:hAnsiTheme="minorHAnsi" w:cstheme="minorHAnsi"/>
          <w:b/>
          <w:bCs/>
          <w:color w:val="000000"/>
        </w:rPr>
        <w:t xml:space="preserve">IV. Wyjaśnienia i ZMIANA Nr </w:t>
      </w:r>
      <w:r w:rsidR="002306E3">
        <w:rPr>
          <w:rFonts w:asciiTheme="minorHAnsi" w:hAnsiTheme="minorHAnsi" w:cstheme="minorHAnsi"/>
          <w:b/>
          <w:bCs/>
          <w:color w:val="000000"/>
        </w:rPr>
        <w:t>5</w:t>
      </w:r>
      <w:r w:rsidRPr="00D6737D">
        <w:rPr>
          <w:rFonts w:asciiTheme="minorHAnsi" w:hAnsiTheme="minorHAnsi" w:cstheme="minorHAnsi"/>
          <w:b/>
          <w:bCs/>
          <w:color w:val="000000"/>
        </w:rPr>
        <w:t xml:space="preserve"> treści SWZ</w:t>
      </w:r>
      <w:r w:rsidRPr="00D6737D">
        <w:rPr>
          <w:rFonts w:asciiTheme="minorHAnsi" w:hAnsiTheme="minorHAnsi" w:cstheme="minorHAnsi"/>
          <w:color w:val="000000"/>
        </w:rPr>
        <w:t xml:space="preserve"> stają się obowiązujące dla wszystkich Wykonawców</w:t>
      </w:r>
    </w:p>
    <w:p w14:paraId="4DDD90D2" w14:textId="77777777" w:rsidR="00D6737D" w:rsidRPr="00D6737D" w:rsidRDefault="00D6737D" w:rsidP="00D6737D">
      <w:pPr>
        <w:autoSpaceDE w:val="0"/>
        <w:autoSpaceDN w:val="0"/>
        <w:adjustRightInd w:val="0"/>
        <w:jc w:val="both"/>
        <w:rPr>
          <w:rFonts w:asciiTheme="minorHAnsi" w:hAnsiTheme="minorHAnsi" w:cstheme="minorHAnsi"/>
          <w:color w:val="000000"/>
        </w:rPr>
      </w:pPr>
      <w:r w:rsidRPr="00D6737D">
        <w:rPr>
          <w:rFonts w:asciiTheme="minorHAnsi" w:hAnsiTheme="minorHAnsi" w:cstheme="minorHAnsi"/>
          <w:color w:val="000000"/>
        </w:rPr>
        <w:t>ubiegających się o udzielenie przedmiotowego zamówienia z dniem ich udostępnienia na stronie</w:t>
      </w:r>
    </w:p>
    <w:p w14:paraId="3AA51E79" w14:textId="65614FB4" w:rsidR="0089552E" w:rsidRPr="00D6737D" w:rsidRDefault="00D6737D" w:rsidP="00D6737D">
      <w:pPr>
        <w:jc w:val="both"/>
        <w:rPr>
          <w:rFonts w:asciiTheme="minorHAnsi" w:hAnsiTheme="minorHAnsi" w:cstheme="minorHAnsi"/>
        </w:rPr>
      </w:pPr>
      <w:r w:rsidRPr="00D6737D">
        <w:rPr>
          <w:rFonts w:asciiTheme="minorHAnsi" w:hAnsiTheme="minorHAnsi" w:cstheme="minorHAnsi"/>
          <w:color w:val="000000"/>
        </w:rPr>
        <w:t xml:space="preserve">internetowej prowadzonego postępowania (ID </w:t>
      </w:r>
      <w:r>
        <w:rPr>
          <w:rFonts w:asciiTheme="minorHAnsi" w:hAnsiTheme="minorHAnsi" w:cstheme="minorHAnsi"/>
          <w:color w:val="000000"/>
        </w:rPr>
        <w:t>736109</w:t>
      </w:r>
      <w:r w:rsidRPr="00D6737D">
        <w:rPr>
          <w:rFonts w:asciiTheme="minorHAnsi" w:hAnsiTheme="minorHAnsi" w:cstheme="minorHAnsi"/>
          <w:color w:val="000000"/>
        </w:rPr>
        <w:t>).</w:t>
      </w:r>
    </w:p>
    <w:p w14:paraId="2478B706" w14:textId="77777777" w:rsidR="009D150E" w:rsidRDefault="009D150E">
      <w:pPr>
        <w:rPr>
          <w:rFonts w:asciiTheme="minorHAnsi" w:hAnsiTheme="minorHAnsi" w:cstheme="minorHAnsi"/>
        </w:rPr>
      </w:pPr>
    </w:p>
    <w:p w14:paraId="616BD4CE" w14:textId="77777777" w:rsidR="0022536E" w:rsidRDefault="0022536E">
      <w:pPr>
        <w:rPr>
          <w:rFonts w:asciiTheme="minorHAnsi" w:hAnsiTheme="minorHAnsi" w:cstheme="minorHAnsi"/>
        </w:rPr>
      </w:pPr>
    </w:p>
    <w:p w14:paraId="3D01A4F6" w14:textId="77777777" w:rsidR="0022536E" w:rsidRDefault="0022536E">
      <w:pPr>
        <w:rPr>
          <w:rFonts w:asciiTheme="minorHAnsi" w:hAnsiTheme="minorHAnsi" w:cstheme="minorHAnsi"/>
        </w:rPr>
      </w:pPr>
    </w:p>
    <w:p w14:paraId="520B9729" w14:textId="77777777" w:rsidR="0022536E" w:rsidRDefault="0022536E">
      <w:pPr>
        <w:rPr>
          <w:rFonts w:asciiTheme="minorHAnsi" w:hAnsiTheme="minorHAnsi" w:cstheme="minorHAnsi"/>
        </w:rPr>
      </w:pPr>
    </w:p>
    <w:p w14:paraId="68154A6A" w14:textId="77777777" w:rsidR="0022536E" w:rsidRDefault="0022536E">
      <w:pPr>
        <w:rPr>
          <w:rFonts w:asciiTheme="minorHAnsi" w:hAnsiTheme="minorHAnsi" w:cstheme="minorHAnsi"/>
        </w:rPr>
      </w:pPr>
    </w:p>
    <w:p w14:paraId="61E7CA2E" w14:textId="77777777" w:rsidR="0022536E" w:rsidRDefault="0022536E">
      <w:pPr>
        <w:rPr>
          <w:rFonts w:asciiTheme="minorHAnsi" w:hAnsiTheme="minorHAnsi" w:cstheme="minorHAnsi"/>
        </w:rPr>
      </w:pPr>
    </w:p>
    <w:p w14:paraId="15F7A382" w14:textId="77777777" w:rsidR="0022536E" w:rsidRDefault="0022536E">
      <w:pPr>
        <w:rPr>
          <w:rFonts w:asciiTheme="minorHAnsi" w:hAnsiTheme="minorHAnsi" w:cstheme="minorHAnsi"/>
        </w:rPr>
      </w:pPr>
    </w:p>
    <w:p w14:paraId="6DA04E7B" w14:textId="77777777" w:rsidR="0022536E" w:rsidRPr="00DF6A06" w:rsidRDefault="0022536E">
      <w:pPr>
        <w:rPr>
          <w:rFonts w:asciiTheme="minorHAnsi" w:hAnsiTheme="minorHAnsi" w:cstheme="minorHAnsi"/>
          <w:color w:val="000000" w:themeColor="text1"/>
        </w:rPr>
      </w:pPr>
    </w:p>
    <w:p w14:paraId="3CB4BD8E" w14:textId="77777777" w:rsidR="0022536E" w:rsidRPr="00DF6A06" w:rsidRDefault="0022536E">
      <w:pPr>
        <w:rPr>
          <w:rFonts w:asciiTheme="minorHAnsi" w:hAnsiTheme="minorHAnsi" w:cstheme="minorHAnsi"/>
          <w:color w:val="000000" w:themeColor="text1"/>
        </w:rPr>
      </w:pPr>
    </w:p>
    <w:p w14:paraId="6626A785" w14:textId="77777777" w:rsidR="0022536E" w:rsidRPr="00DF6A06" w:rsidRDefault="0022536E" w:rsidP="0022536E">
      <w:pPr>
        <w:ind w:left="4536" w:right="-1"/>
        <w:jc w:val="center"/>
        <w:rPr>
          <w:rFonts w:asciiTheme="minorHAnsi" w:hAnsiTheme="minorHAnsi" w:cstheme="minorHAnsi"/>
          <w:color w:val="000000" w:themeColor="text1"/>
          <w:sz w:val="20"/>
          <w:szCs w:val="20"/>
        </w:rPr>
      </w:pPr>
      <w:r w:rsidRPr="00DF6A06">
        <w:rPr>
          <w:rFonts w:asciiTheme="minorHAnsi" w:hAnsiTheme="minorHAnsi" w:cstheme="minorHAnsi"/>
          <w:color w:val="000000" w:themeColor="text1"/>
          <w:sz w:val="20"/>
          <w:szCs w:val="20"/>
        </w:rPr>
        <w:t xml:space="preserve">p.o. DYREKTORA </w:t>
      </w:r>
    </w:p>
    <w:p w14:paraId="73F58CB4" w14:textId="77777777" w:rsidR="0022536E" w:rsidRPr="00DF6A06" w:rsidRDefault="0022536E" w:rsidP="0022536E">
      <w:pPr>
        <w:ind w:left="4536" w:right="-1"/>
        <w:jc w:val="center"/>
        <w:rPr>
          <w:rFonts w:asciiTheme="minorHAnsi" w:hAnsiTheme="minorHAnsi" w:cstheme="minorHAnsi"/>
          <w:color w:val="000000" w:themeColor="text1"/>
          <w:sz w:val="20"/>
          <w:szCs w:val="20"/>
        </w:rPr>
      </w:pPr>
      <w:r w:rsidRPr="00DF6A06">
        <w:rPr>
          <w:rFonts w:asciiTheme="minorHAnsi" w:hAnsiTheme="minorHAnsi" w:cstheme="minorHAnsi"/>
          <w:color w:val="000000" w:themeColor="text1"/>
          <w:sz w:val="20"/>
          <w:szCs w:val="20"/>
        </w:rPr>
        <w:t>podpis nieczytelny</w:t>
      </w:r>
    </w:p>
    <w:p w14:paraId="2E23CB1B" w14:textId="77777777" w:rsidR="0022536E" w:rsidRPr="00DF6A06" w:rsidRDefault="0022536E" w:rsidP="0022536E">
      <w:pPr>
        <w:ind w:left="4536" w:right="-1"/>
        <w:jc w:val="center"/>
        <w:rPr>
          <w:rFonts w:asciiTheme="minorHAnsi" w:hAnsiTheme="minorHAnsi" w:cstheme="minorHAnsi"/>
          <w:i/>
          <w:color w:val="000000" w:themeColor="text1"/>
          <w:sz w:val="20"/>
          <w:szCs w:val="20"/>
        </w:rPr>
      </w:pPr>
      <w:r w:rsidRPr="00DF6A06">
        <w:rPr>
          <w:rFonts w:asciiTheme="minorHAnsi" w:hAnsiTheme="minorHAnsi" w:cstheme="minorHAnsi"/>
          <w:i/>
          <w:color w:val="000000" w:themeColor="text1"/>
          <w:sz w:val="20"/>
          <w:szCs w:val="20"/>
        </w:rPr>
        <w:t>Wojciech Nalazek</w:t>
      </w:r>
    </w:p>
    <w:p w14:paraId="2E338C13" w14:textId="77777777" w:rsidR="0022536E" w:rsidRPr="008564B1" w:rsidRDefault="0022536E" w:rsidP="0022536E">
      <w:pPr>
        <w:ind w:left="4536" w:right="-1"/>
        <w:jc w:val="center"/>
        <w:rPr>
          <w:rFonts w:cs="Arial"/>
          <w:sz w:val="20"/>
          <w:szCs w:val="20"/>
        </w:rPr>
      </w:pPr>
      <w:r w:rsidRPr="008564B1">
        <w:rPr>
          <w:rFonts w:cs="Arial"/>
          <w:sz w:val="20"/>
          <w:szCs w:val="20"/>
        </w:rPr>
        <w:t>.................................................</w:t>
      </w:r>
    </w:p>
    <w:p w14:paraId="0A917066" w14:textId="77777777" w:rsidR="0022536E" w:rsidRPr="00B31083" w:rsidRDefault="0022536E" w:rsidP="0022536E">
      <w:pPr>
        <w:ind w:left="4536" w:right="-1"/>
        <w:jc w:val="center"/>
        <w:rPr>
          <w:sz w:val="16"/>
          <w:szCs w:val="16"/>
        </w:rPr>
      </w:pPr>
      <w:r w:rsidRPr="00B31083">
        <w:rPr>
          <w:rFonts w:cs="Arial"/>
          <w:bCs/>
          <w:spacing w:val="-4"/>
          <w:sz w:val="16"/>
          <w:szCs w:val="16"/>
        </w:rPr>
        <w:t>(podpis kierownika zamawiającego)</w:t>
      </w:r>
    </w:p>
    <w:p w14:paraId="25E8919B" w14:textId="77777777" w:rsidR="0022536E" w:rsidRPr="00D6737D" w:rsidRDefault="0022536E">
      <w:pPr>
        <w:rPr>
          <w:rFonts w:asciiTheme="minorHAnsi" w:hAnsiTheme="minorHAnsi" w:cstheme="minorHAnsi"/>
        </w:rPr>
      </w:pPr>
    </w:p>
    <w:p w14:paraId="3E979449" w14:textId="77777777" w:rsidR="00D6737D" w:rsidRPr="00D6737D" w:rsidRDefault="00D6737D">
      <w:pPr>
        <w:rPr>
          <w:rFonts w:asciiTheme="minorHAnsi" w:hAnsiTheme="minorHAnsi" w:cstheme="minorHAnsi"/>
        </w:rPr>
      </w:pPr>
    </w:p>
    <w:sectPr w:rsidR="00D6737D" w:rsidRPr="00D6737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5313" w14:textId="77777777" w:rsidR="00535FFA" w:rsidRDefault="00535FFA" w:rsidP="005043B6">
      <w:r>
        <w:separator/>
      </w:r>
    </w:p>
  </w:endnote>
  <w:endnote w:type="continuationSeparator" w:id="0">
    <w:p w14:paraId="5564E588" w14:textId="77777777" w:rsidR="00535FFA" w:rsidRDefault="00535FFA" w:rsidP="0050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11">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698204"/>
      <w:docPartObj>
        <w:docPartGallery w:val="Page Numbers (Bottom of Page)"/>
        <w:docPartUnique/>
      </w:docPartObj>
    </w:sdtPr>
    <w:sdtContent>
      <w:p w14:paraId="2ECEAF32" w14:textId="331D0447" w:rsidR="0003770B" w:rsidRDefault="0003770B">
        <w:pPr>
          <w:pStyle w:val="Stopka"/>
          <w:jc w:val="center"/>
        </w:pPr>
        <w:r>
          <w:fldChar w:fldCharType="begin"/>
        </w:r>
        <w:r>
          <w:instrText>PAGE   \* MERGEFORMAT</w:instrText>
        </w:r>
        <w:r>
          <w:fldChar w:fldCharType="separate"/>
        </w:r>
        <w:r>
          <w:t>2</w:t>
        </w:r>
        <w:r>
          <w:fldChar w:fldCharType="end"/>
        </w:r>
      </w:p>
    </w:sdtContent>
  </w:sdt>
  <w:p w14:paraId="2C94B576" w14:textId="77777777" w:rsidR="0003770B" w:rsidRDefault="000377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BDC1E" w14:textId="77777777" w:rsidR="00535FFA" w:rsidRDefault="00535FFA" w:rsidP="005043B6">
      <w:r>
        <w:separator/>
      </w:r>
    </w:p>
  </w:footnote>
  <w:footnote w:type="continuationSeparator" w:id="0">
    <w:p w14:paraId="1141F34B" w14:textId="77777777" w:rsidR="00535FFA" w:rsidRDefault="00535FFA" w:rsidP="00504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6B4D" w14:textId="69433852" w:rsidR="005043B6" w:rsidRDefault="005043B6">
    <w:pPr>
      <w:pStyle w:val="Nagwek"/>
    </w:pPr>
    <w:r>
      <w:rPr>
        <w:noProof/>
      </w:rPr>
      <w:drawing>
        <wp:anchor distT="0" distB="0" distL="114300" distR="114300" simplePos="0" relativeHeight="251661312" behindDoc="0" locked="0" layoutInCell="1" allowOverlap="1" wp14:anchorId="4823AFB0" wp14:editId="52D4A1D7">
          <wp:simplePos x="0" y="0"/>
          <wp:positionH relativeFrom="margin">
            <wp:posOffset>-589839</wp:posOffset>
          </wp:positionH>
          <wp:positionV relativeFrom="paragraph">
            <wp:posOffset>-302946</wp:posOffset>
          </wp:positionV>
          <wp:extent cx="2359660" cy="725170"/>
          <wp:effectExtent l="0" t="0" r="254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B93"/>
    <w:multiLevelType w:val="hybridMultilevel"/>
    <w:tmpl w:val="0A34D6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493368"/>
    <w:multiLevelType w:val="hybridMultilevel"/>
    <w:tmpl w:val="37E6C2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A47DA3"/>
    <w:multiLevelType w:val="hybridMultilevel"/>
    <w:tmpl w:val="3F82E2AC"/>
    <w:lvl w:ilvl="0" w:tplc="69C2976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 w15:restartNumberingAfterBreak="0">
    <w:nsid w:val="0A563771"/>
    <w:multiLevelType w:val="hybridMultilevel"/>
    <w:tmpl w:val="485C5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69769C"/>
    <w:multiLevelType w:val="hybridMultilevel"/>
    <w:tmpl w:val="3112CA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83B0E53"/>
    <w:multiLevelType w:val="hybridMultilevel"/>
    <w:tmpl w:val="FB9C4F7C"/>
    <w:lvl w:ilvl="0" w:tplc="7C52E594">
      <w:start w:val="1"/>
      <w:numFmt w:val="decimal"/>
      <w:lvlText w:val="%1."/>
      <w:lvlJc w:val="left"/>
      <w:pPr>
        <w:ind w:left="720" w:hanging="360"/>
      </w:pPr>
      <w:rPr>
        <w:rFonts w:ascii="Cambria" w:hAnsi="Cambria" w:hint="default"/>
        <w:b/>
        <w: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B09400B"/>
    <w:multiLevelType w:val="hybridMultilevel"/>
    <w:tmpl w:val="DDFE1B86"/>
    <w:lvl w:ilvl="0" w:tplc="336C2840">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3471AC"/>
    <w:multiLevelType w:val="hybridMultilevel"/>
    <w:tmpl w:val="D63C61D0"/>
    <w:lvl w:ilvl="0" w:tplc="CDC24B5C">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B7245C8"/>
    <w:multiLevelType w:val="hybridMultilevel"/>
    <w:tmpl w:val="D856E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564F1F"/>
    <w:multiLevelType w:val="hybridMultilevel"/>
    <w:tmpl w:val="64046286"/>
    <w:lvl w:ilvl="0" w:tplc="FAE267D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3F0F5743"/>
    <w:multiLevelType w:val="hybridMultilevel"/>
    <w:tmpl w:val="B7D644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6031ECE"/>
    <w:multiLevelType w:val="hybridMultilevel"/>
    <w:tmpl w:val="9FC6098A"/>
    <w:lvl w:ilvl="0" w:tplc="4BE2954C">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4B873C57"/>
    <w:multiLevelType w:val="hybridMultilevel"/>
    <w:tmpl w:val="183C330A"/>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CD34873"/>
    <w:multiLevelType w:val="hybridMultilevel"/>
    <w:tmpl w:val="E14C9E4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2302612"/>
    <w:multiLevelType w:val="multilevel"/>
    <w:tmpl w:val="5E1A7682"/>
    <w:lvl w:ilvl="0">
      <w:start w:val="1"/>
      <w:numFmt w:val="upperRoman"/>
      <w:lvlText w:val="%1."/>
      <w:lvlJc w:val="left"/>
      <w:pPr>
        <w:ind w:left="1080" w:hanging="720"/>
      </w:pPr>
      <w:rPr>
        <w:rFonts w:cs="Aria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D790069"/>
    <w:multiLevelType w:val="hybridMultilevel"/>
    <w:tmpl w:val="261AF62C"/>
    <w:lvl w:ilvl="0" w:tplc="B694DF16">
      <w:start w:val="1"/>
      <w:numFmt w:val="decimal"/>
      <w:lvlText w:val="%1."/>
      <w:lvlJc w:val="left"/>
      <w:pPr>
        <w:tabs>
          <w:tab w:val="num" w:pos="359"/>
        </w:tabs>
        <w:ind w:left="359" w:hanging="360"/>
      </w:pPr>
      <w:rPr>
        <w:rFonts w:hint="default"/>
        <w:color w:val="auto"/>
      </w:rPr>
    </w:lvl>
    <w:lvl w:ilvl="1" w:tplc="974CD40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993240">
    <w:abstractNumId w:val="6"/>
  </w:num>
  <w:num w:numId="2" w16cid:durableId="1111439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39096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6791502">
    <w:abstractNumId w:val="11"/>
  </w:num>
  <w:num w:numId="5" w16cid:durableId="1971133676">
    <w:abstractNumId w:val="2"/>
  </w:num>
  <w:num w:numId="6" w16cid:durableId="2051607108">
    <w:abstractNumId w:val="4"/>
  </w:num>
  <w:num w:numId="7" w16cid:durableId="11621621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96498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71883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40553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044489">
    <w:abstractNumId w:val="8"/>
  </w:num>
  <w:num w:numId="12" w16cid:durableId="201865587">
    <w:abstractNumId w:val="14"/>
  </w:num>
  <w:num w:numId="13" w16cid:durableId="1483964410">
    <w:abstractNumId w:val="12"/>
  </w:num>
  <w:num w:numId="14" w16cid:durableId="1215119170">
    <w:abstractNumId w:val="15"/>
  </w:num>
  <w:num w:numId="15" w16cid:durableId="1240753894">
    <w:abstractNumId w:val="7"/>
  </w:num>
  <w:num w:numId="16" w16cid:durableId="579869046">
    <w:abstractNumId w:val="0"/>
  </w:num>
  <w:num w:numId="17" w16cid:durableId="2124302184">
    <w:abstractNumId w:val="11"/>
  </w:num>
  <w:num w:numId="18" w16cid:durableId="632950891">
    <w:abstractNumId w:val="3"/>
  </w:num>
  <w:num w:numId="19" w16cid:durableId="463498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0E"/>
    <w:rsid w:val="00023EC3"/>
    <w:rsid w:val="0003770B"/>
    <w:rsid w:val="00040957"/>
    <w:rsid w:val="0004384F"/>
    <w:rsid w:val="00045518"/>
    <w:rsid w:val="000767E5"/>
    <w:rsid w:val="00092893"/>
    <w:rsid w:val="000D0616"/>
    <w:rsid w:val="000E6CC4"/>
    <w:rsid w:val="000F406D"/>
    <w:rsid w:val="00131F65"/>
    <w:rsid w:val="001641A3"/>
    <w:rsid w:val="001B75F6"/>
    <w:rsid w:val="001C0B5F"/>
    <w:rsid w:val="001C44E4"/>
    <w:rsid w:val="001C7264"/>
    <w:rsid w:val="001F3D47"/>
    <w:rsid w:val="002004CF"/>
    <w:rsid w:val="00214D1A"/>
    <w:rsid w:val="002231F0"/>
    <w:rsid w:val="0022536E"/>
    <w:rsid w:val="00227A10"/>
    <w:rsid w:val="002306E3"/>
    <w:rsid w:val="002956F7"/>
    <w:rsid w:val="002A4580"/>
    <w:rsid w:val="002C74E0"/>
    <w:rsid w:val="002D6EA2"/>
    <w:rsid w:val="002E55A9"/>
    <w:rsid w:val="00310B08"/>
    <w:rsid w:val="003372AA"/>
    <w:rsid w:val="00340497"/>
    <w:rsid w:val="00355741"/>
    <w:rsid w:val="0036482B"/>
    <w:rsid w:val="003A5AC8"/>
    <w:rsid w:val="003A603D"/>
    <w:rsid w:val="003B377C"/>
    <w:rsid w:val="003D535B"/>
    <w:rsid w:val="003E7D19"/>
    <w:rsid w:val="004021C3"/>
    <w:rsid w:val="004071A6"/>
    <w:rsid w:val="00434099"/>
    <w:rsid w:val="00447C80"/>
    <w:rsid w:val="00452928"/>
    <w:rsid w:val="00460431"/>
    <w:rsid w:val="00460CEA"/>
    <w:rsid w:val="00476F9A"/>
    <w:rsid w:val="00492682"/>
    <w:rsid w:val="004B1E43"/>
    <w:rsid w:val="004D1FE6"/>
    <w:rsid w:val="005043B6"/>
    <w:rsid w:val="00531BF9"/>
    <w:rsid w:val="00535FFA"/>
    <w:rsid w:val="0055552A"/>
    <w:rsid w:val="005655A1"/>
    <w:rsid w:val="005778B1"/>
    <w:rsid w:val="005841E8"/>
    <w:rsid w:val="0059087F"/>
    <w:rsid w:val="005A129B"/>
    <w:rsid w:val="005F17CF"/>
    <w:rsid w:val="0061341A"/>
    <w:rsid w:val="00621E0E"/>
    <w:rsid w:val="006422C1"/>
    <w:rsid w:val="00654B0E"/>
    <w:rsid w:val="0067450B"/>
    <w:rsid w:val="00686938"/>
    <w:rsid w:val="006936E8"/>
    <w:rsid w:val="006B7DA9"/>
    <w:rsid w:val="006C2DE3"/>
    <w:rsid w:val="0071066E"/>
    <w:rsid w:val="00722923"/>
    <w:rsid w:val="00736CC4"/>
    <w:rsid w:val="00746A63"/>
    <w:rsid w:val="00777998"/>
    <w:rsid w:val="00777FD4"/>
    <w:rsid w:val="007A54F8"/>
    <w:rsid w:val="007C40A3"/>
    <w:rsid w:val="007F7538"/>
    <w:rsid w:val="0084745C"/>
    <w:rsid w:val="00850B53"/>
    <w:rsid w:val="00860521"/>
    <w:rsid w:val="008768E2"/>
    <w:rsid w:val="0089552E"/>
    <w:rsid w:val="008A46FB"/>
    <w:rsid w:val="008C7459"/>
    <w:rsid w:val="009059F2"/>
    <w:rsid w:val="00913F65"/>
    <w:rsid w:val="009440F5"/>
    <w:rsid w:val="009638F2"/>
    <w:rsid w:val="00973A51"/>
    <w:rsid w:val="009852D5"/>
    <w:rsid w:val="00994232"/>
    <w:rsid w:val="009B4A2A"/>
    <w:rsid w:val="009C077C"/>
    <w:rsid w:val="009D150E"/>
    <w:rsid w:val="009F74FD"/>
    <w:rsid w:val="00A11DA0"/>
    <w:rsid w:val="00A26B19"/>
    <w:rsid w:val="00A278F2"/>
    <w:rsid w:val="00A30288"/>
    <w:rsid w:val="00A34E11"/>
    <w:rsid w:val="00A44597"/>
    <w:rsid w:val="00A57356"/>
    <w:rsid w:val="00A779F7"/>
    <w:rsid w:val="00A87875"/>
    <w:rsid w:val="00A918EA"/>
    <w:rsid w:val="00A920A2"/>
    <w:rsid w:val="00AA293A"/>
    <w:rsid w:val="00AE490A"/>
    <w:rsid w:val="00B02E1C"/>
    <w:rsid w:val="00B40AB9"/>
    <w:rsid w:val="00B4185A"/>
    <w:rsid w:val="00B45497"/>
    <w:rsid w:val="00B54455"/>
    <w:rsid w:val="00B74FC5"/>
    <w:rsid w:val="00B90123"/>
    <w:rsid w:val="00B966DC"/>
    <w:rsid w:val="00B96880"/>
    <w:rsid w:val="00C046CE"/>
    <w:rsid w:val="00C221A0"/>
    <w:rsid w:val="00C3736D"/>
    <w:rsid w:val="00C51F99"/>
    <w:rsid w:val="00C817B7"/>
    <w:rsid w:val="00C91B7E"/>
    <w:rsid w:val="00CA7357"/>
    <w:rsid w:val="00CC2CA5"/>
    <w:rsid w:val="00CC73C2"/>
    <w:rsid w:val="00CE1884"/>
    <w:rsid w:val="00CE289E"/>
    <w:rsid w:val="00CF2BCA"/>
    <w:rsid w:val="00D044BD"/>
    <w:rsid w:val="00D1586D"/>
    <w:rsid w:val="00D338FB"/>
    <w:rsid w:val="00D4180B"/>
    <w:rsid w:val="00D471C9"/>
    <w:rsid w:val="00D63C6C"/>
    <w:rsid w:val="00D6737D"/>
    <w:rsid w:val="00DF6A06"/>
    <w:rsid w:val="00E00119"/>
    <w:rsid w:val="00E07287"/>
    <w:rsid w:val="00E36410"/>
    <w:rsid w:val="00E47BE9"/>
    <w:rsid w:val="00E50BE4"/>
    <w:rsid w:val="00E54BDF"/>
    <w:rsid w:val="00E70806"/>
    <w:rsid w:val="00E9387E"/>
    <w:rsid w:val="00E96064"/>
    <w:rsid w:val="00E96344"/>
    <w:rsid w:val="00EA3288"/>
    <w:rsid w:val="00EA6710"/>
    <w:rsid w:val="00EB12A8"/>
    <w:rsid w:val="00ED7806"/>
    <w:rsid w:val="00EE2F32"/>
    <w:rsid w:val="00EF1BA5"/>
    <w:rsid w:val="00F374D6"/>
    <w:rsid w:val="00F432F5"/>
    <w:rsid w:val="00F55DE3"/>
    <w:rsid w:val="00F844D2"/>
    <w:rsid w:val="00F90509"/>
    <w:rsid w:val="00FA2651"/>
    <w:rsid w:val="00FE37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FDD91"/>
  <w15:chartTrackingRefBased/>
  <w15:docId w15:val="{2EA331DB-47DD-4603-85CA-D8CED1ED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3D47"/>
    <w:pPr>
      <w:spacing w:after="0" w:line="240" w:lineRule="auto"/>
    </w:pPr>
    <w:rPr>
      <w:rFonts w:ascii="Calibri" w:hAnsi="Calibri" w:cs="Calibri"/>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normalny tekst,Akapit z listą11,Wypunktowanie,BulletC,Numerowanie,Nagłowek 3,Dot pt,F5 List Paragraph,Recommendation,List Paragraph11,lp1,L1,Preambuła,Akapit z listą BS,Kolorowa lista — akcent 11"/>
    <w:basedOn w:val="Normalny"/>
    <w:link w:val="AkapitzlistZnak"/>
    <w:uiPriority w:val="34"/>
    <w:qFormat/>
    <w:rsid w:val="0089552E"/>
    <w:pPr>
      <w:spacing w:after="160" w:line="259" w:lineRule="auto"/>
      <w:ind w:left="720"/>
      <w:contextualSpacing/>
    </w:pPr>
    <w:rPr>
      <w:rFonts w:asciiTheme="minorHAnsi" w:hAnsiTheme="minorHAnsi" w:cstheme="minorBidi"/>
      <w:kern w:val="2"/>
    </w:rPr>
  </w:style>
  <w:style w:type="paragraph" w:styleId="NormalnyWeb">
    <w:name w:val="Normal (Web)"/>
    <w:basedOn w:val="Normalny"/>
    <w:uiPriority w:val="99"/>
    <w:semiHidden/>
    <w:unhideWhenUsed/>
    <w:rsid w:val="0089552E"/>
    <w:pPr>
      <w:spacing w:before="100" w:beforeAutospacing="1" w:after="100" w:afterAutospacing="1"/>
    </w:pPr>
    <w:rPr>
      <w:lang w:eastAsia="pl-PL"/>
      <w14:ligatures w14:val="none"/>
    </w:rPr>
  </w:style>
  <w:style w:type="character" w:customStyle="1" w:styleId="AkapitzlistZnak">
    <w:name w:val="Akapit z listą Znak"/>
    <w:aliases w:val="Obiekt Znak,List Paragraph1 Znak,normalny tekst Znak,Akapit z listą11 Znak,Wypunktowanie Znak,BulletC Znak,Numerowanie Znak,Nagłowek 3 Znak,Dot pt Znak,F5 List Paragraph Znak,Recommendation Znak,List Paragraph11 Znak,lp1 Znak,L1 Znak"/>
    <w:link w:val="Akapitzlist"/>
    <w:uiPriority w:val="34"/>
    <w:qFormat/>
    <w:locked/>
    <w:rsid w:val="0089552E"/>
  </w:style>
  <w:style w:type="character" w:styleId="Hipercze">
    <w:name w:val="Hyperlink"/>
    <w:basedOn w:val="Domylnaczcionkaakapitu"/>
    <w:uiPriority w:val="99"/>
    <w:unhideWhenUsed/>
    <w:rsid w:val="00214D1A"/>
    <w:rPr>
      <w:color w:val="0563C1" w:themeColor="hyperlink"/>
      <w:u w:val="single"/>
    </w:rPr>
  </w:style>
  <w:style w:type="character" w:styleId="Nierozpoznanawzmianka">
    <w:name w:val="Unresolved Mention"/>
    <w:basedOn w:val="Domylnaczcionkaakapitu"/>
    <w:uiPriority w:val="99"/>
    <w:semiHidden/>
    <w:unhideWhenUsed/>
    <w:rsid w:val="00214D1A"/>
    <w:rPr>
      <w:color w:val="605E5C"/>
      <w:shd w:val="clear" w:color="auto" w:fill="E1DFDD"/>
    </w:rPr>
  </w:style>
  <w:style w:type="paragraph" w:styleId="Nagwek">
    <w:name w:val="header"/>
    <w:aliases w:val="Nagłówek strony,Nagłówek strony1"/>
    <w:basedOn w:val="Normalny"/>
    <w:link w:val="NagwekZnak"/>
    <w:uiPriority w:val="99"/>
    <w:unhideWhenUsed/>
    <w:rsid w:val="005043B6"/>
    <w:pPr>
      <w:tabs>
        <w:tab w:val="center" w:pos="4536"/>
        <w:tab w:val="right" w:pos="9072"/>
      </w:tabs>
    </w:pPr>
    <w:rPr>
      <w:rFonts w:asciiTheme="minorHAnsi" w:hAnsiTheme="minorHAnsi" w:cstheme="minorBidi"/>
      <w:kern w:val="2"/>
    </w:rPr>
  </w:style>
  <w:style w:type="character" w:customStyle="1" w:styleId="NagwekZnak">
    <w:name w:val="Nagłówek Znak"/>
    <w:aliases w:val="Nagłówek strony Znak,Nagłówek strony1 Znak"/>
    <w:basedOn w:val="Domylnaczcionkaakapitu"/>
    <w:link w:val="Nagwek"/>
    <w:uiPriority w:val="99"/>
    <w:rsid w:val="005043B6"/>
  </w:style>
  <w:style w:type="paragraph" w:styleId="Stopka">
    <w:name w:val="footer"/>
    <w:basedOn w:val="Normalny"/>
    <w:link w:val="StopkaZnak"/>
    <w:uiPriority w:val="99"/>
    <w:unhideWhenUsed/>
    <w:rsid w:val="005043B6"/>
    <w:pPr>
      <w:tabs>
        <w:tab w:val="center" w:pos="4536"/>
        <w:tab w:val="right" w:pos="9072"/>
      </w:tabs>
    </w:pPr>
    <w:rPr>
      <w:rFonts w:asciiTheme="minorHAnsi" w:hAnsiTheme="minorHAnsi" w:cstheme="minorBidi"/>
      <w:kern w:val="2"/>
    </w:rPr>
  </w:style>
  <w:style w:type="character" w:customStyle="1" w:styleId="StopkaZnak">
    <w:name w:val="Stopka Znak"/>
    <w:basedOn w:val="Domylnaczcionkaakapitu"/>
    <w:link w:val="Stopka"/>
    <w:uiPriority w:val="99"/>
    <w:rsid w:val="00504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23480">
      <w:bodyDiv w:val="1"/>
      <w:marLeft w:val="0"/>
      <w:marRight w:val="0"/>
      <w:marTop w:val="0"/>
      <w:marBottom w:val="0"/>
      <w:divBdr>
        <w:top w:val="none" w:sz="0" w:space="0" w:color="auto"/>
        <w:left w:val="none" w:sz="0" w:space="0" w:color="auto"/>
        <w:bottom w:val="none" w:sz="0" w:space="0" w:color="auto"/>
        <w:right w:val="none" w:sz="0" w:space="0" w:color="auto"/>
      </w:divBdr>
    </w:div>
    <w:div w:id="362754796">
      <w:bodyDiv w:val="1"/>
      <w:marLeft w:val="0"/>
      <w:marRight w:val="0"/>
      <w:marTop w:val="0"/>
      <w:marBottom w:val="0"/>
      <w:divBdr>
        <w:top w:val="none" w:sz="0" w:space="0" w:color="auto"/>
        <w:left w:val="none" w:sz="0" w:space="0" w:color="auto"/>
        <w:bottom w:val="none" w:sz="0" w:space="0" w:color="auto"/>
        <w:right w:val="none" w:sz="0" w:space="0" w:color="auto"/>
      </w:divBdr>
    </w:div>
    <w:div w:id="608703742">
      <w:bodyDiv w:val="1"/>
      <w:marLeft w:val="0"/>
      <w:marRight w:val="0"/>
      <w:marTop w:val="0"/>
      <w:marBottom w:val="0"/>
      <w:divBdr>
        <w:top w:val="none" w:sz="0" w:space="0" w:color="auto"/>
        <w:left w:val="none" w:sz="0" w:space="0" w:color="auto"/>
        <w:bottom w:val="none" w:sz="0" w:space="0" w:color="auto"/>
        <w:right w:val="none" w:sz="0" w:space="0" w:color="auto"/>
      </w:divBdr>
    </w:div>
    <w:div w:id="1297297434">
      <w:bodyDiv w:val="1"/>
      <w:marLeft w:val="0"/>
      <w:marRight w:val="0"/>
      <w:marTop w:val="0"/>
      <w:marBottom w:val="0"/>
      <w:divBdr>
        <w:top w:val="none" w:sz="0" w:space="0" w:color="auto"/>
        <w:left w:val="none" w:sz="0" w:space="0" w:color="auto"/>
        <w:bottom w:val="none" w:sz="0" w:space="0" w:color="auto"/>
        <w:right w:val="none" w:sz="0" w:space="0" w:color="auto"/>
      </w:divBdr>
    </w:div>
    <w:div w:id="2101365104">
      <w:bodyDiv w:val="1"/>
      <w:marLeft w:val="0"/>
      <w:marRight w:val="0"/>
      <w:marTop w:val="0"/>
      <w:marBottom w:val="0"/>
      <w:divBdr>
        <w:top w:val="none" w:sz="0" w:space="0" w:color="auto"/>
        <w:left w:val="none" w:sz="0" w:space="0" w:color="auto"/>
        <w:bottom w:val="none" w:sz="0" w:space="0" w:color="auto"/>
        <w:right w:val="none" w:sz="0" w:space="0" w:color="auto"/>
      </w:divBdr>
    </w:div>
    <w:div w:id="213309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dmikp.bydgoszcz.pl/pl/zamowienia-publiczne/plan-postepowan-o-udzielenie-zamowien-na-rok-2023/7667-plan-postepowan-o-udzielenie-zamowien-na-rok-2023-wersja-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E3C33-713E-4943-9D97-B1F183D2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23</Pages>
  <Words>9646</Words>
  <Characters>57879</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Kruszczynska</dc:creator>
  <cp:keywords/>
  <dc:description/>
  <cp:lastModifiedBy>Edyta Radzieja</cp:lastModifiedBy>
  <cp:revision>22</cp:revision>
  <cp:lastPrinted>2023-05-31T07:44:00Z</cp:lastPrinted>
  <dcterms:created xsi:type="dcterms:W3CDTF">2023-04-26T11:32:00Z</dcterms:created>
  <dcterms:modified xsi:type="dcterms:W3CDTF">2023-05-31T08:30:00Z</dcterms:modified>
</cp:coreProperties>
</file>