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60116" w14:textId="77777777" w:rsidR="00D9734B" w:rsidRPr="00D9170C" w:rsidRDefault="00D9734B" w:rsidP="00D9170C">
      <w:pPr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3C9461DD" w14:textId="3BA9AD1E" w:rsidR="006179AA" w:rsidRPr="00D9170C" w:rsidRDefault="006353DA" w:rsidP="00D9170C">
      <w:pPr>
        <w:jc w:val="both"/>
        <w:rPr>
          <w:rFonts w:asciiTheme="minorHAnsi" w:hAnsiTheme="minorHAnsi" w:cstheme="minorHAnsi"/>
          <w:color w:val="000000" w:themeColor="text1"/>
          <w:szCs w:val="24"/>
        </w:rPr>
      </w:pPr>
      <w:r w:rsidRPr="00D9170C">
        <w:rPr>
          <w:rFonts w:asciiTheme="minorHAnsi" w:hAnsiTheme="minorHAnsi" w:cstheme="minorHAnsi"/>
          <w:b/>
          <w:bCs/>
          <w:color w:val="000000" w:themeColor="text1"/>
          <w:szCs w:val="24"/>
        </w:rPr>
        <w:t>ZP/3435/22</w:t>
      </w:r>
      <w:r w:rsidRPr="00D9170C">
        <w:rPr>
          <w:rFonts w:asciiTheme="minorHAnsi" w:hAnsiTheme="minorHAnsi" w:cstheme="minorHAnsi"/>
          <w:b/>
          <w:bCs/>
          <w:color w:val="000000" w:themeColor="text1"/>
          <w:szCs w:val="24"/>
        </w:rPr>
        <w:tab/>
      </w:r>
      <w:r w:rsidRPr="00D9170C">
        <w:rPr>
          <w:rFonts w:asciiTheme="minorHAnsi" w:hAnsiTheme="minorHAnsi" w:cstheme="minorHAnsi"/>
          <w:b/>
          <w:bCs/>
          <w:color w:val="000000" w:themeColor="text1"/>
          <w:szCs w:val="24"/>
        </w:rPr>
        <w:tab/>
      </w:r>
      <w:r w:rsidRPr="00D9170C">
        <w:rPr>
          <w:rFonts w:asciiTheme="minorHAnsi" w:hAnsiTheme="minorHAnsi" w:cstheme="minorHAnsi"/>
          <w:b/>
          <w:bCs/>
          <w:color w:val="000000" w:themeColor="text1"/>
          <w:szCs w:val="24"/>
        </w:rPr>
        <w:tab/>
      </w:r>
      <w:r w:rsidRPr="00D9170C">
        <w:rPr>
          <w:rFonts w:asciiTheme="minorHAnsi" w:hAnsiTheme="minorHAnsi" w:cstheme="minorHAnsi"/>
          <w:b/>
          <w:bCs/>
          <w:color w:val="000000" w:themeColor="text1"/>
          <w:szCs w:val="24"/>
        </w:rPr>
        <w:tab/>
      </w:r>
      <w:r w:rsidRPr="00D9170C">
        <w:rPr>
          <w:rFonts w:asciiTheme="minorHAnsi" w:hAnsiTheme="minorHAnsi" w:cstheme="minorHAnsi"/>
          <w:b/>
          <w:bCs/>
          <w:color w:val="000000" w:themeColor="text1"/>
          <w:szCs w:val="24"/>
        </w:rPr>
        <w:tab/>
      </w:r>
      <w:r w:rsidRPr="00D9170C">
        <w:rPr>
          <w:rFonts w:asciiTheme="minorHAnsi" w:hAnsiTheme="minorHAnsi" w:cstheme="minorHAnsi"/>
          <w:b/>
          <w:bCs/>
          <w:color w:val="000000" w:themeColor="text1"/>
          <w:szCs w:val="24"/>
        </w:rPr>
        <w:tab/>
      </w:r>
      <w:r w:rsidRPr="00D9170C">
        <w:rPr>
          <w:rFonts w:asciiTheme="minorHAnsi" w:hAnsiTheme="minorHAnsi" w:cstheme="minorHAnsi"/>
          <w:b/>
          <w:bCs/>
          <w:color w:val="000000" w:themeColor="text1"/>
          <w:szCs w:val="24"/>
        </w:rPr>
        <w:tab/>
      </w:r>
      <w:r w:rsidRPr="00D9170C">
        <w:rPr>
          <w:rFonts w:asciiTheme="minorHAnsi" w:hAnsiTheme="minorHAnsi" w:cstheme="minorHAnsi"/>
          <w:b/>
          <w:bCs/>
          <w:color w:val="000000" w:themeColor="text1"/>
          <w:szCs w:val="24"/>
        </w:rPr>
        <w:tab/>
      </w:r>
      <w:r w:rsidR="00740FA3" w:rsidRPr="00D9170C">
        <w:rPr>
          <w:rFonts w:asciiTheme="minorHAnsi" w:hAnsiTheme="minorHAnsi" w:cstheme="minorHAnsi"/>
          <w:color w:val="000000" w:themeColor="text1"/>
          <w:szCs w:val="24"/>
        </w:rPr>
        <w:tab/>
      </w:r>
      <w:r w:rsidR="006179AA" w:rsidRPr="00D9170C">
        <w:rPr>
          <w:rFonts w:asciiTheme="minorHAnsi" w:hAnsiTheme="minorHAnsi" w:cstheme="minorHAnsi"/>
          <w:color w:val="000000" w:themeColor="text1"/>
          <w:szCs w:val="24"/>
        </w:rPr>
        <w:t xml:space="preserve">Katowice, dnia </w:t>
      </w:r>
      <w:r w:rsidR="00A46FA9" w:rsidRPr="00D9170C">
        <w:rPr>
          <w:rFonts w:asciiTheme="minorHAnsi" w:hAnsiTheme="minorHAnsi" w:cstheme="minorHAnsi"/>
          <w:color w:val="000000" w:themeColor="text1"/>
          <w:szCs w:val="24"/>
        </w:rPr>
        <w:t>1</w:t>
      </w:r>
      <w:r w:rsidRPr="00D9170C">
        <w:rPr>
          <w:rFonts w:asciiTheme="minorHAnsi" w:hAnsiTheme="minorHAnsi" w:cstheme="minorHAnsi"/>
          <w:color w:val="000000" w:themeColor="text1"/>
          <w:szCs w:val="24"/>
        </w:rPr>
        <w:t>7</w:t>
      </w:r>
      <w:r w:rsidR="006179AA" w:rsidRPr="00D9170C">
        <w:rPr>
          <w:rFonts w:asciiTheme="minorHAnsi" w:hAnsiTheme="minorHAnsi" w:cstheme="minorHAnsi"/>
          <w:color w:val="000000" w:themeColor="text1"/>
          <w:szCs w:val="24"/>
        </w:rPr>
        <w:t>.0</w:t>
      </w:r>
      <w:r w:rsidRPr="00D9170C">
        <w:rPr>
          <w:rFonts w:asciiTheme="minorHAnsi" w:hAnsiTheme="minorHAnsi" w:cstheme="minorHAnsi"/>
          <w:color w:val="000000" w:themeColor="text1"/>
          <w:szCs w:val="24"/>
        </w:rPr>
        <w:t>8</w:t>
      </w:r>
      <w:r w:rsidR="006179AA" w:rsidRPr="00D9170C">
        <w:rPr>
          <w:rFonts w:asciiTheme="minorHAnsi" w:hAnsiTheme="minorHAnsi" w:cstheme="minorHAnsi"/>
          <w:color w:val="000000" w:themeColor="text1"/>
          <w:szCs w:val="24"/>
        </w:rPr>
        <w:t>.2022 r.</w:t>
      </w:r>
    </w:p>
    <w:p w14:paraId="4AAAF513" w14:textId="77777777" w:rsidR="006353DA" w:rsidRPr="00D9170C" w:rsidRDefault="006353DA" w:rsidP="00D9170C">
      <w:pPr>
        <w:jc w:val="both"/>
        <w:rPr>
          <w:rFonts w:asciiTheme="minorHAnsi" w:hAnsiTheme="minorHAnsi" w:cstheme="minorHAnsi"/>
          <w:color w:val="000000" w:themeColor="text1"/>
          <w:szCs w:val="24"/>
        </w:rPr>
      </w:pPr>
      <w:bookmarkStart w:id="0" w:name="_Hlk108705820"/>
    </w:p>
    <w:p w14:paraId="220130E3" w14:textId="77777777" w:rsidR="00D9170C" w:rsidRDefault="00D9170C" w:rsidP="00D9170C">
      <w:pPr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31AF588B" w14:textId="47339C55" w:rsidR="00F510E5" w:rsidRDefault="006179AA" w:rsidP="00D9170C">
      <w:pPr>
        <w:jc w:val="both"/>
        <w:rPr>
          <w:rFonts w:asciiTheme="minorHAnsi" w:hAnsiTheme="minorHAnsi" w:cstheme="minorHAnsi"/>
          <w:color w:val="000000" w:themeColor="text1"/>
          <w:szCs w:val="24"/>
        </w:rPr>
      </w:pPr>
      <w:r w:rsidRPr="00D9170C">
        <w:rPr>
          <w:rFonts w:asciiTheme="minorHAnsi" w:hAnsiTheme="minorHAnsi" w:cstheme="minorHAnsi"/>
          <w:color w:val="000000" w:themeColor="text1"/>
          <w:szCs w:val="24"/>
        </w:rPr>
        <w:t xml:space="preserve">Dotyczy: </w:t>
      </w:r>
      <w:r w:rsidR="006353DA" w:rsidRPr="00D9170C">
        <w:rPr>
          <w:rFonts w:asciiTheme="minorHAnsi" w:hAnsiTheme="minorHAnsi" w:cstheme="minorHAnsi"/>
          <w:color w:val="000000" w:themeColor="text1"/>
          <w:szCs w:val="24"/>
        </w:rPr>
        <w:t>Dostawa odczynnik</w:t>
      </w:r>
      <w:r w:rsidR="006353DA" w:rsidRPr="00D9170C">
        <w:rPr>
          <w:rFonts w:asciiTheme="minorHAnsi" w:hAnsiTheme="minorHAnsi" w:cstheme="minorHAnsi" w:hint="eastAsia"/>
          <w:color w:val="000000" w:themeColor="text1"/>
          <w:szCs w:val="24"/>
        </w:rPr>
        <w:t>ó</w:t>
      </w:r>
      <w:r w:rsidR="006353DA" w:rsidRPr="00D9170C">
        <w:rPr>
          <w:rFonts w:asciiTheme="minorHAnsi" w:hAnsiTheme="minorHAnsi" w:cstheme="minorHAnsi"/>
          <w:color w:val="000000" w:themeColor="text1"/>
          <w:szCs w:val="24"/>
        </w:rPr>
        <w:t>w laboratoryjnych, z serwisowaniem aparat</w:t>
      </w:r>
      <w:r w:rsidR="006353DA" w:rsidRPr="00D9170C">
        <w:rPr>
          <w:rFonts w:asciiTheme="minorHAnsi" w:hAnsiTheme="minorHAnsi" w:cstheme="minorHAnsi" w:hint="eastAsia"/>
          <w:color w:val="000000" w:themeColor="text1"/>
          <w:szCs w:val="24"/>
        </w:rPr>
        <w:t>ó</w:t>
      </w:r>
      <w:r w:rsidR="006353DA" w:rsidRPr="00D9170C">
        <w:rPr>
          <w:rFonts w:asciiTheme="minorHAnsi" w:hAnsiTheme="minorHAnsi" w:cstheme="minorHAnsi"/>
          <w:color w:val="000000" w:themeColor="text1"/>
          <w:szCs w:val="24"/>
        </w:rPr>
        <w:t>w oraz odczynnik</w:t>
      </w:r>
      <w:r w:rsidR="006353DA" w:rsidRPr="00D9170C">
        <w:rPr>
          <w:rFonts w:asciiTheme="minorHAnsi" w:hAnsiTheme="minorHAnsi" w:cstheme="minorHAnsi" w:hint="eastAsia"/>
          <w:color w:val="000000" w:themeColor="text1"/>
          <w:szCs w:val="24"/>
        </w:rPr>
        <w:t>ó</w:t>
      </w:r>
      <w:r w:rsidR="006353DA" w:rsidRPr="00D9170C">
        <w:rPr>
          <w:rFonts w:asciiTheme="minorHAnsi" w:hAnsiTheme="minorHAnsi" w:cstheme="minorHAnsi"/>
          <w:color w:val="000000" w:themeColor="text1"/>
          <w:szCs w:val="24"/>
        </w:rPr>
        <w:t>w laboratoryjnych wraz z dzier</w:t>
      </w:r>
      <w:r w:rsidR="006353DA" w:rsidRPr="00D9170C">
        <w:rPr>
          <w:rFonts w:asciiTheme="minorHAnsi" w:hAnsiTheme="minorHAnsi" w:cstheme="minorHAnsi" w:hint="eastAsia"/>
          <w:color w:val="000000" w:themeColor="text1"/>
          <w:szCs w:val="24"/>
        </w:rPr>
        <w:t>ż</w:t>
      </w:r>
      <w:r w:rsidR="006353DA" w:rsidRPr="00D9170C">
        <w:rPr>
          <w:rFonts w:asciiTheme="minorHAnsi" w:hAnsiTheme="minorHAnsi" w:cstheme="minorHAnsi"/>
          <w:color w:val="000000" w:themeColor="text1"/>
          <w:szCs w:val="24"/>
        </w:rPr>
        <w:t>aw</w:t>
      </w:r>
      <w:r w:rsidR="006353DA" w:rsidRPr="00D9170C">
        <w:rPr>
          <w:rFonts w:asciiTheme="minorHAnsi" w:hAnsiTheme="minorHAnsi" w:cstheme="minorHAnsi" w:hint="eastAsia"/>
          <w:color w:val="000000" w:themeColor="text1"/>
          <w:szCs w:val="24"/>
        </w:rPr>
        <w:t>ą</w:t>
      </w:r>
      <w:r w:rsidR="006353DA" w:rsidRPr="00D9170C">
        <w:rPr>
          <w:rFonts w:asciiTheme="minorHAnsi" w:hAnsiTheme="minorHAnsi" w:cstheme="minorHAnsi"/>
          <w:color w:val="000000" w:themeColor="text1"/>
          <w:szCs w:val="24"/>
        </w:rPr>
        <w:t xml:space="preserve"> aparat</w:t>
      </w:r>
      <w:r w:rsidR="006353DA" w:rsidRPr="00D9170C">
        <w:rPr>
          <w:rFonts w:asciiTheme="minorHAnsi" w:hAnsiTheme="minorHAnsi" w:cstheme="minorHAnsi" w:hint="eastAsia"/>
          <w:color w:val="000000" w:themeColor="text1"/>
          <w:szCs w:val="24"/>
        </w:rPr>
        <w:t>ó</w:t>
      </w:r>
      <w:r w:rsidR="006353DA" w:rsidRPr="00D9170C">
        <w:rPr>
          <w:rFonts w:asciiTheme="minorHAnsi" w:hAnsiTheme="minorHAnsi" w:cstheme="minorHAnsi"/>
          <w:color w:val="000000" w:themeColor="text1"/>
          <w:szCs w:val="24"/>
        </w:rPr>
        <w:t>w w rozbiciu na pakiety II, nr sprawy ZP/3435/22</w:t>
      </w:r>
    </w:p>
    <w:p w14:paraId="564B7E38" w14:textId="710BC7B4" w:rsidR="00D9170C" w:rsidRDefault="00D9170C" w:rsidP="00D9170C">
      <w:pPr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6BF94497" w14:textId="77777777" w:rsidR="00D9170C" w:rsidRPr="00D9170C" w:rsidRDefault="00D9170C" w:rsidP="00D9170C">
      <w:pPr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bookmarkEnd w:id="0"/>
    <w:p w14:paraId="644DA9BF" w14:textId="77777777" w:rsidR="006353DA" w:rsidRPr="00D9170C" w:rsidRDefault="006353DA" w:rsidP="00D9170C">
      <w:pPr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14F0815D" w14:textId="15E34C55" w:rsidR="0089292E" w:rsidRPr="00D9170C" w:rsidRDefault="0089292E" w:rsidP="00D9170C">
      <w:pPr>
        <w:jc w:val="both"/>
        <w:rPr>
          <w:rFonts w:asciiTheme="minorHAnsi" w:hAnsiTheme="minorHAnsi" w:cstheme="minorHAnsi"/>
          <w:color w:val="000000" w:themeColor="text1"/>
          <w:sz w:val="22"/>
          <w:u w:val="single"/>
        </w:rPr>
      </w:pPr>
      <w:r w:rsidRPr="00D9170C">
        <w:rPr>
          <w:rFonts w:asciiTheme="minorHAnsi" w:hAnsiTheme="minorHAnsi" w:cstheme="minorHAnsi"/>
          <w:color w:val="000000" w:themeColor="text1"/>
          <w:sz w:val="22"/>
          <w:u w:val="single"/>
        </w:rPr>
        <w:t xml:space="preserve">Dnia </w:t>
      </w:r>
      <w:r w:rsidR="006353DA" w:rsidRPr="00D9170C">
        <w:rPr>
          <w:rFonts w:asciiTheme="minorHAnsi" w:hAnsiTheme="minorHAnsi" w:cstheme="minorHAnsi"/>
          <w:color w:val="000000" w:themeColor="text1"/>
          <w:sz w:val="22"/>
          <w:u w:val="single"/>
        </w:rPr>
        <w:t>1</w:t>
      </w:r>
      <w:r w:rsidR="00D9734B" w:rsidRPr="00D9170C">
        <w:rPr>
          <w:rFonts w:asciiTheme="minorHAnsi" w:hAnsiTheme="minorHAnsi" w:cstheme="minorHAnsi"/>
          <w:color w:val="000000" w:themeColor="text1"/>
          <w:sz w:val="22"/>
          <w:u w:val="single"/>
        </w:rPr>
        <w:t>1</w:t>
      </w:r>
      <w:r w:rsidRPr="00D9170C">
        <w:rPr>
          <w:rFonts w:asciiTheme="minorHAnsi" w:hAnsiTheme="minorHAnsi" w:cstheme="minorHAnsi"/>
          <w:color w:val="000000" w:themeColor="text1"/>
          <w:sz w:val="22"/>
          <w:u w:val="single"/>
        </w:rPr>
        <w:t>.0</w:t>
      </w:r>
      <w:r w:rsidR="006353DA" w:rsidRPr="00D9170C">
        <w:rPr>
          <w:rFonts w:asciiTheme="minorHAnsi" w:hAnsiTheme="minorHAnsi" w:cstheme="minorHAnsi"/>
          <w:color w:val="000000" w:themeColor="text1"/>
          <w:sz w:val="22"/>
          <w:u w:val="single"/>
        </w:rPr>
        <w:t>8</w:t>
      </w:r>
      <w:r w:rsidRPr="00D9170C">
        <w:rPr>
          <w:rFonts w:asciiTheme="minorHAnsi" w:hAnsiTheme="minorHAnsi" w:cstheme="minorHAnsi"/>
          <w:color w:val="000000" w:themeColor="text1"/>
          <w:sz w:val="22"/>
          <w:u w:val="single"/>
        </w:rPr>
        <w:t>.2022 r. do Zamawiającego wpłynęł</w:t>
      </w:r>
      <w:r w:rsidR="00740FA3" w:rsidRPr="00D9170C">
        <w:rPr>
          <w:rFonts w:asciiTheme="minorHAnsi" w:hAnsiTheme="minorHAnsi" w:cstheme="minorHAnsi"/>
          <w:color w:val="000000" w:themeColor="text1"/>
          <w:sz w:val="22"/>
          <w:u w:val="single"/>
        </w:rPr>
        <w:t>y</w:t>
      </w:r>
      <w:r w:rsidRPr="00D9170C">
        <w:rPr>
          <w:rFonts w:asciiTheme="minorHAnsi" w:hAnsiTheme="minorHAnsi" w:cstheme="minorHAnsi"/>
          <w:color w:val="000000" w:themeColor="text1"/>
          <w:sz w:val="22"/>
          <w:u w:val="single"/>
        </w:rPr>
        <w:t xml:space="preserve"> następujące pytania: </w:t>
      </w:r>
    </w:p>
    <w:p w14:paraId="492CA4DF" w14:textId="77777777" w:rsidR="006353DA" w:rsidRPr="00D9170C" w:rsidRDefault="006353DA" w:rsidP="00D9170C">
      <w:pPr>
        <w:pStyle w:val="Standard"/>
        <w:jc w:val="both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</w:p>
    <w:p w14:paraId="50BDD807" w14:textId="77777777" w:rsidR="006353DA" w:rsidRPr="00D9170C" w:rsidRDefault="006353DA" w:rsidP="00D9170C">
      <w:pPr>
        <w:pStyle w:val="Standard"/>
        <w:jc w:val="both"/>
        <w:rPr>
          <w:rFonts w:asciiTheme="minorHAnsi" w:eastAsia="PMingLiU" w:hAnsiTheme="minorHAnsi" w:cstheme="minorHAnsi"/>
          <w:b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/>
          <w:color w:val="000000" w:themeColor="text1"/>
          <w:sz w:val="20"/>
          <w:szCs w:val="20"/>
        </w:rPr>
        <w:t>Dotyczy: SWZ</w:t>
      </w:r>
    </w:p>
    <w:p w14:paraId="1E15564B" w14:textId="77777777" w:rsidR="006353DA" w:rsidRPr="00D9170C" w:rsidRDefault="006353DA" w:rsidP="00D9170C">
      <w:pPr>
        <w:pStyle w:val="Akapitzlist"/>
        <w:widowControl w:val="0"/>
        <w:numPr>
          <w:ilvl w:val="0"/>
          <w:numId w:val="38"/>
        </w:numPr>
        <w:suppressAutoHyphens/>
        <w:autoSpaceDN w:val="0"/>
        <w:ind w:left="426" w:firstLine="0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>Dotyczy: Załącznik nr 1, Formularz ofertowy. Czy Zamawiający wyraża zgodę, aby w formularzu ofertowym zostawić wycenę tylko tego pakietu, na który składana jest oferta?</w:t>
      </w:r>
    </w:p>
    <w:p w14:paraId="339C353E" w14:textId="77777777" w:rsidR="006353DA" w:rsidRPr="00D9170C" w:rsidRDefault="006353DA" w:rsidP="00D9170C">
      <w:pPr>
        <w:jc w:val="both"/>
        <w:rPr>
          <w:rFonts w:asciiTheme="minorHAnsi" w:eastAsia="PMingLiU" w:hAnsiTheme="minorHAnsi" w:cstheme="minorHAnsi"/>
          <w:bCs/>
          <w:i/>
          <w:iCs/>
          <w:color w:val="000000" w:themeColor="text1"/>
          <w:sz w:val="20"/>
          <w:szCs w:val="20"/>
        </w:rPr>
      </w:pPr>
      <w:bookmarkStart w:id="1" w:name="_Hlk111635697"/>
      <w:r w:rsidRPr="00D9170C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 xml:space="preserve">Odpowiedź: </w:t>
      </w:r>
      <w:r w:rsidRPr="00D9170C">
        <w:rPr>
          <w:rFonts w:asciiTheme="minorHAnsi" w:eastAsia="PMingLiU" w:hAnsiTheme="minorHAnsi" w:cstheme="minorHAnsi"/>
          <w:bCs/>
          <w:i/>
          <w:iCs/>
          <w:color w:val="000000" w:themeColor="text1"/>
          <w:sz w:val="20"/>
          <w:szCs w:val="20"/>
        </w:rPr>
        <w:t>Zamawiający wyraża zgodę.</w:t>
      </w:r>
    </w:p>
    <w:bookmarkEnd w:id="1"/>
    <w:p w14:paraId="0AB355A2" w14:textId="77777777" w:rsidR="006353DA" w:rsidRPr="00D9170C" w:rsidRDefault="006353DA" w:rsidP="00D9170C">
      <w:pPr>
        <w:pStyle w:val="Standard"/>
        <w:jc w:val="both"/>
        <w:rPr>
          <w:rFonts w:asciiTheme="minorHAnsi" w:eastAsia="PMingLiU" w:hAnsiTheme="minorHAnsi" w:cstheme="minorHAnsi"/>
          <w:b/>
          <w:color w:val="000000" w:themeColor="text1"/>
          <w:sz w:val="20"/>
          <w:szCs w:val="20"/>
        </w:rPr>
      </w:pPr>
    </w:p>
    <w:p w14:paraId="1CE8CD9E" w14:textId="77777777" w:rsidR="006353DA" w:rsidRPr="00D9170C" w:rsidRDefault="006353DA" w:rsidP="00D9170C">
      <w:pPr>
        <w:pStyle w:val="Standard"/>
        <w:jc w:val="both"/>
        <w:rPr>
          <w:rFonts w:asciiTheme="minorHAnsi" w:eastAsia="PMingLiU" w:hAnsiTheme="minorHAnsi" w:cstheme="minorHAnsi"/>
          <w:b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/>
          <w:color w:val="000000" w:themeColor="text1"/>
          <w:sz w:val="20"/>
          <w:szCs w:val="20"/>
        </w:rPr>
        <w:t>Dotyczy: SWZ IV. Wymagania od wykonawców</w:t>
      </w:r>
    </w:p>
    <w:p w14:paraId="2A24EEDB" w14:textId="77777777" w:rsidR="006353DA" w:rsidRPr="00D9170C" w:rsidRDefault="006353DA" w:rsidP="00D9170C">
      <w:pPr>
        <w:pStyle w:val="Standard"/>
        <w:jc w:val="both"/>
        <w:rPr>
          <w:rFonts w:asciiTheme="minorHAnsi" w:eastAsia="PMingLiU" w:hAnsiTheme="minorHAnsi" w:cstheme="minorHAnsi"/>
          <w:b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/>
          <w:color w:val="000000" w:themeColor="text1"/>
          <w:sz w:val="20"/>
          <w:szCs w:val="20"/>
        </w:rPr>
        <w:t>Pytania do Pakietu nr 1</w:t>
      </w:r>
    </w:p>
    <w:p w14:paraId="65EC13D5" w14:textId="77777777" w:rsidR="006353DA" w:rsidRPr="00D9170C" w:rsidRDefault="006353DA" w:rsidP="00D9170C">
      <w:pPr>
        <w:pStyle w:val="Standard"/>
        <w:jc w:val="both"/>
        <w:rPr>
          <w:rFonts w:asciiTheme="minorHAnsi" w:eastAsia="PMingLiU" w:hAnsiTheme="minorHAnsi" w:cstheme="minorHAnsi"/>
          <w:b/>
          <w:color w:val="000000" w:themeColor="text1"/>
          <w:sz w:val="20"/>
          <w:szCs w:val="20"/>
        </w:rPr>
      </w:pPr>
    </w:p>
    <w:p w14:paraId="2CC1CF23" w14:textId="77777777" w:rsidR="006353DA" w:rsidRPr="00D9170C" w:rsidRDefault="006353DA" w:rsidP="00D9170C">
      <w:pPr>
        <w:pStyle w:val="Akapitzlist"/>
        <w:widowControl w:val="0"/>
        <w:numPr>
          <w:ilvl w:val="0"/>
          <w:numId w:val="37"/>
        </w:numPr>
        <w:suppressAutoHyphens/>
        <w:autoSpaceDN w:val="0"/>
        <w:ind w:left="425" w:hanging="357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>W związku z zapisem „Wszystkie odczynniki w opakowaniach umożliwiających wstawienie na pokład analizatora bez konieczności ich przelewania poza analizatorem; automatyczne monitorowanie objętości każdego odczynnika na pokładzie analizatora” czy Zamawiający zaakceptuje analizator, w którym jedynie 2 odczynniki wymagają zmieszania ze sobą 2 płynnych części składowych przed wstawieniem na pokład analizatora?</w:t>
      </w:r>
    </w:p>
    <w:p w14:paraId="223435C0" w14:textId="77777777" w:rsidR="006353DA" w:rsidRPr="00D9170C" w:rsidRDefault="006353DA" w:rsidP="00D9170C">
      <w:pPr>
        <w:pStyle w:val="Akapitzlist"/>
        <w:ind w:left="425" w:hanging="357"/>
        <w:jc w:val="both"/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Odpowiedź: Zamawiający akceptuje.</w:t>
      </w:r>
    </w:p>
    <w:p w14:paraId="47FEDDE4" w14:textId="77777777" w:rsidR="006353DA" w:rsidRPr="00D9170C" w:rsidRDefault="006353DA" w:rsidP="00D9170C">
      <w:pPr>
        <w:pStyle w:val="Akapitzlist"/>
        <w:ind w:left="425" w:hanging="357"/>
        <w:jc w:val="both"/>
        <w:rPr>
          <w:rFonts w:asciiTheme="minorHAnsi" w:eastAsia="PMingLiU" w:hAnsiTheme="minorHAnsi" w:cstheme="minorHAnsi"/>
          <w:bCs/>
          <w:i/>
          <w:iCs/>
          <w:color w:val="000000" w:themeColor="text1"/>
          <w:sz w:val="20"/>
          <w:szCs w:val="20"/>
        </w:rPr>
      </w:pPr>
    </w:p>
    <w:p w14:paraId="17935730" w14:textId="77777777" w:rsidR="006353DA" w:rsidRPr="00D9170C" w:rsidRDefault="006353DA" w:rsidP="00D9170C">
      <w:pPr>
        <w:pStyle w:val="Akapitzlist"/>
        <w:widowControl w:val="0"/>
        <w:numPr>
          <w:ilvl w:val="0"/>
          <w:numId w:val="37"/>
        </w:numPr>
        <w:suppressAutoHyphens/>
        <w:autoSpaceDN w:val="0"/>
        <w:ind w:left="425" w:hanging="357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>Prosimy o potwierdzenie, że jeżeli serwis producenta analizatora zobowiązuje się do wszelkich procedur konserwacyjnych elektrody referencyjnej nie ma konieczności oferowania w postępowaniu przetargowym jakichkolwiek płynów do konserwacji tej elektrody. Płyny te są dostarczane przez serwis producenta w czasie konserwacji elektrody.</w:t>
      </w:r>
    </w:p>
    <w:p w14:paraId="0A847A5F" w14:textId="77777777" w:rsidR="006353DA" w:rsidRPr="00D9170C" w:rsidRDefault="006353DA" w:rsidP="00D9170C">
      <w:pPr>
        <w:pStyle w:val="Akapitzlist"/>
        <w:ind w:left="425" w:hanging="357"/>
        <w:jc w:val="both"/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</w:pPr>
      <w:r w:rsidRPr="00D9170C">
        <w:rPr>
          <w:rFonts w:asciiTheme="minorHAnsi" w:hAnsiTheme="minorHAnsi" w:cstheme="minorHAnsi"/>
          <w:b/>
          <w:i/>
          <w:iCs/>
          <w:color w:val="000000" w:themeColor="text1"/>
          <w:sz w:val="20"/>
          <w:szCs w:val="20"/>
        </w:rPr>
        <w:t xml:space="preserve">Odpowiedź: </w:t>
      </w:r>
      <w:r w:rsidRPr="00D9170C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Zamawiający potwierdza.</w:t>
      </w:r>
    </w:p>
    <w:p w14:paraId="17574F41" w14:textId="77777777" w:rsidR="006353DA" w:rsidRPr="00D9170C" w:rsidRDefault="006353DA" w:rsidP="00D9170C">
      <w:pPr>
        <w:pStyle w:val="Akapitzlist"/>
        <w:ind w:left="425" w:hanging="357"/>
        <w:jc w:val="both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</w:p>
    <w:p w14:paraId="0B8821B2" w14:textId="77777777" w:rsidR="006353DA" w:rsidRPr="00D9170C" w:rsidRDefault="006353DA" w:rsidP="00D9170C">
      <w:pPr>
        <w:pStyle w:val="Akapitzlist"/>
        <w:widowControl w:val="0"/>
        <w:numPr>
          <w:ilvl w:val="0"/>
          <w:numId w:val="37"/>
        </w:numPr>
        <w:suppressAutoHyphens/>
        <w:autoSpaceDN w:val="0"/>
        <w:ind w:left="425" w:hanging="357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 xml:space="preserve">Czy Zamawiający uzna za spełniony warunek „Możliwość obliczania wskaźnika lipemii, </w:t>
      </w:r>
      <w:proofErr w:type="spellStart"/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>ikteri</w:t>
      </w:r>
      <w:proofErr w:type="spellEnd"/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 xml:space="preserve"> oraz hemolizy dla próbek badanych”, jeżeli oferowany analizator ma możliwość oceny stopnia hemolizy, lipemii i hiperbilirubinemii w badanej próbce wraz z automatycznym flagowaniem przez oprogramowanie analizatora poszczególnych wyników oznaczeń fotometrycznych, na które wykryta interferencja miała wpływ?</w:t>
      </w:r>
    </w:p>
    <w:p w14:paraId="00815C2C" w14:textId="77777777" w:rsidR="006353DA" w:rsidRPr="00D9170C" w:rsidRDefault="006353DA" w:rsidP="00D9170C">
      <w:pPr>
        <w:jc w:val="both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 xml:space="preserve"> </w:t>
      </w:r>
      <w:r w:rsidRPr="00D9170C">
        <w:rPr>
          <w:rFonts w:asciiTheme="minorHAnsi" w:hAnsiTheme="minorHAnsi" w:cstheme="minorHAnsi"/>
          <w:b/>
          <w:i/>
          <w:iCs/>
          <w:color w:val="000000" w:themeColor="text1"/>
          <w:sz w:val="20"/>
          <w:szCs w:val="20"/>
        </w:rPr>
        <w:t xml:space="preserve">Odpowiedź: </w:t>
      </w:r>
      <w:r w:rsidRPr="00D9170C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Zamawiający uznaje</w:t>
      </w: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>.</w:t>
      </w:r>
    </w:p>
    <w:p w14:paraId="7DB9A16E" w14:textId="77777777" w:rsidR="006353DA" w:rsidRPr="00D9170C" w:rsidRDefault="006353DA" w:rsidP="00D9170C">
      <w:pPr>
        <w:pStyle w:val="Akapitzlist"/>
        <w:jc w:val="both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</w:p>
    <w:p w14:paraId="5572E190" w14:textId="77777777" w:rsidR="006353DA" w:rsidRPr="00D9170C" w:rsidRDefault="006353DA" w:rsidP="00D9170C">
      <w:pPr>
        <w:pStyle w:val="Akapitzlist"/>
        <w:widowControl w:val="0"/>
        <w:numPr>
          <w:ilvl w:val="0"/>
          <w:numId w:val="37"/>
        </w:numPr>
        <w:suppressAutoHyphens/>
        <w:autoSpaceDN w:val="0"/>
        <w:ind w:left="425" w:hanging="357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 xml:space="preserve">Ze względu na ewentualną konieczność zaoferowania odczynnika do pomiaru stopnia hemolizy, lipemii i hiperbilirubinemii prosimy o podanie informacji czy Zamawiający </w:t>
      </w:r>
      <w:bookmarkStart w:id="2" w:name="_Hlk111635543"/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>rutynowo będzie wykonywał pomiar wskaźnika hemolizy, lipemii i hiperbilirubinemii</w:t>
      </w:r>
      <w:bookmarkEnd w:id="2"/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>, a jeżeli tak to dla jakiej liczby próbek.</w:t>
      </w:r>
    </w:p>
    <w:p w14:paraId="33442635" w14:textId="4BDE8F39" w:rsidR="006353DA" w:rsidRPr="00D9170C" w:rsidRDefault="006353DA" w:rsidP="00D9170C">
      <w:pPr>
        <w:pStyle w:val="Akapitzlist"/>
        <w:ind w:left="425" w:hanging="357"/>
        <w:jc w:val="both"/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</w:pPr>
      <w:r w:rsidRPr="00D9170C">
        <w:rPr>
          <w:rFonts w:asciiTheme="minorHAnsi" w:hAnsiTheme="minorHAnsi" w:cstheme="minorHAnsi"/>
          <w:b/>
          <w:i/>
          <w:iCs/>
          <w:color w:val="000000" w:themeColor="text1"/>
          <w:sz w:val="20"/>
          <w:szCs w:val="20"/>
        </w:rPr>
        <w:t>Odpowiedź: Zamawiający informuje, że rutynowo będzie wykonywał pomiar wskaźnika hemolizy, lipemii i hiperbilirubinemii</w:t>
      </w:r>
      <w:r w:rsidRPr="00D9170C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 xml:space="preserve">  dla 1500 próbek w roku</w:t>
      </w:r>
      <w:r w:rsidRPr="00D9170C">
        <w:rPr>
          <w:rFonts w:asciiTheme="minorHAnsi" w:eastAsia="PMingLiU" w:hAnsiTheme="minorHAnsi" w:cstheme="minorHAnsi"/>
          <w:b/>
          <w:color w:val="000000" w:themeColor="text1"/>
          <w:sz w:val="20"/>
          <w:szCs w:val="20"/>
        </w:rPr>
        <w:t>.</w:t>
      </w:r>
    </w:p>
    <w:p w14:paraId="587A9160" w14:textId="77777777" w:rsidR="006353DA" w:rsidRPr="00D9170C" w:rsidRDefault="006353DA" w:rsidP="00D9170C">
      <w:pPr>
        <w:pStyle w:val="Akapitzlist"/>
        <w:ind w:left="425" w:hanging="357"/>
        <w:jc w:val="both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</w:p>
    <w:p w14:paraId="7127ECB5" w14:textId="77777777" w:rsidR="006353DA" w:rsidRPr="00D9170C" w:rsidRDefault="006353DA" w:rsidP="00D9170C">
      <w:pPr>
        <w:pStyle w:val="Akapitzlist"/>
        <w:widowControl w:val="0"/>
        <w:numPr>
          <w:ilvl w:val="0"/>
          <w:numId w:val="37"/>
        </w:numPr>
        <w:suppressAutoHyphens/>
        <w:autoSpaceDN w:val="0"/>
        <w:ind w:left="425" w:hanging="357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>Prosimy o potwierdzenie, że Zamawiający uzna za spełniony zapis „Brak części zużywalnych podlegających okresowej wymianie lub całkowity koszt wymiany elementów zużywalnych ponosi Wykonawca”, jeśli części zużywalne podlegające okresowej wymianie zostaną wymienione i wycenione w pozycji 32 formularza asortymentowo-cenowego, a koszt wymiany tych części zużywalnych ponosi Wykonawca.</w:t>
      </w:r>
    </w:p>
    <w:p w14:paraId="23B0DDFB" w14:textId="77777777" w:rsidR="006353DA" w:rsidRPr="00D9170C" w:rsidRDefault="006353DA" w:rsidP="00D9170C">
      <w:pPr>
        <w:jc w:val="both"/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Odpowiedź: Zamawiający uznaje (dotyczy elementów eksploatacyjnych).</w:t>
      </w:r>
    </w:p>
    <w:p w14:paraId="5340B455" w14:textId="77777777" w:rsidR="006353DA" w:rsidRPr="00D9170C" w:rsidRDefault="006353DA" w:rsidP="00D9170C">
      <w:pPr>
        <w:pStyle w:val="Akapitzlist"/>
        <w:jc w:val="both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</w:p>
    <w:p w14:paraId="74530C06" w14:textId="77777777" w:rsidR="006353DA" w:rsidRPr="00D9170C" w:rsidRDefault="006353DA" w:rsidP="00D9170C">
      <w:pPr>
        <w:pStyle w:val="Akapitzlist"/>
        <w:widowControl w:val="0"/>
        <w:numPr>
          <w:ilvl w:val="0"/>
          <w:numId w:val="37"/>
        </w:numPr>
        <w:suppressAutoHyphens/>
        <w:autoSpaceDN w:val="0"/>
        <w:ind w:left="425" w:hanging="357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>Czy Zamawiający wyrazi zgodę, aby w przypadku niektórych odczynników, zużywanych przez Zamawiającego w mniejszych ilościach, zaproponować możliwość ich porcjowania do oferowanych przez wykonawcę mniejszych opakowań umieszczanych w stałych pozycjach na rotorze odczynnikowym? Takie rozwiązanie umożliwiałoby bardziej ekonomiczne wykorzystanie od-czynników w okresie ich gwarantowanej stabilności na pokładzie analizatorów i pozwoliłoby na bardziej ekonomiczną kalkulację oferty odczynnikowej.</w:t>
      </w:r>
    </w:p>
    <w:p w14:paraId="310138A4" w14:textId="77777777" w:rsidR="006353DA" w:rsidRPr="00D9170C" w:rsidRDefault="006353DA" w:rsidP="00D9170C">
      <w:pPr>
        <w:jc w:val="both"/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Odpowiedź: Zamawiający wyraża zgodę.</w:t>
      </w:r>
    </w:p>
    <w:p w14:paraId="16E6CC2A" w14:textId="77777777" w:rsidR="006353DA" w:rsidRPr="00D9170C" w:rsidRDefault="006353DA" w:rsidP="00D9170C">
      <w:pPr>
        <w:pStyle w:val="Akapitzlist"/>
        <w:jc w:val="both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</w:p>
    <w:p w14:paraId="2F331FE8" w14:textId="4F95D36E" w:rsidR="006353DA" w:rsidRPr="00D9170C" w:rsidRDefault="006353DA" w:rsidP="00D9170C">
      <w:pPr>
        <w:pStyle w:val="Akapitzlist"/>
        <w:widowControl w:val="0"/>
        <w:numPr>
          <w:ilvl w:val="0"/>
          <w:numId w:val="37"/>
        </w:numPr>
        <w:suppressAutoHyphens/>
        <w:autoSpaceDN w:val="0"/>
        <w:ind w:left="425" w:hanging="357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 xml:space="preserve">Prosimy o wyrażenie zgody na zaoferowanie liczby lamp fotometru do oferowanych analizatorów biochemicznych na podstawie najlepszej wiedzy i doświadczenia oferenta, a nie zapisów w instrukcjach obsługi analizatorów?  </w:t>
      </w:r>
    </w:p>
    <w:p w14:paraId="729F9A98" w14:textId="78EF8413" w:rsidR="008E7ADA" w:rsidRPr="008E7ADA" w:rsidRDefault="00D9170C" w:rsidP="008E7ADA">
      <w:pPr>
        <w:jc w:val="both"/>
        <w:rPr>
          <w:rFonts w:ascii="Calibri" w:hAnsi="Calibri" w:cs="Calibri"/>
          <w:color w:val="auto"/>
          <w:sz w:val="18"/>
          <w:szCs w:val="18"/>
        </w:rPr>
      </w:pPr>
      <w:r w:rsidRPr="00D9170C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 xml:space="preserve">Odpowiedź: Zamawiający </w:t>
      </w:r>
      <w:r w:rsidR="00AB292A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 xml:space="preserve">nie </w:t>
      </w:r>
      <w:r w:rsidR="009B04D4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wskazuje</w:t>
      </w:r>
      <w:r w:rsidR="00AB292A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 xml:space="preserve"> konkretnej ilości lamp</w:t>
      </w:r>
      <w:r w:rsidRPr="00D9170C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.</w:t>
      </w:r>
      <w:r w:rsidR="00AB292A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 xml:space="preserve"> </w:t>
      </w:r>
      <w:r w:rsidR="006C497D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Wedle</w:t>
      </w:r>
      <w:r w:rsidR="00AB292A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 xml:space="preserve"> punkt</w:t>
      </w:r>
      <w:r w:rsidR="006C497D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u</w:t>
      </w:r>
      <w:r w:rsidR="00AB292A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 xml:space="preserve"> 2</w:t>
      </w:r>
      <w:r w:rsidR="008E7ADA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9</w:t>
      </w:r>
      <w:r w:rsidR="000703DE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,</w:t>
      </w:r>
      <w:r w:rsidR="00AB292A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 xml:space="preserve"> zał</w:t>
      </w:r>
      <w:r w:rsidR="008E7ADA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.</w:t>
      </w:r>
      <w:r w:rsidR="000703DE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2</w:t>
      </w:r>
      <w:r w:rsidR="008E7ADA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 xml:space="preserve"> do SWZ (formularz </w:t>
      </w:r>
      <w:r w:rsidR="000703DE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ceno</w:t>
      </w:r>
      <w:r w:rsidR="008E7ADA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 xml:space="preserve">wy),  </w:t>
      </w:r>
      <w:r w:rsidR="008E7ADA" w:rsidRPr="008E7ADA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 xml:space="preserve">Zamawiający  </w:t>
      </w:r>
      <w:r w:rsidR="008E7ADA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 xml:space="preserve">wymaga </w:t>
      </w:r>
      <w:r w:rsidR="008E7ADA" w:rsidRPr="008E7ADA">
        <w:rPr>
          <w:rFonts w:ascii="Calibri" w:hAnsi="Calibri" w:cs="Calibri"/>
          <w:b/>
          <w:i/>
          <w:iCs/>
          <w:color w:val="auto"/>
          <w:sz w:val="20"/>
          <w:szCs w:val="20"/>
        </w:rPr>
        <w:t>części zużywaln</w:t>
      </w:r>
      <w:r w:rsidR="008E7ADA">
        <w:rPr>
          <w:rFonts w:ascii="Calibri" w:hAnsi="Calibri" w:cs="Calibri"/>
          <w:b/>
          <w:i/>
          <w:iCs/>
          <w:color w:val="auto"/>
          <w:sz w:val="20"/>
          <w:szCs w:val="20"/>
        </w:rPr>
        <w:t>ych</w:t>
      </w:r>
      <w:r w:rsidR="008E7ADA" w:rsidRPr="008E7ADA">
        <w:rPr>
          <w:rFonts w:ascii="Calibri" w:hAnsi="Calibri" w:cs="Calibri"/>
          <w:b/>
          <w:i/>
          <w:iCs/>
          <w:color w:val="auto"/>
          <w:sz w:val="20"/>
          <w:szCs w:val="20"/>
        </w:rPr>
        <w:t xml:space="preserve"> potrzebn</w:t>
      </w:r>
      <w:r w:rsidR="008E7ADA">
        <w:rPr>
          <w:rFonts w:ascii="Calibri" w:hAnsi="Calibri" w:cs="Calibri"/>
          <w:b/>
          <w:i/>
          <w:iCs/>
          <w:color w:val="auto"/>
          <w:sz w:val="20"/>
          <w:szCs w:val="20"/>
        </w:rPr>
        <w:t>ych</w:t>
      </w:r>
      <w:r w:rsidR="008E7ADA" w:rsidRPr="008E7ADA">
        <w:rPr>
          <w:rFonts w:ascii="Calibri" w:hAnsi="Calibri" w:cs="Calibri"/>
          <w:b/>
          <w:i/>
          <w:iCs/>
          <w:color w:val="auto"/>
          <w:sz w:val="20"/>
          <w:szCs w:val="20"/>
        </w:rPr>
        <w:t xml:space="preserve"> do wykonania </w:t>
      </w:r>
      <w:r w:rsidR="000703DE">
        <w:rPr>
          <w:rFonts w:ascii="Calibri" w:hAnsi="Calibri" w:cs="Calibri"/>
          <w:b/>
          <w:i/>
          <w:iCs/>
          <w:color w:val="auto"/>
          <w:sz w:val="20"/>
          <w:szCs w:val="20"/>
        </w:rPr>
        <w:t xml:space="preserve">określonej </w:t>
      </w:r>
      <w:r w:rsidR="008E7ADA" w:rsidRPr="008E7ADA">
        <w:rPr>
          <w:rFonts w:ascii="Calibri" w:hAnsi="Calibri" w:cs="Calibri"/>
          <w:b/>
          <w:i/>
          <w:iCs/>
          <w:color w:val="auto"/>
          <w:sz w:val="20"/>
          <w:szCs w:val="20"/>
        </w:rPr>
        <w:t xml:space="preserve"> </w:t>
      </w:r>
      <w:r w:rsidR="009B04D4">
        <w:rPr>
          <w:rFonts w:ascii="Calibri" w:hAnsi="Calibri" w:cs="Calibri"/>
          <w:b/>
          <w:i/>
          <w:iCs/>
          <w:color w:val="auto"/>
          <w:sz w:val="20"/>
          <w:szCs w:val="20"/>
        </w:rPr>
        <w:t>liczby</w:t>
      </w:r>
      <w:r w:rsidR="008E7ADA" w:rsidRPr="008E7ADA">
        <w:rPr>
          <w:rFonts w:ascii="Calibri" w:hAnsi="Calibri" w:cs="Calibri"/>
          <w:b/>
          <w:i/>
          <w:iCs/>
          <w:color w:val="auto"/>
          <w:sz w:val="20"/>
          <w:szCs w:val="20"/>
        </w:rPr>
        <w:t xml:space="preserve"> badań w ciągu 36 miesięcy</w:t>
      </w:r>
      <w:r w:rsidR="000703DE">
        <w:rPr>
          <w:rFonts w:ascii="Calibri" w:hAnsi="Calibri" w:cs="Calibri"/>
          <w:b/>
          <w:i/>
          <w:iCs/>
          <w:color w:val="auto"/>
          <w:sz w:val="20"/>
          <w:szCs w:val="20"/>
        </w:rPr>
        <w:t xml:space="preserve">. To po stronie Wykonawcy leży obliczenie ilości spełniającej powyższe wymagania. </w:t>
      </w:r>
      <w:r w:rsidR="006C497D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 xml:space="preserve">Zgodnie z </w:t>
      </w:r>
      <w:r w:rsidR="006C497D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warunkami określonymi w</w:t>
      </w:r>
      <w:r w:rsidR="006C497D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 xml:space="preserve"> SWZ</w:t>
      </w:r>
      <w:r w:rsidR="006C497D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,</w:t>
      </w:r>
      <w:r w:rsidR="006C497D" w:rsidRPr="000703DE">
        <w:rPr>
          <w:rFonts w:ascii="Calibri" w:hAnsi="Calibri" w:cs="Calibri"/>
          <w:b/>
          <w:i/>
          <w:iCs/>
          <w:color w:val="auto"/>
          <w:sz w:val="20"/>
          <w:szCs w:val="20"/>
        </w:rPr>
        <w:t xml:space="preserve"> </w:t>
      </w:r>
      <w:r w:rsidR="006C497D">
        <w:rPr>
          <w:rFonts w:ascii="Calibri" w:hAnsi="Calibri" w:cs="Calibri"/>
          <w:b/>
          <w:i/>
          <w:iCs/>
          <w:color w:val="auto"/>
          <w:sz w:val="20"/>
          <w:szCs w:val="20"/>
        </w:rPr>
        <w:t>n</w:t>
      </w:r>
      <w:r w:rsidR="000703DE" w:rsidRPr="000703DE">
        <w:rPr>
          <w:rFonts w:ascii="Calibri" w:hAnsi="Calibri" w:cs="Calibri"/>
          <w:b/>
          <w:i/>
          <w:iCs/>
          <w:color w:val="auto"/>
          <w:sz w:val="20"/>
          <w:szCs w:val="20"/>
        </w:rPr>
        <w:t>iedoszacowanie jakiegokolwiek elementu niezb</w:t>
      </w:r>
      <w:r w:rsidR="000703DE" w:rsidRPr="000703DE">
        <w:rPr>
          <w:rFonts w:ascii="Calibri" w:hAnsi="Calibri" w:cs="Calibri" w:hint="eastAsia"/>
          <w:b/>
          <w:i/>
          <w:iCs/>
          <w:color w:val="auto"/>
          <w:sz w:val="20"/>
          <w:szCs w:val="20"/>
        </w:rPr>
        <w:t>ę</w:t>
      </w:r>
      <w:r w:rsidR="000703DE" w:rsidRPr="000703DE">
        <w:rPr>
          <w:rFonts w:ascii="Calibri" w:hAnsi="Calibri" w:cs="Calibri"/>
          <w:b/>
          <w:i/>
          <w:iCs/>
          <w:color w:val="auto"/>
          <w:sz w:val="20"/>
          <w:szCs w:val="20"/>
        </w:rPr>
        <w:t>dnego do wykonania badania lub uj</w:t>
      </w:r>
      <w:r w:rsidR="000703DE" w:rsidRPr="000703DE">
        <w:rPr>
          <w:rFonts w:ascii="Calibri" w:hAnsi="Calibri" w:cs="Calibri" w:hint="eastAsia"/>
          <w:b/>
          <w:i/>
          <w:iCs/>
          <w:color w:val="auto"/>
          <w:sz w:val="20"/>
          <w:szCs w:val="20"/>
        </w:rPr>
        <w:t>ę</w:t>
      </w:r>
      <w:r w:rsidR="000703DE" w:rsidRPr="000703DE">
        <w:rPr>
          <w:rFonts w:ascii="Calibri" w:hAnsi="Calibri" w:cs="Calibri"/>
          <w:b/>
          <w:i/>
          <w:iCs/>
          <w:color w:val="auto"/>
          <w:sz w:val="20"/>
          <w:szCs w:val="20"/>
        </w:rPr>
        <w:t>cie niedostatecznej ilo</w:t>
      </w:r>
      <w:r w:rsidR="000703DE" w:rsidRPr="000703DE">
        <w:rPr>
          <w:rFonts w:ascii="Calibri" w:hAnsi="Calibri" w:cs="Calibri" w:hint="eastAsia"/>
          <w:b/>
          <w:i/>
          <w:iCs/>
          <w:color w:val="auto"/>
          <w:sz w:val="20"/>
          <w:szCs w:val="20"/>
        </w:rPr>
        <w:t>ś</w:t>
      </w:r>
      <w:r w:rsidR="000703DE" w:rsidRPr="000703DE">
        <w:rPr>
          <w:rFonts w:ascii="Calibri" w:hAnsi="Calibri" w:cs="Calibri"/>
          <w:b/>
          <w:i/>
          <w:iCs/>
          <w:color w:val="auto"/>
          <w:sz w:val="20"/>
          <w:szCs w:val="20"/>
        </w:rPr>
        <w:t>ci skutkowa</w:t>
      </w:r>
      <w:r w:rsidR="000703DE" w:rsidRPr="000703DE">
        <w:rPr>
          <w:rFonts w:ascii="Calibri" w:hAnsi="Calibri" w:cs="Calibri" w:hint="eastAsia"/>
          <w:b/>
          <w:i/>
          <w:iCs/>
          <w:color w:val="auto"/>
          <w:sz w:val="20"/>
          <w:szCs w:val="20"/>
        </w:rPr>
        <w:t>ć</w:t>
      </w:r>
      <w:r w:rsidR="000703DE" w:rsidRPr="000703DE">
        <w:rPr>
          <w:rFonts w:ascii="Calibri" w:hAnsi="Calibri" w:cs="Calibri"/>
          <w:b/>
          <w:i/>
          <w:iCs/>
          <w:color w:val="auto"/>
          <w:sz w:val="20"/>
          <w:szCs w:val="20"/>
        </w:rPr>
        <w:t xml:space="preserve"> b</w:t>
      </w:r>
      <w:r w:rsidR="000703DE" w:rsidRPr="000703DE">
        <w:rPr>
          <w:rFonts w:ascii="Calibri" w:hAnsi="Calibri" w:cs="Calibri" w:hint="eastAsia"/>
          <w:b/>
          <w:i/>
          <w:iCs/>
          <w:color w:val="auto"/>
          <w:sz w:val="20"/>
          <w:szCs w:val="20"/>
        </w:rPr>
        <w:t>ę</w:t>
      </w:r>
      <w:r w:rsidR="000703DE" w:rsidRPr="000703DE">
        <w:rPr>
          <w:rFonts w:ascii="Calibri" w:hAnsi="Calibri" w:cs="Calibri"/>
          <w:b/>
          <w:i/>
          <w:iCs/>
          <w:color w:val="auto"/>
          <w:sz w:val="20"/>
          <w:szCs w:val="20"/>
        </w:rPr>
        <w:t>dzie konieczno</w:t>
      </w:r>
      <w:r w:rsidR="000703DE" w:rsidRPr="000703DE">
        <w:rPr>
          <w:rFonts w:ascii="Calibri" w:hAnsi="Calibri" w:cs="Calibri" w:hint="eastAsia"/>
          <w:b/>
          <w:i/>
          <w:iCs/>
          <w:color w:val="auto"/>
          <w:sz w:val="20"/>
          <w:szCs w:val="20"/>
        </w:rPr>
        <w:t>ś</w:t>
      </w:r>
      <w:r w:rsidR="000703DE" w:rsidRPr="000703DE">
        <w:rPr>
          <w:rFonts w:ascii="Calibri" w:hAnsi="Calibri" w:cs="Calibri"/>
          <w:b/>
          <w:i/>
          <w:iCs/>
          <w:color w:val="auto"/>
          <w:sz w:val="20"/>
          <w:szCs w:val="20"/>
        </w:rPr>
        <w:t>ci</w:t>
      </w:r>
      <w:r w:rsidR="000703DE" w:rsidRPr="000703DE">
        <w:rPr>
          <w:rFonts w:ascii="Calibri" w:hAnsi="Calibri" w:cs="Calibri" w:hint="eastAsia"/>
          <w:b/>
          <w:i/>
          <w:iCs/>
          <w:color w:val="auto"/>
          <w:sz w:val="20"/>
          <w:szCs w:val="20"/>
        </w:rPr>
        <w:t>ą</w:t>
      </w:r>
      <w:r w:rsidR="000703DE" w:rsidRPr="000703DE">
        <w:rPr>
          <w:rFonts w:ascii="Calibri" w:hAnsi="Calibri" w:cs="Calibri"/>
          <w:b/>
          <w:i/>
          <w:iCs/>
          <w:color w:val="auto"/>
          <w:sz w:val="20"/>
          <w:szCs w:val="20"/>
        </w:rPr>
        <w:t xml:space="preserve"> dostarczenia brakuj</w:t>
      </w:r>
      <w:r w:rsidR="000703DE" w:rsidRPr="000703DE">
        <w:rPr>
          <w:rFonts w:ascii="Calibri" w:hAnsi="Calibri" w:cs="Calibri" w:hint="eastAsia"/>
          <w:b/>
          <w:i/>
          <w:iCs/>
          <w:color w:val="auto"/>
          <w:sz w:val="20"/>
          <w:szCs w:val="20"/>
        </w:rPr>
        <w:t>ą</w:t>
      </w:r>
      <w:r w:rsidR="000703DE" w:rsidRPr="000703DE">
        <w:rPr>
          <w:rFonts w:ascii="Calibri" w:hAnsi="Calibri" w:cs="Calibri"/>
          <w:b/>
          <w:i/>
          <w:iCs/>
          <w:color w:val="auto"/>
          <w:sz w:val="20"/>
          <w:szCs w:val="20"/>
        </w:rPr>
        <w:t>cych sk</w:t>
      </w:r>
      <w:r w:rsidR="000703DE" w:rsidRPr="000703DE">
        <w:rPr>
          <w:rFonts w:ascii="Calibri" w:hAnsi="Calibri" w:cs="Calibri" w:hint="eastAsia"/>
          <w:b/>
          <w:i/>
          <w:iCs/>
          <w:color w:val="auto"/>
          <w:sz w:val="20"/>
          <w:szCs w:val="20"/>
        </w:rPr>
        <w:t>ł</w:t>
      </w:r>
      <w:r w:rsidR="000703DE" w:rsidRPr="000703DE">
        <w:rPr>
          <w:rFonts w:ascii="Calibri" w:hAnsi="Calibri" w:cs="Calibri"/>
          <w:b/>
          <w:i/>
          <w:iCs/>
          <w:color w:val="auto"/>
          <w:sz w:val="20"/>
          <w:szCs w:val="20"/>
        </w:rPr>
        <w:t>adnik</w:t>
      </w:r>
      <w:r w:rsidR="000703DE" w:rsidRPr="000703DE">
        <w:rPr>
          <w:rFonts w:ascii="Calibri" w:hAnsi="Calibri" w:cs="Calibri" w:hint="eastAsia"/>
          <w:b/>
          <w:i/>
          <w:iCs/>
          <w:color w:val="auto"/>
          <w:sz w:val="20"/>
          <w:szCs w:val="20"/>
        </w:rPr>
        <w:t>ó</w:t>
      </w:r>
      <w:r w:rsidR="000703DE" w:rsidRPr="000703DE">
        <w:rPr>
          <w:rFonts w:ascii="Calibri" w:hAnsi="Calibri" w:cs="Calibri"/>
          <w:b/>
          <w:i/>
          <w:iCs/>
          <w:color w:val="auto"/>
          <w:sz w:val="20"/>
          <w:szCs w:val="20"/>
        </w:rPr>
        <w:t xml:space="preserve">w na  koszt </w:t>
      </w:r>
      <w:r w:rsidR="009B04D4">
        <w:rPr>
          <w:rFonts w:ascii="Calibri" w:hAnsi="Calibri" w:cs="Calibri"/>
          <w:b/>
          <w:i/>
          <w:iCs/>
          <w:color w:val="auto"/>
          <w:sz w:val="20"/>
          <w:szCs w:val="20"/>
        </w:rPr>
        <w:t xml:space="preserve">Wykonawcy, </w:t>
      </w:r>
      <w:r w:rsidR="000703DE" w:rsidRPr="000703DE">
        <w:rPr>
          <w:rFonts w:ascii="Calibri" w:hAnsi="Calibri" w:cs="Calibri"/>
          <w:b/>
          <w:i/>
          <w:iCs/>
          <w:color w:val="auto"/>
          <w:sz w:val="20"/>
          <w:szCs w:val="20"/>
        </w:rPr>
        <w:t>w ci</w:t>
      </w:r>
      <w:r w:rsidR="000703DE" w:rsidRPr="000703DE">
        <w:rPr>
          <w:rFonts w:ascii="Calibri" w:hAnsi="Calibri" w:cs="Calibri" w:hint="eastAsia"/>
          <w:b/>
          <w:i/>
          <w:iCs/>
          <w:color w:val="auto"/>
          <w:sz w:val="20"/>
          <w:szCs w:val="20"/>
        </w:rPr>
        <w:t>ą</w:t>
      </w:r>
      <w:r w:rsidR="000703DE" w:rsidRPr="000703DE">
        <w:rPr>
          <w:rFonts w:ascii="Calibri" w:hAnsi="Calibri" w:cs="Calibri"/>
          <w:b/>
          <w:i/>
          <w:iCs/>
          <w:color w:val="auto"/>
          <w:sz w:val="20"/>
          <w:szCs w:val="20"/>
        </w:rPr>
        <w:t>gu ca</w:t>
      </w:r>
      <w:r w:rsidR="000703DE" w:rsidRPr="000703DE">
        <w:rPr>
          <w:rFonts w:ascii="Calibri" w:hAnsi="Calibri" w:cs="Calibri" w:hint="eastAsia"/>
          <w:b/>
          <w:i/>
          <w:iCs/>
          <w:color w:val="auto"/>
          <w:sz w:val="20"/>
          <w:szCs w:val="20"/>
        </w:rPr>
        <w:t>ł</w:t>
      </w:r>
      <w:r w:rsidR="000703DE" w:rsidRPr="000703DE">
        <w:rPr>
          <w:rFonts w:ascii="Calibri" w:hAnsi="Calibri" w:cs="Calibri"/>
          <w:b/>
          <w:i/>
          <w:iCs/>
          <w:color w:val="auto"/>
          <w:sz w:val="20"/>
          <w:szCs w:val="20"/>
        </w:rPr>
        <w:t>ego okresu trwania umowy</w:t>
      </w:r>
      <w:r w:rsidR="000703DE">
        <w:rPr>
          <w:rFonts w:ascii="Calibri" w:hAnsi="Calibri" w:cs="Calibri"/>
          <w:b/>
          <w:i/>
          <w:iCs/>
          <w:color w:val="auto"/>
          <w:sz w:val="20"/>
          <w:szCs w:val="20"/>
        </w:rPr>
        <w:t>.</w:t>
      </w:r>
    </w:p>
    <w:p w14:paraId="57B3E19D" w14:textId="3D880764" w:rsidR="00D9170C" w:rsidRPr="00D9170C" w:rsidRDefault="00D9170C" w:rsidP="00D9170C">
      <w:pPr>
        <w:jc w:val="both"/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</w:pPr>
    </w:p>
    <w:p w14:paraId="41DCFF6C" w14:textId="7F98A764" w:rsidR="00D9170C" w:rsidRPr="00D9170C" w:rsidRDefault="00D83019" w:rsidP="00D9170C">
      <w:pPr>
        <w:widowControl w:val="0"/>
        <w:suppressAutoHyphens/>
        <w:autoSpaceDN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 xml:space="preserve">   </w:t>
      </w:r>
    </w:p>
    <w:p w14:paraId="6B953F43" w14:textId="69353A55" w:rsidR="006353DA" w:rsidRPr="00D9170C" w:rsidRDefault="006353DA" w:rsidP="00D9170C">
      <w:pPr>
        <w:pStyle w:val="Akapitzlist"/>
        <w:widowControl w:val="0"/>
        <w:numPr>
          <w:ilvl w:val="0"/>
          <w:numId w:val="37"/>
        </w:numPr>
        <w:suppressAutoHyphens/>
        <w:autoSpaceDN w:val="0"/>
        <w:ind w:left="425" w:hanging="357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hAnsiTheme="minorHAnsi" w:cstheme="minorHAnsi"/>
          <w:color w:val="000000" w:themeColor="text1"/>
          <w:sz w:val="20"/>
          <w:szCs w:val="20"/>
        </w:rPr>
        <w:t>Prosimy o potwierdzenie, że wymóg zaoferowania analizatora o wydajności minimum 400 oznaczeń fotometrycznych na godzinę oraz 400 oznaczeń ISE na godzinę ma być zgodny w wydajnością teoretyczną podaną w materiałach marketingowych producenta analizatora.</w:t>
      </w:r>
    </w:p>
    <w:p w14:paraId="02A8AD8C" w14:textId="425183A6" w:rsidR="006353DA" w:rsidRPr="00D9170C" w:rsidRDefault="006353DA" w:rsidP="00D9170C">
      <w:pPr>
        <w:jc w:val="both"/>
        <w:rPr>
          <w:rFonts w:asciiTheme="minorHAnsi" w:eastAsia="PMingLiU" w:hAnsiTheme="minorHAnsi" w:cstheme="minorHAnsi"/>
          <w:bCs/>
          <w:i/>
          <w:iCs/>
          <w:color w:val="000000" w:themeColor="text1"/>
          <w:sz w:val="20"/>
          <w:szCs w:val="20"/>
        </w:rPr>
      </w:pPr>
      <w:r w:rsidRPr="00D9170C">
        <w:rPr>
          <w:rFonts w:asciiTheme="minorHAnsi" w:hAnsiTheme="minorHAnsi" w:cstheme="minorHAnsi"/>
          <w:b/>
          <w:i/>
          <w:iCs/>
          <w:color w:val="000000" w:themeColor="text1"/>
          <w:sz w:val="20"/>
          <w:szCs w:val="20"/>
        </w:rPr>
        <w:t xml:space="preserve">Odpowiedź: </w:t>
      </w:r>
      <w:r w:rsidRPr="00D9170C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Zamawiający potwierdza</w:t>
      </w:r>
      <w:r w:rsidRPr="00D9170C">
        <w:rPr>
          <w:rFonts w:asciiTheme="minorHAnsi" w:eastAsia="PMingLiU" w:hAnsiTheme="minorHAnsi" w:cstheme="minorHAnsi"/>
          <w:bCs/>
          <w:i/>
          <w:iCs/>
          <w:color w:val="000000" w:themeColor="text1"/>
          <w:sz w:val="20"/>
          <w:szCs w:val="20"/>
        </w:rPr>
        <w:t>.</w:t>
      </w:r>
    </w:p>
    <w:p w14:paraId="4C345783" w14:textId="77777777" w:rsidR="00D9170C" w:rsidRPr="00D9170C" w:rsidRDefault="00D9170C" w:rsidP="00D9170C">
      <w:pPr>
        <w:jc w:val="both"/>
        <w:rPr>
          <w:rFonts w:asciiTheme="minorHAnsi" w:eastAsia="PMingLiU" w:hAnsiTheme="minorHAnsi" w:cstheme="minorHAnsi"/>
          <w:bCs/>
          <w:i/>
          <w:iCs/>
          <w:color w:val="000000" w:themeColor="text1"/>
          <w:sz w:val="20"/>
          <w:szCs w:val="20"/>
        </w:rPr>
      </w:pPr>
    </w:p>
    <w:p w14:paraId="1C167907" w14:textId="77777777" w:rsidR="006353DA" w:rsidRPr="00D9170C" w:rsidRDefault="006353DA" w:rsidP="00D9170C">
      <w:pPr>
        <w:pStyle w:val="Akapitzlist"/>
        <w:widowControl w:val="0"/>
        <w:numPr>
          <w:ilvl w:val="0"/>
          <w:numId w:val="37"/>
        </w:numPr>
        <w:autoSpaceDN w:val="0"/>
        <w:ind w:left="426" w:hanging="426"/>
        <w:contextualSpacing w:val="0"/>
        <w:jc w:val="both"/>
        <w:textAlignment w:val="baseline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9170C">
        <w:rPr>
          <w:rFonts w:asciiTheme="minorHAnsi" w:hAnsiTheme="minorHAnsi" w:cstheme="minorHAnsi"/>
          <w:color w:val="000000" w:themeColor="text1"/>
          <w:sz w:val="20"/>
          <w:szCs w:val="20"/>
        </w:rPr>
        <w:t>Czy podana ilość badań dla Elektrolitów (Na+/K+/Cl) oznacza konieczność zaoferowania materiałów dla wykonania oznaczeń u wymienionej liczby pacjentów?</w:t>
      </w:r>
    </w:p>
    <w:p w14:paraId="252DB89F" w14:textId="77777777" w:rsidR="006353DA" w:rsidRPr="00D9170C" w:rsidRDefault="006353DA" w:rsidP="00D9170C">
      <w:pPr>
        <w:jc w:val="both"/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Odpowiedź: Zamawiający potwierdza.</w:t>
      </w:r>
    </w:p>
    <w:p w14:paraId="66106348" w14:textId="77777777" w:rsidR="006353DA" w:rsidRPr="00D9170C" w:rsidRDefault="006353DA" w:rsidP="00D9170C">
      <w:pPr>
        <w:pStyle w:val="Akapitzlist"/>
        <w:jc w:val="both"/>
        <w:rPr>
          <w:rFonts w:asciiTheme="minorHAnsi" w:eastAsia="PMingLiU" w:hAnsiTheme="minorHAnsi" w:cstheme="minorHAnsi"/>
          <w:bCs/>
          <w:i/>
          <w:iCs/>
          <w:color w:val="000000" w:themeColor="text1"/>
          <w:sz w:val="20"/>
          <w:szCs w:val="20"/>
        </w:rPr>
      </w:pPr>
    </w:p>
    <w:p w14:paraId="1DBDB1DA" w14:textId="77777777" w:rsidR="006353DA" w:rsidRPr="00D9170C" w:rsidRDefault="006353DA" w:rsidP="00D9170C">
      <w:pPr>
        <w:pStyle w:val="Akapitzlist"/>
        <w:widowControl w:val="0"/>
        <w:numPr>
          <w:ilvl w:val="0"/>
          <w:numId w:val="37"/>
        </w:numPr>
        <w:suppressAutoHyphens/>
        <w:autoSpaceDN w:val="0"/>
        <w:ind w:left="426" w:hanging="426"/>
        <w:contextualSpacing w:val="0"/>
        <w:jc w:val="both"/>
        <w:textAlignment w:val="baseline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9170C">
        <w:rPr>
          <w:rFonts w:asciiTheme="minorHAnsi" w:hAnsiTheme="minorHAnsi" w:cstheme="minorHAnsi"/>
          <w:color w:val="000000" w:themeColor="text1"/>
          <w:sz w:val="20"/>
          <w:szCs w:val="20"/>
        </w:rPr>
        <w:t>Czy poza białkiem Zamawiający będzie wykonywał jakieś inne oznaczenia w moczu i czy Zmawiający wymaga zaoferowania dodatkowej kontroli do badań wykonywanych w innych materiałach niż surowica/osocze?</w:t>
      </w:r>
    </w:p>
    <w:p w14:paraId="2C46AABE" w14:textId="0F0E1F20" w:rsidR="006353DA" w:rsidRPr="00D9170C" w:rsidRDefault="006353DA" w:rsidP="00D9170C">
      <w:pPr>
        <w:jc w:val="both"/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Odpowiedź: Zamawiający będzie wykonywał w moczu następujące badania : kreatyninę , wapń, fosfor, amylaza, glukoza, mocznik , kwas moczowy, elektrolity</w:t>
      </w:r>
    </w:p>
    <w:p w14:paraId="2E11086D" w14:textId="77777777" w:rsidR="006353DA" w:rsidRPr="00D9170C" w:rsidRDefault="006353DA" w:rsidP="00D9170C">
      <w:pPr>
        <w:pStyle w:val="Standard"/>
        <w:jc w:val="both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</w:p>
    <w:p w14:paraId="5E7D096C" w14:textId="77777777" w:rsidR="006353DA" w:rsidRPr="00D9170C" w:rsidRDefault="006353DA" w:rsidP="00D9170C">
      <w:pPr>
        <w:pStyle w:val="Standard"/>
        <w:jc w:val="both"/>
        <w:rPr>
          <w:rFonts w:asciiTheme="minorHAnsi" w:eastAsia="PMingLiU" w:hAnsiTheme="minorHAnsi" w:cstheme="minorHAnsi"/>
          <w:b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/>
          <w:color w:val="000000" w:themeColor="text1"/>
          <w:sz w:val="20"/>
          <w:szCs w:val="20"/>
        </w:rPr>
        <w:t>Dotyczy: Umowa dzierżawy, załącznik nr 4b</w:t>
      </w:r>
    </w:p>
    <w:p w14:paraId="7DDF6D8A" w14:textId="77777777" w:rsidR="006353DA" w:rsidRPr="00D9170C" w:rsidRDefault="006353DA" w:rsidP="00D9170C">
      <w:pPr>
        <w:pStyle w:val="Standard"/>
        <w:jc w:val="both"/>
        <w:rPr>
          <w:rFonts w:asciiTheme="minorHAnsi" w:eastAsia="PMingLiU" w:hAnsiTheme="minorHAnsi" w:cstheme="minorHAnsi"/>
          <w:b/>
          <w:color w:val="000000" w:themeColor="text1"/>
          <w:sz w:val="20"/>
          <w:szCs w:val="20"/>
        </w:rPr>
      </w:pPr>
    </w:p>
    <w:p w14:paraId="7F7A4A41" w14:textId="77777777" w:rsidR="006353DA" w:rsidRPr="00D9170C" w:rsidRDefault="006353DA" w:rsidP="00D9170C">
      <w:pPr>
        <w:pStyle w:val="Akapitzlist"/>
        <w:widowControl w:val="0"/>
        <w:numPr>
          <w:ilvl w:val="0"/>
          <w:numId w:val="37"/>
        </w:numPr>
        <w:suppressAutoHyphens/>
        <w:autoSpaceDN w:val="0"/>
        <w:ind w:left="425" w:hanging="357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>§1 ust. 7. Czy zamawiający wyrazi zgodę na wydłużenie czasu reakcji na awarie aparatu do 48 godz. Od wezwania?</w:t>
      </w:r>
    </w:p>
    <w:p w14:paraId="117F9B06" w14:textId="22BD3D4C" w:rsidR="006353DA" w:rsidRPr="00D9170C" w:rsidRDefault="006353DA" w:rsidP="00D9170C">
      <w:pPr>
        <w:ind w:left="68"/>
        <w:jc w:val="both"/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Odpowiedź: Zamawiający nie wyraża zgody.</w:t>
      </w:r>
    </w:p>
    <w:p w14:paraId="50E5555D" w14:textId="77777777" w:rsidR="00D9170C" w:rsidRPr="00D9170C" w:rsidRDefault="00D9170C" w:rsidP="00D9170C">
      <w:pPr>
        <w:ind w:left="68"/>
        <w:jc w:val="both"/>
        <w:rPr>
          <w:rFonts w:asciiTheme="minorHAnsi" w:eastAsia="PMingLiU" w:hAnsiTheme="minorHAnsi" w:cstheme="minorHAnsi"/>
          <w:bCs/>
          <w:i/>
          <w:iCs/>
          <w:color w:val="000000" w:themeColor="text1"/>
          <w:sz w:val="20"/>
          <w:szCs w:val="20"/>
        </w:rPr>
      </w:pPr>
    </w:p>
    <w:p w14:paraId="676AEEF3" w14:textId="77777777" w:rsidR="006353DA" w:rsidRPr="00D9170C" w:rsidRDefault="006353DA" w:rsidP="00D9170C">
      <w:pPr>
        <w:pStyle w:val="Akapitzlist"/>
        <w:widowControl w:val="0"/>
        <w:numPr>
          <w:ilvl w:val="0"/>
          <w:numId w:val="37"/>
        </w:numPr>
        <w:suppressAutoHyphens/>
        <w:autoSpaceDN w:val="0"/>
        <w:ind w:left="425" w:hanging="357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>§1 ust. 11. Czy Zamawiający wyrazi zgodę na zmianę zapisu na: „W przypadku dłuższych awarii lub napraw aparatu, tj. powyżej 72 godzin od chwili zgłoszenia awarii, na czas naprawy Wykonawca zapewni Zamawiającemu aparat zastępczy, dostarczając go nie później, niż w ciągu 12 godzin po upływie ww. terminu 72 godzin. W przypadku opóźnienia w dostarczeniu aparatu zastępczego Wykonawca zapłaci Zamawiającemu karę umowną w wysokości 50 zł za każdy dzień opóźnienia lub pokryje różnicę kosztów badania wysłanego do laboratorium zewnętrznego”?</w:t>
      </w:r>
    </w:p>
    <w:p w14:paraId="0C5DBBD8" w14:textId="77777777" w:rsidR="006353DA" w:rsidRPr="00D9170C" w:rsidRDefault="006353DA" w:rsidP="00D9170C">
      <w:pPr>
        <w:jc w:val="both"/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Odpowiedź: Zamawiający nie wyraża zgody.</w:t>
      </w:r>
    </w:p>
    <w:p w14:paraId="188957EB" w14:textId="77777777" w:rsidR="006353DA" w:rsidRPr="00D9170C" w:rsidRDefault="006353DA" w:rsidP="00D9170C">
      <w:pPr>
        <w:pStyle w:val="Standard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</w:p>
    <w:p w14:paraId="67FE82DA" w14:textId="77777777" w:rsidR="006353DA" w:rsidRPr="00D9170C" w:rsidRDefault="006353DA" w:rsidP="00D9170C">
      <w:pPr>
        <w:pStyle w:val="Standard"/>
        <w:rPr>
          <w:rFonts w:asciiTheme="minorHAnsi" w:eastAsia="PMingLiU" w:hAnsiTheme="minorHAnsi" w:cstheme="minorHAnsi"/>
          <w:b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/>
          <w:color w:val="000000" w:themeColor="text1"/>
          <w:sz w:val="20"/>
          <w:szCs w:val="20"/>
        </w:rPr>
        <w:t>Dotyczy: Umowa dostawy, załącznik nr 4a</w:t>
      </w:r>
    </w:p>
    <w:p w14:paraId="29EEC3AE" w14:textId="77777777" w:rsidR="006353DA" w:rsidRPr="00D9170C" w:rsidRDefault="006353DA" w:rsidP="00D9170C">
      <w:pPr>
        <w:pStyle w:val="Standard"/>
        <w:rPr>
          <w:rFonts w:asciiTheme="minorHAnsi" w:eastAsia="PMingLiU" w:hAnsiTheme="minorHAnsi" w:cstheme="minorHAnsi"/>
          <w:b/>
          <w:color w:val="000000" w:themeColor="text1"/>
          <w:sz w:val="20"/>
          <w:szCs w:val="20"/>
        </w:rPr>
      </w:pPr>
    </w:p>
    <w:p w14:paraId="1BBE1085" w14:textId="77777777" w:rsidR="00D9170C" w:rsidRDefault="006353DA" w:rsidP="00D9170C">
      <w:pPr>
        <w:pStyle w:val="Akapitzlist"/>
        <w:widowControl w:val="0"/>
        <w:numPr>
          <w:ilvl w:val="0"/>
          <w:numId w:val="37"/>
        </w:numPr>
        <w:suppressAutoHyphens/>
        <w:autoSpaceDN w:val="0"/>
        <w:ind w:left="142" w:firstLine="0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 xml:space="preserve">§1 ust. 4. Czy Zamawiający wyrazi zgodę, aby minimalna wielkość świadczenia wykonawcy z zawartej umowy wynosiła </w:t>
      </w:r>
    </w:p>
    <w:p w14:paraId="47D5C5EC" w14:textId="0313700B" w:rsidR="006353DA" w:rsidRPr="00D9170C" w:rsidRDefault="006353DA" w:rsidP="00D9170C">
      <w:pPr>
        <w:pStyle w:val="Akapitzlist"/>
        <w:widowControl w:val="0"/>
        <w:suppressAutoHyphens/>
        <w:autoSpaceDN w:val="0"/>
        <w:ind w:left="142" w:firstLine="566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>70%?</w:t>
      </w:r>
    </w:p>
    <w:p w14:paraId="6F16D529" w14:textId="77777777" w:rsidR="006353DA" w:rsidRPr="00D9170C" w:rsidRDefault="006353DA" w:rsidP="00D9170C">
      <w:pPr>
        <w:ind w:left="142" w:hanging="142"/>
        <w:jc w:val="both"/>
        <w:rPr>
          <w:rFonts w:asciiTheme="minorHAnsi" w:hAnsiTheme="minorHAnsi" w:cstheme="minorHAnsi"/>
          <w:b/>
          <w:i/>
          <w:i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Odpowiedź: Zamawiający nie wyraża zgody.</w:t>
      </w:r>
    </w:p>
    <w:p w14:paraId="59FC6B59" w14:textId="77777777" w:rsidR="006353DA" w:rsidRPr="00D9170C" w:rsidRDefault="006353DA" w:rsidP="00D9170C">
      <w:pPr>
        <w:ind w:left="142" w:hanging="142"/>
        <w:jc w:val="both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</w:p>
    <w:p w14:paraId="3B7D90D7" w14:textId="77777777" w:rsidR="00D9170C" w:rsidRDefault="006353DA" w:rsidP="00D9170C">
      <w:pPr>
        <w:pStyle w:val="Akapitzlist"/>
        <w:widowControl w:val="0"/>
        <w:numPr>
          <w:ilvl w:val="0"/>
          <w:numId w:val="37"/>
        </w:numPr>
        <w:suppressAutoHyphens/>
        <w:autoSpaceDN w:val="0"/>
        <w:ind w:left="142" w:firstLine="0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lastRenderedPageBreak/>
        <w:t xml:space="preserve">§7 ust. 3. Czy Zamawiający wyrazi zgodę na wydłużenie czasu rozpatrzenia reklamacji jakościowej do 7 dni roboczych </w:t>
      </w:r>
    </w:p>
    <w:p w14:paraId="43AF0D13" w14:textId="14D49C51" w:rsidR="006353DA" w:rsidRPr="00D9170C" w:rsidRDefault="006353DA" w:rsidP="00D9170C">
      <w:pPr>
        <w:pStyle w:val="Akapitzlist"/>
        <w:widowControl w:val="0"/>
        <w:suppressAutoHyphens/>
        <w:autoSpaceDN w:val="0"/>
        <w:ind w:left="142" w:firstLine="566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>od dania złożenia danej reklamacji?</w:t>
      </w:r>
    </w:p>
    <w:p w14:paraId="2D956047" w14:textId="737CFA68" w:rsidR="006353DA" w:rsidRDefault="006353DA" w:rsidP="00D9170C">
      <w:pPr>
        <w:ind w:left="142" w:hanging="142"/>
        <w:jc w:val="both"/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Odpowiedź: Zamawiający nie wyraża zgody.</w:t>
      </w:r>
    </w:p>
    <w:p w14:paraId="1C9F5614" w14:textId="27B5FF21" w:rsidR="00D9170C" w:rsidRDefault="00D9170C" w:rsidP="00D9170C">
      <w:pPr>
        <w:ind w:left="142" w:hanging="142"/>
        <w:jc w:val="both"/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</w:pPr>
    </w:p>
    <w:p w14:paraId="0C0961DE" w14:textId="77777777" w:rsidR="00D9170C" w:rsidRPr="00D9170C" w:rsidRDefault="00D9170C" w:rsidP="00D9170C">
      <w:pPr>
        <w:ind w:left="142" w:hanging="142"/>
        <w:jc w:val="both"/>
        <w:rPr>
          <w:rFonts w:asciiTheme="minorHAnsi" w:hAnsiTheme="minorHAnsi" w:cstheme="minorHAnsi"/>
          <w:b/>
          <w:i/>
          <w:iCs/>
          <w:color w:val="000000" w:themeColor="text1"/>
          <w:sz w:val="20"/>
          <w:szCs w:val="20"/>
        </w:rPr>
      </w:pPr>
    </w:p>
    <w:p w14:paraId="569B5D7B" w14:textId="77777777" w:rsidR="006353DA" w:rsidRPr="00D9170C" w:rsidRDefault="006353DA" w:rsidP="00D9170C">
      <w:pPr>
        <w:ind w:left="142" w:hanging="142"/>
        <w:jc w:val="both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</w:p>
    <w:p w14:paraId="215E21C9" w14:textId="77777777" w:rsidR="006353DA" w:rsidRPr="00D9170C" w:rsidRDefault="006353DA" w:rsidP="00D9170C">
      <w:pPr>
        <w:pStyle w:val="Akapitzlist"/>
        <w:widowControl w:val="0"/>
        <w:numPr>
          <w:ilvl w:val="0"/>
          <w:numId w:val="37"/>
        </w:numPr>
        <w:suppressAutoHyphens/>
        <w:autoSpaceDN w:val="0"/>
        <w:ind w:left="142" w:firstLine="0"/>
        <w:contextualSpacing w:val="0"/>
        <w:jc w:val="both"/>
        <w:textAlignment w:val="baseline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>§8 ust. 1. Czy Zamawiający wyrazi zgodę na zmianę zapisu na: „Wykonawca zapłaci Zamawiającemu kary umowne:</w:t>
      </w:r>
    </w:p>
    <w:p w14:paraId="3342D74A" w14:textId="77777777" w:rsidR="006353DA" w:rsidRPr="00D9170C" w:rsidRDefault="006353DA" w:rsidP="00D9170C">
      <w:pPr>
        <w:pStyle w:val="Akapitzlist"/>
        <w:widowControl w:val="0"/>
        <w:numPr>
          <w:ilvl w:val="0"/>
          <w:numId w:val="39"/>
        </w:numPr>
        <w:suppressAutoHyphens/>
        <w:autoSpaceDN w:val="0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>za zwłokę Wykonawcy w wykonaniu zamówienia cyklicznego – kara umowna w wysokości 10 zł. za każdy rozpoczęty dzień zwłoki, licząc od dnia 4 po dniu złożenia danego zamówienia cyklicznego, lecz nie więcej niż 1000,00 zł. przy jednym zamówieniu cyklicznym, z którego wykonaniem Wykonawca pozostaje w zwłoce,</w:t>
      </w:r>
    </w:p>
    <w:p w14:paraId="2649FF5C" w14:textId="77777777" w:rsidR="006353DA" w:rsidRPr="00D9170C" w:rsidRDefault="006353DA" w:rsidP="00D9170C">
      <w:pPr>
        <w:pStyle w:val="Akapitzlist"/>
        <w:widowControl w:val="0"/>
        <w:numPr>
          <w:ilvl w:val="0"/>
          <w:numId w:val="36"/>
        </w:numPr>
        <w:suppressAutoHyphens/>
        <w:autoSpaceDN w:val="0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 xml:space="preserve">za zwłokę Wykonawcy w wykonaniu reklamacji złożonej na podstawie umowy –  kara umowna w wysokości 10 zł. za każdy rozpoczęty dzień  zwłoki , licząc od dnia 4 po dniu złożenia danej reklamacji, lecz nie więcej niż 1000,00 zł. przy jednej reklamacji,  </w:t>
      </w:r>
    </w:p>
    <w:p w14:paraId="7FD63F37" w14:textId="77777777" w:rsidR="006353DA" w:rsidRPr="00D9170C" w:rsidRDefault="006353DA" w:rsidP="00D9170C">
      <w:pPr>
        <w:pStyle w:val="Akapitzlist"/>
        <w:widowControl w:val="0"/>
        <w:numPr>
          <w:ilvl w:val="0"/>
          <w:numId w:val="36"/>
        </w:numPr>
        <w:suppressAutoHyphens/>
        <w:autoSpaceDN w:val="0"/>
        <w:contextualSpacing w:val="0"/>
        <w:jc w:val="both"/>
        <w:textAlignment w:val="baseline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>za wypowiedzenie umowy przez Zamawiającego z przyczyn zawinionych przez Wykonawcę albo za odstąpienie od umowy przez Zamawiającego z przyczyn zawinionych przez Wykonawcę – kara umowna stanowiąca równowartość 10% niezrealizowanej wartości umowy brutto „?</w:t>
      </w:r>
    </w:p>
    <w:p w14:paraId="5944162B" w14:textId="77777777" w:rsidR="006353DA" w:rsidRPr="00D9170C" w:rsidRDefault="006353DA" w:rsidP="00D9170C">
      <w:pPr>
        <w:jc w:val="both"/>
        <w:rPr>
          <w:rFonts w:asciiTheme="minorHAnsi" w:hAnsiTheme="minorHAnsi" w:cstheme="minorHAnsi"/>
          <w:b/>
          <w:i/>
          <w:iCs/>
          <w:color w:val="000000" w:themeColor="text1"/>
          <w:sz w:val="20"/>
          <w:szCs w:val="20"/>
        </w:rPr>
      </w:pPr>
      <w:r w:rsidRPr="00D9170C">
        <w:rPr>
          <w:rFonts w:asciiTheme="minorHAnsi" w:eastAsia="PMingLiU" w:hAnsiTheme="minorHAnsi" w:cstheme="minorHAnsi"/>
          <w:b/>
          <w:i/>
          <w:iCs/>
          <w:color w:val="000000" w:themeColor="text1"/>
          <w:sz w:val="20"/>
          <w:szCs w:val="20"/>
        </w:rPr>
        <w:t>Odpowiedź: Zamawiający nie wyraża zgody.</w:t>
      </w:r>
    </w:p>
    <w:p w14:paraId="24134CC2" w14:textId="77777777" w:rsidR="006353DA" w:rsidRPr="00D9170C" w:rsidRDefault="006353DA" w:rsidP="00D9170C">
      <w:pPr>
        <w:jc w:val="both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</w:p>
    <w:p w14:paraId="13747FDA" w14:textId="77777777" w:rsidR="006353DA" w:rsidRPr="00D9170C" w:rsidRDefault="006353DA" w:rsidP="00D9170C">
      <w:pPr>
        <w:pStyle w:val="Akapitzlist"/>
        <w:widowControl w:val="0"/>
        <w:numPr>
          <w:ilvl w:val="0"/>
          <w:numId w:val="37"/>
        </w:numPr>
        <w:tabs>
          <w:tab w:val="left" w:pos="284"/>
        </w:tabs>
        <w:suppressAutoHyphens/>
        <w:autoSpaceDN w:val="0"/>
        <w:ind w:left="709" w:hanging="567"/>
        <w:contextualSpacing w:val="0"/>
        <w:jc w:val="both"/>
        <w:textAlignment w:val="baseline"/>
        <w:rPr>
          <w:rFonts w:asciiTheme="minorHAnsi" w:eastAsia="SimSun" w:hAnsiTheme="minorHAnsi" w:cstheme="minorHAnsi"/>
          <w:color w:val="000000" w:themeColor="text1"/>
          <w:sz w:val="20"/>
          <w:szCs w:val="20"/>
          <w:lang w:eastAsia="ar-SA"/>
        </w:rPr>
      </w:pPr>
      <w:bookmarkStart w:id="3" w:name="Bookmark1"/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 xml:space="preserve">Czy </w:t>
      </w:r>
      <w:bookmarkStart w:id="4" w:name="_Hlk106965803"/>
      <w:r w:rsidRPr="00D9170C"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  <w:t>Zamawiający wyraża zgodę na dodanie we wzorze umowy zapisu: „Po upływie roku obowiązywania umowy – może nastąpić waloryzacja wynagrodzenia Wykonawcy zmiana ceny w przypadku ponad 5-procentowego wzrostu kursu EUR/PLN, liczonego jako odchylenie procentowe bieżącego średniego kursu NBP pary walutowej EUR/PLN do średniego kursu NBP pary walutowej EUR/PLN z dnia złożenia oferty. Zmiana ceny, o której mowa w zdaniu poprzedzającym, wymaga pod rygorem nieważności zawarcia pisemnego aneksu. Rozliczenie zmiany wysokości wynagrodzenia zostanie rozliczone poprzez wystawienie faktury korygującej.”</w:t>
      </w:r>
    </w:p>
    <w:p w14:paraId="77598BB5" w14:textId="0CA20A02" w:rsidR="006353DA" w:rsidRPr="007E03FF" w:rsidRDefault="006353DA" w:rsidP="00D9170C">
      <w:pPr>
        <w:jc w:val="both"/>
        <w:rPr>
          <w:rFonts w:asciiTheme="minorHAnsi" w:eastAsia="PMingLiU" w:hAnsiTheme="minorHAnsi" w:cstheme="minorHAnsi"/>
          <w:b/>
          <w:bCs/>
          <w:i/>
          <w:iCs/>
          <w:color w:val="000000" w:themeColor="text1"/>
          <w:sz w:val="20"/>
          <w:szCs w:val="20"/>
        </w:rPr>
      </w:pPr>
      <w:r w:rsidRPr="007E03FF">
        <w:rPr>
          <w:rFonts w:asciiTheme="minorHAnsi" w:eastAsia="PMingLiU" w:hAnsiTheme="minorHAnsi" w:cstheme="minorHAnsi"/>
          <w:b/>
          <w:bCs/>
          <w:i/>
          <w:iCs/>
          <w:color w:val="000000" w:themeColor="text1"/>
          <w:sz w:val="20"/>
          <w:szCs w:val="20"/>
        </w:rPr>
        <w:t>Odpowiedź: Zamawiający nie wyraża zgody.</w:t>
      </w:r>
    </w:p>
    <w:p w14:paraId="5A3705EB" w14:textId="77777777" w:rsidR="006353DA" w:rsidRPr="00D9170C" w:rsidRDefault="006353DA" w:rsidP="00D9170C">
      <w:pPr>
        <w:jc w:val="both"/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</w:pPr>
    </w:p>
    <w:p w14:paraId="4151A3D4" w14:textId="112D32FF" w:rsidR="006353DA" w:rsidRPr="00D9170C" w:rsidRDefault="006353DA" w:rsidP="00D9170C">
      <w:pPr>
        <w:jc w:val="both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  <w:r w:rsidRPr="00D9170C">
        <w:rPr>
          <w:rFonts w:asciiTheme="minorHAnsi" w:hAnsiTheme="minorHAnsi" w:cstheme="minorHAnsi"/>
          <w:color w:val="000000" w:themeColor="text1"/>
          <w:sz w:val="20"/>
          <w:szCs w:val="20"/>
          <w:u w:val="single"/>
        </w:rPr>
        <w:t>Dnia 12.08.2022 r. do Zamawiającego wpłynęły następujące pytania:</w:t>
      </w:r>
    </w:p>
    <w:p w14:paraId="7406C644" w14:textId="77777777" w:rsidR="006353DA" w:rsidRPr="00D9170C" w:rsidRDefault="006353DA" w:rsidP="00D9170C">
      <w:pPr>
        <w:pStyle w:val="Akapitzlist"/>
        <w:ind w:left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2F11F21" w14:textId="77777777" w:rsidR="006353DA" w:rsidRPr="00D9170C" w:rsidRDefault="006353DA" w:rsidP="007E03FF">
      <w:pPr>
        <w:pStyle w:val="Akapitzlist"/>
        <w:widowControl w:val="0"/>
        <w:numPr>
          <w:ilvl w:val="0"/>
          <w:numId w:val="37"/>
        </w:numPr>
        <w:suppressAutoHyphens/>
        <w:autoSpaceDN w:val="0"/>
        <w:ind w:left="851" w:hanging="567"/>
        <w:contextualSpacing w:val="0"/>
        <w:jc w:val="both"/>
        <w:textAlignment w:val="baseline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9170C">
        <w:rPr>
          <w:rFonts w:asciiTheme="minorHAnsi" w:hAnsiTheme="minorHAnsi" w:cstheme="minorHAnsi"/>
          <w:color w:val="000000" w:themeColor="text1"/>
          <w:sz w:val="20"/>
          <w:szCs w:val="20"/>
        </w:rPr>
        <w:t>Czy Zamawiający wyrazi zgodę na zaoferowanie w pakiecie nr 3 poz. 5 bezbarwnych płyt do oznaczeń serologicznych?</w:t>
      </w:r>
    </w:p>
    <w:p w14:paraId="37441BB7" w14:textId="77777777" w:rsidR="006353DA" w:rsidRPr="007E03FF" w:rsidRDefault="006353DA" w:rsidP="00D9170C">
      <w:pPr>
        <w:jc w:val="both"/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</w:pPr>
      <w:r w:rsidRPr="007E03FF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Odpowiedź: Zamawiający wyraża zgodę na bezbarwne płyty do oznaczeń serologicznych.</w:t>
      </w:r>
    </w:p>
    <w:bookmarkEnd w:id="3"/>
    <w:bookmarkEnd w:id="4"/>
    <w:p w14:paraId="4AE81671" w14:textId="77777777" w:rsidR="006353DA" w:rsidRPr="00D9170C" w:rsidRDefault="006353DA" w:rsidP="00D9170C">
      <w:pPr>
        <w:pStyle w:val="Akapitzlist"/>
        <w:ind w:left="426"/>
        <w:jc w:val="both"/>
        <w:rPr>
          <w:rFonts w:asciiTheme="minorHAnsi" w:eastAsia="PMingLiU" w:hAnsiTheme="minorHAnsi" w:cstheme="minorHAnsi"/>
          <w:bCs/>
          <w:color w:val="000000" w:themeColor="text1"/>
          <w:sz w:val="20"/>
          <w:szCs w:val="20"/>
        </w:rPr>
      </w:pPr>
    </w:p>
    <w:p w14:paraId="44B1DA85" w14:textId="77777777" w:rsidR="006353DA" w:rsidRPr="00D9170C" w:rsidRDefault="006353DA" w:rsidP="00D9170C">
      <w:pPr>
        <w:pStyle w:val="Akapitzlist"/>
        <w:ind w:left="108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CEA5FC3" w14:textId="77777777" w:rsidR="004C57A6" w:rsidRPr="007E03FF" w:rsidRDefault="004C57A6" w:rsidP="007E03FF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  <w:u w:val="single"/>
          <w:shd w:val="clear" w:color="auto" w:fill="FFFFFF"/>
        </w:rPr>
      </w:pPr>
    </w:p>
    <w:sectPr w:rsidR="004C57A6" w:rsidRPr="007E03FF" w:rsidSect="00BE17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7465A" w14:textId="77777777" w:rsidR="00402BEC" w:rsidRDefault="00402BEC" w:rsidP="00BE174A">
      <w:r>
        <w:separator/>
      </w:r>
    </w:p>
  </w:endnote>
  <w:endnote w:type="continuationSeparator" w:id="0">
    <w:p w14:paraId="66004708" w14:textId="77777777" w:rsidR="00402BEC" w:rsidRDefault="00402BEC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" w:fontKey="{910E8E9F-4B40-43D0-98EC-5273E219C0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emens Sans">
    <w:altName w:val="Calibri"/>
    <w:charset w:val="EE"/>
    <w:family w:val="auto"/>
    <w:pitch w:val="variable"/>
    <w:sig w:usb0="A00002FF" w:usb1="0000207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E087D1E-455B-4CB8-9D55-1F7D9CA6C7D6}"/>
    <w:embedBold r:id="rId3" w:fontKey="{7B68FF71-53A7-4C44-BE15-D60A3D76078E}"/>
    <w:embedItalic r:id="rId4" w:fontKey="{00B79252-6722-44AE-AAB6-EB9709802BD5}"/>
    <w:embedBoldItalic r:id="rId5" w:fontKey="{FEC4D9A4-6D2E-4C5B-8781-F6FCA897B6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8CC82DE4-5A1D-483F-88B3-B4F4630AD348}"/>
  </w:font>
  <w:font w:name="Futura T OT">
    <w:altName w:val="Century Gothic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90149F8-0B5C-49B8-9C9B-7BE1CD23D7A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543034E5-9A8C-4B64-8AF4-685D654FD401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utura Md BT">
    <w:altName w:val="Century Gothic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CC9FDC0A-40C7-4081-A0DC-D325E0E053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DD1F5" w14:textId="77777777"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14:paraId="3254559A" w14:textId="77777777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14:paraId="3F0A9B19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14:paraId="14ECDF3B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14:paraId="5E3CA968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14:paraId="583BE5DA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14:paraId="0CEDCBB1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14:paraId="19AC0392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14:paraId="7711A95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14:paraId="7B9A5C5F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14:paraId="6BD6ACC2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4D58E5">
            <w:rPr>
              <w:rFonts w:ascii="Futura Md BT" w:hAnsi="Futura Md BT"/>
              <w:b/>
              <w:sz w:val="14"/>
              <w:szCs w:val="14"/>
            </w:rPr>
            <w:t>73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214C45">
            <w:rPr>
              <w:rFonts w:ascii="Futura Md BT" w:hAnsi="Futura Md BT"/>
              <w:b/>
              <w:sz w:val="14"/>
              <w:szCs w:val="14"/>
            </w:rPr>
            <w:t>1</w:t>
          </w:r>
          <w:r w:rsidR="00452D35">
            <w:rPr>
              <w:rFonts w:ascii="Futura Md BT" w:hAnsi="Futura Md BT"/>
              <w:b/>
              <w:sz w:val="14"/>
              <w:szCs w:val="14"/>
            </w:rPr>
            <w:t>8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14:paraId="25AE7F3F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Getin Noble Bank Spółka Akcyjna: 14 1560 0013 2217 6960 9000 0002</w:t>
          </w:r>
        </w:p>
      </w:tc>
    </w:tr>
  </w:tbl>
  <w:p w14:paraId="6864B3E2" w14:textId="77777777"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BBA12" w14:textId="77777777"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65D66" w14:textId="77777777" w:rsidR="00402BEC" w:rsidRDefault="00402BEC" w:rsidP="00BE174A">
      <w:r>
        <w:separator/>
      </w:r>
    </w:p>
  </w:footnote>
  <w:footnote w:type="continuationSeparator" w:id="0">
    <w:p w14:paraId="1FEFE76D" w14:textId="77777777" w:rsidR="00402BEC" w:rsidRDefault="00402BEC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B6699" w14:textId="77777777" w:rsidR="00BE174A" w:rsidRDefault="00000000">
    <w:pPr>
      <w:pStyle w:val="Nagwek"/>
    </w:pPr>
    <w:r>
      <w:rPr>
        <w:noProof/>
      </w:rPr>
      <w:pict w14:anchorId="65CB5A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103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5D7F8" w14:textId="77777777"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000000">
      <w:rPr>
        <w:rFonts w:ascii="Futura Md BT" w:hAnsi="Futura Md BT"/>
        <w:b/>
        <w:noProof/>
        <w:sz w:val="18"/>
        <w:szCs w:val="18"/>
      </w:rPr>
      <w:pict w14:anchorId="4551AD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1039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DCEF1" w14:textId="77777777" w:rsidR="00BE174A" w:rsidRDefault="00000000">
    <w:pPr>
      <w:pStyle w:val="Nagwek"/>
    </w:pPr>
    <w:r>
      <w:rPr>
        <w:noProof/>
      </w:rPr>
      <w:pict w14:anchorId="696F66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103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eastAsia="Times New Roman" w:cs="Times New Roman"/>
        <w:i w:val="0"/>
        <w:iCs w:val="0"/>
        <w:color w:val="000000"/>
        <w:sz w:val="24"/>
        <w:szCs w:val="24"/>
        <w:lang w:val="pl-PL" w:eastAsia="zh-CN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2EA04F1"/>
    <w:multiLevelType w:val="hybridMultilevel"/>
    <w:tmpl w:val="97DC4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F10CA6"/>
    <w:multiLevelType w:val="hybridMultilevel"/>
    <w:tmpl w:val="F96E73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EA6A6F"/>
    <w:multiLevelType w:val="multilevel"/>
    <w:tmpl w:val="017E8BD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8235502"/>
    <w:multiLevelType w:val="multilevel"/>
    <w:tmpl w:val="0644CD24"/>
    <w:styleLink w:val="WWNum2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" w15:restartNumberingAfterBreak="0">
    <w:nsid w:val="09BC1DEF"/>
    <w:multiLevelType w:val="multilevel"/>
    <w:tmpl w:val="5AE098A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5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 w15:restartNumberingAfterBreak="0">
    <w:nsid w:val="0A4350F0"/>
    <w:multiLevelType w:val="hybridMultilevel"/>
    <w:tmpl w:val="1B76CE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B7C45F2"/>
    <w:multiLevelType w:val="hybridMultilevel"/>
    <w:tmpl w:val="A97EC1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A15C0D"/>
    <w:multiLevelType w:val="hybridMultilevel"/>
    <w:tmpl w:val="64FA43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6D6E39"/>
    <w:multiLevelType w:val="multilevel"/>
    <w:tmpl w:val="B276F51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5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6" w15:restartNumberingAfterBreak="0">
    <w:nsid w:val="0FF852D8"/>
    <w:multiLevelType w:val="hybridMultilevel"/>
    <w:tmpl w:val="EF20289A"/>
    <w:lvl w:ilvl="0" w:tplc="9F4C902C">
      <w:start w:val="1"/>
      <w:numFmt w:val="bullet"/>
      <w:lvlText w:val="–"/>
      <w:lvlJc w:val="left"/>
      <w:pPr>
        <w:ind w:left="1080" w:hanging="360"/>
      </w:pPr>
      <w:rPr>
        <w:rFonts w:ascii="Siemens Sans" w:hAnsi="Siemens San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0F64FC5"/>
    <w:multiLevelType w:val="multilevel"/>
    <w:tmpl w:val="924E24C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8" w15:restartNumberingAfterBreak="0">
    <w:nsid w:val="1D8E7E28"/>
    <w:multiLevelType w:val="multilevel"/>
    <w:tmpl w:val="226E2D82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pStyle w:val="Nagwek9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9" w15:restartNumberingAfterBreak="0">
    <w:nsid w:val="235075F1"/>
    <w:multiLevelType w:val="hybridMultilevel"/>
    <w:tmpl w:val="C56EB024"/>
    <w:lvl w:ilvl="0" w:tplc="0EB245A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7801AAA"/>
    <w:multiLevelType w:val="multilevel"/>
    <w:tmpl w:val="C3CAADE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1" w15:restartNumberingAfterBreak="0">
    <w:nsid w:val="2AA35FDF"/>
    <w:multiLevelType w:val="hybridMultilevel"/>
    <w:tmpl w:val="CA8ABD7A"/>
    <w:lvl w:ilvl="0" w:tplc="2B469FEA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1F6F63"/>
    <w:multiLevelType w:val="multilevel"/>
    <w:tmpl w:val="BFE8E27E"/>
    <w:lvl w:ilvl="0">
      <w:start w:val="1"/>
      <w:numFmt w:val="upperRoman"/>
      <w:pStyle w:val="Nagwek1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 w15:restartNumberingAfterBreak="0">
    <w:nsid w:val="381671BF"/>
    <w:multiLevelType w:val="hybridMultilevel"/>
    <w:tmpl w:val="B7FE0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192DAA"/>
    <w:multiLevelType w:val="hybridMultilevel"/>
    <w:tmpl w:val="4D7637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B3106F2"/>
    <w:multiLevelType w:val="hybridMultilevel"/>
    <w:tmpl w:val="45149A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C07E5E"/>
    <w:multiLevelType w:val="hybridMultilevel"/>
    <w:tmpl w:val="D3C01342"/>
    <w:lvl w:ilvl="0" w:tplc="C728D6B8">
      <w:start w:val="23"/>
      <w:numFmt w:val="decimal"/>
      <w:lvlText w:val="%1."/>
      <w:lvlJc w:val="left"/>
      <w:pPr>
        <w:ind w:left="720" w:hanging="360"/>
      </w:pPr>
      <w:rPr>
        <w:rFonts w:ascii="Helvetica" w:hAnsi="Helvetica" w:hint="default"/>
        <w:color w:val="666666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887628"/>
    <w:multiLevelType w:val="hybridMultilevel"/>
    <w:tmpl w:val="97A8A6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DD3613"/>
    <w:multiLevelType w:val="hybridMultilevel"/>
    <w:tmpl w:val="848C7A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7C33B3"/>
    <w:multiLevelType w:val="hybridMultilevel"/>
    <w:tmpl w:val="68B8F7E8"/>
    <w:lvl w:ilvl="0" w:tplc="1780F43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57AA4F00"/>
    <w:multiLevelType w:val="hybridMultilevel"/>
    <w:tmpl w:val="FF8C5E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E172AB"/>
    <w:multiLevelType w:val="multilevel"/>
    <w:tmpl w:val="9C2A6D7E"/>
    <w:styleLink w:val="WWNum2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32" w15:restartNumberingAfterBreak="0">
    <w:nsid w:val="5937516C"/>
    <w:multiLevelType w:val="hybridMultilevel"/>
    <w:tmpl w:val="95DCB3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231131"/>
    <w:multiLevelType w:val="hybridMultilevel"/>
    <w:tmpl w:val="0B344716"/>
    <w:lvl w:ilvl="0" w:tplc="E8E424B8">
      <w:start w:val="20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D110E96"/>
    <w:multiLevelType w:val="multilevel"/>
    <w:tmpl w:val="000000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35" w15:restartNumberingAfterBreak="0">
    <w:nsid w:val="603B006D"/>
    <w:multiLevelType w:val="multilevel"/>
    <w:tmpl w:val="05282C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 w15:restartNumberingAfterBreak="0">
    <w:nsid w:val="67E761FA"/>
    <w:multiLevelType w:val="hybridMultilevel"/>
    <w:tmpl w:val="F26E2C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B94B20"/>
    <w:multiLevelType w:val="hybridMultilevel"/>
    <w:tmpl w:val="8DEC37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974505"/>
    <w:multiLevelType w:val="multilevel"/>
    <w:tmpl w:val="000000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39" w15:restartNumberingAfterBreak="0">
    <w:nsid w:val="6DCC6FE4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0" w15:restartNumberingAfterBreak="0">
    <w:nsid w:val="6FAF4A5B"/>
    <w:multiLevelType w:val="hybridMultilevel"/>
    <w:tmpl w:val="9AC85A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990A83"/>
    <w:multiLevelType w:val="hybridMultilevel"/>
    <w:tmpl w:val="9BD4C136"/>
    <w:lvl w:ilvl="0" w:tplc="C908AAE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65201721">
    <w:abstractNumId w:val="0"/>
  </w:num>
  <w:num w:numId="2" w16cid:durableId="638657068">
    <w:abstractNumId w:val="3"/>
  </w:num>
  <w:num w:numId="3" w16cid:durableId="1636374384">
    <w:abstractNumId w:val="1"/>
  </w:num>
  <w:num w:numId="4" w16cid:durableId="1987083473">
    <w:abstractNumId w:val="2"/>
  </w:num>
  <w:num w:numId="5" w16cid:durableId="395594754">
    <w:abstractNumId w:val="4"/>
  </w:num>
  <w:num w:numId="6" w16cid:durableId="208954784">
    <w:abstractNumId w:val="5"/>
  </w:num>
  <w:num w:numId="7" w16cid:durableId="164833259">
    <w:abstractNumId w:val="33"/>
  </w:num>
  <w:num w:numId="8" w16cid:durableId="878320452">
    <w:abstractNumId w:val="34"/>
  </w:num>
  <w:num w:numId="9" w16cid:durableId="1683555902">
    <w:abstractNumId w:val="18"/>
  </w:num>
  <w:num w:numId="10" w16cid:durableId="952784166">
    <w:abstractNumId w:val="22"/>
  </w:num>
  <w:num w:numId="11" w16cid:durableId="1351222614">
    <w:abstractNumId w:val="6"/>
  </w:num>
  <w:num w:numId="12" w16cid:durableId="601959499">
    <w:abstractNumId w:val="39"/>
  </w:num>
  <w:num w:numId="13" w16cid:durableId="90393255">
    <w:abstractNumId w:val="23"/>
  </w:num>
  <w:num w:numId="14" w16cid:durableId="632827808">
    <w:abstractNumId w:val="38"/>
  </w:num>
  <w:num w:numId="15" w16cid:durableId="1101878432">
    <w:abstractNumId w:val="19"/>
  </w:num>
  <w:num w:numId="16" w16cid:durableId="55787667">
    <w:abstractNumId w:val="9"/>
  </w:num>
  <w:num w:numId="17" w16cid:durableId="409273763">
    <w:abstractNumId w:val="35"/>
  </w:num>
  <w:num w:numId="18" w16cid:durableId="911545519">
    <w:abstractNumId w:val="11"/>
  </w:num>
  <w:num w:numId="19" w16cid:durableId="1790052601">
    <w:abstractNumId w:val="20"/>
  </w:num>
  <w:num w:numId="20" w16cid:durableId="1593666190">
    <w:abstractNumId w:val="17"/>
  </w:num>
  <w:num w:numId="21" w16cid:durableId="100731614">
    <w:abstractNumId w:val="15"/>
  </w:num>
  <w:num w:numId="22" w16cid:durableId="587546393">
    <w:abstractNumId w:val="14"/>
  </w:num>
  <w:num w:numId="23" w16cid:durableId="652871552">
    <w:abstractNumId w:val="29"/>
  </w:num>
  <w:num w:numId="24" w16cid:durableId="2056268486">
    <w:abstractNumId w:val="12"/>
  </w:num>
  <w:num w:numId="25" w16cid:durableId="1552304746">
    <w:abstractNumId w:val="24"/>
  </w:num>
  <w:num w:numId="26" w16cid:durableId="1936281196">
    <w:abstractNumId w:val="32"/>
  </w:num>
  <w:num w:numId="27" w16cid:durableId="1128742886">
    <w:abstractNumId w:val="21"/>
  </w:num>
  <w:num w:numId="28" w16cid:durableId="899095733">
    <w:abstractNumId w:val="41"/>
  </w:num>
  <w:num w:numId="29" w16cid:durableId="189807094">
    <w:abstractNumId w:val="36"/>
  </w:num>
  <w:num w:numId="30" w16cid:durableId="578829459">
    <w:abstractNumId w:val="16"/>
  </w:num>
  <w:num w:numId="31" w16cid:durableId="630939419">
    <w:abstractNumId w:val="26"/>
  </w:num>
  <w:num w:numId="32" w16cid:durableId="372122962">
    <w:abstractNumId w:val="8"/>
  </w:num>
  <w:num w:numId="33" w16cid:durableId="9070027">
    <w:abstractNumId w:val="37"/>
  </w:num>
  <w:num w:numId="34" w16cid:durableId="1739939580">
    <w:abstractNumId w:val="27"/>
  </w:num>
  <w:num w:numId="35" w16cid:durableId="2122190354">
    <w:abstractNumId w:val="13"/>
  </w:num>
  <w:num w:numId="36" w16cid:durableId="2048095832">
    <w:abstractNumId w:val="31"/>
  </w:num>
  <w:num w:numId="37" w16cid:durableId="1283535547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</w:num>
  <w:num w:numId="38" w16cid:durableId="414515960">
    <w:abstractNumId w:val="10"/>
    <w:lvlOverride w:ilvl="0">
      <w:startOverride w:val="1"/>
    </w:lvlOverride>
  </w:num>
  <w:num w:numId="39" w16cid:durableId="1936816016">
    <w:abstractNumId w:val="31"/>
    <w:lvlOverride w:ilvl="0">
      <w:startOverride w:val="1"/>
    </w:lvlOverride>
  </w:num>
  <w:num w:numId="40" w16cid:durableId="847519554">
    <w:abstractNumId w:val="30"/>
  </w:num>
  <w:num w:numId="41" w16cid:durableId="1411580100">
    <w:abstractNumId w:val="7"/>
  </w:num>
  <w:num w:numId="42" w16cid:durableId="1658803767">
    <w:abstractNumId w:val="28"/>
  </w:num>
  <w:num w:numId="43" w16cid:durableId="2067561368">
    <w:abstractNumId w:val="25"/>
  </w:num>
  <w:num w:numId="44" w16cid:durableId="1617522644">
    <w:abstractNumId w:val="40"/>
  </w:num>
  <w:num w:numId="45" w16cid:durableId="18307108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6A10"/>
    <w:rsid w:val="00010BA2"/>
    <w:rsid w:val="00016127"/>
    <w:rsid w:val="000258D8"/>
    <w:rsid w:val="00062F29"/>
    <w:rsid w:val="000703DE"/>
    <w:rsid w:val="00084233"/>
    <w:rsid w:val="000B4F21"/>
    <w:rsid w:val="000C2317"/>
    <w:rsid w:val="000E5D81"/>
    <w:rsid w:val="00120C4A"/>
    <w:rsid w:val="0015448E"/>
    <w:rsid w:val="00182B64"/>
    <w:rsid w:val="00184F2A"/>
    <w:rsid w:val="00193115"/>
    <w:rsid w:val="00195CBC"/>
    <w:rsid w:val="001B403D"/>
    <w:rsid w:val="001B6333"/>
    <w:rsid w:val="001D1864"/>
    <w:rsid w:val="001F14DF"/>
    <w:rsid w:val="00214C45"/>
    <w:rsid w:val="00223134"/>
    <w:rsid w:val="00257867"/>
    <w:rsid w:val="00257AB1"/>
    <w:rsid w:val="002A4345"/>
    <w:rsid w:val="002C0B94"/>
    <w:rsid w:val="002C0EA7"/>
    <w:rsid w:val="002E7693"/>
    <w:rsid w:val="00312D5E"/>
    <w:rsid w:val="0032561F"/>
    <w:rsid w:val="00335066"/>
    <w:rsid w:val="00346A84"/>
    <w:rsid w:val="00364429"/>
    <w:rsid w:val="00374199"/>
    <w:rsid w:val="00383057"/>
    <w:rsid w:val="003905D4"/>
    <w:rsid w:val="00391903"/>
    <w:rsid w:val="003936DB"/>
    <w:rsid w:val="0039623E"/>
    <w:rsid w:val="003A68B3"/>
    <w:rsid w:val="003B06BC"/>
    <w:rsid w:val="003C78BB"/>
    <w:rsid w:val="003D4D9F"/>
    <w:rsid w:val="003E29E4"/>
    <w:rsid w:val="003F1B71"/>
    <w:rsid w:val="003F76FA"/>
    <w:rsid w:val="00402BEC"/>
    <w:rsid w:val="004332F1"/>
    <w:rsid w:val="00444587"/>
    <w:rsid w:val="004459B6"/>
    <w:rsid w:val="00452228"/>
    <w:rsid w:val="00452D35"/>
    <w:rsid w:val="00456376"/>
    <w:rsid w:val="00487579"/>
    <w:rsid w:val="004A1909"/>
    <w:rsid w:val="004A69A3"/>
    <w:rsid w:val="004C57A6"/>
    <w:rsid w:val="004D58E5"/>
    <w:rsid w:val="004F2126"/>
    <w:rsid w:val="005045B3"/>
    <w:rsid w:val="00505D22"/>
    <w:rsid w:val="00527F6A"/>
    <w:rsid w:val="00531EF1"/>
    <w:rsid w:val="00575222"/>
    <w:rsid w:val="005770CA"/>
    <w:rsid w:val="00582C95"/>
    <w:rsid w:val="00590E4D"/>
    <w:rsid w:val="005C511B"/>
    <w:rsid w:val="005C632D"/>
    <w:rsid w:val="005F7D5E"/>
    <w:rsid w:val="00604586"/>
    <w:rsid w:val="00611C3C"/>
    <w:rsid w:val="006179AA"/>
    <w:rsid w:val="00617CD6"/>
    <w:rsid w:val="006353DA"/>
    <w:rsid w:val="00651876"/>
    <w:rsid w:val="006723D7"/>
    <w:rsid w:val="00674EAB"/>
    <w:rsid w:val="006837A9"/>
    <w:rsid w:val="00695D88"/>
    <w:rsid w:val="006B245D"/>
    <w:rsid w:val="006C2936"/>
    <w:rsid w:val="006C497D"/>
    <w:rsid w:val="0070214B"/>
    <w:rsid w:val="007067CE"/>
    <w:rsid w:val="00721FC1"/>
    <w:rsid w:val="007225DD"/>
    <w:rsid w:val="007273C7"/>
    <w:rsid w:val="00727C32"/>
    <w:rsid w:val="00740FA3"/>
    <w:rsid w:val="00746737"/>
    <w:rsid w:val="00756E4F"/>
    <w:rsid w:val="00763F15"/>
    <w:rsid w:val="00767FF7"/>
    <w:rsid w:val="0077796A"/>
    <w:rsid w:val="007B065D"/>
    <w:rsid w:val="007C36A2"/>
    <w:rsid w:val="007E03FF"/>
    <w:rsid w:val="007F7B9D"/>
    <w:rsid w:val="00800656"/>
    <w:rsid w:val="00810A4E"/>
    <w:rsid w:val="00824839"/>
    <w:rsid w:val="0087530F"/>
    <w:rsid w:val="0089292E"/>
    <w:rsid w:val="008978EE"/>
    <w:rsid w:val="008C3CF3"/>
    <w:rsid w:val="008E7ADA"/>
    <w:rsid w:val="00920342"/>
    <w:rsid w:val="00931966"/>
    <w:rsid w:val="009334DE"/>
    <w:rsid w:val="00941A0B"/>
    <w:rsid w:val="0095656E"/>
    <w:rsid w:val="00961FFC"/>
    <w:rsid w:val="009645F2"/>
    <w:rsid w:val="009846C0"/>
    <w:rsid w:val="009B04D4"/>
    <w:rsid w:val="009D7D6D"/>
    <w:rsid w:val="009E1CC3"/>
    <w:rsid w:val="00A00F4B"/>
    <w:rsid w:val="00A1174E"/>
    <w:rsid w:val="00A30494"/>
    <w:rsid w:val="00A35980"/>
    <w:rsid w:val="00A46FA9"/>
    <w:rsid w:val="00A5555B"/>
    <w:rsid w:val="00A8338C"/>
    <w:rsid w:val="00AB292A"/>
    <w:rsid w:val="00AE4BE7"/>
    <w:rsid w:val="00AF4E81"/>
    <w:rsid w:val="00B0151D"/>
    <w:rsid w:val="00B12F9D"/>
    <w:rsid w:val="00B16C32"/>
    <w:rsid w:val="00B34619"/>
    <w:rsid w:val="00B54998"/>
    <w:rsid w:val="00B617A3"/>
    <w:rsid w:val="00B807B3"/>
    <w:rsid w:val="00BD5DEB"/>
    <w:rsid w:val="00BD7D47"/>
    <w:rsid w:val="00BE174A"/>
    <w:rsid w:val="00BF1E3A"/>
    <w:rsid w:val="00C30D27"/>
    <w:rsid w:val="00C45154"/>
    <w:rsid w:val="00C51094"/>
    <w:rsid w:val="00C518F6"/>
    <w:rsid w:val="00C6792E"/>
    <w:rsid w:val="00C70794"/>
    <w:rsid w:val="00CA3777"/>
    <w:rsid w:val="00CA6352"/>
    <w:rsid w:val="00D12FD8"/>
    <w:rsid w:val="00D65746"/>
    <w:rsid w:val="00D66B52"/>
    <w:rsid w:val="00D83019"/>
    <w:rsid w:val="00D84C93"/>
    <w:rsid w:val="00D9170C"/>
    <w:rsid w:val="00D9734B"/>
    <w:rsid w:val="00DC54AD"/>
    <w:rsid w:val="00DF009E"/>
    <w:rsid w:val="00E02E22"/>
    <w:rsid w:val="00E06722"/>
    <w:rsid w:val="00E465E1"/>
    <w:rsid w:val="00E70CD2"/>
    <w:rsid w:val="00E948BB"/>
    <w:rsid w:val="00EC0552"/>
    <w:rsid w:val="00EF558E"/>
    <w:rsid w:val="00F00564"/>
    <w:rsid w:val="00F510E5"/>
    <w:rsid w:val="00F74058"/>
    <w:rsid w:val="00F9646A"/>
    <w:rsid w:val="00FA1971"/>
    <w:rsid w:val="00FA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3E141A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C518F6"/>
    <w:pPr>
      <w:keepNext/>
      <w:numPr>
        <w:numId w:val="10"/>
      </w:numPr>
      <w:suppressAutoHyphens/>
      <w:ind w:firstLine="77"/>
      <w:jc w:val="both"/>
      <w:outlineLvl w:val="0"/>
    </w:pPr>
    <w:rPr>
      <w:rFonts w:ascii="Times New Roman" w:hAnsi="Times New Roman"/>
      <w:b/>
      <w:color w:val="auto"/>
      <w:sz w:val="22"/>
      <w:szCs w:val="24"/>
    </w:rPr>
  </w:style>
  <w:style w:type="paragraph" w:styleId="Nagwek2">
    <w:name w:val="heading 2"/>
    <w:basedOn w:val="Normalny"/>
    <w:next w:val="Normalny"/>
    <w:link w:val="Nagwek2Znak"/>
    <w:qFormat/>
    <w:rsid w:val="00C518F6"/>
    <w:pPr>
      <w:keepNext/>
      <w:numPr>
        <w:numId w:val="9"/>
      </w:numPr>
      <w:suppressAutoHyphens/>
      <w:jc w:val="both"/>
      <w:outlineLvl w:val="1"/>
    </w:pPr>
    <w:rPr>
      <w:rFonts w:ascii="Times New Roman" w:hAnsi="Times New Roman"/>
      <w:b/>
      <w:color w:val="auto"/>
      <w:sz w:val="22"/>
      <w:szCs w:val="24"/>
    </w:rPr>
  </w:style>
  <w:style w:type="paragraph" w:styleId="Nagwek9">
    <w:name w:val="heading 9"/>
    <w:basedOn w:val="Normalny"/>
    <w:next w:val="Normalny"/>
    <w:link w:val="Nagwek9Znak"/>
    <w:qFormat/>
    <w:rsid w:val="00C518F6"/>
    <w:pPr>
      <w:keepNext/>
      <w:numPr>
        <w:ilvl w:val="2"/>
        <w:numId w:val="9"/>
      </w:numPr>
      <w:suppressAutoHyphens/>
      <w:jc w:val="both"/>
      <w:outlineLvl w:val="8"/>
    </w:pPr>
    <w:rPr>
      <w:rFonts w:ascii="Times New Roman" w:hAnsi="Times New Roman"/>
      <w:b/>
      <w:color w:val="auto"/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6179AA"/>
  </w:style>
  <w:style w:type="paragraph" w:styleId="Akapitzlist">
    <w:name w:val="List Paragraph"/>
    <w:aliases w:val="L1,Numerowanie,List Paragraph,Akapit z listą5,sw tekst,Akapit z listą BS,Kolorowa lista — akcent 11,2 heading,A_wyliczenie,K-P_odwolanie,maz_wyliczenie,opis dzialania,Bullets,CW_Lista,Podsis rysunku,BulletC,Bullet Number,List Paragraph1"/>
    <w:basedOn w:val="Normalny"/>
    <w:link w:val="AkapitzlistZnak"/>
    <w:qFormat/>
    <w:rsid w:val="006179AA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3F1B7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3F1B71"/>
    <w:rPr>
      <w:rFonts w:ascii="Segoe UI" w:hAnsi="Segoe UI" w:cs="Segoe UI"/>
      <w:color w:val="534E4A"/>
      <w:sz w:val="18"/>
      <w:szCs w:val="18"/>
    </w:rPr>
  </w:style>
  <w:style w:type="paragraph" w:customStyle="1" w:styleId="Zwykytekst1">
    <w:name w:val="Zwykły tekst1"/>
    <w:basedOn w:val="Normalny"/>
    <w:rsid w:val="00B54998"/>
    <w:pPr>
      <w:textAlignment w:val="baseline"/>
    </w:pPr>
    <w:rPr>
      <w:rFonts w:ascii="Courier New" w:hAnsi="Courier New" w:cs="Courier New"/>
      <w:color w:val="auto"/>
      <w:kern w:val="1"/>
      <w:sz w:val="20"/>
      <w:szCs w:val="20"/>
      <w:lang w:eastAsia="ar-SA"/>
    </w:rPr>
  </w:style>
  <w:style w:type="character" w:customStyle="1" w:styleId="Nagwek1Znak">
    <w:name w:val="Nagłówek 1 Znak"/>
    <w:basedOn w:val="Domylnaczcionkaakapitu"/>
    <w:link w:val="Nagwek1"/>
    <w:rsid w:val="00C518F6"/>
    <w:rPr>
      <w:b/>
      <w:sz w:val="22"/>
      <w:szCs w:val="24"/>
    </w:rPr>
  </w:style>
  <w:style w:type="character" w:customStyle="1" w:styleId="Nagwek2Znak">
    <w:name w:val="Nagłówek 2 Znak"/>
    <w:basedOn w:val="Domylnaczcionkaakapitu"/>
    <w:link w:val="Nagwek2"/>
    <w:qFormat/>
    <w:rsid w:val="00C518F6"/>
    <w:rPr>
      <w:b/>
      <w:sz w:val="22"/>
      <w:szCs w:val="24"/>
    </w:rPr>
  </w:style>
  <w:style w:type="character" w:customStyle="1" w:styleId="Nagwek9Znak">
    <w:name w:val="Nagłówek 9 Znak"/>
    <w:basedOn w:val="Domylnaczcionkaakapitu"/>
    <w:link w:val="Nagwek9"/>
    <w:rsid w:val="00C518F6"/>
    <w:rPr>
      <w:b/>
      <w:sz w:val="22"/>
      <w:szCs w:val="24"/>
    </w:r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,2 heading Znak,A_wyliczenie Znak,K-P_odwolanie Znak,maz_wyliczenie Znak,opis dzialania Znak"/>
    <w:link w:val="Akapitzlist"/>
    <w:uiPriority w:val="34"/>
    <w:qFormat/>
    <w:locked/>
    <w:rsid w:val="009334DE"/>
    <w:rPr>
      <w:rFonts w:ascii="Futura T OT" w:hAnsi="Futura T OT"/>
      <w:color w:val="534E4A"/>
      <w:sz w:val="24"/>
      <w:szCs w:val="22"/>
    </w:rPr>
  </w:style>
  <w:style w:type="paragraph" w:customStyle="1" w:styleId="Default">
    <w:name w:val="Default"/>
    <w:rsid w:val="00F510E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andard">
    <w:name w:val="Standard"/>
    <w:rsid w:val="00452228"/>
    <w:pPr>
      <w:suppressAutoHyphens/>
      <w:autoSpaceDN w:val="0"/>
    </w:pPr>
    <w:rPr>
      <w:rFonts w:ascii="Futura T OT" w:hAnsi="Futura T OT"/>
      <w:color w:val="534E4A"/>
      <w:kern w:val="3"/>
      <w:sz w:val="24"/>
      <w:szCs w:val="22"/>
    </w:rPr>
  </w:style>
  <w:style w:type="paragraph" w:customStyle="1" w:styleId="Tekstpodstawowy21">
    <w:name w:val="Tekst podstawowy 21"/>
    <w:basedOn w:val="Normalny"/>
    <w:qFormat/>
    <w:rsid w:val="00383057"/>
    <w:pPr>
      <w:widowControl w:val="0"/>
      <w:suppressAutoHyphens/>
      <w:ind w:left="284"/>
      <w:textAlignment w:val="baseline"/>
    </w:pPr>
    <w:rPr>
      <w:rFonts w:ascii="Arial Narrow" w:hAnsi="Arial Narrow"/>
      <w:color w:val="auto"/>
      <w:szCs w:val="20"/>
      <w:lang w:eastAsia="ar-SA"/>
    </w:rPr>
  </w:style>
  <w:style w:type="character" w:customStyle="1" w:styleId="czeinternetowe">
    <w:name w:val="Łącze internetowe"/>
    <w:basedOn w:val="Domylnaczcionkaakapitu"/>
    <w:uiPriority w:val="99"/>
    <w:semiHidden/>
    <w:rsid w:val="00383057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734B"/>
    <w:rPr>
      <w:b/>
      <w:bCs/>
    </w:rPr>
  </w:style>
  <w:style w:type="paragraph" w:styleId="Bezodstpw">
    <w:name w:val="No Spacing"/>
    <w:aliases w:val="tytuły rozdziałów"/>
    <w:link w:val="BezodstpwZnak"/>
    <w:uiPriority w:val="1"/>
    <w:qFormat/>
    <w:rsid w:val="0070214B"/>
    <w:rPr>
      <w:rFonts w:ascii="Calibri" w:eastAsia="Calibri" w:hAnsi="Calibri"/>
      <w:sz w:val="22"/>
      <w:szCs w:val="22"/>
      <w:lang w:eastAsia="en-US"/>
    </w:rPr>
  </w:style>
  <w:style w:type="character" w:customStyle="1" w:styleId="BezodstpwZnak">
    <w:name w:val="Bez odstępów Znak"/>
    <w:aliases w:val="tytuły rozdziałów Znak"/>
    <w:link w:val="Bezodstpw"/>
    <w:uiPriority w:val="1"/>
    <w:rsid w:val="0070214B"/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rsid w:val="00756E4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56E4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756E4F"/>
    <w:rPr>
      <w:rFonts w:ascii="Futura T OT" w:hAnsi="Futura T OT"/>
      <w:color w:val="534E4A"/>
    </w:rPr>
  </w:style>
  <w:style w:type="paragraph" w:styleId="Tematkomentarza">
    <w:name w:val="annotation subject"/>
    <w:basedOn w:val="Tekstkomentarza"/>
    <w:next w:val="Tekstkomentarza"/>
    <w:link w:val="TematkomentarzaZnak"/>
    <w:rsid w:val="00756E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756E4F"/>
    <w:rPr>
      <w:rFonts w:ascii="Futura T OT" w:hAnsi="Futura T OT"/>
      <w:b/>
      <w:bCs/>
      <w:color w:val="534E4A"/>
    </w:rPr>
  </w:style>
  <w:style w:type="numbering" w:customStyle="1" w:styleId="WWNum20">
    <w:name w:val="WWNum20"/>
    <w:basedOn w:val="Bezlisty"/>
    <w:rsid w:val="006353DA"/>
    <w:pPr>
      <w:numPr>
        <w:numId w:val="36"/>
      </w:numPr>
    </w:pPr>
  </w:style>
  <w:style w:type="numbering" w:customStyle="1" w:styleId="WWNum25">
    <w:name w:val="WWNum25"/>
    <w:basedOn w:val="Bezlisty"/>
    <w:rsid w:val="006353DA"/>
    <w:pPr>
      <w:numPr>
        <w:numId w:val="4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200CC-C5CF-4018-97B6-418414F08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30</TotalTime>
  <Pages>3</Pages>
  <Words>1128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7882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ZamowieniaPublicz</cp:lastModifiedBy>
  <cp:revision>2</cp:revision>
  <cp:lastPrinted>2022-08-18T09:55:00Z</cp:lastPrinted>
  <dcterms:created xsi:type="dcterms:W3CDTF">2022-08-18T10:52:00Z</dcterms:created>
  <dcterms:modified xsi:type="dcterms:W3CDTF">2022-08-18T10:52:00Z</dcterms:modified>
</cp:coreProperties>
</file>