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A5B9" w14:textId="1C92135D" w:rsidR="00651FDE" w:rsidRDefault="00651FDE" w:rsidP="00DD4B05">
      <w:pPr>
        <w:keepNext/>
        <w:spacing w:after="0" w:line="240" w:lineRule="auto"/>
        <w:outlineLvl w:val="1"/>
        <w:rPr>
          <w:rFonts w:ascii="Arial" w:eastAsia="Times New Roman" w:hAnsi="Arial" w:cs="Arial"/>
          <w:sz w:val="24"/>
          <w:szCs w:val="24"/>
          <w:lang w:eastAsia="pl-PL"/>
        </w:rPr>
      </w:pPr>
    </w:p>
    <w:p w14:paraId="2083CC92"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7B4BCC9C" w14:textId="77777777"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Pr>
          <w:rFonts w:ascii="Arial" w:eastAsia="Times New Roman" w:hAnsi="Arial" w:cs="Arial"/>
          <w:b/>
          <w:sz w:val="24"/>
          <w:szCs w:val="24"/>
          <w:lang w:eastAsia="pl-PL"/>
        </w:rPr>
        <w:t>1</w:t>
      </w:r>
    </w:p>
    <w:p w14:paraId="25F57921" w14:textId="77777777" w:rsidR="00C362FF" w:rsidRPr="00AB34BA" w:rsidRDefault="00C362FF" w:rsidP="00C362FF">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62272A16" w14:textId="2360E5C7" w:rsidR="00C362FF"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Pr>
          <w:rFonts w:ascii="Arial" w:eastAsia="Times New Roman" w:hAnsi="Arial" w:cs="Arial"/>
          <w:sz w:val="24"/>
          <w:szCs w:val="24"/>
          <w:lang w:eastAsia="pl-PL"/>
        </w:rPr>
        <w:t>1.</w:t>
      </w:r>
    </w:p>
    <w:p w14:paraId="575BCC0C" w14:textId="77777777" w:rsidR="00651FDE" w:rsidRPr="00AB34BA" w:rsidRDefault="00651FDE" w:rsidP="00C362FF">
      <w:pPr>
        <w:tabs>
          <w:tab w:val="left" w:pos="2295"/>
          <w:tab w:val="center" w:pos="4535"/>
        </w:tabs>
        <w:spacing w:after="0" w:line="240" w:lineRule="auto"/>
        <w:jc w:val="center"/>
        <w:rPr>
          <w:rFonts w:ascii="Arial" w:eastAsia="Times New Roman" w:hAnsi="Arial" w:cs="Arial"/>
          <w:sz w:val="24"/>
          <w:szCs w:val="24"/>
          <w:lang w:eastAsia="pl-PL"/>
        </w:rPr>
      </w:pPr>
    </w:p>
    <w:p w14:paraId="13866BBB"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26DFA154" w14:textId="77777777" w:rsidR="00C362FF" w:rsidRPr="00AB34BA" w:rsidRDefault="00C362FF" w:rsidP="00C362FF">
      <w:pPr>
        <w:spacing w:after="0" w:line="240" w:lineRule="auto"/>
        <w:rPr>
          <w:rFonts w:ascii="Arial" w:eastAsia="Times New Roman" w:hAnsi="Arial" w:cs="Arial"/>
          <w:b/>
          <w:sz w:val="24"/>
          <w:szCs w:val="24"/>
          <w:lang w:eastAsia="pl-PL"/>
        </w:rPr>
      </w:pPr>
    </w:p>
    <w:p w14:paraId="6C3CD66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74FAF54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5AA185C7"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01961869"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763323F2"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22F6F6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7765D2AF"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(t.j. Dz.U. z 2019 r.,</w:t>
      </w:r>
      <w:r>
        <w:rPr>
          <w:rFonts w:ascii="Arial" w:eastAsia="Times New Roman" w:hAnsi="Arial" w:cs="Arial"/>
          <w:sz w:val="24"/>
          <w:szCs w:val="24"/>
        </w:rPr>
        <w:t xml:space="preserve"> poz. 2019</w:t>
      </w:r>
      <w:r w:rsidRPr="00AB34BA">
        <w:rPr>
          <w:rFonts w:ascii="Arial" w:eastAsia="Times New Roman" w:hAnsi="Arial" w:cs="Arial"/>
          <w:sz w:val="24"/>
          <w:szCs w:val="24"/>
        </w:rPr>
        <w:t>), została zawarta umowa o następującej treści:</w:t>
      </w:r>
    </w:p>
    <w:p w14:paraId="18506BBA"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604184A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4C89E7F5" w14:textId="64AD86E1" w:rsidR="00C362FF" w:rsidRPr="00F26205"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 xml:space="preserve">z realizacją inwestycji pn.: </w:t>
      </w:r>
      <w:r w:rsidRPr="00F26205">
        <w:rPr>
          <w:rFonts w:ascii="Arial" w:eastAsia="Times New Roman" w:hAnsi="Arial" w:cs="Arial"/>
          <w:b/>
          <w:sz w:val="24"/>
          <w:szCs w:val="24"/>
          <w:lang w:eastAsia="pl-PL"/>
        </w:rPr>
        <w:t>„</w:t>
      </w:r>
      <w:r w:rsidR="00651FDE">
        <w:rPr>
          <w:rFonts w:ascii="Arial" w:eastAsia="Times New Roman" w:hAnsi="Arial" w:cs="Arial"/>
          <w:b/>
          <w:sz w:val="24"/>
          <w:szCs w:val="24"/>
          <w:lang w:eastAsia="zh-CN"/>
        </w:rPr>
        <w:t>Rewitalizacja nieczynnego cmentarza w m. Pargowo</w:t>
      </w:r>
      <w:r w:rsidRPr="00F26205">
        <w:rPr>
          <w:rFonts w:ascii="Arial" w:eastAsia="Times New Roman" w:hAnsi="Arial" w:cs="Arial"/>
          <w:b/>
          <w:sz w:val="24"/>
          <w:szCs w:val="24"/>
          <w:lang w:eastAsia="pl-PL"/>
        </w:rPr>
        <w:t>”.</w:t>
      </w:r>
    </w:p>
    <w:p w14:paraId="6194892E"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1A5F8820"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5DF5E20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3CEC2AE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4B3711B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1AAFC153"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w:t>
      </w:r>
      <w:r>
        <w:rPr>
          <w:rFonts w:ascii="Arial" w:eastAsia="Times New Roman" w:hAnsi="Arial" w:cs="Arial"/>
          <w:sz w:val="24"/>
          <w:szCs w:val="24"/>
          <w:lang w:eastAsia="pl-PL"/>
        </w:rPr>
        <w:t>a</w:t>
      </w:r>
      <w:r w:rsidRPr="00AB34BA">
        <w:rPr>
          <w:rFonts w:ascii="Arial" w:eastAsia="Times New Roman" w:hAnsi="Arial" w:cs="Arial"/>
          <w:sz w:val="24"/>
          <w:szCs w:val="24"/>
          <w:lang w:eastAsia="pl-PL"/>
        </w:rPr>
        <w:t xml:space="preserve"> Warunków Zamówienia wraz z załącznikami i odpowiedziami na zapytania </w:t>
      </w:r>
      <w:r>
        <w:rPr>
          <w:rFonts w:ascii="Arial" w:eastAsia="Times New Roman" w:hAnsi="Arial" w:cs="Arial"/>
          <w:sz w:val="24"/>
          <w:szCs w:val="24"/>
          <w:lang w:eastAsia="pl-PL"/>
        </w:rPr>
        <w:t>w postępowaniu</w:t>
      </w:r>
      <w:r w:rsidRPr="00AB34BA">
        <w:rPr>
          <w:rFonts w:ascii="Arial" w:eastAsia="Times New Roman" w:hAnsi="Arial" w:cs="Arial"/>
          <w:sz w:val="24"/>
          <w:szCs w:val="24"/>
          <w:lang w:eastAsia="pl-PL"/>
        </w:rPr>
        <w:t>, oferta wykonawcy wraz z załącznikami.</w:t>
      </w:r>
    </w:p>
    <w:p w14:paraId="63983BD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623C3A6F"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3B9AAF48"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SWZ wraz z załącznikami,</w:t>
      </w:r>
    </w:p>
    <w:p w14:paraId="384339C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060C0187"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15A34C0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34A91E1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56F3EE88"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712CE9D" w14:textId="77777777" w:rsidR="00C362FF" w:rsidRDefault="00C362FF" w:rsidP="00C362FF">
      <w:pPr>
        <w:spacing w:after="0" w:line="240" w:lineRule="auto"/>
        <w:jc w:val="both"/>
        <w:rPr>
          <w:rFonts w:ascii="Arial" w:eastAsia="Times New Roman" w:hAnsi="Arial" w:cs="Arial"/>
          <w:sz w:val="24"/>
          <w:szCs w:val="24"/>
          <w:lang w:eastAsia="pl-PL"/>
        </w:rPr>
      </w:pPr>
    </w:p>
    <w:p w14:paraId="578D5CDD" w14:textId="77777777" w:rsidR="00C362FF" w:rsidRDefault="00C362FF" w:rsidP="00C362FF">
      <w:pPr>
        <w:spacing w:after="0" w:line="240" w:lineRule="auto"/>
        <w:jc w:val="both"/>
        <w:rPr>
          <w:rFonts w:ascii="Arial" w:eastAsia="Times New Roman" w:hAnsi="Arial" w:cs="Arial"/>
          <w:sz w:val="24"/>
          <w:szCs w:val="24"/>
          <w:lang w:eastAsia="pl-PL"/>
        </w:rPr>
      </w:pPr>
    </w:p>
    <w:p w14:paraId="65305F7A"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0BCBB952"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2.TERMINY REALIZACJI.</w:t>
      </w:r>
    </w:p>
    <w:p w14:paraId="219124C8"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Wykonawca zobowiązuje się wykonać przedmiot umowy w następujących terminach:</w:t>
      </w:r>
    </w:p>
    <w:p w14:paraId="583CC3A7" w14:textId="77777777"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przejęcie placu budowy - </w:t>
      </w:r>
      <w:r w:rsidRPr="000339C7">
        <w:rPr>
          <w:rFonts w:ascii="Arial" w:eastAsia="Times New Roman" w:hAnsi="Arial" w:cs="Arial"/>
          <w:b/>
          <w:sz w:val="24"/>
          <w:szCs w:val="24"/>
          <w:lang w:eastAsia="pl-PL"/>
        </w:rPr>
        <w:t>w ciągu 7 dni od dnia podpisania umowy,</w:t>
      </w:r>
    </w:p>
    <w:p w14:paraId="2E2AC3F2" w14:textId="77777777"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wykonanie przedmiotu zamówienia w terminie nie dłuższym niż </w:t>
      </w:r>
      <w:r>
        <w:rPr>
          <w:rFonts w:ascii="Arial" w:eastAsia="Times New Roman" w:hAnsi="Arial" w:cs="Arial"/>
          <w:b/>
          <w:bCs/>
          <w:sz w:val="24"/>
          <w:szCs w:val="24"/>
          <w:lang w:eastAsia="pl-PL"/>
        </w:rPr>
        <w:t>……</w:t>
      </w:r>
      <w:r w:rsidRPr="000339C7">
        <w:rPr>
          <w:rFonts w:ascii="Arial" w:eastAsia="Times New Roman" w:hAnsi="Arial" w:cs="Arial"/>
          <w:b/>
          <w:bCs/>
          <w:sz w:val="24"/>
          <w:szCs w:val="24"/>
          <w:lang w:eastAsia="pl-PL"/>
        </w:rPr>
        <w:t xml:space="preserve"> </w:t>
      </w:r>
      <w:r w:rsidRPr="000339C7">
        <w:rPr>
          <w:rFonts w:ascii="Arial" w:eastAsia="Times New Roman" w:hAnsi="Arial" w:cs="Arial"/>
          <w:sz w:val="24"/>
          <w:szCs w:val="24"/>
          <w:lang w:eastAsia="pl-PL"/>
        </w:rPr>
        <w:t xml:space="preserve"> od dnia zawarcia umowy.</w:t>
      </w:r>
    </w:p>
    <w:p w14:paraId="39ABF26E"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t xml:space="preserve">Za datę wykonania przedmiotu umowy uważa się dzień zgłoszenia </w:t>
      </w:r>
      <w:r w:rsidRPr="000339C7">
        <w:rPr>
          <w:rFonts w:ascii="Arial" w:eastAsia="Times New Roman" w:hAnsi="Arial" w:cs="Arial"/>
          <w:sz w:val="24"/>
          <w:szCs w:val="24"/>
          <w:lang w:eastAsia="pl-PL"/>
        </w:rPr>
        <w:t>gotowoś</w:t>
      </w:r>
      <w:r>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 wraz z dokumentami, o których mowa w </w:t>
      </w:r>
      <w:r w:rsidRPr="000C589D">
        <w:rPr>
          <w:rFonts w:ascii="Arial" w:eastAsia="Times New Roman" w:hAnsi="Arial" w:cs="Arial"/>
          <w:sz w:val="24"/>
          <w:szCs w:val="24"/>
          <w:lang w:eastAsia="pl-PL"/>
        </w:rPr>
        <w:t>§ 5 ust.1 pkt. 9</w:t>
      </w:r>
      <w:r w:rsidRPr="000339C7">
        <w:rPr>
          <w:rFonts w:ascii="Arial" w:eastAsia="Times New Roman" w:hAnsi="Arial" w:cs="Arial"/>
          <w:sz w:val="24"/>
          <w:szCs w:val="24"/>
          <w:lang w:eastAsia="pl-PL"/>
        </w:rPr>
        <w:t>, chyba, że zachodzi okoliczność określona w § 7 ust.10.</w:t>
      </w:r>
    </w:p>
    <w:p w14:paraId="148045CC" w14:textId="77777777" w:rsidR="00C362FF" w:rsidRPr="00A8324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Pr="00A83242">
        <w:rPr>
          <w:rFonts w:ascii="Arial" w:eastAsia="Times New Roman" w:hAnsi="Arial" w:cs="Arial"/>
          <w:bCs/>
          <w:sz w:val="24"/>
          <w:szCs w:val="24"/>
        </w:rPr>
        <w:t>§</w:t>
      </w:r>
      <w:r>
        <w:rPr>
          <w:rFonts w:ascii="Arial" w:eastAsia="Times New Roman" w:hAnsi="Arial" w:cs="Arial"/>
          <w:bCs/>
          <w:sz w:val="24"/>
          <w:szCs w:val="24"/>
        </w:rPr>
        <w:t>14 ust. 2 pkt. 3 umowy, termin wykonania przedmiotu umowy nie może ulec zmianie.</w:t>
      </w:r>
    </w:p>
    <w:p w14:paraId="180262CD" w14:textId="77777777" w:rsidR="00C362FF" w:rsidRPr="0064695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bCs/>
          <w:sz w:val="24"/>
          <w:szCs w:val="24"/>
        </w:rPr>
        <w:t xml:space="preserve">Zmiana </w:t>
      </w:r>
      <w:r w:rsidRPr="00646952">
        <w:rPr>
          <w:rFonts w:ascii="Arial" w:eastAsia="Times New Roman" w:hAnsi="Arial" w:cs="Arial"/>
          <w:bCs/>
          <w:sz w:val="24"/>
          <w:szCs w:val="24"/>
        </w:rPr>
        <w:t>terminów, o których mowa w § 14 ust. 2 pkt. 3 umowy, dokonywana jest z zachowaniem trybu zmiany umowy.</w:t>
      </w:r>
    </w:p>
    <w:p w14:paraId="2E951516"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2856B2D4" w14:textId="77777777" w:rsidR="00C362FF" w:rsidRPr="00646952" w:rsidRDefault="00C362FF" w:rsidP="00C362FF">
      <w:pPr>
        <w:spacing w:after="0" w:line="240" w:lineRule="auto"/>
        <w:jc w:val="both"/>
        <w:rPr>
          <w:rFonts w:ascii="Arial" w:eastAsia="Times New Roman" w:hAnsi="Arial" w:cs="Arial"/>
          <w:b/>
          <w:sz w:val="24"/>
          <w:szCs w:val="24"/>
        </w:rPr>
      </w:pPr>
      <w:bookmarkStart w:id="0" w:name="_Hlk64533205"/>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3.UCZESTNICY  PROCESU  BUDOWLANEGO.</w:t>
      </w:r>
    </w:p>
    <w:p w14:paraId="21172D95" w14:textId="375A619B" w:rsidR="00C362FF" w:rsidRPr="00646952"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Przedstawiciel  Zamawiającego   –  </w:t>
      </w:r>
      <w:r w:rsidR="00651FDE">
        <w:rPr>
          <w:rFonts w:ascii="Arial" w:eastAsia="Times New Roman" w:hAnsi="Arial" w:cs="Arial"/>
          <w:sz w:val="24"/>
          <w:szCs w:val="24"/>
          <w:lang w:eastAsia="pl-PL"/>
        </w:rPr>
        <w:t>Mariusz Kuźniewski</w:t>
      </w:r>
      <w:r w:rsidRPr="00646952">
        <w:rPr>
          <w:rFonts w:ascii="Arial" w:eastAsia="Times New Roman" w:hAnsi="Arial" w:cs="Arial"/>
          <w:sz w:val="24"/>
          <w:szCs w:val="24"/>
          <w:lang w:eastAsia="pl-PL"/>
        </w:rPr>
        <w:t>.</w:t>
      </w:r>
    </w:p>
    <w:p w14:paraId="582CDF9F" w14:textId="6C052B42" w:rsidR="00C362FF" w:rsidRDefault="00C362FF" w:rsidP="00651FDE">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Zamawiającego Inspektor Nadzoru Inwestorskiego</w:t>
      </w:r>
      <w:r w:rsidR="00651FDE">
        <w:rPr>
          <w:rFonts w:ascii="Arial" w:eastAsia="Times New Roman" w:hAnsi="Arial" w:cs="Arial"/>
          <w:sz w:val="24"/>
          <w:szCs w:val="24"/>
          <w:lang w:eastAsia="pl-PL"/>
        </w:rPr>
        <w:t xml:space="preserve"> - ………..</w:t>
      </w:r>
    </w:p>
    <w:p w14:paraId="1D596A74" w14:textId="01B310CB" w:rsidR="00651FDE" w:rsidRPr="00651FDE" w:rsidRDefault="00651FDE" w:rsidP="00651FDE">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zamawiającego nadzór autorski - ………………….</w:t>
      </w:r>
    </w:p>
    <w:p w14:paraId="2E90DD69" w14:textId="159ADF82" w:rsidR="00C362FF" w:rsidRDefault="00C362FF" w:rsidP="00C362FF">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który działa w ramach w art. 25 i 26 prawa budowlanego.</w:t>
      </w:r>
    </w:p>
    <w:p w14:paraId="35E13290" w14:textId="4D97F344" w:rsidR="00C362FF" w:rsidRDefault="00C362FF" w:rsidP="00651FDE">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Wykonawcę:</w:t>
      </w:r>
    </w:p>
    <w:p w14:paraId="1B5D7F6E"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budowy: </w:t>
      </w:r>
      <w:r>
        <w:rPr>
          <w:rFonts w:ascii="Arial" w:eastAsia="Times New Roman" w:hAnsi="Arial" w:cs="Arial"/>
          <w:sz w:val="24"/>
          <w:szCs w:val="24"/>
          <w:highlight w:val="yellow"/>
          <w:lang w:eastAsia="pl-PL"/>
        </w:rPr>
        <w:t>…….</w:t>
      </w:r>
    </w:p>
    <w:p w14:paraId="550277A4"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5AB4A006" w14:textId="77777777" w:rsidR="00C362FF" w:rsidRPr="00646952"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5E6BF107" w14:textId="77777777" w:rsidR="00C362FF" w:rsidRPr="00FC5045"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Zmiana kierownika budowy Wykonawcy wskazanego na etapie przetargu może  nastąpić wyłącznie po akceptacji Zamawiającego na wniosek Wykonawcy, po przedstawieniu dokumentów potwierdzających, że osoba ta spełnia wymagania przetargowe. Zmiana ta wymaga obustronnego </w:t>
      </w:r>
      <w:r w:rsidRPr="00FC5045">
        <w:rPr>
          <w:rFonts w:ascii="Arial" w:eastAsia="Times New Roman" w:hAnsi="Arial" w:cs="Arial"/>
          <w:sz w:val="24"/>
          <w:szCs w:val="24"/>
          <w:lang w:eastAsia="pl-PL"/>
        </w:rPr>
        <w:t>podpisania aneksu do umowy.</w:t>
      </w:r>
    </w:p>
    <w:p w14:paraId="6E0A742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21606FB"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4216A1BA"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79472E8A" w14:textId="77777777" w:rsidR="00C362FF" w:rsidRPr="00AB34BA" w:rsidRDefault="00C362FF" w:rsidP="00C362FF">
      <w:pPr>
        <w:numPr>
          <w:ilvl w:val="0"/>
          <w:numId w:val="12"/>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3AD15965"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dostarczenie Dziennika Budowy, </w:t>
      </w: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0C5F5BE0"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wskazanie Wykonawcy terenu pod zaplecze,</w:t>
      </w:r>
    </w:p>
    <w:p w14:paraId="41544E3B"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5A4A0D91" w14:textId="595C6865"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r w:rsidR="00651FDE">
        <w:rPr>
          <w:rFonts w:ascii="Arial" w:eastAsia="Times New Roman" w:hAnsi="Arial" w:cs="Arial"/>
          <w:sz w:val="24"/>
          <w:szCs w:val="24"/>
          <w:lang w:eastAsia="pl-PL"/>
        </w:rPr>
        <w:t>y</w:t>
      </w:r>
      <w:r w:rsidRPr="00AB34BA">
        <w:rPr>
          <w:rFonts w:ascii="Arial" w:eastAsia="Times New Roman" w:hAnsi="Arial" w:cs="Arial"/>
          <w:sz w:val="24"/>
          <w:szCs w:val="24"/>
          <w:lang w:eastAsia="pl-PL"/>
        </w:rPr>
        <w:t>.</w:t>
      </w:r>
    </w:p>
    <w:p w14:paraId="65F74F3C"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5BA7AFA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47B8DD48" w14:textId="77777777" w:rsidR="003D1F0C" w:rsidRPr="00AB34BA" w:rsidRDefault="00C362FF" w:rsidP="003D1F0C">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3D1F0C" w:rsidRPr="00AB34BA">
        <w:rPr>
          <w:rFonts w:ascii="Arial" w:eastAsia="Times New Roman" w:hAnsi="Arial" w:cs="Arial"/>
          <w:sz w:val="24"/>
          <w:szCs w:val="24"/>
          <w:lang w:eastAsia="pl-PL"/>
        </w:rPr>
        <w:t>Wykonawca w ramach uzgodnionej ceny ryczałtowej przyjmuje na siebie następujące obowiązki szczegółowe:</w:t>
      </w:r>
    </w:p>
    <w:p w14:paraId="1A0DFAB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2557CCA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3452961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Na każde żądanie Zamawiającego Wykonawca zobowiązuje się okazać, w stosunku do wskazanych materiałów certyfikat zgodności z Polską Normą lub aprobatą techniczną.</w:t>
      </w:r>
    </w:p>
    <w:p w14:paraId="5F5469AF"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Dostarczyć i zamontować wszystkie urządzenia niezbędne do wykonania przedmiotu umowy zgodnie z ofertą i dokumentacją projektową.</w:t>
      </w:r>
    </w:p>
    <w:p w14:paraId="44675868"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dzień odbioru dostarczyć dokumentację powykonawczą dotyczącą wykonanego zakresu robót.</w:t>
      </w:r>
    </w:p>
    <w:p w14:paraId="4BB774F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580EB96A" w14:textId="1A8FD2F6"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Posiadać umowy ubezpieczeniowe w zakresie prowadzonej działalności gospodarczej związanej z przedmiotem zamówienia od odpowiedzialności cywilnej na kwotę </w:t>
      </w:r>
      <w:r w:rsidR="00651FDE">
        <w:rPr>
          <w:rFonts w:ascii="Arial" w:eastAsia="Times New Roman" w:hAnsi="Arial" w:cs="Arial"/>
          <w:sz w:val="24"/>
          <w:szCs w:val="24"/>
          <w:lang w:eastAsia="pl-PL"/>
        </w:rPr>
        <w:t>1</w:t>
      </w:r>
      <w:r w:rsidRPr="00AB34BA">
        <w:rPr>
          <w:rFonts w:ascii="Arial" w:eastAsia="Times New Roman" w:hAnsi="Arial" w:cs="Arial"/>
          <w:sz w:val="24"/>
          <w:szCs w:val="24"/>
          <w:lang w:eastAsia="pl-PL"/>
        </w:rPr>
        <w:t>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47EBEC40"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14:paraId="40D33DCC" w14:textId="091F673F"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przygotowanie i przekazanie Zamawiającemu kompletu dokumentacji, o której mowa w pkt 8 oraz</w:t>
      </w:r>
      <w:r w:rsidRPr="00AB34BA">
        <w:rPr>
          <w:rFonts w:ascii="Arial" w:hAnsi="Arial" w:cs="Arial"/>
          <w:sz w:val="24"/>
        </w:rPr>
        <w:t xml:space="preserve"> przekazanie pozwolenia na użytkowanie lub  zgłoszenia o zakończeniu robót potwierdzonego nie wniesieniem sprzeciwu przez PINB w Policach</w:t>
      </w:r>
      <w:r w:rsidRPr="00AB34BA">
        <w:rPr>
          <w:rFonts w:ascii="Arial" w:eastAsia="Times New Roman" w:hAnsi="Arial" w:cs="Arial"/>
          <w:sz w:val="24"/>
          <w:szCs w:val="24"/>
          <w:lang w:eastAsia="pl-PL"/>
        </w:rPr>
        <w:t>;</w:t>
      </w:r>
    </w:p>
    <w:p w14:paraId="02F6A031"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dba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14:paraId="4A6C2C8D"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32F5F24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205C11C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nieprzewidzianych okoliczności wynikłych w trakcie realizacji inwestycji niezależnych od stron np. prace archeologiczne.</w:t>
      </w:r>
    </w:p>
    <w:p w14:paraId="072257BC" w14:textId="0CFA272A"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lastRenderedPageBreak/>
        <w:t xml:space="preserve"> </w:t>
      </w:r>
      <w:r w:rsidRPr="00980231">
        <w:rPr>
          <w:rFonts w:ascii="Arial" w:hAnsi="Arial" w:cs="Arial"/>
          <w:sz w:val="24"/>
        </w:rPr>
        <w:t>Uzyskani</w:t>
      </w:r>
      <w:r>
        <w:rPr>
          <w:rFonts w:ascii="Arial" w:hAnsi="Arial" w:cs="Arial"/>
          <w:sz w:val="24"/>
        </w:rPr>
        <w:t>e</w:t>
      </w:r>
      <w:r w:rsidRPr="00980231">
        <w:rPr>
          <w:rFonts w:ascii="Arial" w:hAnsi="Arial" w:cs="Arial"/>
          <w:sz w:val="24"/>
        </w:rPr>
        <w:t xml:space="preserve"> w imieniu zamawiającego pozwolenia na użytkowanie lub dokonania zgłoszenia o zakończeniu robót potwierdzonego nie wniesieniem sprzeciwu przez PINB w Policach.</w:t>
      </w:r>
    </w:p>
    <w:p w14:paraId="4B8C7E5E" w14:textId="3A7588CA" w:rsidR="003D1F0C" w:rsidRPr="00980231" w:rsidRDefault="003D1F0C" w:rsidP="003D1F0C">
      <w:pPr>
        <w:numPr>
          <w:ilvl w:val="0"/>
          <w:numId w:val="6"/>
        </w:numPr>
        <w:spacing w:after="0" w:line="240" w:lineRule="auto"/>
        <w:ind w:left="426" w:hanging="426"/>
        <w:jc w:val="both"/>
        <w:rPr>
          <w:rFonts w:ascii="Arial" w:hAnsi="Arial" w:cs="Arial"/>
          <w:sz w:val="24"/>
        </w:rPr>
      </w:pPr>
      <w:r>
        <w:rPr>
          <w:rFonts w:ascii="Arial" w:hAnsi="Arial" w:cs="Arial"/>
          <w:sz w:val="24"/>
        </w:rPr>
        <w:t xml:space="preserve"> </w:t>
      </w:r>
      <w:r w:rsidRPr="00980231">
        <w:rPr>
          <w:rFonts w:ascii="Arial" w:hAnsi="Arial" w:cs="Arial"/>
          <w:sz w:val="24"/>
        </w:rPr>
        <w:t>Zapewnieni</w:t>
      </w:r>
      <w:r>
        <w:rPr>
          <w:rFonts w:ascii="Arial" w:hAnsi="Arial" w:cs="Arial"/>
          <w:sz w:val="24"/>
        </w:rPr>
        <w:t>e</w:t>
      </w:r>
      <w:r w:rsidRPr="00980231">
        <w:rPr>
          <w:rFonts w:ascii="Arial" w:hAnsi="Arial" w:cs="Arial"/>
          <w:sz w:val="24"/>
        </w:rPr>
        <w:t xml:space="preserve"> ciągłego dostępu do nieruchomości sąsiadujących z terenem </w:t>
      </w:r>
      <w:r>
        <w:rPr>
          <w:rFonts w:ascii="Arial" w:hAnsi="Arial" w:cs="Arial"/>
          <w:sz w:val="24"/>
        </w:rPr>
        <w:t xml:space="preserve">  </w:t>
      </w:r>
      <w:r w:rsidRPr="00980231">
        <w:rPr>
          <w:rFonts w:ascii="Arial" w:hAnsi="Arial" w:cs="Arial"/>
          <w:sz w:val="24"/>
        </w:rPr>
        <w:t>wykonywania robot budowlanych,</w:t>
      </w:r>
    </w:p>
    <w:p w14:paraId="5D52960F" w14:textId="77777777" w:rsidR="003D1F0C" w:rsidRPr="00173035" w:rsidRDefault="003D1F0C" w:rsidP="003D1F0C">
      <w:pPr>
        <w:numPr>
          <w:ilvl w:val="0"/>
          <w:numId w:val="6"/>
        </w:numPr>
        <w:spacing w:after="0" w:line="240" w:lineRule="auto"/>
        <w:jc w:val="both"/>
        <w:rPr>
          <w:rFonts w:ascii="Arial" w:hAnsi="Arial" w:cs="Arial"/>
          <w:bCs/>
          <w:sz w:val="24"/>
        </w:rPr>
      </w:pPr>
      <w:r w:rsidRPr="00173035">
        <w:rPr>
          <w:rFonts w:ascii="Arial" w:eastAsia="Times New Roman" w:hAnsi="Arial" w:cs="Arial"/>
          <w:bCs/>
          <w:sz w:val="24"/>
          <w:szCs w:val="20"/>
          <w:lang w:eastAsia="zh-CN"/>
        </w:rPr>
        <w:t>Uzyskania w imieniu zamawiającego zgody na wycinkę drzew i krzewów, wykonania wycinki drzew i krzewów</w:t>
      </w:r>
      <w:r>
        <w:rPr>
          <w:rFonts w:ascii="Arial" w:eastAsia="Times New Roman" w:hAnsi="Arial" w:cs="Arial"/>
          <w:bCs/>
          <w:sz w:val="24"/>
          <w:szCs w:val="20"/>
          <w:lang w:eastAsia="zh-CN"/>
        </w:rPr>
        <w:t>.</w:t>
      </w:r>
    </w:p>
    <w:p w14:paraId="000802D4" w14:textId="4453A8D2" w:rsidR="00C362FF" w:rsidRPr="00646952" w:rsidRDefault="00C362FF" w:rsidP="003D1F0C">
      <w:pPr>
        <w:spacing w:after="0" w:line="240" w:lineRule="auto"/>
        <w:ind w:left="426" w:hanging="426"/>
        <w:jc w:val="both"/>
        <w:rPr>
          <w:rFonts w:ascii="Arial" w:eastAsia="Times New Roman" w:hAnsi="Arial" w:cs="Arial"/>
          <w:sz w:val="24"/>
          <w:szCs w:val="24"/>
          <w:lang w:eastAsia="pl-PL"/>
        </w:rPr>
      </w:pPr>
    </w:p>
    <w:p w14:paraId="4E6136FD" w14:textId="77777777" w:rsidR="00C362FF" w:rsidRPr="00646952" w:rsidRDefault="00C362FF" w:rsidP="00C362FF">
      <w:p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028755B1" w14:textId="77777777" w:rsidR="00C362FF" w:rsidRPr="00646952" w:rsidRDefault="00C362FF" w:rsidP="00C362FF">
      <w:pPr>
        <w:spacing w:after="0"/>
        <w:jc w:val="both"/>
        <w:rPr>
          <w:rFonts w:ascii="Arial" w:hAnsi="Arial" w:cs="Arial"/>
          <w:sz w:val="24"/>
          <w:szCs w:val="24"/>
        </w:rPr>
      </w:pPr>
      <w:r w:rsidRPr="00646952">
        <w:rPr>
          <w:rFonts w:ascii="Arial" w:eastAsia="Calibri" w:hAnsi="Arial" w:cs="Arial"/>
          <w:sz w:val="24"/>
          <w:szCs w:val="24"/>
        </w:rPr>
        <w:t xml:space="preserve">3. </w:t>
      </w:r>
      <w:r w:rsidRPr="00646952">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1CEF16E2" w14:textId="77777777" w:rsidR="00C362FF" w:rsidRPr="00646952" w:rsidRDefault="00C362FF" w:rsidP="00C362FF">
      <w:pPr>
        <w:autoSpaceDE w:val="0"/>
        <w:autoSpaceDN w:val="0"/>
        <w:adjustRightInd w:val="0"/>
        <w:spacing w:after="0"/>
        <w:jc w:val="both"/>
        <w:rPr>
          <w:rFonts w:ascii="Arial" w:hAnsi="Arial" w:cs="Arial"/>
          <w:sz w:val="24"/>
          <w:szCs w:val="24"/>
        </w:rPr>
      </w:pPr>
      <w:r w:rsidRPr="00646952">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1B4D9CB2" w14:textId="77777777" w:rsidR="00C362FF" w:rsidRPr="00646952"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646952">
        <w:rPr>
          <w:rFonts w:ascii="Arial" w:eastAsia="Calibri" w:hAnsi="Arial" w:cs="Arial"/>
          <w:sz w:val="24"/>
          <w:szCs w:val="24"/>
        </w:rPr>
        <w:t xml:space="preserve">5. W odniesieniu do osób wymienionych w </w:t>
      </w:r>
      <w:r w:rsidRPr="00646952">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B8112D0"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oświadczenie wykonawcy lub podwykonawcy o zatrudnieniu pracownika na podstawie umowy o pracę, lub</w:t>
      </w:r>
    </w:p>
    <w:p w14:paraId="71BB673D"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innych dokumentów,</w:t>
      </w:r>
    </w:p>
    <w:p w14:paraId="3D747969" w14:textId="77777777" w:rsidR="00C362FF" w:rsidRPr="00646952" w:rsidRDefault="00C362FF" w:rsidP="00C362FF">
      <w:p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38627A80"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3 umowy, wykonawca jest zobowiązany do przedłożenia stosownych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5 i dotyczących nowego pracownika, w terminie 5 dni od dnia rozpoczęcia wykonywania przez tę osobę czynności, o których mowa </w:t>
      </w:r>
      <w:bookmarkStart w:id="1"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bookmarkEnd w:id="1"/>
    </w:p>
    <w:p w14:paraId="350253AC"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 w całym okresie obowiązywania umowy. Zamawiający jest w szczególności uprawniony do żądania:</w:t>
      </w:r>
    </w:p>
    <w:p w14:paraId="3550B8CA" w14:textId="77777777" w:rsidR="00C362FF" w:rsidRPr="009D0821"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Calibri"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5 umowy,</w:t>
      </w:r>
    </w:p>
    <w:p w14:paraId="74CDE5E9" w14:textId="77777777" w:rsidR="00C362FF" w:rsidRPr="00646952"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p>
    <w:p w14:paraId="19FA154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2A0E30F6"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lastRenderedPageBreak/>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t>o treści zgodnej z projektami przedłożonymi i zaakceptowanymi przez Zamawiającego, na warunkach niżej określonych.</w:t>
      </w:r>
    </w:p>
    <w:p w14:paraId="7D7918BE"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29B726E3"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725BA1A9"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4055D05F"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Czy podwykonawca jest podmiotem, na którego zasoby wykonawca powołuje się na zasadach określonych w art. 118 ustawy Pzp ……….. (tak/nie)</w:t>
      </w:r>
    </w:p>
    <w:p w14:paraId="3727AFA5"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088A0C56" w14:textId="77777777"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3307E5FB"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Jeżeli zmiana albo rezygnacja z podwykonawcy dotyczy podmiotu, na którego zasoby wykonawca powoływał się na zasadach określonych w art. 118 ustawy Pzp, w celu wykazania spełniania warunków udziału w postępowaniu, wykonawca jest zobowiązany wykazać zamawiającemu, że:</w:t>
      </w:r>
    </w:p>
    <w:p w14:paraId="510EA480" w14:textId="77777777" w:rsidR="00C362FF"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39C9A5EE" w14:textId="77777777" w:rsidR="00C362FF" w:rsidRPr="00C23DD5"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7EF76BA"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Przepisu ust. 4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08AA7A31"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0F1E5B42"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A9FA1F6"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 celu powierzenia wykonania części zamówienia podwykonawcy, wykonawca zawiera umowę o podwykonawstwo w rozumieniu art. 7 pkt 27 ustawy Pzp.</w:t>
      </w:r>
    </w:p>
    <w:p w14:paraId="79150992"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371D1083"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710F4FC6"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 xml:space="preserve">dni od </w:t>
      </w:r>
      <w:r w:rsidRPr="00AB34BA">
        <w:rPr>
          <w:rFonts w:ascii="Arial" w:eastAsia="Times New Roman" w:hAnsi="Arial" w:cs="Arial"/>
          <w:sz w:val="24"/>
          <w:szCs w:val="24"/>
          <w:lang w:eastAsia="pl-PL"/>
        </w:rPr>
        <w:lastRenderedPageBreak/>
        <w:t>dnia doręczenia wykonawcy, podwykonawcy lub dalszemu podwykonawcy faktury lub rachunku, potwierdzających wykonanie zleconej podwykonawcy lub dalszemu podwykonawcy dostawy, usługi lub roboty budowlanej.</w:t>
      </w:r>
    </w:p>
    <w:p w14:paraId="73744521"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4E8CF9E6" w14:textId="77777777" w:rsidR="00C362FF"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15BD096" w14:textId="77777777" w:rsidR="00C362FF" w:rsidRPr="00AB34BA"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0A5DD0C7"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4C1F244E" w14:textId="77777777" w:rsidR="00C362FF"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61C09F26"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35A65457"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48FE57C9" w14:textId="77777777" w:rsidR="00C362FF" w:rsidRPr="00AB34BA" w:rsidRDefault="00C362FF" w:rsidP="00C362FF">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607A8D1D" w14:textId="77777777" w:rsidR="00C362FF" w:rsidRPr="00AB34BA"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58847C3B" w14:textId="77777777" w:rsidR="00C362FF" w:rsidRPr="00AB34BA" w:rsidRDefault="00C362FF" w:rsidP="00C362F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robót budowlanych nie może zawierać postanowień:</w:t>
      </w:r>
    </w:p>
    <w:p w14:paraId="26A08DC2" w14:textId="77777777" w:rsidR="00DD4B05" w:rsidRPr="00DD4B05" w:rsidRDefault="00DD4B05" w:rsidP="00DD4B05">
      <w:pPr>
        <w:pStyle w:val="Akapitzlist"/>
        <w:numPr>
          <w:ilvl w:val="0"/>
          <w:numId w:val="44"/>
        </w:numPr>
        <w:shd w:val="clear" w:color="auto" w:fill="FFFFFF"/>
        <w:adjustRightInd w:val="0"/>
        <w:spacing w:after="0"/>
        <w:ind w:right="12"/>
        <w:jc w:val="both"/>
        <w:rPr>
          <w:rStyle w:val="Pogrubienie"/>
          <w:b w:val="0"/>
          <w:bCs w:val="0"/>
          <w:color w:val="000000"/>
          <w:sz w:val="24"/>
          <w:szCs w:val="24"/>
        </w:rPr>
      </w:pPr>
      <w:r w:rsidRPr="00DD4B05">
        <w:rPr>
          <w:rStyle w:val="Pogrubienie"/>
          <w:rFonts w:ascii="Arial" w:hAnsi="Arial" w:cs="Arial"/>
          <w:color w:val="000000"/>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27AD5A55" w14:textId="77777777" w:rsidR="00DD4B05" w:rsidRPr="00DD4B05" w:rsidRDefault="00DD4B05" w:rsidP="00DD4B05">
      <w:pPr>
        <w:pStyle w:val="Akapitzlist"/>
        <w:numPr>
          <w:ilvl w:val="0"/>
          <w:numId w:val="44"/>
        </w:numPr>
        <w:shd w:val="clear" w:color="auto" w:fill="FFFFFF"/>
        <w:adjustRightInd w:val="0"/>
        <w:spacing w:after="0"/>
        <w:ind w:right="12"/>
        <w:jc w:val="both"/>
        <w:rPr>
          <w:color w:val="000000"/>
          <w:sz w:val="24"/>
          <w:szCs w:val="24"/>
        </w:rPr>
      </w:pPr>
      <w:r w:rsidRPr="00DD4B05">
        <w:rPr>
          <w:rFonts w:ascii="Arial" w:eastAsia="Times New Roman" w:hAnsi="Arial" w:cs="Arial"/>
          <w:color w:val="000000"/>
          <w:sz w:val="24"/>
          <w:szCs w:val="24"/>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2E713EFA" w14:textId="77777777" w:rsidR="00DD4B05" w:rsidRPr="00DD4B05" w:rsidRDefault="00DD4B05" w:rsidP="00DD4B05">
      <w:pPr>
        <w:pStyle w:val="Akapitzlist"/>
        <w:numPr>
          <w:ilvl w:val="0"/>
          <w:numId w:val="44"/>
        </w:numPr>
        <w:shd w:val="clear" w:color="auto" w:fill="FFFFFF"/>
        <w:adjustRightInd w:val="0"/>
        <w:spacing w:after="0"/>
        <w:ind w:right="12"/>
        <w:jc w:val="both"/>
        <w:rPr>
          <w:rStyle w:val="Pogrubienie"/>
          <w:b w:val="0"/>
          <w:bCs w:val="0"/>
          <w:color w:val="000000"/>
          <w:sz w:val="24"/>
          <w:szCs w:val="24"/>
        </w:rPr>
      </w:pPr>
      <w:r w:rsidRPr="00DD4B05">
        <w:rPr>
          <w:rStyle w:val="Pogrubienie"/>
          <w:rFonts w:ascii="Arial" w:hAnsi="Arial" w:cs="Arial"/>
          <w:color w:val="000000"/>
          <w:sz w:val="24"/>
          <w:szCs w:val="24"/>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03FD42C1" w14:textId="77777777" w:rsidR="00DD4B05" w:rsidRPr="00DD4B05" w:rsidRDefault="00C362FF" w:rsidP="00DD4B05">
      <w:pPr>
        <w:pStyle w:val="Akapitzlist"/>
        <w:numPr>
          <w:ilvl w:val="0"/>
          <w:numId w:val="44"/>
        </w:numPr>
        <w:shd w:val="clear" w:color="auto" w:fill="FFFFFF"/>
        <w:adjustRightInd w:val="0"/>
        <w:spacing w:after="0"/>
        <w:ind w:right="12"/>
        <w:jc w:val="both"/>
        <w:rPr>
          <w:color w:val="000000"/>
          <w:sz w:val="24"/>
          <w:szCs w:val="24"/>
        </w:rPr>
      </w:pPr>
      <w:r w:rsidRPr="00DD4B05">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04E06506" w14:textId="77777777" w:rsidR="00DD4B05" w:rsidRPr="00DD4B05" w:rsidRDefault="00C362FF" w:rsidP="00DD4B05">
      <w:pPr>
        <w:pStyle w:val="Akapitzlist"/>
        <w:numPr>
          <w:ilvl w:val="0"/>
          <w:numId w:val="44"/>
        </w:numPr>
        <w:shd w:val="clear" w:color="auto" w:fill="FFFFFF"/>
        <w:adjustRightInd w:val="0"/>
        <w:spacing w:after="0"/>
        <w:ind w:right="12"/>
        <w:jc w:val="both"/>
        <w:rPr>
          <w:color w:val="000000"/>
          <w:sz w:val="24"/>
          <w:szCs w:val="24"/>
        </w:rPr>
      </w:pPr>
      <w:r w:rsidRPr="00DD4B05">
        <w:rPr>
          <w:rFonts w:ascii="Arial" w:eastAsia="Times New Roman" w:hAnsi="Arial" w:cs="Arial"/>
          <w:sz w:val="24"/>
          <w:szCs w:val="24"/>
          <w:lang w:eastAsia="pl-PL"/>
        </w:rPr>
        <w:t xml:space="preserve">uzależniających uzyskanie przez podwykonawcę lub dalszego Podwykonawcę uprawnienia do dochodzenia roszczeń od analogicznego uprawnienia </w:t>
      </w:r>
      <w:r w:rsidRPr="00DD4B05">
        <w:rPr>
          <w:rFonts w:ascii="Arial" w:eastAsia="Times New Roman" w:hAnsi="Arial" w:cs="Arial"/>
          <w:sz w:val="24"/>
          <w:szCs w:val="24"/>
          <w:lang w:eastAsia="pl-PL"/>
        </w:rPr>
        <w:lastRenderedPageBreak/>
        <w:t>przysługującego Wykonawcy w Warunkach Kontraktu w związku z tymi samymi okolicznościami,</w:t>
      </w:r>
    </w:p>
    <w:p w14:paraId="3D663F2F" w14:textId="77777777" w:rsidR="00DD4B05" w:rsidRPr="00DD4B05" w:rsidRDefault="00C362FF" w:rsidP="00DD4B05">
      <w:pPr>
        <w:pStyle w:val="Akapitzlist"/>
        <w:numPr>
          <w:ilvl w:val="0"/>
          <w:numId w:val="44"/>
        </w:numPr>
        <w:shd w:val="clear" w:color="auto" w:fill="FFFFFF"/>
        <w:adjustRightInd w:val="0"/>
        <w:spacing w:after="0"/>
        <w:ind w:right="12"/>
        <w:jc w:val="both"/>
        <w:rPr>
          <w:color w:val="000000"/>
          <w:sz w:val="24"/>
          <w:szCs w:val="24"/>
        </w:rPr>
      </w:pPr>
      <w:r w:rsidRPr="00DD4B05">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3EA6095A" w14:textId="3761C8EF" w:rsidR="00C362FF" w:rsidRPr="00DD4B05" w:rsidRDefault="00C362FF" w:rsidP="00DD4B05">
      <w:pPr>
        <w:pStyle w:val="Akapitzlist"/>
        <w:numPr>
          <w:ilvl w:val="0"/>
          <w:numId w:val="44"/>
        </w:numPr>
        <w:shd w:val="clear" w:color="auto" w:fill="FFFFFF"/>
        <w:adjustRightInd w:val="0"/>
        <w:spacing w:after="0"/>
        <w:ind w:right="12"/>
        <w:jc w:val="both"/>
        <w:rPr>
          <w:color w:val="000000"/>
          <w:sz w:val="24"/>
          <w:szCs w:val="24"/>
        </w:rPr>
      </w:pPr>
      <w:r w:rsidRPr="00DD4B05">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02C188A8" w14:textId="77777777" w:rsidR="00C362FF" w:rsidRPr="00AB34BA" w:rsidRDefault="00C362FF" w:rsidP="00C362F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14:paraId="55A44908"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1A929400"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04447130"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której przedmiotem są roboty budowlane, a także projekt jej zmiany, </w:t>
      </w:r>
    </w:p>
    <w:p w14:paraId="50B6DFDB"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12B6AEDA"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055E8FF4" w14:textId="77777777" w:rsidR="00C362FF" w:rsidRPr="00AB34BA" w:rsidRDefault="00C362FF" w:rsidP="00C362FF">
      <w:pPr>
        <w:numPr>
          <w:ilvl w:val="0"/>
          <w:numId w:val="33"/>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Pr="00AB34BA">
        <w:rPr>
          <w:rFonts w:ascii="Arial" w:eastAsia="Times New Roman" w:hAnsi="Arial" w:cs="Arial"/>
          <w:sz w:val="24"/>
          <w:szCs w:val="24"/>
          <w:lang w:eastAsia="pl-PL"/>
        </w:rPr>
        <w:t xml:space="preserve">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17C5444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roboty budowlane, dostawy lub usługi.</w:t>
      </w:r>
    </w:p>
    <w:p w14:paraId="05DA34D0"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1F28C630"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w:t>
      </w:r>
      <w:r w:rsidRPr="00AB34BA">
        <w:rPr>
          <w:rFonts w:ascii="Arial" w:eastAsia="Times New Roman" w:hAnsi="Arial" w:cs="Arial"/>
          <w:sz w:val="24"/>
          <w:szCs w:val="24"/>
          <w:lang w:eastAsia="pl-PL"/>
        </w:rPr>
        <w:lastRenderedPageBreak/>
        <w:t xml:space="preserve">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7A47E2DF"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32D77122"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0E1C0364"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3BAC53B"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F2D413A"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562C0AE9"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72AB795D"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375BD42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wynikającego z § 6 ust. 12 pkt 6.</w:t>
      </w:r>
    </w:p>
    <w:p w14:paraId="58E5CCD4"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02EFCEDD"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4DFB2B3"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54D762A2"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65EFB704"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zawierania umów na roboty budowlane z dalszymi podwykonawcami w szczególności zapisów warunkujących podpisanie tych umów od zgody wykonawcy i od akceptacji zamawiającego,</w:t>
      </w:r>
    </w:p>
    <w:p w14:paraId="384D104F"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F778A33"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27FDCF20"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EFFB732"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4323D853"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512EB5DA"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080353E6"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02B66105"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1485974B" w14:textId="771E2F4C" w:rsidR="00C362FF" w:rsidRPr="00147F89"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605B285F" w14:textId="2428AE63" w:rsidR="003D1F0C" w:rsidRDefault="003D1F0C" w:rsidP="00C362FF">
      <w:pPr>
        <w:spacing w:after="0" w:line="240" w:lineRule="auto"/>
        <w:jc w:val="both"/>
        <w:rPr>
          <w:rFonts w:ascii="Arial" w:eastAsia="Times New Roman" w:hAnsi="Arial" w:cs="Arial"/>
          <w:sz w:val="24"/>
          <w:szCs w:val="24"/>
          <w:lang w:eastAsia="pl-PL"/>
        </w:rPr>
      </w:pPr>
    </w:p>
    <w:p w14:paraId="47B6D8B1" w14:textId="77777777" w:rsidR="003D1F0C" w:rsidRPr="00AB34BA" w:rsidRDefault="003D1F0C" w:rsidP="00C362FF">
      <w:pPr>
        <w:spacing w:after="0" w:line="240" w:lineRule="auto"/>
        <w:jc w:val="both"/>
        <w:rPr>
          <w:rFonts w:ascii="Arial" w:eastAsia="Times New Roman" w:hAnsi="Arial" w:cs="Arial"/>
          <w:sz w:val="24"/>
          <w:szCs w:val="24"/>
          <w:lang w:eastAsia="pl-PL"/>
        </w:rPr>
      </w:pPr>
    </w:p>
    <w:p w14:paraId="6409D55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68493953"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3956BEF7"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04DBE1E6" w14:textId="7F74F843" w:rsidR="00C362FF" w:rsidRPr="00AB34BA" w:rsidRDefault="00C362FF" w:rsidP="00651FDE">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w:t>
      </w:r>
      <w:r w:rsidR="00651FDE">
        <w:rPr>
          <w:rFonts w:ascii="Arial" w:eastAsia="Times New Roman" w:hAnsi="Arial" w:cs="Arial"/>
          <w:sz w:val="24"/>
          <w:szCs w:val="24"/>
          <w:lang w:eastAsia="pl-PL"/>
        </w:rPr>
        <w:t>zie</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0275E2DD" w14:textId="47C277A8"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Wykonawca winien zgłaszać gotowość do odbior</w:t>
      </w:r>
      <w:r w:rsidR="00651FDE">
        <w:rPr>
          <w:rFonts w:ascii="Arial" w:eastAsia="Times New Roman" w:hAnsi="Arial" w:cs="Arial"/>
          <w:sz w:val="24"/>
          <w:szCs w:val="24"/>
          <w:lang w:eastAsia="pl-PL"/>
        </w:rPr>
        <w:t>u</w:t>
      </w:r>
      <w:r w:rsidRPr="00AB34BA">
        <w:rPr>
          <w:rFonts w:ascii="Arial" w:eastAsia="Times New Roman" w:hAnsi="Arial" w:cs="Arial"/>
          <w:sz w:val="24"/>
          <w:szCs w:val="24"/>
          <w:lang w:eastAsia="pl-PL"/>
        </w:rPr>
        <w:t>, o który</w:t>
      </w:r>
      <w:r w:rsidR="00651FDE">
        <w:rPr>
          <w:rFonts w:ascii="Arial" w:eastAsia="Times New Roman" w:hAnsi="Arial" w:cs="Arial"/>
          <w:sz w:val="24"/>
          <w:szCs w:val="24"/>
          <w:lang w:eastAsia="pl-PL"/>
        </w:rPr>
        <w:t>m</w:t>
      </w:r>
      <w:r w:rsidRPr="00AB34BA">
        <w:rPr>
          <w:rFonts w:ascii="Arial" w:eastAsia="Times New Roman" w:hAnsi="Arial" w:cs="Arial"/>
          <w:sz w:val="24"/>
          <w:szCs w:val="24"/>
          <w:lang w:eastAsia="pl-PL"/>
        </w:rPr>
        <w:t xml:space="preserve"> wyżej mowa, wpisem do Dziennika Budowy</w:t>
      </w:r>
      <w:r>
        <w:rPr>
          <w:rFonts w:ascii="Arial" w:eastAsia="Times New Roman" w:hAnsi="Arial" w:cs="Arial"/>
          <w:sz w:val="24"/>
          <w:szCs w:val="24"/>
          <w:lang w:eastAsia="pl-PL"/>
        </w:rPr>
        <w:t>, a także</w:t>
      </w:r>
      <w:r w:rsidRPr="00AB34BA">
        <w:rPr>
          <w:rFonts w:ascii="Arial" w:eastAsia="Times New Roman" w:hAnsi="Arial" w:cs="Arial"/>
          <w:sz w:val="24"/>
          <w:szCs w:val="24"/>
          <w:lang w:eastAsia="pl-PL"/>
        </w:rPr>
        <w:t xml:space="preserve"> informować o tym fakcie Inspektora Nadzoru Inwestorskiego.</w:t>
      </w:r>
    </w:p>
    <w:p w14:paraId="5DB318B3" w14:textId="583BB5D5" w:rsidR="00C362FF" w:rsidRPr="00AB34BA" w:rsidRDefault="00651FDE" w:rsidP="00C362FF">
      <w:pPr>
        <w:spacing w:after="0" w:line="24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C362FF" w:rsidRPr="00AB34BA">
        <w:rPr>
          <w:rFonts w:ascii="Arial" w:eastAsia="Times New Roman" w:hAnsi="Arial" w:cs="Arial"/>
          <w:sz w:val="24"/>
          <w:szCs w:val="24"/>
          <w:lang w:eastAsia="pl-PL"/>
        </w:rPr>
        <w:t xml:space="preserve">. </w:t>
      </w:r>
      <w:r w:rsidR="00C362FF"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sidR="00C362FF">
        <w:rPr>
          <w:rFonts w:ascii="Arial" w:eastAsia="Times New Roman" w:hAnsi="Arial" w:cs="Arial"/>
          <w:b/>
          <w:sz w:val="24"/>
          <w:szCs w:val="24"/>
          <w:lang w:eastAsia="pl-PL"/>
        </w:rPr>
        <w:t xml:space="preserve"> do</w:t>
      </w:r>
      <w:r w:rsidR="00C362FF" w:rsidRPr="00AB34BA">
        <w:rPr>
          <w:rFonts w:ascii="Arial" w:eastAsia="Times New Roman" w:hAnsi="Arial" w:cs="Arial"/>
          <w:b/>
          <w:sz w:val="24"/>
          <w:szCs w:val="24"/>
          <w:lang w:eastAsia="pl-PL"/>
        </w:rPr>
        <w:t xml:space="preserve"> odbioru końcowego będzie faktyczne wykonanie robót, potwierdzone w Dzienniku Budowy wpisem dokonanym przez Inspektor</w:t>
      </w:r>
      <w:r>
        <w:rPr>
          <w:rFonts w:ascii="Arial" w:eastAsia="Times New Roman" w:hAnsi="Arial" w:cs="Arial"/>
          <w:b/>
          <w:sz w:val="24"/>
          <w:szCs w:val="24"/>
          <w:lang w:eastAsia="pl-PL"/>
        </w:rPr>
        <w:t>a</w:t>
      </w:r>
      <w:r w:rsidR="00C362FF" w:rsidRPr="00AB34BA">
        <w:rPr>
          <w:rFonts w:ascii="Arial" w:eastAsia="Times New Roman" w:hAnsi="Arial" w:cs="Arial"/>
          <w:b/>
          <w:sz w:val="24"/>
          <w:szCs w:val="24"/>
          <w:lang w:eastAsia="pl-PL"/>
        </w:rPr>
        <w:t xml:space="preserve"> Nadzoru Inwestorskiego oraz złożonym przez Wykonawcę w imieniu Zamawiającego wniosk</w:t>
      </w:r>
      <w:r w:rsidR="00C362FF">
        <w:rPr>
          <w:rFonts w:ascii="Arial" w:eastAsia="Times New Roman" w:hAnsi="Arial" w:cs="Arial"/>
          <w:b/>
          <w:sz w:val="24"/>
          <w:szCs w:val="24"/>
          <w:lang w:eastAsia="pl-PL"/>
        </w:rPr>
        <w:t>iem</w:t>
      </w:r>
      <w:r w:rsidR="00C362FF" w:rsidRPr="00AB34BA">
        <w:rPr>
          <w:rFonts w:ascii="Arial" w:eastAsia="Times New Roman" w:hAnsi="Arial" w:cs="Arial"/>
          <w:b/>
          <w:sz w:val="24"/>
          <w:szCs w:val="24"/>
          <w:lang w:eastAsia="pl-PL"/>
        </w:rPr>
        <w:t xml:space="preserve"> o </w:t>
      </w:r>
      <w:r w:rsidR="00C362FF" w:rsidRPr="00AB34BA">
        <w:rPr>
          <w:rFonts w:ascii="Arial" w:eastAsia="Times New Roman" w:hAnsi="Arial" w:cs="Arial"/>
          <w:b/>
          <w:sz w:val="24"/>
          <w:szCs w:val="20"/>
          <w:lang w:eastAsia="pl-PL"/>
        </w:rPr>
        <w:t xml:space="preserve">pozwolenie na użytkowanie </w:t>
      </w:r>
      <w:r w:rsidR="00C362FF" w:rsidRPr="00AB34BA">
        <w:rPr>
          <w:rFonts w:ascii="Arial" w:hAnsi="Arial" w:cs="Arial"/>
          <w:b/>
          <w:sz w:val="24"/>
        </w:rPr>
        <w:t>do  PINB w Policach</w:t>
      </w:r>
      <w:r w:rsidR="00C362FF" w:rsidRPr="00AB34BA">
        <w:rPr>
          <w:rFonts w:ascii="Arial" w:eastAsia="Times New Roman" w:hAnsi="Arial" w:cs="Arial"/>
          <w:sz w:val="24"/>
          <w:szCs w:val="24"/>
          <w:lang w:eastAsia="pl-PL"/>
        </w:rPr>
        <w:t>.</w:t>
      </w:r>
    </w:p>
    <w:p w14:paraId="3AC77CD8" w14:textId="0A7711B6" w:rsidR="00C362FF" w:rsidRPr="00AB34BA" w:rsidRDefault="00651FDE" w:rsidP="00C362FF">
      <w:pPr>
        <w:spacing w:after="0" w:line="24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C362FF" w:rsidRPr="00AB34BA">
        <w:rPr>
          <w:rFonts w:ascii="Arial" w:eastAsia="Times New Roman" w:hAnsi="Arial" w:cs="Arial"/>
          <w:sz w:val="24"/>
          <w:szCs w:val="24"/>
          <w:lang w:eastAsia="pl-PL"/>
        </w:rPr>
        <w:t>. Odbiory robót zanikających i ulegających zakryciu zgłasza Wykonawca z wyprzedzeniem umożliwiającym ich dokonanie.</w:t>
      </w:r>
    </w:p>
    <w:p w14:paraId="120D40F0"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21810231" w14:textId="77777777" w:rsidR="00C362FF" w:rsidRPr="00AB34BA" w:rsidRDefault="00C362FF" w:rsidP="00C362FF">
      <w:pPr>
        <w:numPr>
          <w:ilvl w:val="0"/>
          <w:numId w:val="22"/>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Odbiór końcowy całości przedmiotu umowy zostanie wyznaczony przez  Zamawiającego  w terminie 14 dni od zgłoszenia przez Wykonawcę na piśmie gotowości do odbioru.</w:t>
      </w:r>
    </w:p>
    <w:p w14:paraId="6D3DE4D2"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7A803004" w14:textId="77777777" w:rsidR="00C362FF" w:rsidRPr="00AB34BA" w:rsidRDefault="00C362FF" w:rsidP="00C362FF">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22BF00AB"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489534D"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734D66C5"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Pr>
          <w:rFonts w:ascii="Arial" w:eastAsia="Times New Roman" w:hAnsi="Arial" w:cs="Arial"/>
          <w:sz w:val="24"/>
          <w:szCs w:val="24"/>
          <w:lang w:eastAsia="pl-PL"/>
        </w:rPr>
        <w:t>Z</w:t>
      </w:r>
      <w:r w:rsidRPr="00AB34BA">
        <w:rPr>
          <w:rFonts w:ascii="Arial" w:eastAsia="Times New Roman" w:hAnsi="Arial" w:cs="Arial"/>
          <w:sz w:val="24"/>
          <w:szCs w:val="24"/>
          <w:lang w:eastAsia="pl-PL"/>
        </w:rPr>
        <w:t>amawiającym.</w:t>
      </w:r>
    </w:p>
    <w:p w14:paraId="7B6C7D70"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0C1524DB"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2233A014"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190F3C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0E53BAA"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9.WYNAGRODZENIE WYKONAWCY.</w:t>
      </w:r>
    </w:p>
    <w:p w14:paraId="152EB3D7" w14:textId="77777777" w:rsidR="00C362FF" w:rsidRPr="00B17144" w:rsidRDefault="00C362FF" w:rsidP="00C362FF">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jak w ofercie Wykonawcy, obejmujące wszelkie koszty związane z wykonaniem przedmiotu umowy. Faktury będą płatne przelewem na konto Wykonawcy</w:t>
      </w:r>
      <w:r>
        <w:rPr>
          <w:rFonts w:ascii="Arial" w:hAnsi="Arial" w:cs="Arial"/>
          <w:sz w:val="24"/>
          <w:szCs w:val="24"/>
        </w:rPr>
        <w:t>.</w:t>
      </w:r>
    </w:p>
    <w:p w14:paraId="3BB5F2BB" w14:textId="77777777" w:rsidR="00C362FF" w:rsidRPr="00646952" w:rsidRDefault="00C362FF" w:rsidP="00C362FF">
      <w:pPr>
        <w:pStyle w:val="Akapitzlist"/>
        <w:numPr>
          <w:ilvl w:val="1"/>
          <w:numId w:val="4"/>
        </w:numPr>
        <w:tabs>
          <w:tab w:val="clear" w:pos="1440"/>
          <w:tab w:val="num" w:pos="426"/>
        </w:tabs>
        <w:spacing w:after="0"/>
        <w:ind w:left="426" w:hanging="284"/>
        <w:jc w:val="both"/>
        <w:rPr>
          <w:rFonts w:ascii="Arial" w:hAnsi="Arial" w:cs="Arial"/>
          <w:sz w:val="24"/>
          <w:szCs w:val="24"/>
        </w:rPr>
      </w:pPr>
      <w:r w:rsidRPr="00646952">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późn. zm.) zawartym w wykazie podmiotów, o którym mowa w art. 96b ust 1 ustawy z dnia 11 marca 2004 roku o podatku od towarów i usług (tekst jedn. Dz. U. z 2020 r. poz. 106 z późn. zm.). Wykonawca przyjmuje do wiadomości, iż Zamawiający przy zapłacie Wynagrodzenia będzie stosował mechanizm podzielonej płatności, o którym mowa w art. 108a ust. 1 ustawy z dnia 11 marca 2004 r. o podatku od towarów i usług (tekst jedn. Dz. U. z 2020 r. poz. 106 z późn. zm.). Zapłata: </w:t>
      </w:r>
    </w:p>
    <w:p w14:paraId="4E2DCF8B" w14:textId="77777777" w:rsidR="00C362FF" w:rsidRPr="00646952" w:rsidRDefault="00C362FF" w:rsidP="00C362FF">
      <w:pPr>
        <w:pStyle w:val="Akapitzlist"/>
        <w:numPr>
          <w:ilvl w:val="0"/>
          <w:numId w:val="40"/>
        </w:numPr>
        <w:spacing w:after="0"/>
        <w:jc w:val="both"/>
        <w:rPr>
          <w:rFonts w:ascii="Arial" w:hAnsi="Arial" w:cs="Arial"/>
          <w:sz w:val="24"/>
          <w:szCs w:val="24"/>
        </w:rPr>
      </w:pPr>
      <w:r w:rsidRPr="00646952">
        <w:rPr>
          <w:rFonts w:ascii="Arial" w:hAnsi="Arial" w:cs="Arial"/>
          <w:sz w:val="24"/>
          <w:szCs w:val="24"/>
        </w:rPr>
        <w:t>kwoty odpowiadającej całości albo części kwoty podatku wynikającej z otrzymanej faktury będzie dokonywana na rachunek VAT, w rozumieniu art. 2 pkt 37 Wykonawcy ustawy z dnia 11 marca 2004 r. o podatku od towarów i usług (tekst jedn. Dz. U. z 2020 r. poz. 106 z późn. zm.)</w:t>
      </w:r>
    </w:p>
    <w:p w14:paraId="4E7FD8A5" w14:textId="77777777" w:rsidR="00C362FF" w:rsidRPr="00646952" w:rsidRDefault="00C362FF" w:rsidP="00C362FF">
      <w:pPr>
        <w:pStyle w:val="Akapitzlist"/>
        <w:numPr>
          <w:ilvl w:val="0"/>
          <w:numId w:val="40"/>
        </w:numPr>
        <w:jc w:val="both"/>
        <w:rPr>
          <w:rFonts w:ascii="Arial" w:hAnsi="Arial" w:cs="Arial"/>
          <w:sz w:val="24"/>
          <w:szCs w:val="24"/>
        </w:rPr>
      </w:pPr>
      <w:r w:rsidRPr="00646952">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11. Wykonawca nie może bez uprzedniej zgody Zamawiającego wyrażonej na piśmie.</w:t>
      </w:r>
    </w:p>
    <w:p w14:paraId="19A700EB" w14:textId="77777777" w:rsidR="00C362FF" w:rsidRPr="00646952" w:rsidRDefault="00C362FF" w:rsidP="00C362FF">
      <w:pPr>
        <w:pStyle w:val="Akapitzlist"/>
        <w:numPr>
          <w:ilvl w:val="0"/>
          <w:numId w:val="41"/>
        </w:numPr>
        <w:tabs>
          <w:tab w:val="clear" w:pos="1440"/>
        </w:tabs>
        <w:spacing w:after="0"/>
        <w:ind w:left="426" w:hanging="426"/>
        <w:jc w:val="both"/>
        <w:rPr>
          <w:rFonts w:ascii="Arial" w:hAnsi="Arial" w:cs="Arial"/>
          <w:i/>
          <w:iCs/>
          <w:sz w:val="24"/>
          <w:szCs w:val="24"/>
        </w:rPr>
      </w:pPr>
      <w:r w:rsidRPr="00646952">
        <w:rPr>
          <w:rFonts w:ascii="Arial" w:hAnsi="Arial" w:cs="Arial"/>
          <w:sz w:val="24"/>
          <w:szCs w:val="24"/>
        </w:rPr>
        <w:lastRenderedPageBreak/>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36DAFC15" w14:textId="77777777" w:rsidR="00C362FF" w:rsidRPr="00340882" w:rsidRDefault="00C362FF" w:rsidP="00C362FF">
      <w:pPr>
        <w:pStyle w:val="Akapitzlist"/>
        <w:numPr>
          <w:ilvl w:val="0"/>
          <w:numId w:val="41"/>
        </w:numPr>
        <w:tabs>
          <w:tab w:val="clear" w:pos="1440"/>
        </w:tabs>
        <w:spacing w:after="0"/>
        <w:ind w:left="426" w:hanging="426"/>
        <w:jc w:val="both"/>
        <w:rPr>
          <w:rFonts w:ascii="Arial" w:hAnsi="Arial" w:cs="Arial"/>
          <w:i/>
          <w:iCs/>
          <w:color w:val="FF0000"/>
          <w:sz w:val="24"/>
          <w:szCs w:val="24"/>
        </w:rPr>
      </w:pPr>
      <w:r w:rsidRPr="00340882">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Pr>
          <w:rFonts w:ascii="Arial" w:eastAsia="Times New Roman" w:hAnsi="Arial" w:cs="Arial"/>
          <w:sz w:val="24"/>
          <w:szCs w:val="24"/>
          <w:lang w:eastAsia="pl-PL"/>
        </w:rPr>
        <w:t xml:space="preserve"> </w:t>
      </w:r>
      <w:r w:rsidRPr="00340882">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0A057AC3" w14:textId="79CED660" w:rsidR="00C362FF" w:rsidRPr="00AB34BA" w:rsidRDefault="001549ED" w:rsidP="00C362FF">
      <w:pPr>
        <w:tabs>
          <w:tab w:val="left" w:pos="426"/>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C362FF" w:rsidRPr="00AB34BA">
        <w:rPr>
          <w:rFonts w:ascii="Arial" w:eastAsia="Times New Roman" w:hAnsi="Arial" w:cs="Arial"/>
          <w:sz w:val="24"/>
          <w:szCs w:val="24"/>
          <w:lang w:eastAsia="pl-PL"/>
        </w:rPr>
        <w:t xml:space="preserve">. </w:t>
      </w:r>
      <w:r w:rsidR="00C362FF" w:rsidRPr="00AB34BA">
        <w:rPr>
          <w:rFonts w:ascii="Arial" w:eastAsia="Times New Roman" w:hAnsi="Arial" w:cs="Arial"/>
          <w:sz w:val="24"/>
          <w:szCs w:val="24"/>
          <w:lang w:eastAsia="pl-PL"/>
        </w:rPr>
        <w:tab/>
        <w:t xml:space="preserve">Podstawą dla stwierdzenia potrzeby wykonania robót jak w ust. </w:t>
      </w:r>
      <w:r>
        <w:rPr>
          <w:rFonts w:ascii="Arial" w:eastAsia="Times New Roman" w:hAnsi="Arial" w:cs="Arial"/>
          <w:sz w:val="24"/>
          <w:szCs w:val="24"/>
          <w:lang w:eastAsia="pl-PL"/>
        </w:rPr>
        <w:t>4</w:t>
      </w:r>
      <w:r w:rsidR="00C362FF" w:rsidRPr="00AB34BA">
        <w:rPr>
          <w:rFonts w:ascii="Arial" w:eastAsia="Times New Roman" w:hAnsi="Arial" w:cs="Arial"/>
          <w:sz w:val="24"/>
          <w:szCs w:val="24"/>
          <w:lang w:eastAsia="pl-PL"/>
        </w:rPr>
        <w:t xml:space="preserve">  będzie </w:t>
      </w:r>
      <w:r w:rsidR="00C362FF" w:rsidRPr="00AB34BA">
        <w:rPr>
          <w:rFonts w:ascii="Arial" w:eastAsia="Times New Roman" w:hAnsi="Arial" w:cs="Arial"/>
          <w:sz w:val="24"/>
          <w:szCs w:val="24"/>
          <w:lang w:eastAsia="pl-PL"/>
        </w:rPr>
        <w:tab/>
        <w:t xml:space="preserve">protokół konieczności wraz ze specyfikacją robót sporządzony i podpisany </w:t>
      </w:r>
      <w:r w:rsidR="00C362FF" w:rsidRPr="00AB34BA">
        <w:rPr>
          <w:rFonts w:ascii="Arial" w:eastAsia="Times New Roman" w:hAnsi="Arial" w:cs="Arial"/>
          <w:sz w:val="24"/>
          <w:szCs w:val="24"/>
          <w:lang w:eastAsia="pl-PL"/>
        </w:rPr>
        <w:tab/>
        <w:t>przez uczestników procesu budowlanego</w:t>
      </w:r>
      <w:r>
        <w:rPr>
          <w:rFonts w:ascii="Arial" w:eastAsia="Times New Roman" w:hAnsi="Arial" w:cs="Arial"/>
          <w:sz w:val="24"/>
          <w:szCs w:val="24"/>
          <w:lang w:eastAsia="pl-PL"/>
        </w:rPr>
        <w:t xml:space="preserve"> oraz spełnianie art. 455 ust. 1 pkt 3.</w:t>
      </w:r>
    </w:p>
    <w:p w14:paraId="0F43491C"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358687A"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11ACD7BB" w14:textId="69A92A9D"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w:t>
      </w:r>
      <w:r w:rsidR="00651FDE">
        <w:rPr>
          <w:rFonts w:ascii="Arial" w:eastAsia="Times New Roman" w:hAnsi="Arial" w:cs="Arial"/>
          <w:sz w:val="24"/>
          <w:szCs w:val="24"/>
          <w:lang w:eastAsia="pl-PL"/>
        </w:rPr>
        <w:t>ą</w:t>
      </w:r>
      <w:r w:rsidRPr="00AB34BA">
        <w:rPr>
          <w:rFonts w:ascii="Arial" w:eastAsia="Times New Roman" w:hAnsi="Arial" w:cs="Arial"/>
          <w:sz w:val="24"/>
          <w:szCs w:val="24"/>
          <w:lang w:eastAsia="pl-PL"/>
        </w:rPr>
        <w:t xml:space="preserve"> </w:t>
      </w:r>
      <w:r w:rsidR="00651FDE">
        <w:rPr>
          <w:rFonts w:ascii="Arial" w:eastAsia="Times New Roman" w:hAnsi="Arial" w:cs="Arial"/>
          <w:sz w:val="24"/>
          <w:szCs w:val="24"/>
          <w:lang w:eastAsia="pl-PL"/>
        </w:rPr>
        <w:t>końcową</w:t>
      </w:r>
      <w:r w:rsidRPr="00AB34BA">
        <w:rPr>
          <w:rFonts w:ascii="Arial" w:eastAsia="Times New Roman" w:hAnsi="Arial" w:cs="Arial"/>
          <w:sz w:val="24"/>
          <w:szCs w:val="24"/>
          <w:lang w:eastAsia="pl-PL"/>
        </w:rPr>
        <w:t xml:space="preserve"> po zakończeniu wszystkich robót i odbiorze końcowym  przedmiotu umowy</w:t>
      </w:r>
      <w:r w:rsidRPr="00AB34BA">
        <w:rPr>
          <w:rFonts w:ascii="Arial" w:eastAsia="Times New Roman" w:hAnsi="Arial" w:cs="Arial"/>
          <w:b/>
          <w:sz w:val="24"/>
          <w:szCs w:val="24"/>
          <w:lang w:eastAsia="pl-PL"/>
        </w:rPr>
        <w:t xml:space="preserve">. </w:t>
      </w:r>
    </w:p>
    <w:p w14:paraId="6965EAF6"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 końcowego.</w:t>
      </w:r>
    </w:p>
    <w:p w14:paraId="05F3C486"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73C70465" w14:textId="77777777" w:rsidR="00C362FF" w:rsidRPr="001E330C" w:rsidRDefault="00C362FF" w:rsidP="00C362FF">
      <w:pPr>
        <w:pStyle w:val="Akapitzlist"/>
        <w:numPr>
          <w:ilvl w:val="0"/>
          <w:numId w:val="8"/>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1E330C">
        <w:rPr>
          <w:rFonts w:ascii="Arial" w:eastAsia="Times New Roman" w:hAnsi="Arial" w:cs="Arial"/>
          <w:b/>
          <w:sz w:val="24"/>
          <w:szCs w:val="24"/>
          <w:lang w:eastAsia="pl-PL"/>
        </w:rPr>
        <w:t>Wykonawca do każdej składanej faktury zobowiązany jest dołączyć                        oświadczenie  lub informację, o której mowa w § 6 ust.16.</w:t>
      </w:r>
    </w:p>
    <w:p w14:paraId="35008DFA"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1C8E40A6" w14:textId="10E5F59B"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sidR="00651FDE">
        <w:rPr>
          <w:rFonts w:ascii="Arial" w:eastAsia="Times New Roman" w:hAnsi="Arial" w:cs="Arial"/>
          <w:b/>
          <w:sz w:val="24"/>
          <w:szCs w:val="24"/>
          <w:lang w:eastAsia="pl-PL"/>
        </w:rPr>
        <w:t>1</w:t>
      </w:r>
      <w:r w:rsidRPr="00AB34BA">
        <w:rPr>
          <w:rFonts w:ascii="Arial" w:eastAsia="Times New Roman" w:hAnsi="Arial" w:cs="Arial"/>
          <w:b/>
          <w:sz w:val="24"/>
          <w:szCs w:val="24"/>
          <w:lang w:eastAsia="pl-PL"/>
        </w:rPr>
        <w:t>. KARY UMOWNE.</w:t>
      </w:r>
    </w:p>
    <w:p w14:paraId="1852EB03"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400E893D" w14:textId="77777777" w:rsidR="00C362FF" w:rsidRPr="005E106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08B3B704"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7180BD5C"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72ED795D"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1B55EA3C"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Pzp</w:t>
      </w:r>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4A07C69B"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275AF4BD"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za nieprzedłożenie do zaakceptowania w trybie określonym niniejszą umową pisemnego projektu umowy o podwykonawstwo, której przedmiotem są roboty budowlane, lub projektu jej zmiany -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nia umownego, o którym mowa w § 9 ust. 1 umowy,</w:t>
      </w:r>
    </w:p>
    <w:p w14:paraId="676BB4A0"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 xml:space="preserve">nia umownego o którym mowa w § 9 ust. 1 umowy, </w:t>
      </w:r>
    </w:p>
    <w:p w14:paraId="29FD4048"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brak zmiany umowy o podwykonawstwo w zakresie terminu zapłaty - w wysokości 0,5% wynagrodzenia umownego o którym mowa w § 9 ust. 1 umowy.</w:t>
      </w:r>
    </w:p>
    <w:p w14:paraId="7397E20B"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24C7C2AC"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opóźnienia w przekazaniu Zamawiającemu wykazu osób, o którym mowa </w:t>
      </w:r>
      <w:r w:rsidRPr="00D31F27">
        <w:rPr>
          <w:rFonts w:ascii="Arial" w:eastAsia="Calibri" w:hAnsi="Arial" w:cs="Arial"/>
          <w:sz w:val="24"/>
          <w:szCs w:val="24"/>
        </w:rPr>
        <w:t xml:space="preserve">w §5 w ust. 3 </w:t>
      </w:r>
      <w:r w:rsidRPr="00AB34BA">
        <w:rPr>
          <w:rFonts w:ascii="Arial" w:eastAsia="Calibri" w:hAnsi="Arial" w:cs="Arial"/>
          <w:sz w:val="24"/>
          <w:szCs w:val="24"/>
        </w:rPr>
        <w:t>niniejszej umowy lub jego aktualizacji, w wysokości 1.000,00 zł (słownie: jeden tysiąc zł 00/100) za każdy dzień opóźnienia.</w:t>
      </w:r>
    </w:p>
    <w:p w14:paraId="1E8411EF"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4BB0C24F"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571B2B49"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48588083"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9 ust. 1  umowy </w:t>
      </w:r>
    </w:p>
    <w:p w14:paraId="0646F823"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9 ust. 1  umowy.</w:t>
      </w:r>
    </w:p>
    <w:p w14:paraId="6BAA0252" w14:textId="77777777" w:rsidR="00C362FF" w:rsidRPr="00646952" w:rsidRDefault="00C362FF" w:rsidP="00C362FF">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7427F90D" w14:textId="77777777" w:rsidR="00C362FF" w:rsidRPr="00646952"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Łączna maksymalna wysokość kar umownych naliczonych przez jedna ze stron nie może przekroczyć 20% wartości wynagrodzenia brutto o którym mowa § 9 ust. 1  umowy</w:t>
      </w:r>
    </w:p>
    <w:p w14:paraId="3C8A4BE7" w14:textId="77777777" w:rsidR="00C362FF" w:rsidRPr="00DF454F"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zastrzegają sobie prawo do dochodzenia 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p>
    <w:p w14:paraId="208EB137"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1D314BB9" w14:textId="77777777" w:rsidR="00C362FF"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Pr>
          <w:rFonts w:ascii="Arial" w:eastAsia="Times New Roman" w:hAnsi="Arial" w:cs="Arial"/>
          <w:spacing w:val="-1"/>
          <w:sz w:val="24"/>
          <w:szCs w:val="24"/>
          <w:lang w:eastAsia="pl-PL"/>
        </w:rPr>
        <w:t>.</w:t>
      </w:r>
    </w:p>
    <w:p w14:paraId="0732A94A" w14:textId="77777777" w:rsidR="00C362FF"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 z tym kosztów.</w:t>
      </w:r>
    </w:p>
    <w:p w14:paraId="3D952E63"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1F214FC7"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5BFE4787"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50AF5C3"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13. ODSTĄPIENIE OD UMOWY.</w:t>
      </w:r>
    </w:p>
    <w:p w14:paraId="50830D02" w14:textId="77777777" w:rsidR="00C362FF" w:rsidRPr="00DF4C84"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lastRenderedPageBreak/>
        <w:t>Oprócz wypadków wymienionych w treści tytułu XV Kodeksu Cywilnego stronom przysługuje prawo odstąpienia od umowy w następujących przypadkach:</w:t>
      </w:r>
    </w:p>
    <w:p w14:paraId="4E96F764" w14:textId="77777777" w:rsidR="00C362FF" w:rsidRPr="00DF4C84" w:rsidRDefault="00C362FF" w:rsidP="00C362FF">
      <w:pPr>
        <w:pStyle w:val="Akapitzlist"/>
        <w:numPr>
          <w:ilvl w:val="0"/>
          <w:numId w:val="36"/>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109DA63A"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0AFEABF5"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671781E9"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0BDFB26C"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FCC867E"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04505E87"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wykonawca przerwał realizację robót i przerwa trwa dłużej niż miesiąc.</w:t>
      </w:r>
    </w:p>
    <w:p w14:paraId="1A4710DA" w14:textId="77777777" w:rsidR="00C362FF" w:rsidRPr="00DF4C84"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wystąpiła konieczność, co najmniej trzykrotnego dokonywania bezpośredniej zapłaty Podwykonawcy lub dalszemu Podwykonawcy, o których mowa w § 6 ust. 1</w:t>
      </w:r>
      <w:r>
        <w:rPr>
          <w:rFonts w:ascii="Arial" w:eastAsia="Times New Roman" w:hAnsi="Arial" w:cs="Arial"/>
          <w:sz w:val="24"/>
          <w:szCs w:val="24"/>
          <w:lang w:eastAsia="pl-PL"/>
        </w:rPr>
        <w:t>7</w:t>
      </w:r>
      <w:r w:rsidRPr="00DF4C84">
        <w:rPr>
          <w:rFonts w:ascii="Arial" w:eastAsia="Times New Roman" w:hAnsi="Arial" w:cs="Arial"/>
          <w:sz w:val="24"/>
          <w:szCs w:val="24"/>
          <w:lang w:eastAsia="pl-PL"/>
        </w:rPr>
        <w:t xml:space="preserve"> lub konieczność dokonania bezpośrednich zapłat na sumę większą niż 5% wartości umowy.</w:t>
      </w:r>
    </w:p>
    <w:p w14:paraId="335E2A54" w14:textId="77777777" w:rsidR="00C362FF" w:rsidRPr="00022413"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3E8A95A8"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659C3043"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w:t>
      </w:r>
      <w:r>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33F45933"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400ED1B8"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139051AB"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2299CE16"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0183E7FB"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3C672E53"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5D68EB16"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1D0F947E"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79C07605"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677C8C42" w14:textId="77777777" w:rsidR="00C362FF" w:rsidRPr="00AB34BA" w:rsidRDefault="00C362FF" w:rsidP="00C362FF">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301DB6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zapłaty materiały lub urządzenia wbudowane przez Wykonawcę.</w:t>
      </w:r>
    </w:p>
    <w:p w14:paraId="7EE7077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0015CD6D"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5F7691CF" w14:textId="77777777" w:rsidR="00C362FF"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62C4896A" w14:textId="77777777" w:rsidR="00C362FF" w:rsidRPr="00381B3D"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Pzp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8D89F78" w14:textId="77777777"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196A9104"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284A18CD"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3DA63BDA"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2D52E9B2" w14:textId="77777777" w:rsidR="00C362FF" w:rsidRPr="000B5809"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 w:name="_Hlk65006041"/>
      <w:bookmarkStart w:id="3" w:name="_Hlk65138384"/>
      <w:r w:rsidRPr="00646952">
        <w:rPr>
          <w:rFonts w:ascii="Arial" w:eastAsia="Times New Roman" w:hAnsi="Arial" w:cs="Arial"/>
          <w:sz w:val="24"/>
          <w:szCs w:val="24"/>
          <w:lang w:eastAsia="zh-CN"/>
        </w:rPr>
        <w:t>o pisemnie wyliczoną, należycie uzasadnioną i udokumentowaną</w:t>
      </w:r>
      <w:bookmarkEnd w:id="2"/>
      <w:r w:rsidRPr="00646952">
        <w:rPr>
          <w:rFonts w:ascii="Arial" w:eastAsia="Times New Roman" w:hAnsi="Arial" w:cs="Arial"/>
          <w:sz w:val="24"/>
          <w:szCs w:val="24"/>
          <w:lang w:eastAsia="zh-CN"/>
        </w:rPr>
        <w:t xml:space="preserve"> </w:t>
      </w:r>
      <w:bookmarkEnd w:id="3"/>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60DC20C9"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77E2B807" w14:textId="2D0F5FA5"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nieprzewidzianych robót koniecznych,</w:t>
      </w:r>
      <w:r w:rsidR="009064EE">
        <w:rPr>
          <w:rFonts w:ascii="Arial" w:eastAsia="Times New Roman" w:hAnsi="Arial" w:cs="Arial"/>
          <w:sz w:val="24"/>
          <w:szCs w:val="24"/>
          <w:lang w:eastAsia="zh-CN"/>
        </w:rPr>
        <w:t xml:space="preserve"> zgodnie z §9 ust. 5,</w:t>
      </w:r>
      <w:r w:rsidRPr="00AB34BA">
        <w:rPr>
          <w:rFonts w:ascii="Arial" w:eastAsia="Times New Roman" w:hAnsi="Arial" w:cs="Arial"/>
          <w:sz w:val="24"/>
          <w:szCs w:val="24"/>
          <w:lang w:eastAsia="zh-CN"/>
        </w:rPr>
        <w:t xml:space="preserve"> a ich wykonanie ma wpływ na termin lub sposób wykonania zamówienia podstawowego, </w:t>
      </w:r>
    </w:p>
    <w:p w14:paraId="4FBACBCB"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4C291046"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5E622BFD"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773E6B96"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lastRenderedPageBreak/>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30B2622A"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konieczności zrealizowania jakiejkolwiek części robót, objętej przedmiotem </w:t>
      </w:r>
      <w:r>
        <w:rPr>
          <w:rFonts w:ascii="Arial" w:eastAsia="Times New Roman" w:hAnsi="Arial" w:cs="Arial"/>
          <w:sz w:val="24"/>
          <w:szCs w:val="24"/>
          <w:lang w:eastAsia="zh-CN"/>
        </w:rPr>
        <w:t>u</w:t>
      </w:r>
      <w:r w:rsidRPr="00AB34BA">
        <w:rPr>
          <w:rFonts w:ascii="Arial" w:eastAsia="Times New Roman" w:hAnsi="Arial" w:cs="Arial"/>
          <w:sz w:val="24"/>
          <w:szCs w:val="24"/>
          <w:lang w:eastAsia="zh-CN"/>
        </w:rPr>
        <w:t>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66CA4B9"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50F8214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2172FD"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504537B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0A773F3A"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1BC13C16" w14:textId="22937979"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wynagrodzenia umownego w zakresie stanowiącym bezpośredni skutek następujących sytuacji wymienionych w ppkt </w:t>
      </w:r>
      <w:r w:rsidR="009064EE">
        <w:rPr>
          <w:rFonts w:ascii="Arial" w:eastAsia="Times New Roman" w:hAnsi="Arial" w:cs="Arial"/>
          <w:sz w:val="24"/>
          <w:szCs w:val="24"/>
          <w:lang w:eastAsia="zh-CN"/>
        </w:rPr>
        <w:t>2</w:t>
      </w:r>
      <w:r w:rsidRPr="00381B3D">
        <w:rPr>
          <w:rFonts w:ascii="Arial" w:eastAsia="Times New Roman" w:hAnsi="Arial" w:cs="Arial"/>
          <w:sz w:val="24"/>
          <w:szCs w:val="24"/>
          <w:lang w:eastAsia="zh-CN"/>
        </w:rPr>
        <w:t xml:space="preserve"> lit.  </w:t>
      </w:r>
      <w:r w:rsidR="00187821">
        <w:rPr>
          <w:rFonts w:ascii="Arial" w:eastAsia="Times New Roman" w:hAnsi="Arial" w:cs="Arial"/>
          <w:sz w:val="24"/>
          <w:szCs w:val="24"/>
          <w:lang w:eastAsia="zh-CN"/>
        </w:rPr>
        <w:t xml:space="preserve">a, </w:t>
      </w:r>
      <w:r w:rsidRPr="00381B3D">
        <w:rPr>
          <w:rFonts w:ascii="Arial" w:eastAsia="Times New Roman" w:hAnsi="Arial" w:cs="Arial"/>
          <w:sz w:val="24"/>
          <w:szCs w:val="24"/>
          <w:lang w:eastAsia="zh-CN"/>
        </w:rPr>
        <w:t>c, d, e, f, k.</w:t>
      </w:r>
    </w:p>
    <w:p w14:paraId="5F2ACB51"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SWZ lub umowie.</w:t>
      </w:r>
    </w:p>
    <w:p w14:paraId="07C6CC87" w14:textId="77777777" w:rsidR="00C362FF" w:rsidRPr="00AB34BA" w:rsidRDefault="00C362FF" w:rsidP="00C362FF">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
    <w:p w14:paraId="70A1124F" w14:textId="77777777" w:rsidR="00C362FF" w:rsidRPr="00AB34BA" w:rsidRDefault="00C362FF" w:rsidP="00C362FF">
      <w:pPr>
        <w:widowControl w:val="0"/>
        <w:numPr>
          <w:ilvl w:val="1"/>
          <w:numId w:val="21"/>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6E485489" w14:textId="77777777" w:rsidR="00C362FF" w:rsidRDefault="00C362FF" w:rsidP="00C362FF">
      <w:pPr>
        <w:widowControl w:val="0"/>
        <w:numPr>
          <w:ilvl w:val="1"/>
          <w:numId w:val="21"/>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zmiany danych teleadresowych, zmiany osób wskazanych do kontaktów między Stronami</w:t>
      </w:r>
      <w:r>
        <w:rPr>
          <w:rFonts w:ascii="Arial" w:eastAsia="Calibri" w:hAnsi="Arial" w:cs="Arial"/>
          <w:sz w:val="24"/>
          <w:szCs w:val="24"/>
        </w:rPr>
        <w:t>.</w:t>
      </w:r>
    </w:p>
    <w:p w14:paraId="67E00514" w14:textId="77777777" w:rsidR="00C362FF" w:rsidRPr="00646952" w:rsidRDefault="00C362FF" w:rsidP="00C362FF">
      <w:pPr>
        <w:pStyle w:val="Akapitzlist"/>
        <w:widowControl w:val="0"/>
        <w:numPr>
          <w:ilvl w:val="0"/>
          <w:numId w:val="42"/>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eastAsia="Calibri" w:hAnsi="Arial" w:cs="Arial"/>
          <w:sz w:val="24"/>
          <w:szCs w:val="24"/>
        </w:rPr>
        <w:t>Zgodnie z art. 439 ustawy Pzp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eastAsia="Calibri" w:hAnsi="Arial" w:cs="Arial"/>
          <w:sz w:val="24"/>
          <w:szCs w:val="24"/>
        </w:rPr>
        <w:t xml:space="preserve">w przypadku zmiany ceny materiałów lub kosztów związanych z realizacją zamówienia wynikających z sytuacji innych niż przewidzianych w ust. 2 pkt 1 i 3, a </w:t>
      </w:r>
      <w:r w:rsidRPr="00646952">
        <w:rPr>
          <w:rFonts w:ascii="Arial" w:hAnsi="Arial" w:cs="Arial"/>
          <w:sz w:val="24"/>
          <w:szCs w:val="24"/>
        </w:rPr>
        <w:t>zmiany te będą miały wpływ na koszty wykonania zamówienia przez Wykonawcę.</w:t>
      </w:r>
    </w:p>
    <w:p w14:paraId="182FAD1B"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 xml:space="preserve">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t>
      </w:r>
      <w:r w:rsidRPr="00646952">
        <w:rPr>
          <w:rFonts w:ascii="Arial" w:hAnsi="Arial" w:cs="Arial"/>
          <w:sz w:val="24"/>
          <w:szCs w:val="24"/>
        </w:rPr>
        <w:lastRenderedPageBreak/>
        <w:t>wynagrodzenie Wykonawcy powinno ulec zmianie, oraz wskazanie daty, od której nastąpiła bądź nastąpi zmiana wysokości kosztów wykonania umowy uzasadniająca zmianę wysokości wynagrodzenia należnego Wykonawcy.</w:t>
      </w:r>
    </w:p>
    <w:p w14:paraId="78109A4E"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2FFC96B3"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082E2E51"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(Wx) może ulec zmianie o kwotę (Kz) odpowiadającą iloczynowi kwoty określonej w rozliczeniu okresowym (Wx) i Wskaźnika G, wg wzoru:</w:t>
      </w:r>
    </w:p>
    <w:p w14:paraId="6EB3925E" w14:textId="77777777" w:rsidR="00C362FF" w:rsidRPr="00646952" w:rsidRDefault="00C362FF" w:rsidP="00C362FF">
      <w:pPr>
        <w:ind w:left="708"/>
        <w:jc w:val="both"/>
        <w:rPr>
          <w:rFonts w:ascii="Arial" w:hAnsi="Arial" w:cs="Arial"/>
          <w:sz w:val="24"/>
          <w:szCs w:val="24"/>
        </w:rPr>
      </w:pPr>
      <w:r w:rsidRPr="00646952">
        <w:rPr>
          <w:rFonts w:ascii="Arial" w:hAnsi="Arial" w:cs="Arial"/>
          <w:sz w:val="24"/>
          <w:szCs w:val="24"/>
        </w:rPr>
        <w:t>Wx` = Wx + Kz;</w:t>
      </w:r>
    </w:p>
    <w:p w14:paraId="7A032225"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Gdzie: Wx` – wynagrodzenie okresowe po waloryzacji;</w:t>
      </w:r>
    </w:p>
    <w:p w14:paraId="6541EB56"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Wskaźnik Kz wyliczony jest wg wzoru Kz = Wx*G,</w:t>
      </w:r>
    </w:p>
    <w:p w14:paraId="2CEE32DC"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Gdzie: Kz – kwota, o którą zmienione będzie wynagrodzenie okresowe w przypadku waloryzacji.</w:t>
      </w:r>
    </w:p>
    <w:p w14:paraId="4921FBFC"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Wx – wynagrodzenie okresowe przed waloryzacją;</w:t>
      </w:r>
    </w:p>
    <w:p w14:paraId="37CCD92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48B26DA7"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00256F05"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3720D401"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Maksymalna wartość zmiany wynagrodzenia, jaką dopuszcza zamawiający w efekcie zastosowania postanowień o zasadach wprowadzania zmian wysokości wynagrodzenia zgodnie z ust. 4 - 15 wynosi 2% wynagrodzenia umownego brutto o którym mowa w § 9 ust. 1;</w:t>
      </w:r>
    </w:p>
    <w:p w14:paraId="01720542"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0E405D24"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641EF57"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terminie 14 dni roboczych</w:t>
      </w:r>
      <w:r w:rsidRPr="00646952">
        <w:rPr>
          <w:rFonts w:ascii="CIDFont+F3" w:hAnsi="CIDFont+F3" w:cs="CIDFont+F3"/>
          <w:sz w:val="20"/>
          <w:szCs w:val="20"/>
        </w:rPr>
        <w:t xml:space="preserve"> </w:t>
      </w:r>
      <w:r w:rsidRPr="00646952">
        <w:rPr>
          <w:rFonts w:ascii="Arial" w:eastAsia="Calibri" w:hAnsi="Arial" w:cs="Arial"/>
          <w:sz w:val="24"/>
          <w:szCs w:val="24"/>
        </w:rPr>
        <w:t xml:space="preserve">od dnia przekazania wniosku, o którym mowa w ust. 5 i 10, Strona, która otrzymała wniosek, przekaże drugiej Stronie pisemną informację o zakresie, w jakim zatwierdza wniosek, oraz wskaże kwotę, o którą </w:t>
      </w:r>
      <w:r w:rsidRPr="00646952">
        <w:rPr>
          <w:rFonts w:ascii="Arial" w:eastAsia="Calibri" w:hAnsi="Arial" w:cs="Arial"/>
          <w:sz w:val="24"/>
          <w:szCs w:val="24"/>
        </w:rPr>
        <w:lastRenderedPageBreak/>
        <w:t>wynagrodzenie należne Wykonawcy powinno ulec zmianie, albo informację o niezatwierdzeniu wniosku wraz z uzasadnieniem.</w:t>
      </w:r>
    </w:p>
    <w:p w14:paraId="3A87C9F7" w14:textId="77777777" w:rsidR="00C362FF" w:rsidRPr="00646952"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otrzymania przez Stronę informacji o niezatwierdzeniu wniosku lub częściowym zatwierdzeniu wniosku Strona ta może ponownie wystąpić z wnioskiem, o którym mowa w ust. 10 i 5.</w:t>
      </w:r>
    </w:p>
    <w:p w14:paraId="065BD35D"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0BC846F8" w14:textId="77777777" w:rsidR="00C362FF" w:rsidRPr="003E5A04" w:rsidRDefault="00C362FF" w:rsidP="00C362FF">
      <w:pPr>
        <w:spacing w:after="0" w:line="240" w:lineRule="auto"/>
        <w:ind w:left="284" w:hanging="284"/>
        <w:jc w:val="both"/>
        <w:rPr>
          <w:rFonts w:ascii="Arial" w:eastAsia="Times New Roman" w:hAnsi="Arial" w:cs="Arial"/>
          <w:sz w:val="24"/>
          <w:szCs w:val="24"/>
          <w:lang w:eastAsia="pl-PL"/>
        </w:rPr>
      </w:pPr>
      <w:bookmarkStart w:id="4" w:name="_Hlk65139330"/>
      <w:r w:rsidRPr="003E5A04">
        <w:rPr>
          <w:rFonts w:ascii="Arial" w:eastAsia="Times New Roman" w:hAnsi="Arial" w:cs="Arial"/>
          <w:b/>
          <w:sz w:val="24"/>
          <w:szCs w:val="24"/>
          <w:lang w:eastAsia="pl-PL"/>
        </w:rPr>
        <w:t>§ 1</w:t>
      </w:r>
      <w:bookmarkEnd w:id="4"/>
      <w:r w:rsidRPr="003E5A04">
        <w:rPr>
          <w:rFonts w:ascii="Arial" w:eastAsia="Times New Roman" w:hAnsi="Arial" w:cs="Arial"/>
          <w:b/>
          <w:sz w:val="24"/>
          <w:szCs w:val="24"/>
          <w:lang w:eastAsia="pl-PL"/>
        </w:rPr>
        <w:t>5. POSTANOWIENIA KOŃCOWE</w:t>
      </w:r>
      <w:r w:rsidRPr="003E5A04">
        <w:rPr>
          <w:rFonts w:ascii="Arial" w:eastAsia="Times New Roman" w:hAnsi="Arial" w:cs="Arial"/>
          <w:sz w:val="24"/>
          <w:szCs w:val="24"/>
          <w:lang w:eastAsia="pl-PL"/>
        </w:rPr>
        <w:t xml:space="preserve"> </w:t>
      </w:r>
    </w:p>
    <w:p w14:paraId="1D5743B4"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37CD1F4A"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53363DFC"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62F4E029"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12765A">
        <w:rPr>
          <w:rFonts w:ascii="Arial" w:eastAsia="Times New Roman" w:hAnsi="Arial" w:cs="Arial"/>
          <w:sz w:val="24"/>
          <w:szCs w:val="24"/>
          <w:lang w:eastAsia="pl-PL"/>
        </w:rPr>
        <w:t>łaściwe przepisy Prawa Budowlanego,</w:t>
      </w:r>
    </w:p>
    <w:p w14:paraId="67486926" w14:textId="77777777" w:rsidR="00C362FF" w:rsidRPr="0012765A"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5FF6B1FE"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1617394A"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13FD8176"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7F5C3A78"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03C0D0D"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ACD5E2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3A1BB02"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E902872"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0B6C8CC3" w14:textId="77777777" w:rsidR="00C362FF" w:rsidRPr="00AB34BA" w:rsidRDefault="00C362FF" w:rsidP="00C362FF"/>
    <w:p w14:paraId="5E60C52B" w14:textId="77777777" w:rsidR="00C362FF" w:rsidRPr="00AB34BA" w:rsidRDefault="00C362FF" w:rsidP="00C362FF"/>
    <w:p w14:paraId="4178E288" w14:textId="77777777" w:rsidR="00C362FF" w:rsidRPr="00AB34BA" w:rsidRDefault="00C362FF" w:rsidP="00C362FF"/>
    <w:p w14:paraId="55974210" w14:textId="77777777" w:rsidR="00C362FF" w:rsidRPr="00AB34BA" w:rsidRDefault="00C362FF" w:rsidP="00C362FF"/>
    <w:p w14:paraId="26CE44AB" w14:textId="77777777" w:rsidR="00C362FF" w:rsidRDefault="00C362FF" w:rsidP="00C362FF"/>
    <w:p w14:paraId="4E3C1B88" w14:textId="77777777" w:rsidR="0096521C" w:rsidRDefault="0096521C"/>
    <w:sectPr w:rsidR="0096521C" w:rsidSect="00893BFD">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9C6A" w14:textId="77777777" w:rsidR="003F032E" w:rsidRDefault="003F032E">
      <w:pPr>
        <w:spacing w:after="0" w:line="240" w:lineRule="auto"/>
      </w:pPr>
      <w:r>
        <w:separator/>
      </w:r>
    </w:p>
  </w:endnote>
  <w:endnote w:type="continuationSeparator" w:id="0">
    <w:p w14:paraId="7EBCFF93" w14:textId="77777777" w:rsidR="003F032E" w:rsidRDefault="003F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1AA" w14:textId="77777777" w:rsidR="00893BFD"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9F3C48" w14:textId="77777777" w:rsidR="00893BFD" w:rsidRDefault="003F03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7000" w14:textId="77777777" w:rsidR="00893BFD" w:rsidRDefault="00E8148E">
    <w:pPr>
      <w:pStyle w:val="Stopka"/>
      <w:jc w:val="center"/>
    </w:pPr>
    <w:r>
      <w:fldChar w:fldCharType="begin"/>
    </w:r>
    <w:r>
      <w:instrText>PAGE   \* MERGEFORMAT</w:instrText>
    </w:r>
    <w:r>
      <w:fldChar w:fldCharType="separate"/>
    </w:r>
    <w:r>
      <w:rPr>
        <w:noProof/>
      </w:rPr>
      <w:t>15</w:t>
    </w:r>
    <w:r>
      <w:fldChar w:fldCharType="end"/>
    </w:r>
  </w:p>
  <w:p w14:paraId="35B29095" w14:textId="77777777" w:rsidR="00893BFD" w:rsidRDefault="003F032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BD09" w14:textId="77777777" w:rsidR="003F032E" w:rsidRDefault="003F032E">
      <w:pPr>
        <w:spacing w:after="0" w:line="240" w:lineRule="auto"/>
      </w:pPr>
      <w:r>
        <w:separator/>
      </w:r>
    </w:p>
  </w:footnote>
  <w:footnote w:type="continuationSeparator" w:id="0">
    <w:p w14:paraId="70317389" w14:textId="77777777" w:rsidR="003F032E" w:rsidRDefault="003F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B31" w14:textId="5C98D59E" w:rsidR="00DD4B05" w:rsidRPr="00DD4B05" w:rsidRDefault="00DD4B05" w:rsidP="00DD4B05">
    <w:pPr>
      <w:pStyle w:val="Nagwek"/>
      <w:tabs>
        <w:tab w:val="clear" w:pos="4536"/>
        <w:tab w:val="clear" w:pos="9072"/>
        <w:tab w:val="left" w:pos="1875"/>
      </w:tabs>
      <w:rPr>
        <w:rFonts w:ascii="Arial" w:hAnsi="Arial" w:cs="Arial"/>
        <w:sz w:val="20"/>
        <w:szCs w:val="20"/>
      </w:rPr>
    </w:pPr>
    <w:r w:rsidRPr="00DD4B05">
      <w:rPr>
        <w:rFonts w:ascii="Arial" w:hAnsi="Arial" w:cs="Arial"/>
        <w:sz w:val="20"/>
        <w:szCs w:val="20"/>
      </w:rPr>
      <w:t>ZP.271.10.2021.AS</w:t>
    </w:r>
  </w:p>
  <w:p w14:paraId="6E47FE57" w14:textId="1E7341A9" w:rsidR="00DD4B05" w:rsidRPr="00DD4B05" w:rsidRDefault="00DD4B05" w:rsidP="00DD4B05">
    <w:pPr>
      <w:pStyle w:val="Nagwek"/>
      <w:tabs>
        <w:tab w:val="clear" w:pos="4536"/>
        <w:tab w:val="clear" w:pos="9072"/>
        <w:tab w:val="left" w:pos="1875"/>
      </w:tabs>
      <w:jc w:val="right"/>
      <w:rPr>
        <w:rFonts w:ascii="Arial" w:hAnsi="Arial" w:cs="Arial"/>
        <w:sz w:val="20"/>
        <w:szCs w:val="20"/>
      </w:rPr>
    </w:pPr>
    <w:r w:rsidRPr="00DD4B05">
      <w:rPr>
        <w:rFonts w:ascii="Arial" w:hAnsi="Arial" w:cs="Arial"/>
        <w:sz w:val="20"/>
        <w:szCs w:val="20"/>
      </w:rPr>
      <w:t>Załącznik nr 5 do SWZ</w:t>
    </w:r>
  </w:p>
  <w:p w14:paraId="33B8B658" w14:textId="77777777" w:rsidR="00DD4B05" w:rsidRDefault="00DD4B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7"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7C67F4"/>
    <w:multiLevelType w:val="hybridMultilevel"/>
    <w:tmpl w:val="4C5AA914"/>
    <w:lvl w:ilvl="0" w:tplc="D52C9D68">
      <w:start w:val="1"/>
      <w:numFmt w:val="decimal"/>
      <w:lvlText w:val="%1."/>
      <w:lvlJc w:val="left"/>
      <w:pPr>
        <w:tabs>
          <w:tab w:val="num" w:pos="2511"/>
        </w:tabs>
        <w:ind w:left="2511"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5051A41"/>
    <w:multiLevelType w:val="hybridMultilevel"/>
    <w:tmpl w:val="F0208818"/>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5"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7"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61514D"/>
    <w:multiLevelType w:val="hybridMultilevel"/>
    <w:tmpl w:val="818C4770"/>
    <w:lvl w:ilvl="0" w:tplc="2AF43AF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27"/>
  </w:num>
  <w:num w:numId="14">
    <w:abstractNumId w:val="34"/>
  </w:num>
  <w:num w:numId="15">
    <w:abstractNumId w:val="4"/>
  </w:num>
  <w:num w:numId="16">
    <w:abstractNumId w:val="14"/>
  </w:num>
  <w:num w:numId="17">
    <w:abstractNumId w:val="12"/>
  </w:num>
  <w:num w:numId="18">
    <w:abstractNumId w:val="17"/>
  </w:num>
  <w:num w:numId="19">
    <w:abstractNumId w:val="32"/>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
  </w:num>
  <w:num w:numId="24">
    <w:abstractNumId w:val="25"/>
  </w:num>
  <w:num w:numId="25">
    <w:abstractNumId w:val="37"/>
  </w:num>
  <w:num w:numId="26">
    <w:abstractNumId w:val="23"/>
  </w:num>
  <w:num w:numId="27">
    <w:abstractNumId w:val="22"/>
  </w:num>
  <w:num w:numId="28">
    <w:abstractNumId w:val="7"/>
  </w:num>
  <w:num w:numId="29">
    <w:abstractNumId w:val="15"/>
  </w:num>
  <w:num w:numId="30">
    <w:abstractNumId w:val="11"/>
  </w:num>
  <w:num w:numId="31">
    <w:abstractNumId w:val="5"/>
  </w:num>
  <w:num w:numId="32">
    <w:abstractNumId w:val="1"/>
  </w:num>
  <w:num w:numId="33">
    <w:abstractNumId w:val="19"/>
  </w:num>
  <w:num w:numId="34">
    <w:abstractNumId w:val="36"/>
  </w:num>
  <w:num w:numId="35">
    <w:abstractNumId w:val="30"/>
  </w:num>
  <w:num w:numId="36">
    <w:abstractNumId w:val="13"/>
  </w:num>
  <w:num w:numId="37">
    <w:abstractNumId w:val="8"/>
  </w:num>
  <w:num w:numId="38">
    <w:abstractNumId w:val="43"/>
  </w:num>
  <w:num w:numId="39">
    <w:abstractNumId w:val="29"/>
  </w:num>
  <w:num w:numId="40">
    <w:abstractNumId w:val="0"/>
  </w:num>
  <w:num w:numId="41">
    <w:abstractNumId w:val="20"/>
  </w:num>
  <w:num w:numId="42">
    <w:abstractNumId w:val="3"/>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F"/>
    <w:rsid w:val="00147F89"/>
    <w:rsid w:val="001549ED"/>
    <w:rsid w:val="00187821"/>
    <w:rsid w:val="001C2372"/>
    <w:rsid w:val="00264DDE"/>
    <w:rsid w:val="003D1F0C"/>
    <w:rsid w:val="003F032E"/>
    <w:rsid w:val="00651FDE"/>
    <w:rsid w:val="007B3739"/>
    <w:rsid w:val="009064EE"/>
    <w:rsid w:val="0096521C"/>
    <w:rsid w:val="00AA736E"/>
    <w:rsid w:val="00C362FF"/>
    <w:rsid w:val="00C75071"/>
    <w:rsid w:val="00DD4B05"/>
    <w:rsid w:val="00E81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7ACD"/>
  <w15:chartTrackingRefBased/>
  <w15:docId w15:val="{8EBBEFF9-F7E9-4421-9E56-3EA4C56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uiPriority w:val="34"/>
    <w:qFormat/>
    <w:rsid w:val="00C362FF"/>
    <w:pPr>
      <w:ind w:left="720"/>
      <w:contextualSpacing/>
    </w:pPr>
  </w:style>
  <w:style w:type="character" w:styleId="Pogrubienie">
    <w:name w:val="Strong"/>
    <w:basedOn w:val="Domylnaczcionkaakapitu"/>
    <w:uiPriority w:val="22"/>
    <w:qFormat/>
    <w:rsid w:val="00DD4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6919</Words>
  <Characters>41517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6</cp:revision>
  <cp:lastPrinted>2021-03-18T08:41:00Z</cp:lastPrinted>
  <dcterms:created xsi:type="dcterms:W3CDTF">2021-05-12T09:18:00Z</dcterms:created>
  <dcterms:modified xsi:type="dcterms:W3CDTF">2021-05-17T13:08:00Z</dcterms:modified>
</cp:coreProperties>
</file>