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49"/>
      </w:tblGrid>
      <w:tr w:rsidR="008701DC" w:rsidRPr="000B0EC1" w14:paraId="2151247D" w14:textId="77777777" w:rsidTr="008701DC">
        <w:tc>
          <w:tcPr>
            <w:tcW w:w="9753" w:type="dxa"/>
            <w:gridSpan w:val="2"/>
            <w:shd w:val="clear" w:color="auto" w:fill="auto"/>
          </w:tcPr>
          <w:p w14:paraId="5BD365A7" w14:textId="77777777" w:rsidR="008701DC" w:rsidRPr="000B0EC1" w:rsidRDefault="008701DC" w:rsidP="00623732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57EFB074" w14:textId="77777777" w:rsidR="008701DC" w:rsidRPr="000B0EC1" w:rsidRDefault="008701DC" w:rsidP="00623732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701DC" w:rsidRPr="000B0EC1" w14:paraId="2130DB3A" w14:textId="77777777" w:rsidTr="008701DC">
        <w:tc>
          <w:tcPr>
            <w:tcW w:w="5104" w:type="dxa"/>
            <w:shd w:val="clear" w:color="auto" w:fill="auto"/>
          </w:tcPr>
          <w:p w14:paraId="40F19ACA" w14:textId="0A2C7180" w:rsidR="008701DC" w:rsidRPr="000B0EC1" w:rsidRDefault="008701DC" w:rsidP="00623732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1763C866" wp14:editId="008BB1B1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shd w:val="clear" w:color="auto" w:fill="auto"/>
          </w:tcPr>
          <w:p w14:paraId="0FCC06E3" w14:textId="77777777" w:rsidR="008701DC" w:rsidRPr="000B0EC1" w:rsidRDefault="008701DC" w:rsidP="00623732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pict w14:anchorId="6A0BA5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Press Kits - Biuro prasowe BGK" style="width:88.8pt;height:67.2pt">
                  <v:imagedata r:id="rId9" r:href="rId10"/>
                </v:shape>
              </w:pict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33C215BE" w14:textId="77777777" w:rsidR="008701DC" w:rsidRDefault="008701DC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0CC68865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8701DC">
        <w:rPr>
          <w:rFonts w:cstheme="minorHAnsi"/>
          <w:b/>
          <w:sz w:val="24"/>
          <w:szCs w:val="24"/>
        </w:rPr>
        <w:t>6</w:t>
      </w:r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8701DC">
        <w:rPr>
          <w:rFonts w:cstheme="minorHAnsi"/>
          <w:b/>
          <w:sz w:val="24"/>
          <w:szCs w:val="24"/>
        </w:rPr>
        <w:t>4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7A03A742" w:rsidR="00A6794E" w:rsidRPr="00BD49B7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lastRenderedPageBreak/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r w:rsidR="008701DC" w:rsidRPr="008701DC">
        <w:rPr>
          <w:rFonts w:cstheme="minorHAnsi"/>
          <w:b/>
          <w:sz w:val="24"/>
          <w:szCs w:val="24"/>
        </w:rPr>
        <w:t>Rewitalizacja wieży ciśnień w Drezdenku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  <w:bookmarkStart w:id="0" w:name="_GoBack"/>
      <w:bookmarkEnd w:id="0"/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F242" w14:textId="77777777" w:rsidR="0026669F" w:rsidRDefault="0026669F" w:rsidP="0038231F">
      <w:pPr>
        <w:spacing w:after="0" w:line="240" w:lineRule="auto"/>
      </w:pPr>
      <w:r>
        <w:separator/>
      </w:r>
    </w:p>
  </w:endnote>
  <w:endnote w:type="continuationSeparator" w:id="0">
    <w:p w14:paraId="7A982EED" w14:textId="77777777" w:rsidR="0026669F" w:rsidRDefault="002666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8701DC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286A4" w14:textId="77777777" w:rsidR="0026669F" w:rsidRDefault="0026669F" w:rsidP="0038231F">
      <w:pPr>
        <w:spacing w:after="0" w:line="240" w:lineRule="auto"/>
      </w:pPr>
      <w:r>
        <w:separator/>
      </w:r>
    </w:p>
  </w:footnote>
  <w:footnote w:type="continuationSeparator" w:id="0">
    <w:p w14:paraId="1D56C472" w14:textId="77777777" w:rsidR="0026669F" w:rsidRDefault="002666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371DA"/>
    <w:rsid w:val="00242960"/>
    <w:rsid w:val="0025081B"/>
    <w:rsid w:val="00255142"/>
    <w:rsid w:val="00256CEC"/>
    <w:rsid w:val="00262D61"/>
    <w:rsid w:val="0026669F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01DC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47877"/>
    <w:rsid w:val="00D531D5"/>
    <w:rsid w:val="00D563D0"/>
    <w:rsid w:val="00D70F3F"/>
    <w:rsid w:val="00D7532C"/>
    <w:rsid w:val="00D9794F"/>
    <w:rsid w:val="00DA6EC7"/>
    <w:rsid w:val="00DB339E"/>
    <w:rsid w:val="00DC44F0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EF78-B90B-4E13-86C5-6BD95DBB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21</cp:revision>
  <cp:lastPrinted>2016-07-26T10:32:00Z</cp:lastPrinted>
  <dcterms:created xsi:type="dcterms:W3CDTF">2021-09-28T07:38:00Z</dcterms:created>
  <dcterms:modified xsi:type="dcterms:W3CDTF">2024-05-20T11:22:00Z</dcterms:modified>
</cp:coreProperties>
</file>