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1C71" w14:textId="0DB3421F" w:rsidR="00E061F0" w:rsidRPr="00E061F0" w:rsidRDefault="00E061F0" w:rsidP="00E061F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061F0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34F100E4" w14:textId="77777777" w:rsidR="00E061F0" w:rsidRDefault="00E061F0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702BF17" w14:textId="4B207256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>Przedmiotem zamówienia jest modernizacja, rozbudowa infrastruktury programowej i sprzętowej środowiska wide</w:t>
      </w:r>
      <w:r>
        <w:rPr>
          <w:rFonts w:ascii="Arial" w:hAnsi="Arial" w:cs="Arial"/>
          <w:sz w:val="20"/>
          <w:szCs w:val="20"/>
        </w:rPr>
        <w:t>o</w:t>
      </w:r>
      <w:r w:rsidRPr="005F1044">
        <w:rPr>
          <w:rFonts w:ascii="Arial" w:hAnsi="Arial" w:cs="Arial"/>
          <w:sz w:val="20"/>
          <w:szCs w:val="20"/>
        </w:rPr>
        <w:t>konferencji IP Lasów Państwowych oraz jego integracja z posiadanymi przez PGL LP systemami.</w:t>
      </w:r>
    </w:p>
    <w:p w14:paraId="0F698769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>Przedmiot zamówienia obejmuje w szczególności: zakup, dostawę, instalację, uruchomienie oprogramowania i sprzętu w siedzibie Dyrekcji Generalnej Lasów Państwowych w Warszawie, ul.</w:t>
      </w:r>
      <w:r w:rsidR="00ED4708">
        <w:rPr>
          <w:rFonts w:ascii="Arial" w:hAnsi="Arial" w:cs="Arial"/>
          <w:sz w:val="20"/>
          <w:szCs w:val="20"/>
        </w:rPr>
        <w:t> </w:t>
      </w:r>
      <w:r w:rsidRPr="005F1044">
        <w:rPr>
          <w:rFonts w:ascii="Arial" w:hAnsi="Arial" w:cs="Arial"/>
          <w:sz w:val="20"/>
          <w:szCs w:val="20"/>
        </w:rPr>
        <w:t xml:space="preserve">Grójecka 127 oraz objęcie uzyskanego systemu wsparciem producenta na okres 36 miesięcy. </w:t>
      </w:r>
    </w:p>
    <w:p w14:paraId="5E7C8782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676130" w14:textId="77777777" w:rsidR="005F1044" w:rsidRDefault="005F1044" w:rsidP="00ED4708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F1044">
        <w:rPr>
          <w:rFonts w:ascii="Arial" w:hAnsi="Arial" w:cs="Arial"/>
          <w:b/>
          <w:sz w:val="20"/>
          <w:szCs w:val="20"/>
        </w:rPr>
        <w:t>Opis stanu aktualnego:</w:t>
      </w:r>
    </w:p>
    <w:p w14:paraId="1B085BE9" w14:textId="77777777" w:rsidR="00A30458" w:rsidRPr="005F1044" w:rsidRDefault="00A30458" w:rsidP="00ED4708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ABABB95" w14:textId="77777777" w:rsidR="005F1044" w:rsidRPr="005F1044" w:rsidRDefault="005F1044" w:rsidP="00ED470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>Zamawiający posiada system wideokonferencyjny składający się z</w:t>
      </w:r>
      <w:r w:rsidR="00593849">
        <w:rPr>
          <w:rFonts w:ascii="Arial" w:hAnsi="Arial" w:cs="Arial"/>
          <w:sz w:val="20"/>
          <w:szCs w:val="20"/>
        </w:rPr>
        <w:t>:</w:t>
      </w:r>
    </w:p>
    <w:p w14:paraId="58BB16F9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Serwera połączeń Cisco </w:t>
      </w:r>
      <w:proofErr w:type="spellStart"/>
      <w:r w:rsidRPr="005F1044">
        <w:rPr>
          <w:rFonts w:ascii="Arial" w:hAnsi="Arial" w:cs="Arial"/>
          <w:sz w:val="20"/>
          <w:szCs w:val="20"/>
        </w:rPr>
        <w:t>Unified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1044">
        <w:rPr>
          <w:rFonts w:ascii="Arial" w:hAnsi="Arial" w:cs="Arial"/>
          <w:sz w:val="20"/>
          <w:szCs w:val="20"/>
        </w:rPr>
        <w:t>Communicatins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Manager 11.5 [CUCM] obsługującego ok. 8000 urządzeń, w tym ponad 200 terminali wideo.</w:t>
      </w:r>
    </w:p>
    <w:p w14:paraId="1C6D321D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Dwóch mostków wideokonferencyjnych Cisco </w:t>
      </w:r>
      <w:proofErr w:type="spellStart"/>
      <w:r w:rsidRPr="005F1044">
        <w:rPr>
          <w:rFonts w:ascii="Arial" w:hAnsi="Arial" w:cs="Arial"/>
          <w:sz w:val="20"/>
          <w:szCs w:val="20"/>
        </w:rPr>
        <w:t>TelePresence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Server [TPS]</w:t>
      </w:r>
      <w:r w:rsidRPr="005F1044">
        <w:rPr>
          <w:rFonts w:ascii="Arial" w:hAnsi="Arial" w:cs="Arial"/>
          <w:sz w:val="20"/>
          <w:szCs w:val="20"/>
          <w:lang w:eastAsia="pl-PL"/>
        </w:rPr>
        <w:t>.</w:t>
      </w:r>
    </w:p>
    <w:p w14:paraId="24284C57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Systemu </w:t>
      </w:r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planowania spotkań Cisco </w:t>
      </w:r>
      <w:proofErr w:type="spellStart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Telepresence</w:t>
      </w:r>
      <w:proofErr w:type="spellEnd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Management Suite [TMS] z licencją dla 25 terminali wideo.</w:t>
      </w:r>
    </w:p>
    <w:p w14:paraId="39057C39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F1044">
        <w:rPr>
          <w:rFonts w:ascii="Arial" w:hAnsi="Arial" w:cs="Arial"/>
          <w:sz w:val="20"/>
          <w:szCs w:val="20"/>
        </w:rPr>
        <w:t xml:space="preserve">Systemu zarządzania mostkami wideokonferencyjnymi Cisco </w:t>
      </w:r>
      <w:proofErr w:type="spellStart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Telepresence</w:t>
      </w:r>
      <w:proofErr w:type="spellEnd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Conductor</w:t>
      </w:r>
      <w:proofErr w:type="spellEnd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[TCS].</w:t>
      </w:r>
    </w:p>
    <w:p w14:paraId="227B6FA6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Bramę internetową Cisco </w:t>
      </w:r>
      <w:proofErr w:type="spellStart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Expressway</w:t>
      </w:r>
      <w:proofErr w:type="spellEnd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do obsługi połączeń B2B, B2C oraz MRA. </w:t>
      </w:r>
    </w:p>
    <w:p w14:paraId="7476FE15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F1044">
        <w:rPr>
          <w:rFonts w:ascii="Arial" w:hAnsi="Arial" w:cs="Arial"/>
          <w:sz w:val="20"/>
          <w:szCs w:val="20"/>
        </w:rPr>
        <w:t xml:space="preserve">Systemu konferencji Web Cisco Webex Server. </w:t>
      </w:r>
    </w:p>
    <w:p w14:paraId="13FE501C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1044">
        <w:rPr>
          <w:rFonts w:ascii="Arial" w:eastAsia="Times New Roman" w:hAnsi="Arial" w:cs="Arial"/>
          <w:sz w:val="20"/>
          <w:szCs w:val="20"/>
          <w:lang w:eastAsia="pl-PL"/>
        </w:rPr>
        <w:t>168 grupowych terminali wideokonferencyjnych zarejestrowanych w CUCM</w:t>
      </w:r>
    </w:p>
    <w:p w14:paraId="1E540BFB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25 osobistych pokoi konferencyjnych dla 25 nazwanych użytkowników (25 licencji Cisco </w:t>
      </w:r>
      <w:proofErr w:type="spellStart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Unified</w:t>
      </w:r>
      <w:proofErr w:type="spellEnd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Workspace</w:t>
      </w:r>
      <w:proofErr w:type="spellEnd"/>
      <w:r w:rsidRPr="005F10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License Pro [CUWL PRO])</w:t>
      </w:r>
    </w:p>
    <w:p w14:paraId="195C4C71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eastAsia="Times New Roman" w:hAnsi="Arial" w:cs="Arial"/>
          <w:sz w:val="20"/>
          <w:szCs w:val="20"/>
          <w:lang w:eastAsia="pl-PL"/>
        </w:rPr>
        <w:t xml:space="preserve">9 współdzielonych pokoi konferencyjnych (5 licencji Cisco </w:t>
      </w:r>
      <w:proofErr w:type="spellStart"/>
      <w:r w:rsidRPr="005F1044">
        <w:rPr>
          <w:rFonts w:ascii="Arial" w:eastAsia="Times New Roman" w:hAnsi="Arial" w:cs="Arial"/>
          <w:sz w:val="20"/>
          <w:szCs w:val="20"/>
          <w:lang w:eastAsia="pl-PL"/>
        </w:rPr>
        <w:t>Shared</w:t>
      </w:r>
      <w:proofErr w:type="spellEnd"/>
      <w:r w:rsidRPr="005F10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5F1044">
        <w:rPr>
          <w:rFonts w:ascii="Arial" w:eastAsia="Times New Roman" w:hAnsi="Arial" w:cs="Arial"/>
          <w:sz w:val="20"/>
          <w:szCs w:val="20"/>
          <w:lang w:eastAsia="pl-PL"/>
        </w:rPr>
        <w:t>Mulitiparty</w:t>
      </w:r>
      <w:proofErr w:type="spellEnd"/>
      <w:r w:rsidRPr="005F1044">
        <w:rPr>
          <w:rFonts w:ascii="Arial" w:eastAsia="Times New Roman" w:hAnsi="Arial" w:cs="Arial"/>
          <w:sz w:val="20"/>
          <w:szCs w:val="20"/>
          <w:lang w:eastAsia="pl-PL"/>
        </w:rPr>
        <w:t xml:space="preserve"> [SMP])</w:t>
      </w:r>
    </w:p>
    <w:p w14:paraId="04ED3DA2" w14:textId="77777777" w:rsidR="005F1044" w:rsidRPr="005F1044" w:rsidRDefault="005F1044" w:rsidP="00ED4708">
      <w:pPr>
        <w:pStyle w:val="Akapitzlist"/>
        <w:numPr>
          <w:ilvl w:val="0"/>
          <w:numId w:val="2"/>
        </w:numPr>
        <w:spacing w:line="276" w:lineRule="auto"/>
        <w:ind w:left="709" w:hanging="567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5F1044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System Cisco Prime Collaboration Provisioning 12x [CPCP]</w:t>
      </w:r>
    </w:p>
    <w:p w14:paraId="1C621445" w14:textId="77777777" w:rsidR="005F1044" w:rsidRPr="005F1044" w:rsidRDefault="00593849" w:rsidP="00ED4708">
      <w:pPr>
        <w:pStyle w:val="Akapitzlist"/>
        <w:numPr>
          <w:ilvl w:val="0"/>
          <w:numId w:val="2"/>
        </w:numPr>
        <w:spacing w:line="276" w:lineRule="auto"/>
        <w:ind w:left="709" w:hanging="567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>Subskrypcję</w:t>
      </w:r>
      <w:proofErr w:type="spellEnd"/>
      <w:r w:rsidR="005F1044" w:rsidRPr="005F1044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 Cisco Webex: </w:t>
      </w:r>
      <w:r w:rsidR="005F1044" w:rsidRPr="005F1044">
        <w:rPr>
          <w:rFonts w:ascii="Arial" w:hAnsi="Arial" w:cs="Arial"/>
          <w:sz w:val="20"/>
          <w:szCs w:val="20"/>
        </w:rPr>
        <w:t>Sub640559</w:t>
      </w:r>
    </w:p>
    <w:p w14:paraId="79B0592E" w14:textId="77777777" w:rsidR="005F1044" w:rsidRPr="005F1044" w:rsidRDefault="005F1044" w:rsidP="00ED4708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14:paraId="7D5A29CD" w14:textId="77777777" w:rsidR="005F1044" w:rsidRPr="005F1044" w:rsidRDefault="005F1044" w:rsidP="00ED4708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en-US" w:eastAsia="pl-PL"/>
        </w:rPr>
      </w:pPr>
      <w:r w:rsidRPr="005F1044">
        <w:rPr>
          <w:rFonts w:ascii="Arial" w:hAnsi="Arial" w:cs="Arial"/>
          <w:b/>
          <w:sz w:val="20"/>
          <w:szCs w:val="20"/>
        </w:rPr>
        <w:t>Wymagania w zakresie rozbudowy</w:t>
      </w:r>
    </w:p>
    <w:p w14:paraId="0702937D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8E0D930" w14:textId="77777777" w:rsidR="005F1044" w:rsidRPr="005F1044" w:rsidRDefault="005F1044" w:rsidP="00ED4708">
      <w:pPr>
        <w:tabs>
          <w:tab w:val="left" w:pos="567"/>
        </w:tabs>
        <w:spacing w:line="276" w:lineRule="auto"/>
        <w:ind w:left="567" w:hanging="283"/>
        <w:jc w:val="both"/>
        <w:rPr>
          <w:rStyle w:val="Heading2"/>
          <w:rFonts w:ascii="Arial" w:hAnsi="Arial" w:cs="Arial"/>
          <w:bCs w:val="0"/>
          <w:color w:val="000000"/>
          <w:sz w:val="20"/>
          <w:szCs w:val="20"/>
        </w:rPr>
      </w:pPr>
      <w:r w:rsidRPr="005F1044">
        <w:rPr>
          <w:rStyle w:val="Heading2"/>
          <w:rFonts w:ascii="Arial" w:hAnsi="Arial" w:cs="Arial"/>
          <w:color w:val="000000"/>
          <w:sz w:val="20"/>
          <w:szCs w:val="20"/>
        </w:rPr>
        <w:t>1.  Wymagania ogólne dla urządzeń i oprogramowania</w:t>
      </w:r>
    </w:p>
    <w:p w14:paraId="34F8B173" w14:textId="77777777" w:rsidR="005F1044" w:rsidRPr="005F1044" w:rsidRDefault="005F1044" w:rsidP="00ED4708">
      <w:pPr>
        <w:pStyle w:val="Bodytext20"/>
        <w:numPr>
          <w:ilvl w:val="0"/>
          <w:numId w:val="3"/>
        </w:numPr>
        <w:shd w:val="clear" w:color="auto" w:fill="auto"/>
        <w:tabs>
          <w:tab w:val="left" w:pos="1376"/>
        </w:tabs>
        <w:spacing w:after="0" w:line="276" w:lineRule="auto"/>
        <w:ind w:left="1134" w:hanging="425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 xml:space="preserve">Dostarczane urządzenia muszą być nowe (tzn. wyprodukowane nie dawniej, niż na 6 miesięcy przed ich dostarczeniem, nie </w:t>
      </w:r>
      <w:proofErr w:type="spellStart"/>
      <w:r w:rsidRPr="005F1044">
        <w:rPr>
          <w:rStyle w:val="Bodytext2"/>
          <w:rFonts w:ascii="Arial" w:hAnsi="Arial" w:cs="Arial"/>
          <w:sz w:val="20"/>
          <w:szCs w:val="20"/>
        </w:rPr>
        <w:t>refabrykowane</w:t>
      </w:r>
      <w:proofErr w:type="spellEnd"/>
      <w:r w:rsidRPr="005F1044">
        <w:rPr>
          <w:rStyle w:val="Bodytext2"/>
          <w:rFonts w:ascii="Arial" w:hAnsi="Arial" w:cs="Arial"/>
          <w:sz w:val="20"/>
          <w:szCs w:val="20"/>
        </w:rPr>
        <w:t xml:space="preserve"> oraz nie używane,</w:t>
      </w:r>
    </w:p>
    <w:p w14:paraId="43BC464B" w14:textId="77777777" w:rsidR="005F1044" w:rsidRPr="005F1044" w:rsidRDefault="005F1044" w:rsidP="00ED4708">
      <w:pPr>
        <w:pStyle w:val="Bodytext20"/>
        <w:numPr>
          <w:ilvl w:val="0"/>
          <w:numId w:val="3"/>
        </w:numPr>
        <w:shd w:val="clear" w:color="auto" w:fill="auto"/>
        <w:tabs>
          <w:tab w:val="left" w:pos="1376"/>
        </w:tabs>
        <w:spacing w:after="0" w:line="276" w:lineRule="auto"/>
        <w:ind w:left="1134" w:hanging="425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urządzenia wraz z zainstalowanym na nich oprogramowaniem muszą pochodzić z legalnego źródła i być przeznaczone do użytkowania na terenie Unii Europejskiej,</w:t>
      </w:r>
    </w:p>
    <w:p w14:paraId="28E189F5" w14:textId="77777777" w:rsidR="005F1044" w:rsidRPr="005F1044" w:rsidRDefault="005F1044" w:rsidP="00ED4708">
      <w:pPr>
        <w:pStyle w:val="Bodytext20"/>
        <w:numPr>
          <w:ilvl w:val="0"/>
          <w:numId w:val="3"/>
        </w:numPr>
        <w:shd w:val="clear" w:color="auto" w:fill="auto"/>
        <w:tabs>
          <w:tab w:val="left" w:pos="1376"/>
        </w:tabs>
        <w:spacing w:after="0" w:line="276" w:lineRule="auto"/>
        <w:ind w:left="1134" w:hanging="425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Dostawca zapewnia i zobowiązuje się, że korzystanie przez Zamawiającego                              z dostarczonych produktów nie będzie stanowić naruszenia majątkowych praw autorskich osób trzecich,</w:t>
      </w:r>
    </w:p>
    <w:p w14:paraId="6F764641" w14:textId="77777777" w:rsidR="005F1044" w:rsidRPr="005F1044" w:rsidRDefault="005F1044" w:rsidP="00ED4708">
      <w:pPr>
        <w:pStyle w:val="Bodytext20"/>
        <w:numPr>
          <w:ilvl w:val="0"/>
          <w:numId w:val="3"/>
        </w:numPr>
        <w:shd w:val="clear" w:color="auto" w:fill="auto"/>
        <w:tabs>
          <w:tab w:val="left" w:pos="1376"/>
        </w:tabs>
        <w:spacing w:after="0" w:line="276" w:lineRule="auto"/>
        <w:ind w:left="1134" w:hanging="425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dostarczone oprogramowanie musi być oprogramo</w:t>
      </w:r>
      <w:r w:rsidR="00593849">
        <w:rPr>
          <w:rStyle w:val="Bodytext2"/>
          <w:rFonts w:ascii="Arial" w:hAnsi="Arial" w:cs="Arial"/>
          <w:sz w:val="20"/>
          <w:szCs w:val="20"/>
        </w:rPr>
        <w:t>waniem w wersji aktualnej (tzn. </w:t>
      </w:r>
      <w:r w:rsidRPr="005F1044">
        <w:rPr>
          <w:rStyle w:val="Bodytext2"/>
          <w:rFonts w:ascii="Arial" w:hAnsi="Arial" w:cs="Arial"/>
          <w:sz w:val="20"/>
          <w:szCs w:val="20"/>
        </w:rPr>
        <w:t>opublikowanej przez producenta nie wcześniej niż 6 miesięcy albo ostatniej opublikowanej),</w:t>
      </w:r>
    </w:p>
    <w:p w14:paraId="27722C0B" w14:textId="77777777" w:rsidR="005F1044" w:rsidRPr="005F1044" w:rsidRDefault="005F1044" w:rsidP="00ED4708">
      <w:pPr>
        <w:pStyle w:val="Bodytext20"/>
        <w:numPr>
          <w:ilvl w:val="0"/>
          <w:numId w:val="3"/>
        </w:numPr>
        <w:shd w:val="clear" w:color="auto" w:fill="auto"/>
        <w:tabs>
          <w:tab w:val="left" w:pos="1376"/>
        </w:tabs>
        <w:spacing w:after="0" w:line="276" w:lineRule="auto"/>
        <w:ind w:left="1134" w:hanging="425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oferowane rozwiązania w dniu składania ofert musz</w:t>
      </w:r>
      <w:r w:rsidR="00593849">
        <w:rPr>
          <w:rStyle w:val="Bodytext2"/>
          <w:rFonts w:ascii="Arial" w:hAnsi="Arial" w:cs="Arial"/>
          <w:sz w:val="20"/>
          <w:szCs w:val="20"/>
        </w:rPr>
        <w:t>ą być dostępne w sprzedaży (nie </w:t>
      </w:r>
      <w:r w:rsidRPr="005F1044">
        <w:rPr>
          <w:rStyle w:val="Bodytext2"/>
          <w:rFonts w:ascii="Arial" w:hAnsi="Arial" w:cs="Arial"/>
          <w:sz w:val="20"/>
          <w:szCs w:val="20"/>
        </w:rPr>
        <w:t>dopuszcza się rozwiązań i funkcjonalności planowanych do wprowadzenia, będących w fazie implementacji, tworzonych specjalnie na potrzeby oferty itp.), chyba że wymagania szczegółowe stanowią inaczej.</w:t>
      </w:r>
    </w:p>
    <w:p w14:paraId="6210625C" w14:textId="77777777" w:rsidR="005F1044" w:rsidRPr="005F1044" w:rsidRDefault="005F1044" w:rsidP="00ED4708">
      <w:pPr>
        <w:spacing w:line="276" w:lineRule="auto"/>
        <w:ind w:left="567"/>
        <w:jc w:val="both"/>
        <w:rPr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Zamawiający wymaga dostarczenia wraz z urządzeniami oświadczenia producenta potwierdzającego spełnienie wymagań legalności dostawy.</w:t>
      </w:r>
    </w:p>
    <w:p w14:paraId="299A3E63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D582313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4651D7" w14:textId="77777777" w:rsidR="005F1044" w:rsidRPr="005F1044" w:rsidRDefault="005F1044" w:rsidP="00ED4708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F1044">
        <w:rPr>
          <w:rFonts w:ascii="Arial" w:hAnsi="Arial" w:cs="Arial"/>
          <w:b/>
          <w:sz w:val="20"/>
          <w:szCs w:val="20"/>
        </w:rPr>
        <w:t>Wsparcie producenta</w:t>
      </w:r>
    </w:p>
    <w:p w14:paraId="79BE78F2" w14:textId="77777777" w:rsidR="005F1044" w:rsidRPr="005F1044" w:rsidRDefault="005F1044" w:rsidP="00ED4708">
      <w:pPr>
        <w:pStyle w:val="Akapitzlist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1B32E5EF" w14:textId="77777777" w:rsidR="005F1044" w:rsidRPr="005F1044" w:rsidRDefault="005F1044" w:rsidP="00ED4708">
      <w:pPr>
        <w:pStyle w:val="NormalnyWeb"/>
        <w:spacing w:before="0" w:beforeAutospacing="0" w:after="0" w:afterAutospacing="0" w:line="276" w:lineRule="auto"/>
        <w:ind w:left="284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Dostarczone urządzenia, oprogramowanie systemowe or</w:t>
      </w:r>
      <w:r w:rsidR="00593849">
        <w:rPr>
          <w:rStyle w:val="Bodytext2"/>
          <w:rFonts w:ascii="Arial" w:hAnsi="Arial" w:cs="Arial"/>
          <w:sz w:val="20"/>
          <w:szCs w:val="20"/>
        </w:rPr>
        <w:t>az licencje muszą być objęte 36-</w:t>
      </w:r>
      <w:r w:rsidRPr="005F1044">
        <w:rPr>
          <w:rStyle w:val="Bodytext2"/>
          <w:rFonts w:ascii="Arial" w:hAnsi="Arial" w:cs="Arial"/>
          <w:sz w:val="20"/>
          <w:szCs w:val="20"/>
        </w:rPr>
        <w:t xml:space="preserve">miesięczną (trzyletnią) gwarancją opartą o świadczenia gwarancyjne producenta w wymaganym okresie niezależne od statusu partnerskiego Dostawcy. Oferowany serwis gwarancyjny musi być </w:t>
      </w:r>
      <w:r w:rsidRPr="005F1044">
        <w:rPr>
          <w:rStyle w:val="Bodytext2"/>
          <w:rFonts w:ascii="Arial" w:hAnsi="Arial" w:cs="Arial"/>
          <w:sz w:val="20"/>
          <w:szCs w:val="20"/>
        </w:rPr>
        <w:lastRenderedPageBreak/>
        <w:t>zapewniony Zamawiającemu przez cały okres trwania gwarancji. Dostarczone wsparcie producenta musi obejmować co najmniej:</w:t>
      </w:r>
    </w:p>
    <w:p w14:paraId="0AABCBC8" w14:textId="77777777" w:rsidR="005F1044" w:rsidRPr="005F1044" w:rsidRDefault="005F1044" w:rsidP="00ED4708">
      <w:pPr>
        <w:pStyle w:val="Bodytext20"/>
        <w:numPr>
          <w:ilvl w:val="0"/>
          <w:numId w:val="4"/>
        </w:numPr>
        <w:shd w:val="clear" w:color="auto" w:fill="auto"/>
        <w:tabs>
          <w:tab w:val="left" w:pos="1376"/>
        </w:tabs>
        <w:spacing w:after="0" w:line="276" w:lineRule="auto"/>
        <w:ind w:left="851" w:hanging="567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 xml:space="preserve">możliwość zgłoszenia awarii urządzenia bezpośrednio producentowi urządzenia (a nie tylko Dostawcy zamówienia), </w:t>
      </w:r>
    </w:p>
    <w:p w14:paraId="7BB575D8" w14:textId="77777777" w:rsidR="005F1044" w:rsidRPr="005F1044" w:rsidRDefault="005F1044" w:rsidP="00ED4708">
      <w:pPr>
        <w:pStyle w:val="Bodytext20"/>
        <w:numPr>
          <w:ilvl w:val="0"/>
          <w:numId w:val="4"/>
        </w:numPr>
        <w:shd w:val="clear" w:color="auto" w:fill="auto"/>
        <w:tabs>
          <w:tab w:val="left" w:pos="1376"/>
        </w:tabs>
        <w:spacing w:after="0" w:line="276" w:lineRule="auto"/>
        <w:ind w:left="851" w:hanging="567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bezpośredni i wolny od dodatkowych opłat dostęp do pomocy technicznej producenta przez telefon, e-mail oraz WWW, w zakresie rozwiązywania problemów związanych z bieżącą eksploatacją urządzeń,</w:t>
      </w:r>
    </w:p>
    <w:p w14:paraId="7B76D687" w14:textId="77777777" w:rsidR="005F1044" w:rsidRPr="005F1044" w:rsidRDefault="005F1044" w:rsidP="00ED4708">
      <w:pPr>
        <w:pStyle w:val="Bodytext20"/>
        <w:numPr>
          <w:ilvl w:val="0"/>
          <w:numId w:val="4"/>
        </w:numPr>
        <w:shd w:val="clear" w:color="auto" w:fill="auto"/>
        <w:tabs>
          <w:tab w:val="left" w:pos="1379"/>
        </w:tabs>
        <w:spacing w:after="0" w:line="276" w:lineRule="auto"/>
        <w:ind w:left="851" w:hanging="567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możliwość pobierania bezpośrednio od producenta nowych wydań oprogramowania zgodnie z zapotrzebowaniem Zamawiającego, jednakże w ramach ogólnie dostępnej oferty producenta, a także w ramach wykupionego zestawu funkcjonalności oprogramowania i wykupionej konfiguracji urządzeń, wraz z wolnym od dodatkowych opłat prawem (tj. licencją) do korzystania z pobranego oprogramowania na zasadach określonych w warunkach licencyjnych dla użytkownika końcowego,</w:t>
      </w:r>
    </w:p>
    <w:p w14:paraId="1910EB03" w14:textId="77777777" w:rsidR="005F1044" w:rsidRPr="005F1044" w:rsidRDefault="005F1044" w:rsidP="00ED4708">
      <w:pPr>
        <w:pStyle w:val="Bodytext20"/>
        <w:numPr>
          <w:ilvl w:val="0"/>
          <w:numId w:val="4"/>
        </w:numPr>
        <w:shd w:val="clear" w:color="auto" w:fill="auto"/>
        <w:tabs>
          <w:tab w:val="left" w:pos="1384"/>
        </w:tabs>
        <w:spacing w:after="0" w:line="276" w:lineRule="auto"/>
        <w:ind w:left="851" w:hanging="567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naprawę lub wymianę urządzenia w terminie 2 dni roboczych od zgłoszenia awarii przez Zamawiającego,</w:t>
      </w:r>
    </w:p>
    <w:p w14:paraId="39149035" w14:textId="77777777" w:rsidR="005F1044" w:rsidRPr="005F1044" w:rsidRDefault="005F1044" w:rsidP="00ED4708">
      <w:pPr>
        <w:pStyle w:val="Bodytext20"/>
        <w:numPr>
          <w:ilvl w:val="0"/>
          <w:numId w:val="4"/>
        </w:numPr>
        <w:shd w:val="clear" w:color="auto" w:fill="auto"/>
        <w:tabs>
          <w:tab w:val="left" w:pos="1384"/>
        </w:tabs>
        <w:spacing w:after="0" w:line="276" w:lineRule="auto"/>
        <w:ind w:left="851" w:hanging="567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serwis świadczony w miejscu instalacji. Zamawiający dopuszcza świadczenie usługi on-</w:t>
      </w:r>
      <w:proofErr w:type="spellStart"/>
      <w:r w:rsidRPr="005F1044">
        <w:rPr>
          <w:rStyle w:val="Bodytext2"/>
          <w:rFonts w:ascii="Arial" w:hAnsi="Arial" w:cs="Arial"/>
          <w:sz w:val="20"/>
          <w:szCs w:val="20"/>
        </w:rPr>
        <w:t>site</w:t>
      </w:r>
      <w:proofErr w:type="spellEnd"/>
      <w:r w:rsidRPr="005F1044">
        <w:rPr>
          <w:rStyle w:val="Bodytext2"/>
          <w:rFonts w:ascii="Arial" w:hAnsi="Arial" w:cs="Arial"/>
          <w:sz w:val="20"/>
          <w:szCs w:val="20"/>
        </w:rPr>
        <w:t xml:space="preserve"> przez wykonawcę oraz zdalną diagnozę uszkodzenia.</w:t>
      </w:r>
    </w:p>
    <w:p w14:paraId="64ED0AFB" w14:textId="77777777" w:rsidR="005F1044" w:rsidRPr="005F1044" w:rsidRDefault="005F1044" w:rsidP="00ED4708">
      <w:pPr>
        <w:pStyle w:val="Bodytext20"/>
        <w:shd w:val="clear" w:color="auto" w:fill="auto"/>
        <w:tabs>
          <w:tab w:val="left" w:pos="1376"/>
        </w:tabs>
        <w:spacing w:after="0" w:line="276" w:lineRule="auto"/>
        <w:ind w:left="1353" w:firstLine="0"/>
        <w:jc w:val="both"/>
        <w:rPr>
          <w:rStyle w:val="Bodytext2"/>
          <w:rFonts w:ascii="Arial" w:hAnsi="Arial" w:cs="Arial"/>
          <w:sz w:val="20"/>
          <w:szCs w:val="20"/>
        </w:rPr>
      </w:pPr>
    </w:p>
    <w:p w14:paraId="74CB3531" w14:textId="77777777" w:rsidR="005F1044" w:rsidRPr="005F1044" w:rsidRDefault="005F1044" w:rsidP="00ED4708">
      <w:pPr>
        <w:pStyle w:val="Bodytext20"/>
        <w:shd w:val="clear" w:color="auto" w:fill="auto"/>
        <w:tabs>
          <w:tab w:val="left" w:pos="1560"/>
        </w:tabs>
        <w:spacing w:after="0" w:line="276" w:lineRule="auto"/>
        <w:ind w:left="284" w:firstLine="0"/>
        <w:jc w:val="both"/>
        <w:rPr>
          <w:rStyle w:val="Bodytext2"/>
          <w:rFonts w:ascii="Arial" w:hAnsi="Arial" w:cs="Arial"/>
          <w:sz w:val="20"/>
          <w:szCs w:val="20"/>
        </w:rPr>
      </w:pPr>
      <w:r w:rsidRPr="005F1044">
        <w:rPr>
          <w:rStyle w:val="Bodytext2"/>
          <w:rFonts w:ascii="Arial" w:hAnsi="Arial" w:cs="Arial"/>
          <w:sz w:val="20"/>
          <w:szCs w:val="20"/>
        </w:rPr>
        <w:t>Zamawiający wymaga dostarczenia, w terminie 10 dni od dostawy produktów oświadczenia producenta potwierdzającego objęcie produktów wsparciem serwisowym spełniającym powyższe wymagania.</w:t>
      </w:r>
    </w:p>
    <w:p w14:paraId="32C49C3A" w14:textId="77777777" w:rsidR="005F1044" w:rsidRPr="005F1044" w:rsidRDefault="005F1044" w:rsidP="00ED4708">
      <w:pPr>
        <w:pStyle w:val="Bodytext20"/>
        <w:shd w:val="clear" w:color="auto" w:fill="auto"/>
        <w:tabs>
          <w:tab w:val="left" w:pos="1560"/>
        </w:tabs>
        <w:spacing w:after="0" w:line="276" w:lineRule="auto"/>
        <w:ind w:left="284" w:firstLine="0"/>
        <w:jc w:val="both"/>
        <w:rPr>
          <w:sz w:val="20"/>
          <w:szCs w:val="20"/>
        </w:rPr>
      </w:pPr>
    </w:p>
    <w:p w14:paraId="3BAA27A0" w14:textId="77777777" w:rsidR="005F1044" w:rsidRPr="005F1044" w:rsidRDefault="00593849" w:rsidP="00ED4708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dostawy</w:t>
      </w:r>
      <w:r w:rsidR="005F1044" w:rsidRPr="005F1044">
        <w:rPr>
          <w:rFonts w:ascii="Arial" w:hAnsi="Arial" w:cs="Arial"/>
          <w:b/>
          <w:sz w:val="20"/>
          <w:szCs w:val="20"/>
        </w:rPr>
        <w:t xml:space="preserve"> urządzeń i oprogramowania</w:t>
      </w:r>
    </w:p>
    <w:p w14:paraId="09BEF4B4" w14:textId="77777777" w:rsidR="005F1044" w:rsidRPr="005F1044" w:rsidRDefault="005F1044" w:rsidP="00ED4708">
      <w:pPr>
        <w:spacing w:line="276" w:lineRule="auto"/>
        <w:jc w:val="both"/>
        <w:rPr>
          <w:color w:val="70AD47" w:themeColor="accent6"/>
          <w:sz w:val="20"/>
          <w:szCs w:val="20"/>
        </w:rPr>
      </w:pPr>
    </w:p>
    <w:p w14:paraId="7DBE4D1E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1. Urządzenie do obsługi Webex </w:t>
      </w:r>
      <w:proofErr w:type="spellStart"/>
      <w:r w:rsidRPr="005F1044">
        <w:rPr>
          <w:rFonts w:ascii="Arial" w:hAnsi="Arial" w:cs="Arial"/>
          <w:sz w:val="20"/>
          <w:szCs w:val="20"/>
        </w:rPr>
        <w:t>Mesh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CTI-CMS1KM52BUN-K9 CMS 1000 M5v2 Server </w:t>
      </w:r>
      <w:proofErr w:type="spellStart"/>
      <w:r w:rsidRPr="005F1044">
        <w:rPr>
          <w:rFonts w:ascii="Arial" w:hAnsi="Arial" w:cs="Arial"/>
          <w:sz w:val="20"/>
          <w:szCs w:val="20"/>
        </w:rPr>
        <w:t>bundle</w:t>
      </w:r>
      <w:proofErr w:type="spellEnd"/>
      <w:r w:rsidRPr="005F1044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30"/>
        <w:gridCol w:w="709"/>
      </w:tblGrid>
      <w:tr w:rsidR="005F1044" w:rsidRPr="005F1044" w14:paraId="3ADAC935" w14:textId="77777777" w:rsidTr="00ED4708">
        <w:trPr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6CCA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42A5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P/N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95CC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957D" w14:textId="77777777" w:rsidR="005F1044" w:rsidRPr="005F1044" w:rsidRDefault="005F1044" w:rsidP="00ED4708">
            <w:pPr>
              <w:tabs>
                <w:tab w:val="left" w:pos="793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5F1044" w:rsidRPr="005F1044" w14:paraId="00CAA15F" w14:textId="77777777" w:rsidTr="00ED47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C633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8B76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CTI-CMS-1K-M5V2-K9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0E4D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CMS 1000 M5v2 Server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710C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</w:tr>
      <w:tr w:rsidR="005F1044" w:rsidRPr="005F1044" w14:paraId="29D7388B" w14:textId="77777777" w:rsidTr="00ED47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5BFA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74F1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BE6/7K-VIRTENH-7X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0EF4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 xml:space="preserve">Cisco BE Embedded </w:t>
            </w:r>
            <w:proofErr w:type="spellStart"/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Virt</w:t>
            </w:r>
            <w:proofErr w:type="spellEnd"/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. Enhanced 7x, BE6K/7K/CMS1K only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7277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5F1044" w:rsidRPr="005F1044" w14:paraId="7A8CDE9C" w14:textId="77777777" w:rsidTr="00ED47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E2F8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1FF4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CON-ECMU-BE67KVHX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C802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 xml:space="preserve">SWSS UPGRADES Cisco BE Embedded </w:t>
            </w:r>
            <w:proofErr w:type="spellStart"/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Virt</w:t>
            </w:r>
            <w:proofErr w:type="spellEnd"/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1044">
              <w:rPr>
                <w:rFonts w:ascii="Arial" w:hAnsi="Arial" w:cs="Arial"/>
                <w:sz w:val="20"/>
                <w:szCs w:val="20"/>
              </w:rPr>
              <w:t>Enhanced</w:t>
            </w:r>
            <w:proofErr w:type="spellEnd"/>
            <w:r w:rsidRPr="005F1044">
              <w:rPr>
                <w:rFonts w:ascii="Arial" w:hAnsi="Arial" w:cs="Arial"/>
                <w:sz w:val="20"/>
                <w:szCs w:val="20"/>
              </w:rPr>
              <w:t xml:space="preserve"> 7x, BE6 3 lata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ABA7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F1044" w:rsidRPr="005F1044" w14:paraId="65D38CB4" w14:textId="77777777" w:rsidTr="00ED47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08AD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8E05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1044">
              <w:rPr>
                <w:rFonts w:ascii="Arial" w:hAnsi="Arial" w:cs="Arial"/>
                <w:sz w:val="20"/>
                <w:szCs w:val="20"/>
              </w:rPr>
              <w:t>CON-SNT-CTICMSM5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1FFE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 xml:space="preserve">SNTC-8X5XNBD CMS 1000 M5 Server 3 </w:t>
            </w:r>
            <w:proofErr w:type="spellStart"/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lata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4CBB" w14:textId="77777777" w:rsidR="005F1044" w:rsidRPr="005F1044" w:rsidRDefault="005F1044" w:rsidP="00ED470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F104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14:paraId="7FC9CF5F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25649F" w14:textId="77777777" w:rsidR="005F1044" w:rsidRPr="005F1044" w:rsidRDefault="005F1044" w:rsidP="00ED4708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F1044">
        <w:rPr>
          <w:rFonts w:ascii="Arial" w:hAnsi="Arial" w:cs="Arial"/>
          <w:sz w:val="20"/>
          <w:szCs w:val="20"/>
        </w:rPr>
        <w:t>2. Licencje: 2 szt</w:t>
      </w:r>
      <w:r w:rsidR="00ED4708">
        <w:rPr>
          <w:rFonts w:ascii="Arial" w:hAnsi="Arial" w:cs="Arial"/>
          <w:sz w:val="20"/>
          <w:szCs w:val="20"/>
        </w:rPr>
        <w:t>.</w:t>
      </w:r>
      <w:r w:rsidRPr="005F1044">
        <w:rPr>
          <w:rFonts w:ascii="Arial" w:hAnsi="Arial" w:cs="Arial"/>
          <w:sz w:val="20"/>
          <w:szCs w:val="20"/>
        </w:rPr>
        <w:t xml:space="preserve"> A-FLEX-P-DEV-REG na okres 36 miesięcy. Licencje muszą zostać dostarczone dla posiadanej przez Lasy Państwowe subskrypcji wskazanej w pkt I.11</w:t>
      </w:r>
    </w:p>
    <w:p w14:paraId="4192245E" w14:textId="77777777" w:rsidR="005F1044" w:rsidRPr="005F1044" w:rsidRDefault="005F1044" w:rsidP="00ED470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E8A06B0" w14:textId="77777777" w:rsidR="005F1044" w:rsidRDefault="00A30458" w:rsidP="00ED4708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usług</w:t>
      </w:r>
    </w:p>
    <w:p w14:paraId="302F4DED" w14:textId="77777777" w:rsidR="00A30458" w:rsidRPr="005F1044" w:rsidRDefault="00A30458" w:rsidP="00ED4708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1CD5B96" w14:textId="77777777" w:rsidR="005F1044" w:rsidRPr="005F1044" w:rsidRDefault="005F1044" w:rsidP="00ED470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>Rekonfiguracja Cisco UCM w zakresie połączeń SIP do Webex.</w:t>
      </w:r>
    </w:p>
    <w:p w14:paraId="5E3F3ED7" w14:textId="77777777" w:rsidR="005F1044" w:rsidRPr="005F1044" w:rsidRDefault="005F1044" w:rsidP="00ED470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>Wykonanie integracji z</w:t>
      </w:r>
      <w:r w:rsidRPr="005F1044">
        <w:rPr>
          <w:rFonts w:ascii="Arial" w:hAnsi="Arial" w:cs="Arial"/>
          <w:color w:val="FF0000"/>
          <w:sz w:val="20"/>
          <w:szCs w:val="20"/>
        </w:rPr>
        <w:t xml:space="preserve"> </w:t>
      </w:r>
      <w:r w:rsidRPr="005F1044">
        <w:rPr>
          <w:rFonts w:ascii="Arial" w:hAnsi="Arial" w:cs="Arial"/>
          <w:sz w:val="20"/>
          <w:szCs w:val="20"/>
        </w:rPr>
        <w:t>kalendarzem zgodnie z wytycznym</w:t>
      </w:r>
      <w:r w:rsidR="00593849">
        <w:rPr>
          <w:rFonts w:ascii="Arial" w:hAnsi="Arial" w:cs="Arial"/>
          <w:sz w:val="20"/>
          <w:szCs w:val="20"/>
        </w:rPr>
        <w:t>i dla usług hybrydowych Webex i </w:t>
      </w:r>
      <w:r w:rsidRPr="005F1044">
        <w:rPr>
          <w:rFonts w:ascii="Arial" w:hAnsi="Arial" w:cs="Arial"/>
          <w:sz w:val="20"/>
          <w:szCs w:val="20"/>
        </w:rPr>
        <w:t>uruchomienie integracji kalendarza dla posiadanych przez DGLP grupowych terminali wideo.</w:t>
      </w:r>
    </w:p>
    <w:p w14:paraId="3B5AA488" w14:textId="77777777" w:rsidR="005F1044" w:rsidRPr="005F1044" w:rsidRDefault="005F1044" w:rsidP="00ED470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Wdrożenie aplikacji Webex </w:t>
      </w:r>
      <w:proofErr w:type="spellStart"/>
      <w:r w:rsidRPr="005F1044">
        <w:rPr>
          <w:rFonts w:ascii="Arial" w:hAnsi="Arial" w:cs="Arial"/>
          <w:sz w:val="20"/>
          <w:szCs w:val="20"/>
        </w:rPr>
        <w:t>App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jako komunikatora i </w:t>
      </w:r>
      <w:proofErr w:type="spellStart"/>
      <w:r w:rsidRPr="005F1044">
        <w:rPr>
          <w:rFonts w:ascii="Arial" w:hAnsi="Arial" w:cs="Arial"/>
          <w:sz w:val="20"/>
          <w:szCs w:val="20"/>
        </w:rPr>
        <w:t>softphone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oraz jako narzędzia pracy grupowej w pokojach spotkań (w obszarach Webex) dla użytkowników z licencją imienną Webex. Konfiguracja trybu MRA dla Webex </w:t>
      </w:r>
      <w:proofErr w:type="spellStart"/>
      <w:r w:rsidRPr="005F1044">
        <w:rPr>
          <w:rFonts w:ascii="Arial" w:hAnsi="Arial" w:cs="Arial"/>
          <w:sz w:val="20"/>
          <w:szCs w:val="20"/>
        </w:rPr>
        <w:t>App</w:t>
      </w:r>
      <w:proofErr w:type="spellEnd"/>
      <w:r w:rsidRPr="005F1044">
        <w:rPr>
          <w:rFonts w:ascii="Arial" w:hAnsi="Arial" w:cs="Arial"/>
          <w:sz w:val="20"/>
          <w:szCs w:val="20"/>
        </w:rPr>
        <w:t>.</w:t>
      </w:r>
    </w:p>
    <w:p w14:paraId="1F66DADD" w14:textId="77777777" w:rsidR="005F1044" w:rsidRPr="005F1044" w:rsidRDefault="005F1044" w:rsidP="00ED470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Uruchomienie i konfiguracja Cisco Video </w:t>
      </w:r>
      <w:proofErr w:type="spellStart"/>
      <w:r w:rsidRPr="005F1044">
        <w:rPr>
          <w:rFonts w:ascii="Arial" w:hAnsi="Arial" w:cs="Arial"/>
          <w:sz w:val="20"/>
          <w:szCs w:val="20"/>
        </w:rPr>
        <w:t>Mesh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w konfiguracji redundantnej dla konferencji Webex realizowanych w sieci WAN LP, zgodnie z wytycznymi dla usług Video </w:t>
      </w:r>
      <w:proofErr w:type="spellStart"/>
      <w:r w:rsidRPr="005F1044">
        <w:rPr>
          <w:rFonts w:ascii="Arial" w:hAnsi="Arial" w:cs="Arial"/>
          <w:sz w:val="20"/>
          <w:szCs w:val="20"/>
        </w:rPr>
        <w:t>Mesh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w Webex.</w:t>
      </w:r>
    </w:p>
    <w:p w14:paraId="47E70183" w14:textId="77777777" w:rsidR="005F1044" w:rsidRPr="005F1044" w:rsidRDefault="005F1044" w:rsidP="00ED470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Uruchomienie integracji z Microsoft </w:t>
      </w:r>
      <w:proofErr w:type="spellStart"/>
      <w:r w:rsidRPr="005F1044">
        <w:rPr>
          <w:rFonts w:ascii="Arial" w:hAnsi="Arial" w:cs="Arial"/>
          <w:sz w:val="20"/>
          <w:szCs w:val="20"/>
        </w:rPr>
        <w:t>Teams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dla posiadanego przez DGLP terminala Cisco Webex </w:t>
      </w:r>
      <w:proofErr w:type="spellStart"/>
      <w:r w:rsidRPr="005F1044">
        <w:rPr>
          <w:rFonts w:ascii="Arial" w:hAnsi="Arial" w:cs="Arial"/>
          <w:sz w:val="20"/>
          <w:szCs w:val="20"/>
        </w:rPr>
        <w:t>Room</w:t>
      </w:r>
      <w:proofErr w:type="spellEnd"/>
      <w:r w:rsidRPr="005F1044">
        <w:rPr>
          <w:rFonts w:ascii="Arial" w:hAnsi="Arial" w:cs="Arial"/>
          <w:sz w:val="20"/>
          <w:szCs w:val="20"/>
        </w:rPr>
        <w:t xml:space="preserve"> Kit Mini. Możliwe scenariusze:</w:t>
      </w:r>
    </w:p>
    <w:p w14:paraId="0431E565" w14:textId="77777777" w:rsidR="005F1044" w:rsidRPr="005F1044" w:rsidRDefault="005F1044" w:rsidP="00ED4708">
      <w:pPr>
        <w:pStyle w:val="Akapitzlist"/>
        <w:numPr>
          <w:ilvl w:val="1"/>
          <w:numId w:val="5"/>
        </w:numPr>
        <w:spacing w:line="276" w:lineRule="auto"/>
        <w:jc w:val="both"/>
        <w:rPr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 xml:space="preserve">zastosowanie </w:t>
      </w:r>
      <w:proofErr w:type="spellStart"/>
      <w:r w:rsidRPr="005F1044">
        <w:rPr>
          <w:rFonts w:ascii="Arial" w:hAnsi="Arial" w:cs="Arial"/>
          <w:sz w:val="20"/>
          <w:szCs w:val="20"/>
        </w:rPr>
        <w:t>WebRTC</w:t>
      </w:r>
      <w:proofErr w:type="spellEnd"/>
      <w:r w:rsidRPr="005F1044">
        <w:rPr>
          <w:rFonts w:ascii="Arial" w:hAnsi="Arial" w:cs="Arial"/>
          <w:sz w:val="20"/>
          <w:szCs w:val="20"/>
        </w:rPr>
        <w:t>,</w:t>
      </w:r>
    </w:p>
    <w:p w14:paraId="093A0F43" w14:textId="77777777" w:rsidR="00853CFD" w:rsidRPr="005F1044" w:rsidRDefault="005F1044" w:rsidP="00ED4708">
      <w:pPr>
        <w:pStyle w:val="Akapitzlist"/>
        <w:numPr>
          <w:ilvl w:val="1"/>
          <w:numId w:val="5"/>
        </w:numPr>
        <w:spacing w:line="276" w:lineRule="auto"/>
        <w:jc w:val="both"/>
        <w:rPr>
          <w:sz w:val="20"/>
          <w:szCs w:val="20"/>
        </w:rPr>
      </w:pPr>
      <w:r w:rsidRPr="005F1044">
        <w:rPr>
          <w:rFonts w:ascii="Arial" w:hAnsi="Arial" w:cs="Arial"/>
          <w:sz w:val="20"/>
          <w:szCs w:val="20"/>
        </w:rPr>
        <w:t>zastosowanie USB-</w:t>
      </w:r>
      <w:proofErr w:type="spellStart"/>
      <w:r w:rsidRPr="005F1044">
        <w:rPr>
          <w:rFonts w:ascii="Arial" w:hAnsi="Arial" w:cs="Arial"/>
          <w:sz w:val="20"/>
          <w:szCs w:val="20"/>
        </w:rPr>
        <w:t>Passthrough</w:t>
      </w:r>
      <w:proofErr w:type="spellEnd"/>
    </w:p>
    <w:sectPr w:rsidR="00853CFD" w:rsidRPr="005F10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77ED" w14:textId="77777777" w:rsidR="00E061F0" w:rsidRDefault="00E061F0" w:rsidP="00E061F0">
      <w:r>
        <w:separator/>
      </w:r>
    </w:p>
  </w:endnote>
  <w:endnote w:type="continuationSeparator" w:id="0">
    <w:p w14:paraId="2414C7E8" w14:textId="77777777" w:rsidR="00E061F0" w:rsidRDefault="00E061F0" w:rsidP="00E0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87F2" w14:textId="77777777" w:rsidR="00E061F0" w:rsidRDefault="00E061F0" w:rsidP="00E061F0">
      <w:r>
        <w:separator/>
      </w:r>
    </w:p>
  </w:footnote>
  <w:footnote w:type="continuationSeparator" w:id="0">
    <w:p w14:paraId="209B7813" w14:textId="77777777" w:rsidR="00E061F0" w:rsidRDefault="00E061F0" w:rsidP="00E06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34F7" w14:textId="726295F9" w:rsidR="00E061F0" w:rsidRDefault="00E061F0" w:rsidP="00E061F0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16208"/>
    <w:multiLevelType w:val="multilevel"/>
    <w:tmpl w:val="5B460E4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360"/>
      </w:pPr>
    </w:lvl>
    <w:lvl w:ilvl="3">
      <w:start w:val="1"/>
      <w:numFmt w:val="lowerLetter"/>
      <w:lvlText w:val="%4)"/>
      <w:lvlJc w:val="left"/>
      <w:pPr>
        <w:ind w:left="3588" w:hanging="36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" w15:restartNumberingAfterBreak="0">
    <w:nsid w:val="127A0BD4"/>
    <w:multiLevelType w:val="hybridMultilevel"/>
    <w:tmpl w:val="F65E3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85722"/>
    <w:multiLevelType w:val="hybridMultilevel"/>
    <w:tmpl w:val="CE504730"/>
    <w:lvl w:ilvl="0" w:tplc="04150017">
      <w:start w:val="1"/>
      <w:numFmt w:val="lowerLetter"/>
      <w:lvlText w:val="%1)"/>
      <w:lvlJc w:val="left"/>
      <w:pPr>
        <w:ind w:left="1713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6C5B38B4"/>
    <w:multiLevelType w:val="hybridMultilevel"/>
    <w:tmpl w:val="F51233DA"/>
    <w:lvl w:ilvl="0" w:tplc="B6CC3BF4">
      <w:start w:val="1"/>
      <w:numFmt w:val="decimal"/>
      <w:lvlText w:val="%1."/>
      <w:lvlJc w:val="left"/>
      <w:pPr>
        <w:ind w:left="1713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70901E81"/>
    <w:multiLevelType w:val="hybridMultilevel"/>
    <w:tmpl w:val="1762736E"/>
    <w:lvl w:ilvl="0" w:tplc="D58CDEC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44"/>
    <w:rsid w:val="0033456B"/>
    <w:rsid w:val="00593849"/>
    <w:rsid w:val="005F1044"/>
    <w:rsid w:val="007D5F58"/>
    <w:rsid w:val="00853CFD"/>
    <w:rsid w:val="00A30458"/>
    <w:rsid w:val="00B76AC7"/>
    <w:rsid w:val="00E061F0"/>
    <w:rsid w:val="00ED4708"/>
    <w:rsid w:val="00F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98D4"/>
  <w15:chartTrackingRefBased/>
  <w15:docId w15:val="{F694C0D4-1052-47DD-B1B5-381662A38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044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F104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F1044"/>
  </w:style>
  <w:style w:type="paragraph" w:styleId="Akapitzlist">
    <w:name w:val="List Paragraph"/>
    <w:basedOn w:val="Normalny"/>
    <w:link w:val="AkapitzlistZnak"/>
    <w:uiPriority w:val="34"/>
    <w:qFormat/>
    <w:rsid w:val="005F1044"/>
    <w:pPr>
      <w:ind w:left="720"/>
      <w:contextualSpacing/>
    </w:pPr>
    <w:rPr>
      <w:sz w:val="22"/>
      <w:szCs w:val="22"/>
    </w:rPr>
  </w:style>
  <w:style w:type="character" w:customStyle="1" w:styleId="Heading2">
    <w:name w:val="Heading #2_"/>
    <w:basedOn w:val="Domylnaczcionkaakapitu"/>
    <w:link w:val="Heading20"/>
    <w:uiPriority w:val="99"/>
    <w:locked/>
    <w:rsid w:val="005F1044"/>
    <w:rPr>
      <w:rFonts w:ascii="Calibri" w:hAnsi="Calibri" w:cs="Calibri"/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uiPriority w:val="99"/>
    <w:rsid w:val="005F1044"/>
    <w:pPr>
      <w:widowControl w:val="0"/>
      <w:shd w:val="clear" w:color="auto" w:fill="FFFFFF"/>
      <w:spacing w:line="672" w:lineRule="exact"/>
      <w:jc w:val="center"/>
      <w:outlineLvl w:val="1"/>
    </w:pPr>
    <w:rPr>
      <w:rFonts w:ascii="Calibri" w:hAnsi="Calibri" w:cs="Calibri"/>
      <w:b/>
      <w:bCs/>
      <w:sz w:val="22"/>
      <w:szCs w:val="22"/>
    </w:rPr>
  </w:style>
  <w:style w:type="character" w:customStyle="1" w:styleId="Bodytext2">
    <w:name w:val="Body text (2)_"/>
    <w:basedOn w:val="Domylnaczcionkaakapitu"/>
    <w:link w:val="Bodytext20"/>
    <w:uiPriority w:val="99"/>
    <w:locked/>
    <w:rsid w:val="005F1044"/>
    <w:rPr>
      <w:rFonts w:ascii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5F1044"/>
    <w:pPr>
      <w:widowControl w:val="0"/>
      <w:shd w:val="clear" w:color="auto" w:fill="FFFFFF"/>
      <w:spacing w:after="660" w:line="336" w:lineRule="exact"/>
      <w:ind w:hanging="480"/>
    </w:pPr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5F1044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1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1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Kozera</dc:creator>
  <cp:keywords/>
  <dc:description/>
  <cp:lastModifiedBy>Ewa Rasztemborska</cp:lastModifiedBy>
  <cp:revision>3</cp:revision>
  <dcterms:created xsi:type="dcterms:W3CDTF">2022-06-27T06:38:00Z</dcterms:created>
  <dcterms:modified xsi:type="dcterms:W3CDTF">2022-12-06T13:01:00Z</dcterms:modified>
</cp:coreProperties>
</file>