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4E2BAD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bookmarkStart w:id="0" w:name="_GoBack"/>
      <w:bookmarkEnd w:id="0"/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:rsidR="00976C42" w:rsidRPr="006310BA" w:rsidRDefault="00976C42" w:rsidP="006310BA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B4C71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pn.: </w:t>
      </w:r>
      <w:bookmarkStart w:id="1" w:name="_Hlk65485388"/>
      <w:r w:rsidR="006310BA" w:rsidRPr="000B4C71">
        <w:rPr>
          <w:rFonts w:ascii="Arial" w:hAnsi="Arial" w:cs="Arial"/>
          <w:b/>
          <w:sz w:val="18"/>
          <w:szCs w:val="18"/>
        </w:rPr>
        <w:t>„Wykonanie systemu klimatyzacji dla pomieszczeń na czterech kondygnacjach  budynku przy ul. św. Łazarza 14 w Krakowie wraz z likwidacją skutków naruszenia substancji budynku.”</w:t>
      </w:r>
      <w:bookmarkEnd w:id="1"/>
      <w:r w:rsidR="00F9165D" w:rsidRPr="000B4C7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B4C71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6310BA">
        <w:rPr>
          <w:rFonts w:ascii="Arial" w:eastAsia="Times New Roman" w:hAnsi="Arial" w:cs="Arial"/>
          <w:b/>
          <w:sz w:val="19"/>
          <w:szCs w:val="19"/>
          <w:lang w:eastAsia="pl-PL"/>
        </w:rPr>
        <w:t>6/KLIMA</w:t>
      </w:r>
      <w:r w:rsidR="00F9165D" w:rsidRPr="006310BA">
        <w:rPr>
          <w:rFonts w:ascii="Arial" w:eastAsia="Times New Roman" w:hAnsi="Arial" w:cs="Arial"/>
          <w:b/>
          <w:sz w:val="19"/>
          <w:szCs w:val="19"/>
          <w:lang w:eastAsia="pl-PL"/>
        </w:rPr>
        <w:t>/2021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podstawowy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m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bez negocjacji;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464FE6"/>
    <w:rsid w:val="004E2BAD"/>
    <w:rsid w:val="00551CC2"/>
    <w:rsid w:val="006310BA"/>
    <w:rsid w:val="007721AF"/>
    <w:rsid w:val="00976C42"/>
    <w:rsid w:val="00BA57F0"/>
    <w:rsid w:val="00C3447E"/>
    <w:rsid w:val="00C95E3B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34BA-FF24-411E-91B6-3764553A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4</cp:revision>
  <dcterms:created xsi:type="dcterms:W3CDTF">2021-06-04T07:52:00Z</dcterms:created>
  <dcterms:modified xsi:type="dcterms:W3CDTF">2021-06-04T07:54:00Z</dcterms:modified>
</cp:coreProperties>
</file>