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Theme="minorHAnsi" w:hAnsi="Calibri" w:cs="Calibr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auto"/>
          <w:lang w:eastAsia="pl-PL"/>
        </w:rPr>
      </w:sdtEndPr>
      <w:sdtContent>
        <w:p w14:paraId="29F11065" w14:textId="3ED49B1D" w:rsidR="001D213A" w:rsidRPr="00FF5118" w:rsidRDefault="001D213A" w:rsidP="00675E14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FF5118">
            <w:rPr>
              <w:rFonts w:ascii="Calibri" w:hAnsi="Calibri" w:cs="Calibr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FF5118">
            <w:rPr>
              <w:rFonts w:ascii="Calibri" w:hAnsi="Calibri" w:cs="Calibri"/>
              <w:sz w:val="22"/>
              <w:szCs w:val="22"/>
            </w:rPr>
            <w:tab/>
          </w:r>
          <w:r w:rsidRPr="000C324C">
            <w:rPr>
              <w:rFonts w:ascii="Calibri" w:hAnsi="Calibri" w:cs="Calibri"/>
              <w:sz w:val="20"/>
              <w:szCs w:val="20"/>
            </w:rPr>
            <w:t>Słupsk, dn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ia</w:t>
          </w:r>
          <w:r w:rsidR="006E7901">
            <w:rPr>
              <w:rFonts w:ascii="Calibri" w:hAnsi="Calibri" w:cs="Calibri"/>
              <w:sz w:val="20"/>
              <w:szCs w:val="20"/>
            </w:rPr>
            <w:t xml:space="preserve"> 23</w:t>
          </w:r>
          <w:r w:rsidR="00661B8F" w:rsidRPr="000C324C">
            <w:rPr>
              <w:rFonts w:ascii="Calibri" w:hAnsi="Calibri" w:cs="Calibri"/>
              <w:sz w:val="20"/>
              <w:szCs w:val="20"/>
            </w:rPr>
            <w:t>.</w:t>
          </w:r>
          <w:r w:rsidR="00397BE0" w:rsidRPr="000C324C">
            <w:rPr>
              <w:rFonts w:ascii="Calibri" w:hAnsi="Calibri" w:cs="Calibri"/>
              <w:sz w:val="20"/>
              <w:szCs w:val="20"/>
            </w:rPr>
            <w:t>0</w:t>
          </w:r>
          <w:r w:rsidR="008A5A85">
            <w:rPr>
              <w:rFonts w:ascii="Calibri" w:hAnsi="Calibri" w:cs="Calibri"/>
              <w:sz w:val="20"/>
              <w:szCs w:val="20"/>
            </w:rPr>
            <w:t>8</w:t>
          </w:r>
          <w:r w:rsidR="00397BE0" w:rsidRPr="000C324C">
            <w:rPr>
              <w:rFonts w:ascii="Calibri" w:hAnsi="Calibri" w:cs="Calibri"/>
              <w:sz w:val="20"/>
              <w:szCs w:val="20"/>
            </w:rPr>
            <w:t>.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202</w:t>
          </w:r>
          <w:r w:rsidR="000C324C" w:rsidRPr="000C324C">
            <w:rPr>
              <w:rFonts w:ascii="Calibri" w:hAnsi="Calibri" w:cs="Calibri"/>
              <w:sz w:val="20"/>
              <w:szCs w:val="20"/>
            </w:rPr>
            <w:t>4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 xml:space="preserve"> r.</w:t>
          </w:r>
        </w:p>
        <w:p w14:paraId="15F720B4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703D35FF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6EE4C857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6DF3AA2A" w14:textId="59E69FD3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7F8E42FB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3881619E" w14:textId="77777777" w:rsidR="001D213A" w:rsidRPr="00FF5118" w:rsidRDefault="001D213A" w:rsidP="001D213A">
          <w:pPr>
            <w:rPr>
              <w:rFonts w:ascii="Calibri" w:hAnsi="Calibri" w:cs="Calibri"/>
              <w:sz w:val="22"/>
              <w:szCs w:val="22"/>
            </w:rPr>
          </w:pPr>
        </w:p>
        <w:p w14:paraId="4C421EE8" w14:textId="4157B318" w:rsidR="00675E14" w:rsidRPr="000C324C" w:rsidRDefault="001D213A" w:rsidP="00675E14">
          <w:pPr>
            <w:rPr>
              <w:rFonts w:ascii="Calibri" w:hAnsi="Calibri" w:cs="Calibri"/>
              <w:sz w:val="20"/>
              <w:szCs w:val="20"/>
            </w:rPr>
          </w:pPr>
          <w:r w:rsidRPr="000C324C">
            <w:rPr>
              <w:rFonts w:ascii="Calibri" w:hAnsi="Calibri" w:cs="Calibri"/>
              <w:sz w:val="20"/>
              <w:szCs w:val="20"/>
            </w:rPr>
            <w:t xml:space="preserve">L.dz. 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ZP.</w:t>
          </w:r>
          <w:r w:rsidR="00BB5EB5">
            <w:rPr>
              <w:rFonts w:ascii="Calibri" w:hAnsi="Calibri" w:cs="Calibri"/>
              <w:sz w:val="20"/>
              <w:szCs w:val="20"/>
            </w:rPr>
            <w:t>47</w:t>
          </w:r>
          <w:r w:rsidR="00675E14" w:rsidRPr="000C324C">
            <w:rPr>
              <w:rFonts w:ascii="Calibri" w:hAnsi="Calibri" w:cs="Calibri"/>
              <w:sz w:val="20"/>
              <w:szCs w:val="20"/>
            </w:rPr>
            <w:t>.</w:t>
          </w:r>
          <w:r w:rsidR="00397BE0" w:rsidRPr="000C324C">
            <w:rPr>
              <w:rFonts w:ascii="Calibri" w:hAnsi="Calibri" w:cs="Calibri"/>
              <w:sz w:val="20"/>
              <w:szCs w:val="20"/>
            </w:rPr>
            <w:t>0</w:t>
          </w:r>
          <w:r w:rsidR="008A5A85">
            <w:rPr>
              <w:rFonts w:ascii="Calibri" w:hAnsi="Calibri" w:cs="Calibri"/>
              <w:sz w:val="20"/>
              <w:szCs w:val="20"/>
            </w:rPr>
            <w:t>8</w:t>
          </w:r>
          <w:r w:rsidRPr="000C324C">
            <w:rPr>
              <w:rFonts w:ascii="Calibri" w:hAnsi="Calibri" w:cs="Calibri"/>
              <w:sz w:val="20"/>
              <w:szCs w:val="20"/>
            </w:rPr>
            <w:t>.202</w:t>
          </w:r>
          <w:r w:rsidR="000C324C" w:rsidRPr="000C324C">
            <w:rPr>
              <w:rFonts w:ascii="Calibri" w:hAnsi="Calibri" w:cs="Calibri"/>
              <w:sz w:val="20"/>
              <w:szCs w:val="20"/>
            </w:rPr>
            <w:t>4</w:t>
          </w:r>
        </w:p>
        <w:p w14:paraId="1B4767BD" w14:textId="77777777" w:rsidR="000C324C" w:rsidRPr="000C324C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</w:p>
        <w:p w14:paraId="317EB9EF" w14:textId="0F21B5C8" w:rsidR="000C324C" w:rsidRPr="00BD03B6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Fonts w:ascii="Calibri" w:hAnsi="Calibri" w:cs="Calibri"/>
              <w:sz w:val="20"/>
              <w:szCs w:val="20"/>
            </w:rPr>
            <w:t xml:space="preserve">Zamawiający:  </w:t>
          </w:r>
        </w:p>
        <w:p w14:paraId="23A93686" w14:textId="77777777" w:rsidR="000C324C" w:rsidRPr="00BD03B6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Fonts w:ascii="Calibri" w:hAnsi="Calibri" w:cs="Calibri"/>
              <w:b/>
              <w:sz w:val="20"/>
              <w:szCs w:val="20"/>
            </w:rPr>
            <w:t>Przedsiębiorstwo Gospodarki Komunalnej spółka z o.o.</w:t>
          </w:r>
        </w:p>
        <w:p w14:paraId="2D9D713F" w14:textId="77777777" w:rsidR="000C324C" w:rsidRPr="00BD03B6" w:rsidRDefault="000C324C" w:rsidP="000C324C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0"/>
              <w:szCs w:val="20"/>
            </w:rPr>
          </w:pPr>
          <w:r w:rsidRPr="00BD03B6">
            <w:rPr>
              <w:rFonts w:ascii="Calibri" w:hAnsi="Calibri" w:cs="Calibri"/>
              <w:b/>
              <w:sz w:val="20"/>
              <w:szCs w:val="20"/>
            </w:rPr>
            <w:t>ul. Szczecińska 112, 76-200 Słupsk</w:t>
          </w:r>
        </w:p>
        <w:p w14:paraId="0C0E4B11" w14:textId="77777777" w:rsidR="000C324C" w:rsidRPr="00BD03B6" w:rsidRDefault="000C324C" w:rsidP="000C324C">
          <w:pPr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Fonts w:ascii="Calibri" w:hAnsi="Calibri" w:cs="Calibri"/>
              <w:sz w:val="20"/>
              <w:szCs w:val="20"/>
            </w:rPr>
            <w:t xml:space="preserve">Strona internetowa postępowania: </w:t>
          </w:r>
        </w:p>
        <w:p w14:paraId="17751C89" w14:textId="02D4739D" w:rsidR="00BD03B6" w:rsidRPr="00BD03B6" w:rsidRDefault="00BD03B6" w:rsidP="000C324C">
          <w:pPr>
            <w:rPr>
              <w:rFonts w:ascii="Calibri" w:hAnsi="Calibri" w:cs="Calibri"/>
              <w:sz w:val="20"/>
              <w:szCs w:val="20"/>
            </w:rPr>
          </w:pPr>
          <w:r w:rsidRPr="00BD03B6">
            <w:rPr>
              <w:rStyle w:val="Hipercze"/>
              <w:rFonts w:ascii="Calibri" w:hAnsi="Calibri" w:cs="Calibri"/>
              <w:sz w:val="20"/>
              <w:szCs w:val="20"/>
            </w:rPr>
            <w:t>https://platformazakupowa.pl/pn/pgkslupsk/proceedings</w:t>
          </w:r>
        </w:p>
        <w:p w14:paraId="4FE442CC" w14:textId="77777777" w:rsidR="00BD03B6" w:rsidRDefault="00BD03B6" w:rsidP="000C324C">
          <w:pPr>
            <w:ind w:left="5664" w:firstLine="708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2A9082E4" w14:textId="10094D39" w:rsidR="000C324C" w:rsidRPr="000C324C" w:rsidRDefault="000C324C" w:rsidP="000C324C">
          <w:pPr>
            <w:ind w:left="5664" w:firstLine="708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>Do:</w:t>
          </w:r>
        </w:p>
        <w:p w14:paraId="04FA2439" w14:textId="77777777" w:rsidR="000C324C" w:rsidRPr="000C324C" w:rsidRDefault="000C324C" w:rsidP="000C324C">
          <w:pPr>
            <w:ind w:left="5664" w:firstLine="708"/>
            <w:jc w:val="lef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 xml:space="preserve">Wykonawcy ubiegający się </w:t>
          </w:r>
        </w:p>
        <w:p w14:paraId="0B4C4573" w14:textId="77777777" w:rsidR="000C324C" w:rsidRPr="000C324C" w:rsidRDefault="000C324C" w:rsidP="000C324C">
          <w:pPr>
            <w:ind w:left="6372"/>
            <w:jc w:val="left"/>
            <w:rPr>
              <w:rFonts w:ascii="Calibri" w:hAnsi="Calibri" w:cs="Calibri"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>o udzielenie niniejszego zamówienia.</w:t>
          </w:r>
        </w:p>
        <w:p w14:paraId="2828204B" w14:textId="77777777" w:rsidR="00035228" w:rsidRPr="00FF5118" w:rsidRDefault="00035228" w:rsidP="00F349D4">
          <w:pPr>
            <w:rPr>
              <w:rFonts w:ascii="Calibri" w:hAnsi="Calibri" w:cs="Calibri"/>
              <w:sz w:val="22"/>
              <w:szCs w:val="22"/>
            </w:rPr>
          </w:pPr>
        </w:p>
        <w:p w14:paraId="25C00CDB" w14:textId="40C59C2E" w:rsidR="00E5166D" w:rsidRPr="000C324C" w:rsidRDefault="009A6607" w:rsidP="003E2AB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C324C">
            <w:rPr>
              <w:rFonts w:ascii="Calibri" w:hAnsi="Calibri" w:cs="Calibri"/>
              <w:b/>
              <w:bCs/>
              <w:sz w:val="20"/>
              <w:szCs w:val="20"/>
            </w:rPr>
            <w:t>WYJAŚNIENI</w:t>
          </w:r>
          <w:r w:rsidR="000C324C" w:rsidRPr="000C324C">
            <w:rPr>
              <w:rFonts w:ascii="Calibri" w:hAnsi="Calibri" w:cs="Calibri"/>
              <w:b/>
              <w:bCs/>
              <w:sz w:val="20"/>
              <w:szCs w:val="20"/>
            </w:rPr>
            <w:t xml:space="preserve">A </w:t>
          </w:r>
          <w:r w:rsidR="00B6106C" w:rsidRPr="000C324C">
            <w:rPr>
              <w:rFonts w:ascii="Calibri" w:hAnsi="Calibri" w:cs="Calibri"/>
              <w:b/>
              <w:bCs/>
              <w:sz w:val="20"/>
              <w:szCs w:val="20"/>
            </w:rPr>
            <w:t>TREŚCI SPECYFIKACJI WARUNKÓW ZAMÓWIENIA</w:t>
          </w:r>
        </w:p>
        <w:p w14:paraId="3C64513A" w14:textId="77777777" w:rsidR="003D18EE" w:rsidRPr="00FF5118" w:rsidRDefault="003D18EE" w:rsidP="003E2AB0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767D1468" w14:textId="060FB59A" w:rsidR="002E505C" w:rsidRPr="002E505C" w:rsidRDefault="002E505C" w:rsidP="002E505C">
          <w:pPr>
            <w:tabs>
              <w:tab w:val="center" w:pos="4110"/>
              <w:tab w:val="right" w:pos="8646"/>
            </w:tabs>
            <w:suppressAutoHyphens/>
            <w:rPr>
              <w:rFonts w:ascii="Calibri" w:hAnsi="Calibri" w:cs="Calibri"/>
              <w:sz w:val="20"/>
              <w:szCs w:val="20"/>
            </w:rPr>
          </w:pPr>
          <w:r w:rsidRPr="002E505C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2E505C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 w:rsidRPr="002E505C">
            <w:rPr>
              <w:rFonts w:ascii="Calibri" w:hAnsi="Calibri" w:cs="Calibri"/>
              <w:sz w:val="20"/>
              <w:szCs w:val="20"/>
            </w:rPr>
            <w:t xml:space="preserve"> na</w:t>
          </w:r>
          <w:bookmarkStart w:id="0" w:name="_Hlk52258598"/>
          <w:r w:rsidRPr="002E505C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2E505C"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t xml:space="preserve">Odbiór i zagospodarowanie odpadów w postaci frakcji energetycznej o kodzie 19 12 12 powstałej </w:t>
          </w:r>
          <w:r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br/>
          </w:r>
          <w:r w:rsidRPr="002E505C"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t>z sortowania odpadów komunalnych zmieszanych, odpadów selektywnie zebranych oraz rozdrabniania odpadów wielkogabarytowych</w:t>
          </w:r>
          <w:bookmarkEnd w:id="0"/>
          <w:r w:rsidR="008A5A85">
            <w:rPr>
              <w:rFonts w:ascii="Calibri" w:eastAsia="TimesNewRomanPS-ItalicMT" w:hAnsi="Calibri" w:cs="Calibri"/>
              <w:b/>
              <w:bCs/>
              <w:sz w:val="20"/>
              <w:szCs w:val="20"/>
            </w:rPr>
            <w:t xml:space="preserve"> - 5 części</w:t>
          </w:r>
          <w:r w:rsidRPr="002E505C">
            <w:rPr>
              <w:rFonts w:ascii="Calibri" w:hAnsi="Calibri" w:cs="Calibri"/>
              <w:sz w:val="20"/>
              <w:szCs w:val="20"/>
            </w:rPr>
            <w:t xml:space="preserve">, </w:t>
          </w:r>
          <w:r w:rsidRPr="002E505C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Nr postępowania 1</w:t>
          </w:r>
          <w:r w:rsidR="008A5A85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8</w:t>
          </w:r>
          <w:r w:rsidRPr="002E505C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.T.2024</w:t>
          </w:r>
          <w:r w:rsidRPr="002E505C">
            <w:rPr>
              <w:rFonts w:ascii="Calibri" w:eastAsia="Cambria" w:hAnsi="Calibri" w:cs="Calibri"/>
              <w:bCs/>
              <w:sz w:val="20"/>
              <w:szCs w:val="20"/>
            </w:rPr>
            <w:t>.</w:t>
          </w:r>
        </w:p>
        <w:p w14:paraId="2F22CAA2" w14:textId="56208405" w:rsidR="00E5166D" w:rsidRDefault="00E5166D" w:rsidP="003E2AB0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3AA81FBE" w14:textId="77777777" w:rsidR="00035228" w:rsidRPr="002E505C" w:rsidRDefault="00035228" w:rsidP="003E2AB0">
          <w:pPr>
            <w:rPr>
              <w:rFonts w:ascii="Calibri" w:hAnsi="Calibri" w:cs="Calibri"/>
              <w:color w:val="000000"/>
              <w:sz w:val="20"/>
              <w:szCs w:val="20"/>
            </w:rPr>
          </w:pPr>
        </w:p>
        <w:p w14:paraId="465CF2A2" w14:textId="22277294" w:rsidR="00035228" w:rsidRPr="002E505C" w:rsidRDefault="00035228" w:rsidP="00035228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Przedsiębiorstwo Gospodarki Komunalnej spółka z o.o. w Słupsku, jako Zamawiający w przedmiotowym postępowaniu o udzielenie zamówienia publicznego, działając na podstawie art. 135 ust. 2 ustawy z dnia 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br/>
            <w:t>11 września 2019 r. - Prawo zamówień publicznych (</w:t>
          </w:r>
          <w:proofErr w:type="spellStart"/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t.j</w:t>
          </w:r>
          <w:proofErr w:type="spellEnd"/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. Dz.U. z 202</w:t>
          </w:r>
          <w:r w:rsidR="00514A11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3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r. poz. 1</w:t>
          </w:r>
          <w:r w:rsidR="00514A11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605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ze zm.), zawiadamia </w:t>
          </w:r>
          <w:r w:rsidR="00C15097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br/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iż wniesiono wnios</w:t>
          </w:r>
          <w:r w:rsidR="00C15097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e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k dotycząc</w:t>
          </w:r>
          <w:r w:rsidR="00C15097"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y</w:t>
          </w: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treści specyfikacji warunków zamówienia, zwanej dalej „SWZ”. </w:t>
          </w:r>
        </w:p>
        <w:p w14:paraId="76D51447" w14:textId="77777777" w:rsidR="00035228" w:rsidRPr="002E505C" w:rsidRDefault="00035228" w:rsidP="00035228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2E505C">
            <w:rPr>
              <w:rFonts w:ascii="Calibri" w:hAnsi="Calibri" w:cs="Calibri"/>
              <w:color w:val="000000" w:themeColor="text1"/>
              <w:sz w:val="20"/>
              <w:szCs w:val="20"/>
            </w:rPr>
            <w:t>Stosownie do art. 135 ust. 6 PZP Zamawiający udostępnia treść zapytań wraz z wyjaśnieniami.</w:t>
          </w:r>
        </w:p>
        <w:p w14:paraId="1032F570" w14:textId="77777777" w:rsidR="000C324C" w:rsidRPr="00700730" w:rsidRDefault="000C324C" w:rsidP="000C324C">
          <w:pPr>
            <w:tabs>
              <w:tab w:val="left" w:pos="1418"/>
              <w:tab w:val="left" w:pos="6804"/>
              <w:tab w:val="left" w:pos="7655"/>
            </w:tabs>
            <w:rPr>
              <w:rFonts w:ascii="Calibri" w:eastAsia="Calibri" w:hAnsi="Calibri" w:cs="Calibri"/>
              <w:bCs/>
              <w:color w:val="000000" w:themeColor="text1"/>
              <w:sz w:val="20"/>
              <w:szCs w:val="20"/>
              <w:lang w:eastAsia="en-US"/>
            </w:rPr>
          </w:pPr>
        </w:p>
        <w:p w14:paraId="0DFE8EED" w14:textId="5DE016D9" w:rsidR="000C324C" w:rsidRPr="00700730" w:rsidRDefault="000C324C" w:rsidP="000C324C">
          <w:pPr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Wniosek z dnia </w:t>
          </w:r>
          <w:r w:rsidR="008A5A85">
            <w:rPr>
              <w:rFonts w:ascii="Calibri" w:hAnsi="Calibri" w:cs="Calibri"/>
              <w:color w:val="000000" w:themeColor="text1"/>
              <w:sz w:val="20"/>
              <w:szCs w:val="20"/>
            </w:rPr>
            <w:t>20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>.0</w:t>
          </w:r>
          <w:r w:rsidR="008A5A85">
            <w:rPr>
              <w:rFonts w:ascii="Calibri" w:hAnsi="Calibri" w:cs="Calibri"/>
              <w:color w:val="000000" w:themeColor="text1"/>
              <w:sz w:val="20"/>
              <w:szCs w:val="20"/>
            </w:rPr>
            <w:t>8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.2024 r. godz. </w:t>
          </w:r>
          <w:r w:rsidR="008A5A85">
            <w:rPr>
              <w:rFonts w:ascii="Calibri" w:hAnsi="Calibri" w:cs="Calibri"/>
              <w:color w:val="000000" w:themeColor="text1"/>
              <w:sz w:val="20"/>
              <w:szCs w:val="20"/>
            </w:rPr>
            <w:t>07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>:</w:t>
          </w:r>
          <w:r w:rsidR="008A5A85">
            <w:rPr>
              <w:rFonts w:ascii="Calibri" w:hAnsi="Calibri" w:cs="Calibri"/>
              <w:color w:val="000000" w:themeColor="text1"/>
              <w:sz w:val="20"/>
              <w:szCs w:val="20"/>
            </w:rPr>
            <w:t>16</w:t>
          </w:r>
          <w:r w:rsidRPr="00700730">
            <w:rPr>
              <w:rFonts w:ascii="Calibri" w:hAnsi="Calibri" w:cs="Calibri"/>
              <w:color w:val="000000" w:themeColor="text1"/>
              <w:sz w:val="20"/>
              <w:szCs w:val="20"/>
            </w:rPr>
            <w:t xml:space="preserve"> :</w:t>
          </w:r>
        </w:p>
        <w:p w14:paraId="72D2D806" w14:textId="77777777" w:rsidR="00605E51" w:rsidRPr="00700730" w:rsidRDefault="00605E51" w:rsidP="008B138B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</w:p>
        <w:p w14:paraId="51A7E7C7" w14:textId="12DED95A" w:rsidR="008A5A85" w:rsidRPr="002E505C" w:rsidRDefault="008A5A85" w:rsidP="008A5A85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sz w:val="20"/>
              <w:szCs w:val="20"/>
            </w:rPr>
            <w:t xml:space="preserve">Pytanie nr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1</w:t>
          </w:r>
        </w:p>
        <w:p w14:paraId="317396E9" w14:textId="77777777" w:rsidR="008A5A85" w:rsidRPr="002E505C" w:rsidRDefault="008A5A85" w:rsidP="008A5A85">
          <w:pPr>
            <w:pStyle w:val="Default"/>
            <w:jc w:val="both"/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</w:pPr>
          <w:r w:rsidRPr="002E505C">
            <w:rPr>
              <w:rFonts w:ascii="Calibri" w:eastAsiaTheme="minorHAnsi" w:hAnsi="Calibri" w:cs="Calibri"/>
              <w:color w:val="auto"/>
              <w:sz w:val="20"/>
              <w:szCs w:val="20"/>
            </w:rPr>
            <w:t>Prosimy o udostępnienie zdjęć odpadów.</w:t>
          </w:r>
        </w:p>
        <w:p w14:paraId="3A712569" w14:textId="77777777" w:rsidR="008A5A85" w:rsidRPr="002E505C" w:rsidRDefault="008A5A85" w:rsidP="008A5A85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2E505C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21B512E6" w14:textId="33B48AE8" w:rsidR="008A5A85" w:rsidRPr="005C749A" w:rsidRDefault="008A5A85" w:rsidP="008A5A85">
          <w:pPr>
            <w:rPr>
              <w:rFonts w:ascii="Calibri" w:hAnsi="Calibri" w:cs="Calibri"/>
              <w:sz w:val="20"/>
              <w:szCs w:val="20"/>
            </w:rPr>
          </w:pPr>
          <w:r w:rsidRPr="005C749A">
            <w:rPr>
              <w:rFonts w:ascii="Calibri" w:hAnsi="Calibri" w:cs="Calibri"/>
              <w:sz w:val="20"/>
              <w:szCs w:val="20"/>
            </w:rPr>
            <w:t xml:space="preserve">Zamawiający </w:t>
          </w:r>
          <w:r>
            <w:rPr>
              <w:rFonts w:ascii="Calibri" w:hAnsi="Calibri" w:cs="Calibri"/>
              <w:sz w:val="20"/>
              <w:szCs w:val="20"/>
            </w:rPr>
            <w:t xml:space="preserve">informuje, że </w:t>
          </w:r>
          <w:r w:rsidRPr="005C749A">
            <w:rPr>
              <w:rFonts w:ascii="Calibri" w:hAnsi="Calibri" w:cs="Calibri"/>
              <w:sz w:val="20"/>
              <w:szCs w:val="20"/>
            </w:rPr>
            <w:t>udostępnił zdjęcia odpadów</w:t>
          </w:r>
          <w:r>
            <w:rPr>
              <w:rFonts w:ascii="Calibri" w:hAnsi="Calibri" w:cs="Calibri"/>
              <w:sz w:val="20"/>
              <w:szCs w:val="20"/>
            </w:rPr>
            <w:t xml:space="preserve"> na stronie internetowej prowadzonego postępowania w dniu 19.08.2024 r., pliki do pobrania z folderu - „Załączniki nr 1 - 8 do SWZ”.</w:t>
          </w:r>
        </w:p>
        <w:p w14:paraId="319117A5" w14:textId="77777777" w:rsidR="008A5A85" w:rsidRDefault="008A5A85" w:rsidP="00C31A29">
          <w:pPr>
            <w:rPr>
              <w:rFonts w:ascii="Calibri" w:hAnsi="Calibri" w:cs="Calibri"/>
              <w:b/>
              <w:bCs/>
              <w:color w:val="000000" w:themeColor="text1"/>
              <w:sz w:val="20"/>
              <w:szCs w:val="20"/>
            </w:rPr>
          </w:pPr>
        </w:p>
        <w:p w14:paraId="1A954858" w14:textId="654918DF" w:rsidR="00700730" w:rsidRPr="002E505C" w:rsidRDefault="00700730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sz w:val="20"/>
              <w:szCs w:val="20"/>
            </w:rPr>
            <w:t xml:space="preserve">Pytanie nr </w:t>
          </w:r>
          <w:r w:rsidR="008A5A85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</w:p>
        <w:p w14:paraId="1D413675" w14:textId="58DEC568" w:rsidR="002E505C" w:rsidRPr="002E505C" w:rsidRDefault="002E505C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eastAsiaTheme="minorHAnsi" w:hAnsi="Calibri" w:cs="Calibri"/>
              <w:sz w:val="20"/>
              <w:szCs w:val="20"/>
              <w:lang w:eastAsia="en-US"/>
            </w:rPr>
            <w:t>Jaka jest średnia waga załadunku na naczepę typu ruchoma podłoga (90m3) ?</w:t>
          </w:r>
        </w:p>
        <w:p w14:paraId="7DB79B65" w14:textId="77777777" w:rsidR="00700730" w:rsidRPr="002E505C" w:rsidRDefault="00700730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790D4F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2E505C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58040ED3" w14:textId="714F0982" w:rsidR="00790D4F" w:rsidRPr="0037632B" w:rsidRDefault="00790D4F" w:rsidP="00790D4F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>
            <w:rPr>
              <w:rFonts w:ascii="Calibri" w:hAnsi="Calibri" w:cs="Calibri"/>
              <w:color w:val="auto"/>
              <w:sz w:val="20"/>
              <w:szCs w:val="20"/>
            </w:rPr>
            <w:t>Średnia waga załadunku na naczepę typu ruchoma podłoga (90 m3) wynosi około 20 Mg dla odpadu w postaci luźnej oraz 23 Mg w postaci prasowanej</w:t>
          </w:r>
          <w:r w:rsidR="00BA14F6">
            <w:rPr>
              <w:rFonts w:ascii="Calibri" w:hAnsi="Calibri" w:cs="Calibri"/>
              <w:color w:val="auto"/>
              <w:sz w:val="20"/>
              <w:szCs w:val="20"/>
            </w:rPr>
            <w:t xml:space="preserve"> dla </w:t>
          </w:r>
          <w:r w:rsidR="00AF3583">
            <w:rPr>
              <w:rFonts w:ascii="Calibri" w:hAnsi="Calibri" w:cs="Calibri"/>
              <w:color w:val="auto"/>
              <w:sz w:val="20"/>
              <w:szCs w:val="20"/>
            </w:rPr>
            <w:t>C</w:t>
          </w:r>
          <w:r w:rsidR="00BA14F6">
            <w:rPr>
              <w:rFonts w:ascii="Calibri" w:hAnsi="Calibri" w:cs="Calibri"/>
              <w:color w:val="auto"/>
              <w:sz w:val="20"/>
              <w:szCs w:val="20"/>
            </w:rPr>
            <w:t>zęści nr 1 - 4</w:t>
          </w:r>
          <w:r>
            <w:rPr>
              <w:rFonts w:ascii="Calibri" w:hAnsi="Calibri" w:cs="Calibri"/>
              <w:color w:val="auto"/>
              <w:sz w:val="20"/>
              <w:szCs w:val="20"/>
            </w:rPr>
            <w:t>.</w:t>
          </w:r>
          <w:r w:rsidR="00BA14F6">
            <w:rPr>
              <w:rFonts w:ascii="Calibri" w:hAnsi="Calibri" w:cs="Calibri"/>
              <w:color w:val="auto"/>
              <w:sz w:val="20"/>
              <w:szCs w:val="20"/>
            </w:rPr>
            <w:t xml:space="preserve"> Natomiast dla </w:t>
          </w:r>
          <w:r w:rsidR="00AF3583">
            <w:rPr>
              <w:rFonts w:ascii="Calibri" w:hAnsi="Calibri" w:cs="Calibri"/>
              <w:color w:val="auto"/>
              <w:sz w:val="20"/>
              <w:szCs w:val="20"/>
            </w:rPr>
            <w:t>C</w:t>
          </w:r>
          <w:r w:rsidR="00BA14F6">
            <w:rPr>
              <w:rFonts w:ascii="Calibri" w:hAnsi="Calibri" w:cs="Calibri"/>
              <w:color w:val="auto"/>
              <w:sz w:val="20"/>
              <w:szCs w:val="20"/>
            </w:rPr>
            <w:t>zęści nr 5 około 18 Mg.</w:t>
          </w:r>
        </w:p>
        <w:p w14:paraId="67FA2518" w14:textId="77777777" w:rsidR="00DE00EE" w:rsidRDefault="00DE00EE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7B992C05" w14:textId="12420279" w:rsidR="00700730" w:rsidRPr="002E505C" w:rsidRDefault="00700730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E505C">
            <w:rPr>
              <w:rFonts w:ascii="Calibri" w:hAnsi="Calibri" w:cs="Calibri"/>
              <w:b/>
              <w:bCs/>
              <w:sz w:val="20"/>
              <w:szCs w:val="20"/>
            </w:rPr>
            <w:t xml:space="preserve">Pytanie nr </w:t>
          </w:r>
          <w:r w:rsidR="008A5A85">
            <w:rPr>
              <w:rFonts w:ascii="Calibri" w:hAnsi="Calibri" w:cs="Calibri"/>
              <w:b/>
              <w:bCs/>
              <w:sz w:val="20"/>
              <w:szCs w:val="20"/>
            </w:rPr>
            <w:t>3</w:t>
          </w:r>
        </w:p>
        <w:p w14:paraId="5D975236" w14:textId="404C13DB" w:rsidR="002E505C" w:rsidRPr="002E505C" w:rsidRDefault="002E505C" w:rsidP="002E505C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2E505C">
            <w:rPr>
              <w:rFonts w:ascii="Calibri" w:eastAsiaTheme="minorHAnsi" w:hAnsi="Calibri" w:cs="Calibri"/>
              <w:sz w:val="20"/>
              <w:szCs w:val="20"/>
              <w:lang w:eastAsia="en-US"/>
            </w:rPr>
            <w:t>Jaka jest średnia waga załadunku na naczepę typu wanna (50m3) ?</w:t>
          </w:r>
        </w:p>
        <w:p w14:paraId="0230E395" w14:textId="7DED4CE4" w:rsidR="003712C9" w:rsidRPr="002E505C" w:rsidRDefault="00DA2D13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790D4F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2E505C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6943090A" w14:textId="156279B6" w:rsidR="00790D4F" w:rsidRPr="002E505C" w:rsidRDefault="00790D4F" w:rsidP="00790D4F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Zamawiający nie posiada wiedzy na temat wagi załadunku na naczepę typu wanna (50 m3). </w:t>
          </w:r>
        </w:p>
        <w:p w14:paraId="04991B9E" w14:textId="1C3BB8F5" w:rsidR="002E505C" w:rsidRPr="00A16078" w:rsidRDefault="002E505C" w:rsidP="002E505C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A16078">
            <w:rPr>
              <w:rFonts w:ascii="Calibri" w:hAnsi="Calibri" w:cs="Calibri"/>
              <w:b/>
              <w:bCs/>
              <w:sz w:val="20"/>
              <w:szCs w:val="20"/>
            </w:rPr>
            <w:lastRenderedPageBreak/>
            <w:t xml:space="preserve">Pytanie nr </w:t>
          </w:r>
          <w:r w:rsidR="008A5A85" w:rsidRPr="00A16078">
            <w:rPr>
              <w:rFonts w:ascii="Calibri" w:hAnsi="Calibri" w:cs="Calibri"/>
              <w:b/>
              <w:bCs/>
              <w:sz w:val="20"/>
              <w:szCs w:val="20"/>
            </w:rPr>
            <w:t>4</w:t>
          </w:r>
        </w:p>
        <w:p w14:paraId="14E6CEC5" w14:textId="2CA1E7F1" w:rsidR="002E505C" w:rsidRPr="00A16078" w:rsidRDefault="008A5A85" w:rsidP="002E505C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  <w:r w:rsidRPr="00A16078">
            <w:rPr>
              <w:rFonts w:ascii="Calibri" w:eastAsiaTheme="minorHAnsi" w:hAnsi="Calibri" w:cs="Calibri"/>
              <w:sz w:val="20"/>
              <w:szCs w:val="20"/>
              <w:lang w:eastAsia="en-US"/>
            </w:rPr>
            <w:t>Jaką dzienną ilość zamówień (ilość pojazdów) przewiduje Zamawiający?</w:t>
          </w:r>
        </w:p>
        <w:p w14:paraId="759718B4" w14:textId="77777777" w:rsidR="002E505C" w:rsidRPr="00A16078" w:rsidRDefault="002E505C" w:rsidP="002E505C">
          <w:pPr>
            <w:pStyle w:val="Default"/>
            <w:jc w:val="both"/>
            <w:rPr>
              <w:rFonts w:ascii="Calibri" w:hAnsi="Calibri" w:cs="Calibri"/>
              <w:i/>
              <w:iCs/>
              <w:color w:val="auto"/>
              <w:sz w:val="20"/>
              <w:szCs w:val="20"/>
            </w:rPr>
          </w:pPr>
          <w:r w:rsidRPr="00A16078">
            <w:rPr>
              <w:rFonts w:ascii="Calibri" w:hAnsi="Calibri" w:cs="Calibri"/>
              <w:b/>
              <w:bCs/>
              <w:color w:val="auto"/>
              <w:sz w:val="20"/>
              <w:szCs w:val="20"/>
            </w:rPr>
            <w:t>Odpowiedź:</w:t>
          </w:r>
          <w:r w:rsidRPr="00A16078">
            <w:rPr>
              <w:rFonts w:ascii="Calibri" w:hAnsi="Calibri" w:cs="Calibri"/>
              <w:color w:val="auto"/>
              <w:sz w:val="20"/>
              <w:szCs w:val="20"/>
            </w:rPr>
            <w:t xml:space="preserve"> </w:t>
          </w:r>
        </w:p>
        <w:p w14:paraId="2D7F98C2" w14:textId="4E2A74C7" w:rsidR="00A16078" w:rsidRPr="00A16078" w:rsidRDefault="00AF3583" w:rsidP="00A16078">
          <w:pPr>
            <w:pStyle w:val="Default"/>
            <w:jc w:val="both"/>
            <w:rPr>
              <w:rFonts w:ascii="Calibri" w:hAnsi="Calibri" w:cs="Calibri"/>
              <w:color w:val="auto"/>
              <w:sz w:val="20"/>
              <w:szCs w:val="20"/>
            </w:rPr>
          </w:pPr>
          <w:r>
            <w:rPr>
              <w:rFonts w:ascii="Calibri" w:hAnsi="Calibri" w:cs="Calibri"/>
              <w:color w:val="auto"/>
              <w:sz w:val="20"/>
              <w:szCs w:val="20"/>
            </w:rPr>
            <w:t xml:space="preserve">Załącznik nr 1 do SWZ (OPZ - pkt 3 Odbiory): </w:t>
          </w:r>
          <w:r w:rsidR="00A16078" w:rsidRPr="00A16078">
            <w:rPr>
              <w:rFonts w:ascii="Calibri" w:hAnsi="Calibri" w:cs="Calibri"/>
              <w:color w:val="auto"/>
              <w:sz w:val="20"/>
              <w:szCs w:val="20"/>
            </w:rPr>
            <w:t>Zamawiający przewiduje następujące ilości kursów dla poszczególnych części zamówienia:</w:t>
          </w:r>
        </w:p>
        <w:p w14:paraId="131427B1" w14:textId="116701C9" w:rsidR="00A16078" w:rsidRPr="00A16078" w:rsidRDefault="00AF3583" w:rsidP="00A16078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 w:cs="Calibri"/>
              <w:sz w:val="20"/>
              <w:szCs w:val="20"/>
              <w:lang w:eastAsia="x-none"/>
            </w:rPr>
            <w:t>C</w:t>
          </w:r>
          <w:r w:rsidR="00A16078" w:rsidRPr="00A16078">
            <w:rPr>
              <w:rFonts w:ascii="Calibri" w:hAnsi="Calibri" w:cs="Calibri"/>
              <w:sz w:val="20"/>
              <w:szCs w:val="20"/>
              <w:lang w:eastAsia="x-none"/>
            </w:rPr>
            <w:t>zęść nr 1 – 4 kursy dziennie (20 kursów tygodniowo)</w:t>
          </w:r>
        </w:p>
        <w:p w14:paraId="07436348" w14:textId="4BF51019" w:rsidR="00A16078" w:rsidRPr="00A16078" w:rsidRDefault="00AF3583" w:rsidP="00A16078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 w:cs="Calibri"/>
              <w:sz w:val="20"/>
              <w:szCs w:val="20"/>
              <w:lang w:eastAsia="x-none"/>
            </w:rPr>
            <w:t>C</w:t>
          </w:r>
          <w:r w:rsidR="00A16078" w:rsidRPr="00A16078">
            <w:rPr>
              <w:rFonts w:ascii="Calibri" w:hAnsi="Calibri" w:cs="Calibri"/>
              <w:sz w:val="20"/>
              <w:szCs w:val="20"/>
              <w:lang w:eastAsia="x-none"/>
            </w:rPr>
            <w:t>zęść nr 2 – 4 kursy dziennie (20 kursów tygodniowo)</w:t>
          </w:r>
        </w:p>
        <w:p w14:paraId="3F447A8D" w14:textId="67CFEE18" w:rsidR="00A16078" w:rsidRPr="00A16078" w:rsidRDefault="00AF3583" w:rsidP="00A16078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 w:cs="Calibri"/>
              <w:sz w:val="20"/>
              <w:szCs w:val="20"/>
              <w:lang w:eastAsia="x-none"/>
            </w:rPr>
            <w:t>C</w:t>
          </w:r>
          <w:r w:rsidR="00A16078" w:rsidRPr="00A16078">
            <w:rPr>
              <w:rFonts w:ascii="Calibri" w:hAnsi="Calibri" w:cs="Calibri"/>
              <w:sz w:val="20"/>
              <w:szCs w:val="20"/>
              <w:lang w:eastAsia="x-none"/>
            </w:rPr>
            <w:t>zęść nr 3 – 4 kursy dziennie (20 kursów tygodniowo)</w:t>
          </w:r>
        </w:p>
        <w:p w14:paraId="411E524F" w14:textId="797536CE" w:rsidR="00A16078" w:rsidRPr="00A16078" w:rsidRDefault="00AF3583" w:rsidP="00A16078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 w:cs="Calibri"/>
              <w:sz w:val="20"/>
              <w:szCs w:val="20"/>
              <w:lang w:eastAsia="x-none"/>
            </w:rPr>
            <w:t>C</w:t>
          </w:r>
          <w:r w:rsidR="00A16078" w:rsidRPr="00A16078">
            <w:rPr>
              <w:rFonts w:ascii="Calibri" w:hAnsi="Calibri" w:cs="Calibri"/>
              <w:sz w:val="20"/>
              <w:szCs w:val="20"/>
              <w:lang w:eastAsia="x-none"/>
            </w:rPr>
            <w:t>zęść nr 4 – 4 kursy dziennie (20 kursów tygodniowo)</w:t>
          </w:r>
        </w:p>
        <w:p w14:paraId="4348676F" w14:textId="2D2038D4" w:rsidR="00A16078" w:rsidRPr="00A16078" w:rsidRDefault="00AF3583" w:rsidP="00A16078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  <w:lang w:eastAsia="x-none"/>
            </w:rPr>
          </w:pPr>
          <w:r>
            <w:rPr>
              <w:rFonts w:ascii="Calibri" w:hAnsi="Calibri" w:cs="Calibri"/>
              <w:sz w:val="20"/>
              <w:szCs w:val="20"/>
              <w:lang w:eastAsia="x-none"/>
            </w:rPr>
            <w:t>C</w:t>
          </w:r>
          <w:r w:rsidR="00A16078" w:rsidRPr="00A16078">
            <w:rPr>
              <w:rFonts w:ascii="Calibri" w:hAnsi="Calibri" w:cs="Calibri"/>
              <w:sz w:val="20"/>
              <w:szCs w:val="20"/>
              <w:lang w:eastAsia="x-none"/>
            </w:rPr>
            <w:t>zęść nr 5 – 1 kurs dziennie (5 kursów tygodniowo)</w:t>
          </w:r>
          <w:r w:rsidR="00A16078">
            <w:rPr>
              <w:rFonts w:ascii="Calibri" w:hAnsi="Calibri" w:cs="Calibri"/>
              <w:sz w:val="20"/>
              <w:szCs w:val="20"/>
              <w:lang w:eastAsia="x-none"/>
            </w:rPr>
            <w:t>.</w:t>
          </w:r>
        </w:p>
        <w:p w14:paraId="28740E6B" w14:textId="77777777" w:rsidR="002E505C" w:rsidRDefault="002E505C" w:rsidP="009678DC">
          <w:pPr>
            <w:pStyle w:val="Nagwek"/>
            <w:rPr>
              <w:rFonts w:ascii="Calibri" w:hAnsi="Calibri" w:cs="Calibri"/>
              <w:sz w:val="22"/>
              <w:szCs w:val="22"/>
            </w:rPr>
          </w:pPr>
        </w:p>
        <w:p w14:paraId="75F384B2" w14:textId="77777777" w:rsidR="00A8064B" w:rsidRDefault="00A8064B" w:rsidP="009678DC">
          <w:pPr>
            <w:pStyle w:val="Nagwek"/>
            <w:rPr>
              <w:rFonts w:ascii="Calibri" w:hAnsi="Calibri" w:cs="Calibri"/>
              <w:sz w:val="22"/>
              <w:szCs w:val="22"/>
            </w:rPr>
          </w:pPr>
        </w:p>
        <w:p w14:paraId="7F836369" w14:textId="674C5205" w:rsidR="00895F95" w:rsidRDefault="00000000" w:rsidP="009678DC">
          <w:pPr>
            <w:pStyle w:val="Nagwek"/>
            <w:rPr>
              <w:rFonts w:ascii="Calibri" w:hAnsi="Calibri" w:cs="Calibri"/>
              <w:sz w:val="22"/>
              <w:szCs w:val="22"/>
            </w:rPr>
          </w:pPr>
        </w:p>
      </w:sdtContent>
    </w:sdt>
    <w:p w14:paraId="372A2C0B" w14:textId="7BBA772B" w:rsidR="00035228" w:rsidRDefault="000C324C" w:rsidP="00035228">
      <w:pPr>
        <w:rPr>
          <w:rFonts w:ascii="Calibri" w:hAnsi="Calibri" w:cs="Calibri"/>
          <w:sz w:val="20"/>
          <w:szCs w:val="20"/>
        </w:rPr>
      </w:pPr>
      <w:r w:rsidRPr="00253C19">
        <w:rPr>
          <w:rFonts w:ascii="Calibri" w:hAnsi="Calibri" w:cs="Calibri"/>
          <w:sz w:val="20"/>
          <w:szCs w:val="20"/>
          <w:lang w:eastAsia="ar-SA"/>
        </w:rPr>
        <w:t>Powyższe wyjaśnienia treści SWZ stanowią integralną część SWZ i są wiążące dla wszystkich Wykonawców ubiegających się o udzielenie przedmiotowego zamówienia oraz zostały zamieszczone na stronie internetowej prowadzonego postępowania</w:t>
      </w:r>
      <w:r w:rsidR="00A8064B">
        <w:rPr>
          <w:rFonts w:ascii="Calibri" w:hAnsi="Calibri" w:cs="Calibri"/>
          <w:sz w:val="20"/>
          <w:szCs w:val="20"/>
          <w:lang w:eastAsia="ar-SA"/>
        </w:rPr>
        <w:t>.</w:t>
      </w:r>
    </w:p>
    <w:p w14:paraId="22FFB32E" w14:textId="67E870AB" w:rsidR="000C324C" w:rsidRPr="00253C19" w:rsidRDefault="000C324C" w:rsidP="000C324C">
      <w:pPr>
        <w:pStyle w:val="Bezodstpw"/>
        <w:jc w:val="both"/>
        <w:rPr>
          <w:rFonts w:cstheme="minorHAnsi"/>
          <w:sz w:val="20"/>
          <w:szCs w:val="20"/>
        </w:rPr>
      </w:pPr>
    </w:p>
    <w:p w14:paraId="57423BDF" w14:textId="19172882" w:rsidR="000C324C" w:rsidRDefault="00035228" w:rsidP="009678DC">
      <w:pPr>
        <w:pStyle w:val="Nagwek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JC</w:t>
      </w:r>
      <w:r w:rsidR="000C324C">
        <w:rPr>
          <w:rFonts w:ascii="Calibri" w:hAnsi="Calibri" w:cs="Calibri"/>
          <w:sz w:val="20"/>
          <w:szCs w:val="20"/>
        </w:rPr>
        <w:t>.JO</w:t>
      </w:r>
    </w:p>
    <w:p w14:paraId="11D3ED55" w14:textId="77777777" w:rsidR="00B547F7" w:rsidRDefault="00B547F7" w:rsidP="009678DC">
      <w:pPr>
        <w:pStyle w:val="Nagwek"/>
        <w:rPr>
          <w:rFonts w:ascii="Calibri" w:hAnsi="Calibri" w:cs="Calibri"/>
          <w:sz w:val="20"/>
          <w:szCs w:val="20"/>
        </w:rPr>
      </w:pPr>
    </w:p>
    <w:p w14:paraId="24635B45" w14:textId="77777777" w:rsidR="00B547F7" w:rsidRDefault="00B547F7" w:rsidP="009678DC">
      <w:pPr>
        <w:pStyle w:val="Nagwek"/>
        <w:rPr>
          <w:rFonts w:ascii="Calibri" w:hAnsi="Calibri" w:cs="Calibri"/>
          <w:sz w:val="20"/>
          <w:szCs w:val="20"/>
        </w:rPr>
      </w:pPr>
    </w:p>
    <w:p w14:paraId="21156F4C" w14:textId="77777777" w:rsidR="00B547F7" w:rsidRPr="00B547F7" w:rsidRDefault="00B547F7" w:rsidP="00B547F7">
      <w:pPr>
        <w:tabs>
          <w:tab w:val="left" w:pos="1843"/>
          <w:tab w:val="left" w:pos="1985"/>
        </w:tabs>
        <w:spacing w:line="288" w:lineRule="auto"/>
        <w:ind w:left="1985" w:hanging="1985"/>
        <w:rPr>
          <w:rFonts w:ascii="Calibri" w:eastAsia="Calibri" w:hAnsi="Calibri" w:cs="Calibri"/>
          <w:b/>
          <w:bCs/>
          <w:spacing w:val="5"/>
          <w:sz w:val="20"/>
          <w:szCs w:val="20"/>
        </w:rPr>
      </w:pPr>
      <w:r w:rsidRPr="00B547F7">
        <w:rPr>
          <w:rFonts w:ascii="Calibri" w:eastAsia="Calibri" w:hAnsi="Calibri" w:cs="Calibri"/>
          <w:b/>
          <w:bCs/>
          <w:spacing w:val="5"/>
          <w:sz w:val="20"/>
          <w:szCs w:val="20"/>
        </w:rPr>
        <w:t>Prezes Zarządu Przedsiębiorstwa Gospodarki Komunalnej spółka z o.o. w Słupsku</w:t>
      </w:r>
    </w:p>
    <w:p w14:paraId="2925FAB4" w14:textId="586E3631" w:rsidR="00B547F7" w:rsidRPr="00B547F7" w:rsidRDefault="00B547F7" w:rsidP="00B547F7">
      <w:pPr>
        <w:tabs>
          <w:tab w:val="left" w:pos="1843"/>
          <w:tab w:val="left" w:pos="1985"/>
        </w:tabs>
        <w:spacing w:line="288" w:lineRule="auto"/>
        <w:ind w:left="1985" w:hanging="1985"/>
        <w:rPr>
          <w:rFonts w:ascii="Calibri" w:eastAsia="Calibri" w:hAnsi="Calibri" w:cs="Calibri"/>
          <w:b/>
          <w:bCs/>
          <w:spacing w:val="5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mgr </w:t>
      </w:r>
      <w:r w:rsidRPr="00B547F7">
        <w:rPr>
          <w:rFonts w:ascii="Calibri" w:eastAsia="Calibri" w:hAnsi="Calibri" w:cs="Calibri"/>
          <w:b/>
          <w:bCs/>
          <w:spacing w:val="5"/>
          <w:sz w:val="20"/>
          <w:szCs w:val="20"/>
        </w:rPr>
        <w:t>Elżbieta Rokita</w:t>
      </w:r>
    </w:p>
    <w:p w14:paraId="03532E5B" w14:textId="77777777" w:rsidR="00B547F7" w:rsidRPr="000E15CE" w:rsidRDefault="00B547F7" w:rsidP="009678DC">
      <w:pPr>
        <w:pStyle w:val="Nagwek"/>
        <w:rPr>
          <w:rFonts w:ascii="Calibri" w:hAnsi="Calibri" w:cs="Calibri"/>
          <w:sz w:val="20"/>
          <w:szCs w:val="20"/>
        </w:rPr>
      </w:pPr>
    </w:p>
    <w:sectPr w:rsidR="00B547F7" w:rsidRPr="000E15CE" w:rsidSect="005A0D90">
      <w:footerReference w:type="default" r:id="rId9"/>
      <w:footerReference w:type="first" r:id="rId10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395A" w14:textId="77777777" w:rsidR="00FF502D" w:rsidRPr="00B329F0" w:rsidRDefault="00FF502D" w:rsidP="00B329F0">
      <w:r>
        <w:separator/>
      </w:r>
    </w:p>
  </w:endnote>
  <w:endnote w:type="continuationSeparator" w:id="0">
    <w:p w14:paraId="728DABA4" w14:textId="77777777" w:rsidR="00FF502D" w:rsidRPr="00B329F0" w:rsidRDefault="00FF502D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CEA8" w14:textId="77777777" w:rsidR="00FF502D" w:rsidRPr="00B329F0" w:rsidRDefault="00FF502D" w:rsidP="00B329F0">
      <w:r>
        <w:separator/>
      </w:r>
    </w:p>
  </w:footnote>
  <w:footnote w:type="continuationSeparator" w:id="0">
    <w:p w14:paraId="5C286E0F" w14:textId="77777777" w:rsidR="00FF502D" w:rsidRPr="00B329F0" w:rsidRDefault="00FF502D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rFonts w:cs="Times New Roman"/>
        <w:b/>
        <w:bCs/>
      </w:rPr>
    </w:lvl>
    <w:lvl w:ilvl="3">
      <w:start w:val="1"/>
      <w:numFmt w:val="bullet"/>
      <w:lvlText w:val=""/>
      <w:lvlJc w:val="righ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b/>
        <w:bCs/>
      </w:rPr>
    </w:lvl>
  </w:abstractNum>
  <w:abstractNum w:abstractNumId="1" w15:restartNumberingAfterBreak="0">
    <w:nsid w:val="00000016"/>
    <w:multiLevelType w:val="multilevel"/>
    <w:tmpl w:val="A09C24F2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strike w:val="0"/>
        <w:dstrike w:val="0"/>
        <w:color w:val="000000"/>
      </w:rPr>
    </w:lvl>
    <w:lvl w:ilvl="1">
      <w:start w:val="6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5D1"/>
    <w:multiLevelType w:val="hybridMultilevel"/>
    <w:tmpl w:val="D980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282"/>
    <w:multiLevelType w:val="multilevel"/>
    <w:tmpl w:val="5248023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3"/>
      <w:numFmt w:val="decimal"/>
      <w:lvlText w:val="%4.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D30E7"/>
    <w:multiLevelType w:val="hybridMultilevel"/>
    <w:tmpl w:val="ACC8F874"/>
    <w:lvl w:ilvl="0" w:tplc="E17842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2F66"/>
    <w:multiLevelType w:val="hybridMultilevel"/>
    <w:tmpl w:val="7CBE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 w15:restartNumberingAfterBreak="0">
    <w:nsid w:val="375F7F1C"/>
    <w:multiLevelType w:val="hybridMultilevel"/>
    <w:tmpl w:val="38CEA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3716"/>
    <w:multiLevelType w:val="hybridMultilevel"/>
    <w:tmpl w:val="F8348F90"/>
    <w:lvl w:ilvl="0" w:tplc="C6D0AC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C7931"/>
    <w:multiLevelType w:val="hybridMultilevel"/>
    <w:tmpl w:val="4650F268"/>
    <w:lvl w:ilvl="0" w:tplc="245C3A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A1108"/>
    <w:multiLevelType w:val="hybridMultilevel"/>
    <w:tmpl w:val="388A78D0"/>
    <w:lvl w:ilvl="0" w:tplc="79567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94F9D"/>
    <w:multiLevelType w:val="hybridMultilevel"/>
    <w:tmpl w:val="0CF434F2"/>
    <w:lvl w:ilvl="0" w:tplc="E17842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596494"/>
    <w:multiLevelType w:val="hybridMultilevel"/>
    <w:tmpl w:val="A30C8B22"/>
    <w:lvl w:ilvl="0" w:tplc="04150017">
      <w:start w:val="1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18" w15:restartNumberingAfterBreak="0">
    <w:nsid w:val="5A5C367E"/>
    <w:multiLevelType w:val="hybridMultilevel"/>
    <w:tmpl w:val="1F30D95A"/>
    <w:lvl w:ilvl="0" w:tplc="59E4E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D3A37"/>
    <w:multiLevelType w:val="hybridMultilevel"/>
    <w:tmpl w:val="5DC0E554"/>
    <w:lvl w:ilvl="0" w:tplc="E17842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2DA049A"/>
    <w:multiLevelType w:val="hybridMultilevel"/>
    <w:tmpl w:val="5764FAAA"/>
    <w:lvl w:ilvl="0" w:tplc="E1668516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F4AA4"/>
    <w:multiLevelType w:val="hybridMultilevel"/>
    <w:tmpl w:val="7974F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F25C1"/>
    <w:multiLevelType w:val="hybridMultilevel"/>
    <w:tmpl w:val="337E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245F74"/>
    <w:multiLevelType w:val="hybridMultilevel"/>
    <w:tmpl w:val="4CF6DB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1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6030B"/>
    <w:multiLevelType w:val="hybridMultilevel"/>
    <w:tmpl w:val="293C6674"/>
    <w:lvl w:ilvl="0" w:tplc="E66A0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309093782">
    <w:abstractNumId w:val="28"/>
  </w:num>
  <w:num w:numId="2" w16cid:durableId="1479613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3388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266390">
    <w:abstractNumId w:val="2"/>
  </w:num>
  <w:num w:numId="5" w16cid:durableId="1760246995">
    <w:abstractNumId w:val="8"/>
  </w:num>
  <w:num w:numId="6" w16cid:durableId="873540382">
    <w:abstractNumId w:val="31"/>
  </w:num>
  <w:num w:numId="7" w16cid:durableId="461848834">
    <w:abstractNumId w:val="23"/>
  </w:num>
  <w:num w:numId="8" w16cid:durableId="1527333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202381">
    <w:abstractNumId w:val="29"/>
  </w:num>
  <w:num w:numId="10" w16cid:durableId="380521768">
    <w:abstractNumId w:val="10"/>
  </w:num>
  <w:num w:numId="11" w16cid:durableId="434400476">
    <w:abstractNumId w:val="33"/>
  </w:num>
  <w:num w:numId="12" w16cid:durableId="350381825">
    <w:abstractNumId w:val="33"/>
    <w:lvlOverride w:ilvl="0">
      <w:startOverride w:val="1"/>
    </w:lvlOverride>
  </w:num>
  <w:num w:numId="13" w16cid:durableId="117797552">
    <w:abstractNumId w:val="21"/>
  </w:num>
  <w:num w:numId="14" w16cid:durableId="1777284426">
    <w:abstractNumId w:val="26"/>
  </w:num>
  <w:num w:numId="15" w16cid:durableId="577130047">
    <w:abstractNumId w:val="24"/>
  </w:num>
  <w:num w:numId="16" w16cid:durableId="1498156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20458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776658">
    <w:abstractNumId w:val="25"/>
  </w:num>
  <w:num w:numId="19" w16cid:durableId="1979218256">
    <w:abstractNumId w:val="7"/>
  </w:num>
  <w:num w:numId="20" w16cid:durableId="923805425">
    <w:abstractNumId w:val="4"/>
  </w:num>
  <w:num w:numId="21" w16cid:durableId="1391466938">
    <w:abstractNumId w:val="18"/>
  </w:num>
  <w:num w:numId="22" w16cid:durableId="589699659">
    <w:abstractNumId w:val="27"/>
  </w:num>
  <w:num w:numId="23" w16cid:durableId="628512369">
    <w:abstractNumId w:val="17"/>
  </w:num>
  <w:num w:numId="24" w16cid:durableId="1504512735">
    <w:abstractNumId w:val="13"/>
  </w:num>
  <w:num w:numId="25" w16cid:durableId="62798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306793">
    <w:abstractNumId w:val="30"/>
  </w:num>
  <w:num w:numId="27" w16cid:durableId="1601832666">
    <w:abstractNumId w:val="11"/>
  </w:num>
  <w:num w:numId="28" w16cid:durableId="1585644788">
    <w:abstractNumId w:val="5"/>
  </w:num>
  <w:num w:numId="29" w16cid:durableId="96801785">
    <w:abstractNumId w:val="0"/>
  </w:num>
  <w:num w:numId="30" w16cid:durableId="1839038148">
    <w:abstractNumId w:val="19"/>
  </w:num>
  <w:num w:numId="31" w16cid:durableId="1728800375">
    <w:abstractNumId w:val="16"/>
  </w:num>
  <w:num w:numId="32" w16cid:durableId="1352998820">
    <w:abstractNumId w:val="1"/>
  </w:num>
  <w:num w:numId="33" w16cid:durableId="1921450482">
    <w:abstractNumId w:val="9"/>
  </w:num>
  <w:num w:numId="34" w16cid:durableId="1507094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8576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071D"/>
    <w:rsid w:val="00020922"/>
    <w:rsid w:val="000245A6"/>
    <w:rsid w:val="00035228"/>
    <w:rsid w:val="000413A4"/>
    <w:rsid w:val="00042E24"/>
    <w:rsid w:val="00055D80"/>
    <w:rsid w:val="00057481"/>
    <w:rsid w:val="00067A33"/>
    <w:rsid w:val="00074497"/>
    <w:rsid w:val="00075CC4"/>
    <w:rsid w:val="00077C7E"/>
    <w:rsid w:val="00083800"/>
    <w:rsid w:val="00086B2E"/>
    <w:rsid w:val="000965AB"/>
    <w:rsid w:val="000A52FC"/>
    <w:rsid w:val="000B0753"/>
    <w:rsid w:val="000B3221"/>
    <w:rsid w:val="000B5A11"/>
    <w:rsid w:val="000C0333"/>
    <w:rsid w:val="000C324C"/>
    <w:rsid w:val="000C4797"/>
    <w:rsid w:val="000C4FC5"/>
    <w:rsid w:val="000C53B1"/>
    <w:rsid w:val="000C7206"/>
    <w:rsid w:val="000D27C1"/>
    <w:rsid w:val="000D4282"/>
    <w:rsid w:val="000D53A4"/>
    <w:rsid w:val="000E14FE"/>
    <w:rsid w:val="000E15CE"/>
    <w:rsid w:val="000E21FC"/>
    <w:rsid w:val="000E2221"/>
    <w:rsid w:val="000E6AB7"/>
    <w:rsid w:val="000F25E4"/>
    <w:rsid w:val="000F54E9"/>
    <w:rsid w:val="000F7F60"/>
    <w:rsid w:val="00101B38"/>
    <w:rsid w:val="0010421A"/>
    <w:rsid w:val="0011707F"/>
    <w:rsid w:val="0012303A"/>
    <w:rsid w:val="00123C86"/>
    <w:rsid w:val="001441CD"/>
    <w:rsid w:val="0016086E"/>
    <w:rsid w:val="001610FC"/>
    <w:rsid w:val="0017356A"/>
    <w:rsid w:val="00173DB7"/>
    <w:rsid w:val="001752DC"/>
    <w:rsid w:val="001812AD"/>
    <w:rsid w:val="0019184B"/>
    <w:rsid w:val="00191ADA"/>
    <w:rsid w:val="00196E37"/>
    <w:rsid w:val="00197239"/>
    <w:rsid w:val="001A06DF"/>
    <w:rsid w:val="001B61AD"/>
    <w:rsid w:val="001C3193"/>
    <w:rsid w:val="001D07F5"/>
    <w:rsid w:val="001D1394"/>
    <w:rsid w:val="001D213A"/>
    <w:rsid w:val="001D3275"/>
    <w:rsid w:val="001D4A1C"/>
    <w:rsid w:val="002041CF"/>
    <w:rsid w:val="00216A76"/>
    <w:rsid w:val="00235EDB"/>
    <w:rsid w:val="00241528"/>
    <w:rsid w:val="00242C65"/>
    <w:rsid w:val="00245E62"/>
    <w:rsid w:val="00245EBC"/>
    <w:rsid w:val="00250149"/>
    <w:rsid w:val="0027169E"/>
    <w:rsid w:val="00290CB9"/>
    <w:rsid w:val="00291622"/>
    <w:rsid w:val="00296D5A"/>
    <w:rsid w:val="002A081E"/>
    <w:rsid w:val="002A32AF"/>
    <w:rsid w:val="002B1914"/>
    <w:rsid w:val="002B3405"/>
    <w:rsid w:val="002C45C4"/>
    <w:rsid w:val="002C61AE"/>
    <w:rsid w:val="002C76C0"/>
    <w:rsid w:val="002D04BF"/>
    <w:rsid w:val="002D3BB0"/>
    <w:rsid w:val="002D7D4F"/>
    <w:rsid w:val="002E06DF"/>
    <w:rsid w:val="002E48E5"/>
    <w:rsid w:val="002E505C"/>
    <w:rsid w:val="002E7478"/>
    <w:rsid w:val="002F5C72"/>
    <w:rsid w:val="00301FEF"/>
    <w:rsid w:val="00303712"/>
    <w:rsid w:val="00306B4C"/>
    <w:rsid w:val="00312643"/>
    <w:rsid w:val="00321EE7"/>
    <w:rsid w:val="00324CAF"/>
    <w:rsid w:val="00325BDE"/>
    <w:rsid w:val="00327A7D"/>
    <w:rsid w:val="0034290B"/>
    <w:rsid w:val="003453BF"/>
    <w:rsid w:val="00345AB8"/>
    <w:rsid w:val="00347CFD"/>
    <w:rsid w:val="0035562C"/>
    <w:rsid w:val="003648D1"/>
    <w:rsid w:val="003712C9"/>
    <w:rsid w:val="00373E63"/>
    <w:rsid w:val="003841A2"/>
    <w:rsid w:val="0038622F"/>
    <w:rsid w:val="00395AAA"/>
    <w:rsid w:val="00397BA1"/>
    <w:rsid w:val="00397BE0"/>
    <w:rsid w:val="003B1D6D"/>
    <w:rsid w:val="003B3BFC"/>
    <w:rsid w:val="003B6329"/>
    <w:rsid w:val="003C3474"/>
    <w:rsid w:val="003C6ED5"/>
    <w:rsid w:val="003C770A"/>
    <w:rsid w:val="003D18EE"/>
    <w:rsid w:val="003E1DA0"/>
    <w:rsid w:val="003E2334"/>
    <w:rsid w:val="003E2AB0"/>
    <w:rsid w:val="003E587B"/>
    <w:rsid w:val="003E5CE7"/>
    <w:rsid w:val="003F0EB1"/>
    <w:rsid w:val="003F284F"/>
    <w:rsid w:val="003F4D6C"/>
    <w:rsid w:val="003F5A28"/>
    <w:rsid w:val="00402EBE"/>
    <w:rsid w:val="00413859"/>
    <w:rsid w:val="00433023"/>
    <w:rsid w:val="00434FB0"/>
    <w:rsid w:val="0043502B"/>
    <w:rsid w:val="00440F75"/>
    <w:rsid w:val="0044514A"/>
    <w:rsid w:val="004457C8"/>
    <w:rsid w:val="004516FB"/>
    <w:rsid w:val="0045527E"/>
    <w:rsid w:val="00455E62"/>
    <w:rsid w:val="00461054"/>
    <w:rsid w:val="00472103"/>
    <w:rsid w:val="00480C3E"/>
    <w:rsid w:val="004831BF"/>
    <w:rsid w:val="00483C30"/>
    <w:rsid w:val="00486133"/>
    <w:rsid w:val="004912E3"/>
    <w:rsid w:val="00494DFF"/>
    <w:rsid w:val="00495348"/>
    <w:rsid w:val="00496052"/>
    <w:rsid w:val="004A3D0B"/>
    <w:rsid w:val="004B14A7"/>
    <w:rsid w:val="004B7681"/>
    <w:rsid w:val="004D3236"/>
    <w:rsid w:val="004D46BD"/>
    <w:rsid w:val="004E30FC"/>
    <w:rsid w:val="004F14BB"/>
    <w:rsid w:val="004F4518"/>
    <w:rsid w:val="0050570A"/>
    <w:rsid w:val="00507CD2"/>
    <w:rsid w:val="00514A11"/>
    <w:rsid w:val="00522371"/>
    <w:rsid w:val="00522392"/>
    <w:rsid w:val="00526215"/>
    <w:rsid w:val="00533738"/>
    <w:rsid w:val="00540621"/>
    <w:rsid w:val="00540B50"/>
    <w:rsid w:val="00556450"/>
    <w:rsid w:val="00563C57"/>
    <w:rsid w:val="00563DE1"/>
    <w:rsid w:val="00564462"/>
    <w:rsid w:val="0057132D"/>
    <w:rsid w:val="005728D6"/>
    <w:rsid w:val="00572E5A"/>
    <w:rsid w:val="0058030D"/>
    <w:rsid w:val="00581040"/>
    <w:rsid w:val="00583A3A"/>
    <w:rsid w:val="00584A38"/>
    <w:rsid w:val="00595163"/>
    <w:rsid w:val="005A0D90"/>
    <w:rsid w:val="005B0705"/>
    <w:rsid w:val="005B672B"/>
    <w:rsid w:val="005C1E44"/>
    <w:rsid w:val="005C749A"/>
    <w:rsid w:val="005C74D7"/>
    <w:rsid w:val="005D3AE6"/>
    <w:rsid w:val="005F4F96"/>
    <w:rsid w:val="005F6302"/>
    <w:rsid w:val="006034BB"/>
    <w:rsid w:val="00605E51"/>
    <w:rsid w:val="00610B93"/>
    <w:rsid w:val="00632AAC"/>
    <w:rsid w:val="0063370B"/>
    <w:rsid w:val="006363CB"/>
    <w:rsid w:val="00637EFF"/>
    <w:rsid w:val="006467A8"/>
    <w:rsid w:val="00646A9B"/>
    <w:rsid w:val="006478FC"/>
    <w:rsid w:val="006524D3"/>
    <w:rsid w:val="006529E4"/>
    <w:rsid w:val="00653FE6"/>
    <w:rsid w:val="006570E9"/>
    <w:rsid w:val="00657ADE"/>
    <w:rsid w:val="00661B8F"/>
    <w:rsid w:val="0066542D"/>
    <w:rsid w:val="0066731B"/>
    <w:rsid w:val="006717B3"/>
    <w:rsid w:val="00675E14"/>
    <w:rsid w:val="00682AFD"/>
    <w:rsid w:val="00693F1A"/>
    <w:rsid w:val="006958DF"/>
    <w:rsid w:val="006A2030"/>
    <w:rsid w:val="006A5CF0"/>
    <w:rsid w:val="006A7EFE"/>
    <w:rsid w:val="006B06FA"/>
    <w:rsid w:val="006B12AF"/>
    <w:rsid w:val="006B5D9E"/>
    <w:rsid w:val="006D11D9"/>
    <w:rsid w:val="006D1CD7"/>
    <w:rsid w:val="006D4F48"/>
    <w:rsid w:val="006D6A6F"/>
    <w:rsid w:val="006E19D0"/>
    <w:rsid w:val="006E7901"/>
    <w:rsid w:val="006F3174"/>
    <w:rsid w:val="006F7850"/>
    <w:rsid w:val="00700730"/>
    <w:rsid w:val="0070394F"/>
    <w:rsid w:val="007046AD"/>
    <w:rsid w:val="0070629C"/>
    <w:rsid w:val="007138E3"/>
    <w:rsid w:val="0072274D"/>
    <w:rsid w:val="00722EAB"/>
    <w:rsid w:val="00723D50"/>
    <w:rsid w:val="00724C74"/>
    <w:rsid w:val="00732C8F"/>
    <w:rsid w:val="007511B6"/>
    <w:rsid w:val="00754186"/>
    <w:rsid w:val="00757362"/>
    <w:rsid w:val="00761953"/>
    <w:rsid w:val="00763589"/>
    <w:rsid w:val="00775EC2"/>
    <w:rsid w:val="0079050D"/>
    <w:rsid w:val="00790D4F"/>
    <w:rsid w:val="00797538"/>
    <w:rsid w:val="007A0749"/>
    <w:rsid w:val="007A499A"/>
    <w:rsid w:val="007A4A69"/>
    <w:rsid w:val="007B6A3A"/>
    <w:rsid w:val="007C0E9F"/>
    <w:rsid w:val="007C2353"/>
    <w:rsid w:val="007C60FF"/>
    <w:rsid w:val="007D22B6"/>
    <w:rsid w:val="007D23DB"/>
    <w:rsid w:val="007D5ABE"/>
    <w:rsid w:val="007E3795"/>
    <w:rsid w:val="007E6BB2"/>
    <w:rsid w:val="007F12B8"/>
    <w:rsid w:val="007F5BB3"/>
    <w:rsid w:val="00803F7B"/>
    <w:rsid w:val="00810662"/>
    <w:rsid w:val="008124CE"/>
    <w:rsid w:val="0081260E"/>
    <w:rsid w:val="008127C3"/>
    <w:rsid w:val="00813629"/>
    <w:rsid w:val="0081552A"/>
    <w:rsid w:val="0082632A"/>
    <w:rsid w:val="008278A4"/>
    <w:rsid w:val="0084245F"/>
    <w:rsid w:val="00843DE8"/>
    <w:rsid w:val="00863EC9"/>
    <w:rsid w:val="008744A7"/>
    <w:rsid w:val="008845AF"/>
    <w:rsid w:val="00894853"/>
    <w:rsid w:val="00895F95"/>
    <w:rsid w:val="008973B2"/>
    <w:rsid w:val="008A5A85"/>
    <w:rsid w:val="008B138B"/>
    <w:rsid w:val="008C637B"/>
    <w:rsid w:val="0090063C"/>
    <w:rsid w:val="00903786"/>
    <w:rsid w:val="00904F75"/>
    <w:rsid w:val="00907B16"/>
    <w:rsid w:val="00907CE4"/>
    <w:rsid w:val="00915C12"/>
    <w:rsid w:val="009161C5"/>
    <w:rsid w:val="00922100"/>
    <w:rsid w:val="00926030"/>
    <w:rsid w:val="00927AB4"/>
    <w:rsid w:val="00932569"/>
    <w:rsid w:val="0093520E"/>
    <w:rsid w:val="00935BE6"/>
    <w:rsid w:val="00944BA7"/>
    <w:rsid w:val="00945064"/>
    <w:rsid w:val="00953C5B"/>
    <w:rsid w:val="00960B77"/>
    <w:rsid w:val="00961F4A"/>
    <w:rsid w:val="009678DC"/>
    <w:rsid w:val="00981335"/>
    <w:rsid w:val="009833DA"/>
    <w:rsid w:val="0098492E"/>
    <w:rsid w:val="00985381"/>
    <w:rsid w:val="00985F55"/>
    <w:rsid w:val="009A6607"/>
    <w:rsid w:val="009B249E"/>
    <w:rsid w:val="009C1E48"/>
    <w:rsid w:val="009D7F72"/>
    <w:rsid w:val="009E340A"/>
    <w:rsid w:val="009E5AD3"/>
    <w:rsid w:val="009E60C6"/>
    <w:rsid w:val="009F1856"/>
    <w:rsid w:val="009F55A1"/>
    <w:rsid w:val="00A02C75"/>
    <w:rsid w:val="00A04815"/>
    <w:rsid w:val="00A04A12"/>
    <w:rsid w:val="00A06F8B"/>
    <w:rsid w:val="00A13C27"/>
    <w:rsid w:val="00A16078"/>
    <w:rsid w:val="00A208C2"/>
    <w:rsid w:val="00A22272"/>
    <w:rsid w:val="00A34882"/>
    <w:rsid w:val="00A35CAB"/>
    <w:rsid w:val="00A40A50"/>
    <w:rsid w:val="00A50CA6"/>
    <w:rsid w:val="00A520D9"/>
    <w:rsid w:val="00A56803"/>
    <w:rsid w:val="00A6268F"/>
    <w:rsid w:val="00A71D21"/>
    <w:rsid w:val="00A7263B"/>
    <w:rsid w:val="00A76A07"/>
    <w:rsid w:val="00A8064B"/>
    <w:rsid w:val="00A83B97"/>
    <w:rsid w:val="00A93336"/>
    <w:rsid w:val="00AA4B21"/>
    <w:rsid w:val="00AB10DE"/>
    <w:rsid w:val="00AB675C"/>
    <w:rsid w:val="00AD356C"/>
    <w:rsid w:val="00AD4908"/>
    <w:rsid w:val="00AD587F"/>
    <w:rsid w:val="00AD5CE1"/>
    <w:rsid w:val="00AD7578"/>
    <w:rsid w:val="00AE08AD"/>
    <w:rsid w:val="00AE3A08"/>
    <w:rsid w:val="00AE5B6F"/>
    <w:rsid w:val="00AF18D0"/>
    <w:rsid w:val="00AF3583"/>
    <w:rsid w:val="00B0726D"/>
    <w:rsid w:val="00B07642"/>
    <w:rsid w:val="00B25ADB"/>
    <w:rsid w:val="00B329F0"/>
    <w:rsid w:val="00B37FC7"/>
    <w:rsid w:val="00B40402"/>
    <w:rsid w:val="00B547F7"/>
    <w:rsid w:val="00B5759B"/>
    <w:rsid w:val="00B6106C"/>
    <w:rsid w:val="00B62483"/>
    <w:rsid w:val="00B72E74"/>
    <w:rsid w:val="00B7414E"/>
    <w:rsid w:val="00B753AA"/>
    <w:rsid w:val="00B8303B"/>
    <w:rsid w:val="00B83317"/>
    <w:rsid w:val="00B86983"/>
    <w:rsid w:val="00BA14F6"/>
    <w:rsid w:val="00BA2E3D"/>
    <w:rsid w:val="00BA6DFB"/>
    <w:rsid w:val="00BA7246"/>
    <w:rsid w:val="00BB5EB5"/>
    <w:rsid w:val="00BB79BE"/>
    <w:rsid w:val="00BC4B21"/>
    <w:rsid w:val="00BD03B6"/>
    <w:rsid w:val="00BD6031"/>
    <w:rsid w:val="00BF5C57"/>
    <w:rsid w:val="00C068E7"/>
    <w:rsid w:val="00C108D2"/>
    <w:rsid w:val="00C11EC6"/>
    <w:rsid w:val="00C15097"/>
    <w:rsid w:val="00C15D04"/>
    <w:rsid w:val="00C236C6"/>
    <w:rsid w:val="00C277BA"/>
    <w:rsid w:val="00C31A29"/>
    <w:rsid w:val="00C331FE"/>
    <w:rsid w:val="00C41822"/>
    <w:rsid w:val="00C43AC1"/>
    <w:rsid w:val="00C67350"/>
    <w:rsid w:val="00C74ED6"/>
    <w:rsid w:val="00C82E8F"/>
    <w:rsid w:val="00C832CA"/>
    <w:rsid w:val="00C85B10"/>
    <w:rsid w:val="00C8639A"/>
    <w:rsid w:val="00C90205"/>
    <w:rsid w:val="00C93220"/>
    <w:rsid w:val="00C95391"/>
    <w:rsid w:val="00CB4182"/>
    <w:rsid w:val="00CC3869"/>
    <w:rsid w:val="00CC5C13"/>
    <w:rsid w:val="00CD0186"/>
    <w:rsid w:val="00CD2320"/>
    <w:rsid w:val="00CD3F44"/>
    <w:rsid w:val="00CD6DEB"/>
    <w:rsid w:val="00CD73EA"/>
    <w:rsid w:val="00CD788A"/>
    <w:rsid w:val="00CD7B8D"/>
    <w:rsid w:val="00CE150A"/>
    <w:rsid w:val="00CE18F2"/>
    <w:rsid w:val="00CE5DF0"/>
    <w:rsid w:val="00CF0A39"/>
    <w:rsid w:val="00CF0BF8"/>
    <w:rsid w:val="00CF0CAA"/>
    <w:rsid w:val="00CF775F"/>
    <w:rsid w:val="00D10521"/>
    <w:rsid w:val="00D11540"/>
    <w:rsid w:val="00D14B71"/>
    <w:rsid w:val="00D329CA"/>
    <w:rsid w:val="00D41402"/>
    <w:rsid w:val="00D44484"/>
    <w:rsid w:val="00D45AC0"/>
    <w:rsid w:val="00D5639A"/>
    <w:rsid w:val="00D56536"/>
    <w:rsid w:val="00D769FC"/>
    <w:rsid w:val="00D834C8"/>
    <w:rsid w:val="00D83EED"/>
    <w:rsid w:val="00D84D7B"/>
    <w:rsid w:val="00D95FDF"/>
    <w:rsid w:val="00DA17D2"/>
    <w:rsid w:val="00DA2D13"/>
    <w:rsid w:val="00DA502A"/>
    <w:rsid w:val="00DA6A44"/>
    <w:rsid w:val="00DC6A01"/>
    <w:rsid w:val="00DC6C57"/>
    <w:rsid w:val="00DC706A"/>
    <w:rsid w:val="00DD4754"/>
    <w:rsid w:val="00DD78A0"/>
    <w:rsid w:val="00DE00EE"/>
    <w:rsid w:val="00DE05D6"/>
    <w:rsid w:val="00DE172C"/>
    <w:rsid w:val="00DE350C"/>
    <w:rsid w:val="00DE3BCE"/>
    <w:rsid w:val="00DE4AC8"/>
    <w:rsid w:val="00DE4D79"/>
    <w:rsid w:val="00DE77FE"/>
    <w:rsid w:val="00DF13EF"/>
    <w:rsid w:val="00DF38B5"/>
    <w:rsid w:val="00E03842"/>
    <w:rsid w:val="00E04C49"/>
    <w:rsid w:val="00E0595B"/>
    <w:rsid w:val="00E06896"/>
    <w:rsid w:val="00E245DF"/>
    <w:rsid w:val="00E257AC"/>
    <w:rsid w:val="00E26EDA"/>
    <w:rsid w:val="00E2727A"/>
    <w:rsid w:val="00E460E0"/>
    <w:rsid w:val="00E5090F"/>
    <w:rsid w:val="00E5166D"/>
    <w:rsid w:val="00E5338A"/>
    <w:rsid w:val="00E6052A"/>
    <w:rsid w:val="00E70C63"/>
    <w:rsid w:val="00E76C88"/>
    <w:rsid w:val="00E8001E"/>
    <w:rsid w:val="00E84BCE"/>
    <w:rsid w:val="00E924BE"/>
    <w:rsid w:val="00E96816"/>
    <w:rsid w:val="00E97E26"/>
    <w:rsid w:val="00EA2C1D"/>
    <w:rsid w:val="00EA5397"/>
    <w:rsid w:val="00EA7835"/>
    <w:rsid w:val="00EB457A"/>
    <w:rsid w:val="00EB73CA"/>
    <w:rsid w:val="00EC3963"/>
    <w:rsid w:val="00EC5022"/>
    <w:rsid w:val="00EC50EF"/>
    <w:rsid w:val="00ED0802"/>
    <w:rsid w:val="00ED0ABB"/>
    <w:rsid w:val="00ED24A1"/>
    <w:rsid w:val="00ED5280"/>
    <w:rsid w:val="00EE22AC"/>
    <w:rsid w:val="00EE40C3"/>
    <w:rsid w:val="00EE6C46"/>
    <w:rsid w:val="00EF28AF"/>
    <w:rsid w:val="00F32DBE"/>
    <w:rsid w:val="00F33AF3"/>
    <w:rsid w:val="00F349D4"/>
    <w:rsid w:val="00F43C45"/>
    <w:rsid w:val="00F45E9E"/>
    <w:rsid w:val="00F626A1"/>
    <w:rsid w:val="00F66ACE"/>
    <w:rsid w:val="00F66FE4"/>
    <w:rsid w:val="00F7516D"/>
    <w:rsid w:val="00F77023"/>
    <w:rsid w:val="00F77BF9"/>
    <w:rsid w:val="00F835F8"/>
    <w:rsid w:val="00F920F9"/>
    <w:rsid w:val="00F949DC"/>
    <w:rsid w:val="00FA4372"/>
    <w:rsid w:val="00FB2D1E"/>
    <w:rsid w:val="00FC7E87"/>
    <w:rsid w:val="00FD1189"/>
    <w:rsid w:val="00FD5154"/>
    <w:rsid w:val="00FD6AE4"/>
    <w:rsid w:val="00FE1F21"/>
    <w:rsid w:val="00FE67DA"/>
    <w:rsid w:val="00FE73DB"/>
    <w:rsid w:val="00FF1110"/>
    <w:rsid w:val="00FF4447"/>
    <w:rsid w:val="00FF502D"/>
    <w:rsid w:val="00FF511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455E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L1,Numerowanie,2 heading,A_wyliczenie,K-P_odwolanie,Akapit z listą5,maz_wyliczenie,opis dzialania,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"/>
    <w:link w:val="Akapitzlist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7A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47</cp:revision>
  <cp:lastPrinted>2024-03-07T08:20:00Z</cp:lastPrinted>
  <dcterms:created xsi:type="dcterms:W3CDTF">2023-02-09T06:48:00Z</dcterms:created>
  <dcterms:modified xsi:type="dcterms:W3CDTF">2024-08-23T05:45:00Z</dcterms:modified>
</cp:coreProperties>
</file>