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74EE5A26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D7415E">
        <w:rPr>
          <w:rFonts w:ascii="Calibri" w:hAnsi="Calibri"/>
          <w:b/>
          <w:bCs/>
          <w:sz w:val="22"/>
          <w:szCs w:val="22"/>
          <w:u w:val="single"/>
        </w:rPr>
        <w:t xml:space="preserve"> 5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0A5F76A8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B06205" w:rsidRPr="00B06205">
        <w:rPr>
          <w:rFonts w:ascii="Calibri" w:hAnsi="Calibri"/>
          <w:b/>
          <w:bCs/>
          <w:sz w:val="22"/>
          <w:szCs w:val="22"/>
          <w:u w:val="single"/>
        </w:rPr>
        <w:t xml:space="preserve">D25M/251/N/10-22rj/24 </w:t>
      </w:r>
      <w:r w:rsidR="00B06205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(PROJEKT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58171BD7" w:rsidR="00334664" w:rsidRPr="00EE022B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EE022B">
        <w:rPr>
          <w:rFonts w:ascii="Calibri" w:hAnsi="Calibri"/>
          <w:color w:val="000000" w:themeColor="text1"/>
          <w:sz w:val="20"/>
        </w:rPr>
        <w:t xml:space="preserve">zawarta w wyniku przeprowadzenia postępowania o udzielenie zamówienia publicznego w trybie przetargu nieograniczonego  znak: </w:t>
      </w:r>
      <w:r w:rsidR="00D7415E" w:rsidRPr="00EE022B">
        <w:rPr>
          <w:rFonts w:ascii="Calibri" w:hAnsi="Calibri"/>
          <w:b/>
          <w:color w:val="000000" w:themeColor="text1"/>
          <w:sz w:val="20"/>
        </w:rPr>
        <w:t>D25M/251/N/</w:t>
      </w:r>
      <w:r w:rsidR="00000188" w:rsidRPr="00EE022B">
        <w:rPr>
          <w:rFonts w:ascii="Calibri" w:hAnsi="Calibri"/>
          <w:b/>
          <w:color w:val="000000" w:themeColor="text1"/>
          <w:sz w:val="20"/>
        </w:rPr>
        <w:t>10</w:t>
      </w:r>
      <w:r w:rsidR="00D7415E" w:rsidRPr="00EE022B">
        <w:rPr>
          <w:rFonts w:ascii="Calibri" w:hAnsi="Calibri"/>
          <w:b/>
          <w:color w:val="000000" w:themeColor="text1"/>
          <w:sz w:val="20"/>
        </w:rPr>
        <w:t>-2</w:t>
      </w:r>
      <w:r w:rsidR="00000188" w:rsidRPr="00EE022B">
        <w:rPr>
          <w:rFonts w:ascii="Calibri" w:hAnsi="Calibri"/>
          <w:b/>
          <w:color w:val="000000" w:themeColor="text1"/>
          <w:sz w:val="20"/>
        </w:rPr>
        <w:t>2</w:t>
      </w:r>
      <w:r w:rsidR="00D7415E" w:rsidRPr="00EE022B">
        <w:rPr>
          <w:rFonts w:ascii="Calibri" w:hAnsi="Calibri"/>
          <w:b/>
          <w:color w:val="000000" w:themeColor="text1"/>
          <w:sz w:val="20"/>
        </w:rPr>
        <w:t>rj/24</w:t>
      </w:r>
      <w:r w:rsidR="00D7415E" w:rsidRPr="00EE022B">
        <w:rPr>
          <w:rFonts w:ascii="Calibri" w:hAnsi="Calibri"/>
          <w:color w:val="000000" w:themeColor="text1"/>
          <w:sz w:val="20"/>
        </w:rPr>
        <w:t xml:space="preserve"> </w:t>
      </w:r>
      <w:r w:rsidRPr="00EE022B">
        <w:rPr>
          <w:rFonts w:ascii="Calibri" w:hAnsi="Calibri"/>
          <w:color w:val="000000" w:themeColor="text1"/>
          <w:sz w:val="20"/>
        </w:rPr>
        <w:t xml:space="preserve">na: </w:t>
      </w:r>
      <w:r w:rsidRPr="00EE022B">
        <w:rPr>
          <w:rFonts w:ascii="Calibri" w:hAnsi="Calibri"/>
          <w:b/>
          <w:bCs/>
          <w:color w:val="000000" w:themeColor="text1"/>
          <w:sz w:val="20"/>
        </w:rPr>
        <w:t>„</w:t>
      </w:r>
      <w:r w:rsidR="00112929" w:rsidRPr="00EE022B">
        <w:rPr>
          <w:rFonts w:ascii="Calibri" w:hAnsi="Calibri"/>
          <w:b/>
          <w:bCs/>
          <w:color w:val="000000" w:themeColor="text1"/>
          <w:sz w:val="20"/>
        </w:rPr>
        <w:t>Usługi serwisowe m</w:t>
      </w:r>
      <w:r w:rsidR="00133534" w:rsidRPr="00EE022B">
        <w:rPr>
          <w:rFonts w:ascii="Calibri" w:hAnsi="Calibri"/>
          <w:b/>
          <w:bCs/>
          <w:color w:val="000000" w:themeColor="text1"/>
          <w:sz w:val="20"/>
        </w:rPr>
        <w:t>ammografów wraz z przystawką do biopsji w Zakładzie Diagnostyki Obrazowej w Szpitalu Morskim im. PCK w Gdyni</w:t>
      </w:r>
      <w:r w:rsidR="00D7415E" w:rsidRPr="00EE022B">
        <w:rPr>
          <w:rFonts w:ascii="Calibri" w:hAnsi="Calibri"/>
          <w:b/>
          <w:bCs/>
          <w:color w:val="000000" w:themeColor="text1"/>
          <w:sz w:val="20"/>
        </w:rPr>
        <w:t>”</w:t>
      </w:r>
    </w:p>
    <w:p w14:paraId="6562E9E9" w14:textId="5657FC1B" w:rsidR="00334664" w:rsidRPr="00EE022B" w:rsidRDefault="00334664" w:rsidP="00334664">
      <w:pPr>
        <w:contextualSpacing/>
        <w:jc w:val="both"/>
        <w:rPr>
          <w:rFonts w:ascii="Calibri" w:hAnsi="Calibri"/>
          <w:b/>
          <w:color w:val="000000" w:themeColor="text1"/>
          <w:sz w:val="20"/>
        </w:rPr>
      </w:pPr>
      <w:r w:rsidRPr="00EE022B">
        <w:rPr>
          <w:rFonts w:ascii="Calibri" w:hAnsi="Calibri"/>
          <w:b/>
          <w:color w:val="000000" w:themeColor="text1"/>
          <w:sz w:val="20"/>
        </w:rPr>
        <w:t>w dniu ……………………</w:t>
      </w:r>
      <w:r w:rsidR="00D7415E" w:rsidRPr="00EE022B">
        <w:rPr>
          <w:rFonts w:ascii="Calibri" w:hAnsi="Calibri"/>
          <w:b/>
          <w:color w:val="000000" w:themeColor="text1"/>
          <w:sz w:val="20"/>
        </w:rPr>
        <w:t>…………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3C337928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34EFAB26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</w:t>
      </w:r>
      <w:r w:rsidR="00836393">
        <w:rPr>
          <w:rFonts w:ascii="Calibri" w:hAnsi="Calibri"/>
          <w:b/>
          <w:sz w:val="20"/>
        </w:rPr>
        <w:t xml:space="preserve"> </w:t>
      </w:r>
      <w:r w:rsidR="00836393" w:rsidRPr="00A4389A">
        <w:rPr>
          <w:rFonts w:ascii="Calibri" w:hAnsi="Calibri"/>
          <w:sz w:val="20"/>
        </w:rPr>
        <w:t xml:space="preserve">z siedzibą w </w:t>
      </w:r>
      <w:r w:rsidR="00836393">
        <w:rPr>
          <w:rFonts w:ascii="Calibri" w:hAnsi="Calibri"/>
          <w:sz w:val="20"/>
        </w:rPr>
        <w:t xml:space="preserve">… </w:t>
      </w:r>
      <w:r w:rsidR="00836393" w:rsidRPr="00A4389A">
        <w:rPr>
          <w:rFonts w:ascii="Calibri" w:hAnsi="Calibri"/>
          <w:sz w:val="20"/>
        </w:rPr>
        <w:t>(</w:t>
      </w:r>
      <w:r w:rsidR="00836393">
        <w:rPr>
          <w:rFonts w:ascii="Calibri" w:hAnsi="Calibri"/>
          <w:sz w:val="20"/>
        </w:rPr>
        <w:t>..-…</w:t>
      </w:r>
      <w:r w:rsidR="00836393" w:rsidRPr="00A4389A">
        <w:rPr>
          <w:rFonts w:ascii="Calibri" w:hAnsi="Calibri"/>
          <w:sz w:val="20"/>
        </w:rPr>
        <w:t xml:space="preserve">) przy ul. </w:t>
      </w:r>
      <w:r w:rsidR="00836393">
        <w:rPr>
          <w:rFonts w:ascii="Calibri" w:hAnsi="Calibri"/>
          <w:sz w:val="20"/>
        </w:rPr>
        <w:t>…………….</w:t>
      </w:r>
      <w:r w:rsidR="00D7415E">
        <w:rPr>
          <w:rFonts w:ascii="Calibri" w:hAnsi="Calibri"/>
          <w:b/>
          <w:sz w:val="20"/>
        </w:rPr>
        <w:t>,</w:t>
      </w:r>
      <w:r w:rsidR="00836393">
        <w:rPr>
          <w:rFonts w:ascii="Calibri" w:hAnsi="Calibri"/>
          <w:b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  <w:r w:rsidR="00D7415E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7415E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REGON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……………...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836393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DF7877A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  <w:r w:rsidR="00836393">
        <w:rPr>
          <w:rFonts w:ascii="Calibri" w:hAnsi="Calibri"/>
          <w:b/>
          <w:sz w:val="20"/>
          <w:u w:val="single"/>
        </w:rPr>
        <w:t>,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2F17AF3B" w:rsidR="0038000D" w:rsidRPr="00836393" w:rsidRDefault="003368F9" w:rsidP="004F7F5C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6393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836393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836393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836393" w:rsidRPr="00836393">
        <w:rPr>
          <w:rFonts w:ascii="Calibri" w:hAnsi="Calibri"/>
          <w:b/>
          <w:sz w:val="20"/>
        </w:rPr>
        <w:t xml:space="preserve">w zakresie napraw i przeglądów dla  </w:t>
      </w:r>
      <w:r w:rsidR="00000188">
        <w:rPr>
          <w:rFonts w:ascii="Calibri" w:hAnsi="Calibri"/>
          <w:b/>
          <w:sz w:val="20"/>
        </w:rPr>
        <w:t>m</w:t>
      </w:r>
      <w:r w:rsidR="00000188" w:rsidRPr="00000188">
        <w:rPr>
          <w:rFonts w:ascii="Calibri" w:hAnsi="Calibri"/>
          <w:b/>
          <w:sz w:val="20"/>
        </w:rPr>
        <w:t>ammografów wraz z przystawką do biopsji w Zakładzie Diagnostyki Obrazowej w Szpitalu Morskim im. PCK w Gdyni</w:t>
      </w:r>
      <w:r w:rsidR="00000188">
        <w:rPr>
          <w:rFonts w:ascii="Calibri" w:hAnsi="Calibri"/>
          <w:b/>
          <w:sz w:val="20"/>
        </w:rPr>
        <w:t xml:space="preserve"> </w:t>
      </w:r>
      <w:r w:rsidR="001A0A9F" w:rsidRPr="00836393">
        <w:rPr>
          <w:rFonts w:asciiTheme="minorHAnsi" w:hAnsiTheme="minorHAnsi" w:cstheme="minorHAnsi"/>
          <w:sz w:val="20"/>
          <w:szCs w:val="20"/>
        </w:rPr>
        <w:t>p</w:t>
      </w:r>
      <w:r w:rsidR="0038000D" w:rsidRPr="00836393">
        <w:rPr>
          <w:rFonts w:asciiTheme="minorHAnsi" w:hAnsiTheme="minorHAnsi" w:cstheme="minorHAnsi"/>
          <w:sz w:val="20"/>
          <w:szCs w:val="20"/>
        </w:rPr>
        <w:t>rzez okres</w:t>
      </w:r>
      <w:r w:rsidR="00836393">
        <w:rPr>
          <w:rFonts w:asciiTheme="minorHAnsi" w:hAnsiTheme="minorHAnsi" w:cstheme="minorHAnsi"/>
          <w:sz w:val="20"/>
          <w:szCs w:val="20"/>
        </w:rPr>
        <w:t xml:space="preserve"> </w:t>
      </w:r>
      <w:r w:rsidR="00836393" w:rsidRPr="00836393">
        <w:rPr>
          <w:rFonts w:asciiTheme="minorHAnsi" w:hAnsiTheme="minorHAnsi" w:cstheme="minorHAnsi"/>
          <w:b/>
          <w:sz w:val="20"/>
          <w:szCs w:val="20"/>
        </w:rPr>
        <w:t xml:space="preserve">36 </w:t>
      </w:r>
      <w:r w:rsidR="0038000D" w:rsidRPr="00836393">
        <w:rPr>
          <w:rFonts w:asciiTheme="minorHAnsi" w:hAnsiTheme="minorHAnsi" w:cstheme="minorHAnsi"/>
          <w:b/>
          <w:sz w:val="20"/>
          <w:szCs w:val="20"/>
        </w:rPr>
        <w:t>miesięcy</w:t>
      </w:r>
      <w:r w:rsidR="0038000D" w:rsidRPr="00836393">
        <w:rPr>
          <w:rFonts w:asciiTheme="minorHAnsi" w:hAnsiTheme="minorHAnsi" w:cstheme="minorHAnsi"/>
          <w:sz w:val="20"/>
          <w:szCs w:val="20"/>
        </w:rPr>
        <w:t>, z</w:t>
      </w:r>
      <w:r w:rsidRPr="00836393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836393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836393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836393">
        <w:rPr>
          <w:rFonts w:asciiTheme="minorHAnsi" w:hAnsiTheme="minorHAnsi" w:cstheme="minorHAnsi"/>
          <w:sz w:val="20"/>
          <w:szCs w:val="20"/>
        </w:rPr>
        <w:t xml:space="preserve"> Załączniku nr </w:t>
      </w:r>
      <w:r w:rsidR="00836393">
        <w:rPr>
          <w:rFonts w:asciiTheme="minorHAnsi" w:hAnsiTheme="minorHAnsi" w:cstheme="minorHAnsi"/>
          <w:sz w:val="20"/>
          <w:szCs w:val="20"/>
        </w:rPr>
        <w:t>3</w:t>
      </w:r>
      <w:r w:rsidR="00750D3A" w:rsidRPr="00836393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836393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836393">
        <w:rPr>
          <w:rFonts w:asciiTheme="minorHAnsi" w:hAnsiTheme="minorHAnsi" w:cstheme="minorHAnsi"/>
          <w:sz w:val="20"/>
          <w:szCs w:val="20"/>
        </w:rPr>
        <w:t xml:space="preserve">iczonym nr </w:t>
      </w:r>
      <w:r w:rsidR="00133534" w:rsidRPr="00133534">
        <w:rPr>
          <w:rFonts w:asciiTheme="minorHAnsi" w:hAnsiTheme="minorHAnsi" w:cstheme="minorHAnsi"/>
          <w:b/>
          <w:sz w:val="20"/>
          <w:szCs w:val="20"/>
        </w:rPr>
        <w:t>D25M/251/N/10-22rj/24</w:t>
      </w:r>
      <w:r w:rsidR="001335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6393">
        <w:rPr>
          <w:rFonts w:asciiTheme="minorHAnsi" w:hAnsiTheme="minorHAnsi" w:cstheme="minorHAnsi"/>
          <w:sz w:val="20"/>
          <w:szCs w:val="20"/>
        </w:rPr>
        <w:t>.</w:t>
      </w:r>
      <w:r w:rsidR="00836393" w:rsidRPr="008363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112474" w14:textId="30FBBBB4" w:rsidR="007D4A1B" w:rsidRPr="0038000D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836393" w:rsidRPr="005C4CC3">
        <w:rPr>
          <w:rFonts w:asciiTheme="minorHAnsi" w:hAnsiTheme="minorHAnsi" w:cstheme="minorHAnsi"/>
          <w:sz w:val="20"/>
          <w:szCs w:val="20"/>
        </w:rPr>
        <w:t>–</w:t>
      </w:r>
      <w:r w:rsidRPr="005C4CC3">
        <w:rPr>
          <w:rFonts w:asciiTheme="minorHAnsi" w:hAnsiTheme="minorHAnsi" w:cstheme="minorHAnsi"/>
          <w:sz w:val="20"/>
          <w:szCs w:val="20"/>
        </w:rPr>
        <w:t xml:space="preserve">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09C7B2AA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</w:t>
      </w:r>
      <w:r w:rsidR="00000188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Jeżeli taki dokument utraci ważność w okresie trwania umowy, Wykonawca odnowi go na własny koszt.</w:t>
      </w:r>
    </w:p>
    <w:p w14:paraId="4AA5C45C" w14:textId="65A9CC04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potwierdzające okoliczności, o których mowa w ust. 2 i 3 pod rygorem naliczenia kar umownych, o których mowa w § 6 ust. </w:t>
      </w:r>
      <w:r w:rsidR="00706426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</w:t>
      </w:r>
      <w:r w:rsidR="003368F9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dostarczeniu 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dokumentów. W przypadku nie dostarczenia Zamawiającemu ww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 w wyznaczonym terminie, Zamawiający zastrzega sobie ponadto prawo do rozwiązania umowy w trybie § </w:t>
      </w:r>
      <w:r w:rsidR="00836393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2.</w:t>
      </w:r>
    </w:p>
    <w:p w14:paraId="546ADEC1" w14:textId="1E31B0EB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423610" w:rsidRDefault="008A61C5" w:rsidP="008A61C5">
      <w:pPr>
        <w:jc w:val="center"/>
        <w:rPr>
          <w:rFonts w:asciiTheme="minorHAnsi" w:hAnsiTheme="minorHAnsi" w:cstheme="minorHAnsi"/>
        </w:rPr>
      </w:pPr>
      <w:r w:rsidRPr="00423610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423610" w:rsidRDefault="008A61C5" w:rsidP="008A61C5">
      <w:pPr>
        <w:jc w:val="center"/>
        <w:rPr>
          <w:rFonts w:asciiTheme="minorHAnsi" w:hAnsiTheme="minorHAnsi" w:cstheme="minorHAnsi"/>
        </w:rPr>
      </w:pPr>
      <w:r w:rsidRPr="00423610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423610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423610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3EB7B091" w:rsidR="004C13F3" w:rsidRPr="00423610" w:rsidRDefault="008A61C5" w:rsidP="00000188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r w:rsidR="00000188" w:rsidRPr="00423610">
        <w:rPr>
          <w:rFonts w:ascii="Calibri" w:hAnsi="Calibri"/>
          <w:b/>
          <w:sz w:val="20"/>
        </w:rPr>
        <w:t xml:space="preserve">mammografów wraz z przystawką do biopsji w Zakładzie Diagnostyki Obrazowej w Szpitalu Morskim im. PCK w Gdyni 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423610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 w </w:t>
      </w:r>
      <w:r w:rsidRPr="00423610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Pr="004236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75" w:rsidRPr="00423610">
        <w:rPr>
          <w:rFonts w:asciiTheme="minorHAnsi" w:hAnsiTheme="minorHAnsi" w:cstheme="minorHAnsi"/>
          <w:b/>
          <w:sz w:val="20"/>
          <w:szCs w:val="20"/>
        </w:rPr>
        <w:t>3</w:t>
      </w:r>
      <w:r w:rsidR="00053C75" w:rsidRPr="00423610">
        <w:rPr>
          <w:rFonts w:asciiTheme="minorHAnsi" w:hAnsiTheme="minorHAnsi" w:cstheme="minorHAnsi"/>
          <w:sz w:val="20"/>
          <w:szCs w:val="20"/>
        </w:rPr>
        <w:t xml:space="preserve"> 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423610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423610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423610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7C596662" w:rsidR="00D94C30" w:rsidRPr="000C7D12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423610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423610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000188" w:rsidRPr="00423610">
        <w:rPr>
          <w:rFonts w:ascii="Calibri" w:hAnsi="Calibri"/>
          <w:b/>
          <w:sz w:val="20"/>
        </w:rPr>
        <w:t>mammografów wraz z przystawką do biopsji w Zakładzie Diagnostyki Obrazowej w Szpitalu Morskim im. PCK w Gdyni</w:t>
      </w:r>
      <w:r w:rsidR="005D441A" w:rsidRPr="00423610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423610">
        <w:rPr>
          <w:rFonts w:asciiTheme="minorHAnsi" w:hAnsiTheme="minorHAnsi" w:cstheme="minorHAnsi"/>
        </w:rPr>
        <w:t xml:space="preserve"> </w:t>
      </w:r>
      <w:r w:rsidR="008F454F" w:rsidRPr="00423610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0D1032" w:rsidRPr="0042361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36 </w:t>
      </w:r>
      <w:r w:rsidR="008F454F" w:rsidRPr="00423610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423610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23610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uzgodnionych z Zamawiającym. Harmonogram ten sporządzi Wykonawca i dostarczy Zamawiającemu w terminie </w:t>
      </w:r>
      <w:r w:rsidRPr="000D1032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7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</w:t>
      </w:r>
      <w:r w:rsidRPr="00E13453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2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 daty otrzymania harmonogramu </w:t>
      </w:r>
      <w:r w:rsidRPr="000C7D12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oznacza jego akceptację. W razie niemożliwości wspólnego uzgodnienia między Stronami terminów przeglądów technicznych, terminy te wyznaczy Zamawiający. </w:t>
      </w:r>
      <w:r w:rsidRPr="000C7D12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0C7D12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C7D12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A229A9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22BF5BD3" w:rsidR="003368F9" w:rsidRPr="00A229A9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D832BEA" w14:textId="12C21699" w:rsidR="00AA58B6" w:rsidRPr="004F7384" w:rsidRDefault="00AA58B6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ą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obsługi, urządzenia i instrukcją serwisową, stosownie do zaleceń producenta oraz zgodnie obowiązującymi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>normami</w:t>
      </w:r>
      <w:r w:rsidR="00980D61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3AE99C5C" w:rsidR="005B74B4" w:rsidRPr="000D1032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 (aparat jest sprawny i nadaje się do dalszej eksploatacji, aparat niesprawny), datę następnego przeglądu. Dodatkowo Wykonawca zobowiązany jest do potwierdzenia wykonania prac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2 dni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roboczych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do Działu Aparatury Medycznej na adres e-</w:t>
      </w:r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mail: </w:t>
      </w:r>
      <w:hyperlink r:id="rId8" w:history="1">
        <w:r w:rsidR="005B74B4" w:rsidRPr="000D1032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37C913A" w14:textId="77777777" w:rsidR="000D1032" w:rsidRPr="00070EE3" w:rsidRDefault="000D1032" w:rsidP="000D1032">
      <w:pPr>
        <w:pStyle w:val="Akapitzlist"/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17AD2A2A" w14:textId="2F33BDAE" w:rsidR="003368F9" w:rsidRPr="00A229A9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5C3688E6" w:rsidR="00B02B2A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06FA9E97" w:rsidR="003368F9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lastRenderedPageBreak/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1FE4FB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F83F4D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34446988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F83F4D">
        <w:rPr>
          <w:rFonts w:asciiTheme="minorHAnsi" w:hAnsiTheme="minorHAnsi" w:cstheme="minorHAnsi"/>
          <w:sz w:val="20"/>
          <w:szCs w:val="20"/>
        </w:rPr>
        <w:t>,</w:t>
      </w:r>
      <w:r w:rsidRPr="00542D2A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14CC52D2" w:rsidR="008A61C5" w:rsidRPr="0068029C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Wykonawca będzie dysponował dokumentacją techniczną (np. kody dostępu do oprogramowania, schematy, specjalistyczne </w:t>
      </w:r>
      <w:r w:rsidRPr="0068029C">
        <w:rPr>
          <w:rFonts w:asciiTheme="minorHAnsi" w:hAnsiTheme="minorHAnsi" w:cstheme="minorHAnsi"/>
          <w:sz w:val="20"/>
          <w:szCs w:val="20"/>
        </w:rPr>
        <w:t>oprogramowanie serwisowe, itp.) niezbędną do wykonywania usługi</w:t>
      </w:r>
      <w:r w:rsidR="00427F10" w:rsidRPr="0068029C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6F9005E2" w:rsidR="00DF5246" w:rsidRPr="0068029C" w:rsidRDefault="00427F10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sz w:val="20"/>
          <w:szCs w:val="20"/>
        </w:rPr>
        <w:t>w</w:t>
      </w:r>
      <w:r w:rsidR="008A61C5" w:rsidRPr="0068029C">
        <w:rPr>
          <w:rFonts w:asciiTheme="minorHAnsi" w:hAnsiTheme="minorHAnsi" w:cstheme="minorHAnsi"/>
          <w:sz w:val="20"/>
          <w:szCs w:val="20"/>
        </w:rPr>
        <w:t xml:space="preserve">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 w:rsidRPr="0068029C">
        <w:rPr>
          <w:rFonts w:asciiTheme="minorHAnsi" w:hAnsiTheme="minorHAnsi" w:cstheme="minorHAnsi"/>
          <w:sz w:val="20"/>
          <w:szCs w:val="20"/>
        </w:rPr>
        <w:t>.</w:t>
      </w:r>
      <w:r w:rsidR="008A61C5" w:rsidRPr="0068029C">
        <w:rPr>
          <w:rFonts w:asciiTheme="minorHAnsi" w:hAnsiTheme="minorHAnsi" w:cstheme="minorHAnsi"/>
          <w:sz w:val="20"/>
          <w:szCs w:val="20"/>
        </w:rPr>
        <w:t xml:space="preserve"> zakresie (zgłoszenie może być przesłane mailem, faksem lub na piśmie).</w:t>
      </w:r>
    </w:p>
    <w:p w14:paraId="3E470EF7" w14:textId="22A949FB" w:rsidR="00B3405A" w:rsidRPr="0068029C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68029C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</w:t>
      </w:r>
      <w:r w:rsidRPr="0068029C">
        <w:rPr>
          <w:rFonts w:asciiTheme="minorHAnsi" w:hAnsiTheme="minorHAnsi" w:cstheme="minorHAnsi"/>
          <w:b/>
          <w:spacing w:val="-4"/>
          <w:sz w:val="20"/>
          <w:szCs w:val="20"/>
        </w:rPr>
        <w:t>podjęcia interwencji (reakcja serwisowa)</w:t>
      </w:r>
      <w:r w:rsidRPr="0068029C">
        <w:rPr>
          <w:rFonts w:asciiTheme="minorHAnsi" w:hAnsiTheme="minorHAnsi" w:cstheme="minorHAnsi"/>
          <w:spacing w:val="-4"/>
          <w:sz w:val="20"/>
          <w:szCs w:val="20"/>
        </w:rPr>
        <w:t xml:space="preserve"> w celu usunięcia awarii w ciągu </w:t>
      </w:r>
      <w:r w:rsidRPr="0068029C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="00427F10" w:rsidRPr="0068029C">
        <w:rPr>
          <w:rFonts w:asciiTheme="minorHAnsi" w:hAnsiTheme="minorHAnsi" w:cstheme="minorHAnsi"/>
          <w:b/>
          <w:spacing w:val="-4"/>
          <w:sz w:val="20"/>
          <w:szCs w:val="20"/>
        </w:rPr>
        <w:t>in</w:t>
      </w:r>
      <w:r w:rsidRPr="0068029C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68029C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68029C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68029C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68029C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68029C">
        <w:rPr>
          <w:rFonts w:asciiTheme="minorHAnsi" w:hAnsiTheme="minorHAnsi" w:cstheme="minorHAnsi"/>
          <w:b/>
          <w:spacing w:val="-3"/>
          <w:sz w:val="20"/>
          <w:szCs w:val="20"/>
        </w:rPr>
        <w:t>w dni robocze</w:t>
      </w:r>
      <w:r w:rsidR="00C74E90"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od poniedziałku do piątku. Dopuszcza się powiadomienie </w:t>
      </w:r>
      <w:r w:rsidRPr="0068029C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 w:rsidRPr="0068029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68029C" w:rsidRDefault="00B3405A" w:rsidP="00B3405A">
      <w:pPr>
        <w:autoSpaceDE/>
        <w:ind w:left="426"/>
        <w:jc w:val="both"/>
        <w:rPr>
          <w:rFonts w:ascii="Calibri" w:hAnsi="Calibri" w:cs="Calibri"/>
          <w:sz w:val="20"/>
          <w:szCs w:val="20"/>
        </w:rPr>
      </w:pPr>
      <w:r w:rsidRPr="0068029C">
        <w:rPr>
          <w:rFonts w:ascii="Calibri" w:hAnsi="Calibri" w:cs="Calibr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1357B368" w14:textId="084C7A07" w:rsidR="00494C44" w:rsidRPr="00112929" w:rsidRDefault="00494C44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  <w:color w:val="FF0000"/>
        </w:rPr>
      </w:pPr>
      <w:r w:rsidRPr="0068029C">
        <w:rPr>
          <w:rStyle w:val="fontstyle01"/>
          <w:rFonts w:ascii="Calibri" w:hAnsi="Calibri" w:cs="Calibri"/>
          <w:color w:val="auto"/>
          <w:sz w:val="20"/>
          <w:szCs w:val="20"/>
        </w:rPr>
        <w:t xml:space="preserve">Wykonawca zobowiązuje się do wykonania naprawy w ciągu </w:t>
      </w:r>
      <w:r w:rsidRPr="0068029C">
        <w:rPr>
          <w:rStyle w:val="fontstyle01"/>
          <w:rFonts w:ascii="Calibri" w:hAnsi="Calibri" w:cs="Calibri"/>
          <w:b/>
          <w:color w:val="auto"/>
          <w:sz w:val="20"/>
          <w:szCs w:val="20"/>
        </w:rPr>
        <w:t>3 dni roboczych</w:t>
      </w:r>
      <w:r w:rsidRPr="0068029C">
        <w:rPr>
          <w:rStyle w:val="fontstyle01"/>
          <w:rFonts w:ascii="Calibri" w:hAnsi="Calibri" w:cs="Calibri"/>
          <w:color w:val="auto"/>
          <w:sz w:val="20"/>
          <w:szCs w:val="20"/>
        </w:rPr>
        <w:t xml:space="preserve">, w przypadkach gdy nie ma potrzeby używania części zamiennych. </w:t>
      </w:r>
      <w:r w:rsidRPr="0068029C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68029C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</w:t>
      </w:r>
      <w:r w:rsidRPr="00423610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awarii wymagającej wymiany części zamiennych, Wykonawca zobowiązuje się do wykonania naprawy w ciągu </w:t>
      </w:r>
      <w:r w:rsidRPr="0042361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 dni roboczych</w:t>
      </w:r>
      <w:r w:rsidRPr="00423610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42361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</w:t>
      </w:r>
      <w:r w:rsidR="00E13453" w:rsidRPr="0042361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0</w:t>
      </w:r>
      <w:r w:rsidRPr="0042361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423610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77777777" w:rsidR="008A61C5" w:rsidRPr="00423610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423610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423610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423610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23610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423610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423610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423610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423610">
        <w:rPr>
          <w:rFonts w:asciiTheme="minorHAnsi" w:hAnsiTheme="minorHAnsi" w:cstheme="minorHAnsi"/>
          <w:spacing w:val="-4"/>
          <w:sz w:val="20"/>
          <w:szCs w:val="20"/>
        </w:rPr>
        <w:t>odnotowane w Karcie Pracy (Raporcie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 Serwisowym).</w:t>
      </w:r>
    </w:p>
    <w:p w14:paraId="5A49E3BF" w14:textId="799AB504" w:rsidR="008A61C5" w:rsidRPr="0068029C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68029C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68029C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ewentualnymi wskazówkami i zaleceniami Zamawiającego. </w:t>
      </w:r>
    </w:p>
    <w:p w14:paraId="70B65BB8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="00C37A94" w:rsidRPr="00427F10">
        <w:rPr>
          <w:rFonts w:asciiTheme="minorHAnsi" w:hAnsiTheme="minorHAnsi" w:cstheme="minorHAnsi"/>
          <w:b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4FBA3BE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427F10">
        <w:rPr>
          <w:rFonts w:asciiTheme="minorHAnsi" w:hAnsiTheme="minorHAnsi" w:cstheme="minorHAnsi"/>
          <w:sz w:val="20"/>
          <w:szCs w:val="20"/>
        </w:rPr>
        <w:t>,</w:t>
      </w:r>
      <w:r w:rsidRPr="005945FF">
        <w:rPr>
          <w:rFonts w:asciiTheme="minorHAnsi" w:hAnsiTheme="minorHAnsi" w:cstheme="minorHAnsi"/>
          <w:sz w:val="20"/>
          <w:szCs w:val="20"/>
        </w:rPr>
        <w:t xml:space="preserve"> tj. części dotkniętej brakiem dostępności u producenta części zamiennych.</w:t>
      </w:r>
    </w:p>
    <w:p w14:paraId="4CA7A7C7" w14:textId="7D2B3B32" w:rsidR="00240E93" w:rsidRPr="004F7384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 xml:space="preserve">Jeżeli w trakcie dokonywania czynności serwisowych zostanie stwierdzona konieczność wymiany części zamiennych i podzespołów, potrzebnych dla uzyskania sprawności techniczno-eksploatacyjnej lub </w:t>
      </w:r>
      <w:r w:rsidRPr="005945FF">
        <w:rPr>
          <w:rFonts w:ascii="Calibri" w:hAnsi="Calibri" w:cs="Calibri"/>
          <w:sz w:val="20"/>
          <w:szCs w:val="20"/>
        </w:rPr>
        <w:lastRenderedPageBreak/>
        <w:t>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wydatków z tym związanych jakie może ponieść Zamawiający. Ponadto w takim przypadku strony ustalą nowy termin </w:t>
      </w:r>
      <w:r w:rsidRPr="004F7384">
        <w:rPr>
          <w:rFonts w:ascii="Calibri" w:hAnsi="Calibri" w:cs="Calibri"/>
          <w:sz w:val="20"/>
          <w:szCs w:val="20"/>
        </w:rPr>
        <w:t>zakończenia wykonywania usługi, nie dłuższy jednak niż 14 dni kalendarzowych od dnia powiadomienia Wykonawcy o ostatecznym rozstrzygnięciu odrębnego, niezależnego postępowania w zakresie dotyczącym części zamiennych</w:t>
      </w:r>
      <w:r w:rsidR="00427F10">
        <w:rPr>
          <w:rFonts w:ascii="Calibri" w:hAnsi="Calibri" w:cs="Calibri"/>
          <w:sz w:val="20"/>
          <w:szCs w:val="20"/>
        </w:rPr>
        <w:t>.</w:t>
      </w:r>
    </w:p>
    <w:p w14:paraId="3C9E3D0C" w14:textId="18FFCF16" w:rsidR="000F111E" w:rsidRPr="004F7384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</w:t>
      </w:r>
      <w:r w:rsidRPr="00542D2A">
        <w:rPr>
          <w:rFonts w:ascii="Calibri" w:hAnsi="Calibri" w:cs="Tahoma"/>
          <w:sz w:val="20"/>
          <w:szCs w:val="20"/>
        </w:rPr>
        <w:t xml:space="preserve">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542D2A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</w:t>
      </w:r>
      <w:r w:rsidRPr="004F7384">
        <w:rPr>
          <w:rFonts w:ascii="Calibri" w:hAnsi="Calibri"/>
          <w:spacing w:val="-7"/>
          <w:sz w:val="20"/>
          <w:szCs w:val="20"/>
        </w:rPr>
        <w:t xml:space="preserve">przypadku nieprzewidzianej awarii lub kasacji </w:t>
      </w:r>
      <w:r w:rsidRPr="004F7384">
        <w:rPr>
          <w:rFonts w:ascii="Calibri" w:hAnsi="Calibri" w:cs="Tahoma"/>
          <w:sz w:val="20"/>
          <w:szCs w:val="20"/>
        </w:rPr>
        <w:t>aparatury</w:t>
      </w:r>
      <w:r w:rsidRPr="004F7384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</w:t>
      </w:r>
      <w:r w:rsidR="00427F10">
        <w:rPr>
          <w:rFonts w:ascii="Calibri" w:hAnsi="Calibri"/>
          <w:spacing w:val="-7"/>
          <w:sz w:val="20"/>
          <w:szCs w:val="20"/>
        </w:rPr>
        <w:t>.</w:t>
      </w:r>
    </w:p>
    <w:p w14:paraId="2C2E5C51" w14:textId="28B84281" w:rsidR="00A26F4F" w:rsidRPr="00427F10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27F10">
        <w:rPr>
          <w:rFonts w:ascii="Calibri" w:hAnsi="Calibri" w:cs="Calibri"/>
          <w:color w:val="000000" w:themeColor="text1"/>
          <w:sz w:val="20"/>
          <w:szCs w:val="20"/>
        </w:rPr>
        <w:t xml:space="preserve">W przypadku zmiany osób/osoby wskazanej w ofercie wymienionych do realizacji usługi w punkcie czwartym formularza oferty, Wykonawca jest zobowiązany pod rygorem naliczenia kar umownych i/lub rozwiązania umowy do </w:t>
      </w:r>
      <w:r w:rsidRPr="0068029C">
        <w:rPr>
          <w:rFonts w:ascii="Calibri" w:hAnsi="Calibri" w:cs="Calibri"/>
          <w:sz w:val="20"/>
          <w:szCs w:val="20"/>
        </w:rPr>
        <w:t>zapewnienia personelu spełniającego co najmniej takie kwalifikacje (uprawnienia) zawodowe</w:t>
      </w:r>
      <w:r w:rsidR="00427F10" w:rsidRPr="0068029C">
        <w:rPr>
          <w:rFonts w:ascii="Calibri" w:hAnsi="Calibri" w:cs="Calibri"/>
          <w:sz w:val="20"/>
          <w:szCs w:val="20"/>
        </w:rPr>
        <w:t>,</w:t>
      </w:r>
      <w:r w:rsidRPr="0068029C">
        <w:rPr>
          <w:rFonts w:ascii="Calibri" w:hAnsi="Calibri" w:cs="Calibri"/>
          <w:sz w:val="20"/>
          <w:szCs w:val="20"/>
        </w:rPr>
        <w:t xml:space="preserve"> jak osób wykazanych w toku postępowania o udzielenie zamówienia publicznego. W tym celu Wykonawca przed zmianą personelu  jest zobowiązany powiadomić o tym Zamawiającego </w:t>
      </w:r>
      <w:r w:rsidR="00C74E90" w:rsidRPr="0068029C">
        <w:rPr>
          <w:rFonts w:ascii="Calibri" w:hAnsi="Calibri" w:cs="Calibri"/>
          <w:sz w:val="20"/>
          <w:szCs w:val="20"/>
        </w:rPr>
        <w:t xml:space="preserve">z wyprzedzeniem, jeśli to możliwe w danym przypadku </w:t>
      </w:r>
      <w:r w:rsidRPr="0068029C">
        <w:rPr>
          <w:rFonts w:ascii="Calibri" w:hAnsi="Calibri" w:cs="Calibri"/>
          <w:sz w:val="20"/>
          <w:szCs w:val="20"/>
        </w:rPr>
        <w:t>na co najmniej 7 dni przed zmianą osoby i wskazać nową osobę i jej kwalifikacje (uprawnienia) zawodowe</w:t>
      </w:r>
      <w:r w:rsidRPr="00427F10">
        <w:rPr>
          <w:rFonts w:ascii="Calibri" w:hAnsi="Calibri" w:cs="Calibri"/>
          <w:color w:val="000000" w:themeColor="text1"/>
          <w:sz w:val="20"/>
          <w:szCs w:val="20"/>
        </w:rPr>
        <w:t>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42528733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E65077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35B7ACD2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E65077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E65077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46C63DA1" w14:textId="39B89CDA" w:rsidR="00565669" w:rsidRDefault="0078747F" w:rsidP="00F2705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7C124E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</w:rPr>
        <w:t xml:space="preserve"> z</w:t>
      </w:r>
      <w:r w:rsidR="00547632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7A66287D" w14:textId="3C2C46AF" w:rsidR="00EE022B" w:rsidRDefault="00EE022B" w:rsidP="00EE022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9A08A69" w14:textId="77777777" w:rsidR="00EE022B" w:rsidRPr="00F2705F" w:rsidRDefault="00EE022B" w:rsidP="00EE022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lastRenderedPageBreak/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2170ECF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119DE525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E85147B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kwotami składek uiszczanych do Zakładu Ubezpieczeń Społecznych/Kasy Rolniczego Ubezpieczenia Społecznego w części finansowanej przez Wykonawcę, z określeniem zakresu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58CA76F3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W przypadku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gdy w kolejnym roku kalendarzowym i następnych trwania umowy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ogłoszony zostanie przez Prezesa Głównego Urzędu Statystycznego roczny wskaźnik cen towarów i usług, którego wysokość jest mniejsza lub większa o ponad 2</w:t>
      </w:r>
      <w:r w:rsidR="008E5BF4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niż </w:t>
      </w:r>
      <w:r w:rsidR="002E019C" w:rsidRPr="00547632">
        <w:rPr>
          <w:rFonts w:ascii="Calibri" w:eastAsia="NSimSun" w:hAnsi="Calibri" w:cs="Calibri"/>
          <w:color w:val="FF0000"/>
          <w:kern w:val="3"/>
          <w:sz w:val="20"/>
          <w:szCs w:val="20"/>
          <w:lang w:bidi="hi-IN"/>
        </w:rPr>
        <w:t>15</w:t>
      </w:r>
      <w:r w:rsidR="00547632" w:rsidRPr="00547632">
        <w:rPr>
          <w:rFonts w:ascii="Calibri" w:eastAsia="NSimSun" w:hAnsi="Calibri" w:cs="Calibri"/>
          <w:color w:val="FF0000"/>
          <w:kern w:val="3"/>
          <w:sz w:val="20"/>
          <w:szCs w:val="20"/>
          <w:lang w:bidi="hi-IN"/>
        </w:rPr>
        <w:t xml:space="preserve">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% wartości pierwotnej umowy.</w:t>
      </w:r>
    </w:p>
    <w:p w14:paraId="2D7AFA92" w14:textId="77777777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726F8806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BB6673"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547632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3BC24A1D" w14:textId="77777777" w:rsidR="00547632" w:rsidRDefault="00547632" w:rsidP="00547632">
      <w:pPr>
        <w:tabs>
          <w:tab w:val="left" w:pos="426"/>
        </w:tabs>
        <w:suppressAutoHyphens w:val="0"/>
        <w:overflowPunct w:val="0"/>
        <w:autoSpaceDE/>
        <w:autoSpaceDN w:val="0"/>
        <w:jc w:val="both"/>
        <w:textAlignment w:val="baseline"/>
        <w:rPr>
          <w:rFonts w:ascii="Calibri" w:hAnsi="Calibri" w:cs="Calibri"/>
          <w:b/>
          <w:sz w:val="20"/>
          <w:szCs w:val="20"/>
          <w:highlight w:val="yellow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6000FC14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</w:t>
      </w:r>
      <w:r w:rsidR="00547632">
        <w:rPr>
          <w:rFonts w:asciiTheme="minorHAnsi" w:hAnsiTheme="minorHAnsi" w:cstheme="minorHAnsi"/>
          <w:sz w:val="20"/>
          <w:szCs w:val="20"/>
        </w:rPr>
        <w:t xml:space="preserve">jest </w:t>
      </w:r>
      <w:r w:rsidR="008A61C5" w:rsidRPr="0038000D">
        <w:rPr>
          <w:rFonts w:asciiTheme="minorHAnsi" w:hAnsiTheme="minorHAnsi" w:cstheme="minorHAnsi"/>
          <w:sz w:val="20"/>
          <w:szCs w:val="20"/>
        </w:rPr>
        <w:t>zawart</w:t>
      </w:r>
      <w:r w:rsidR="00547632">
        <w:rPr>
          <w:rFonts w:asciiTheme="minorHAnsi" w:hAnsiTheme="minorHAnsi" w:cstheme="minorHAnsi"/>
          <w:sz w:val="20"/>
          <w:szCs w:val="20"/>
        </w:rPr>
        <w:t>a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20D3815B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="00547632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45475047" w:rsidR="00DA5D3B" w:rsidRPr="004F7384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związku z wejściem w życie z dniem 8 kwietnia 2019 r przepisów ustawy z dnia 9 listopada 2018 r. o elektronicznym fakturowaniu w </w:t>
      </w:r>
      <w:r w:rsidRPr="0068029C">
        <w:rPr>
          <w:rFonts w:asciiTheme="minorHAnsi" w:hAnsiTheme="minorHAnsi" w:cstheme="minorHAnsi"/>
          <w:sz w:val="20"/>
          <w:szCs w:val="20"/>
        </w:rPr>
        <w:t>zamówieniach publicznych, koncesjach na roboty budowlane lub usługi oraz partnerstwie publiczno-prywatnym (</w:t>
      </w:r>
      <w:r w:rsidR="00547632" w:rsidRPr="0068029C">
        <w:rPr>
          <w:rFonts w:asciiTheme="minorHAnsi" w:hAnsiTheme="minorHAnsi" w:cstheme="minorHAnsi"/>
          <w:sz w:val="20"/>
          <w:szCs w:val="20"/>
        </w:rPr>
        <w:t xml:space="preserve">t. j. </w:t>
      </w:r>
      <w:r w:rsidRPr="0068029C">
        <w:rPr>
          <w:rFonts w:asciiTheme="minorHAnsi" w:hAnsiTheme="minorHAnsi" w:cstheme="minorHAnsi"/>
          <w:sz w:val="20"/>
          <w:szCs w:val="20"/>
        </w:rPr>
        <w:t xml:space="preserve">Dz. U. z 2020 r. poz. 1666 </w:t>
      </w:r>
      <w:r w:rsidR="00547632" w:rsidRPr="0068029C">
        <w:rPr>
          <w:rFonts w:asciiTheme="minorHAnsi" w:hAnsiTheme="minorHAnsi" w:cstheme="minorHAnsi"/>
          <w:sz w:val="20"/>
          <w:szCs w:val="20"/>
        </w:rPr>
        <w:t>i z 2023 r. poz. 1598</w:t>
      </w:r>
      <w:r w:rsidRPr="004F7384">
        <w:rPr>
          <w:rFonts w:asciiTheme="minorHAnsi" w:hAnsiTheme="minorHAnsi" w:cstheme="minorHAnsi"/>
          <w:sz w:val="20"/>
          <w:szCs w:val="20"/>
        </w:rPr>
        <w:t>), 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9E4FD6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9E4FD6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22326BB4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 xml:space="preserve">praw związanych z wierzytelnością, w szczególności roszczeń o odsetki. </w:t>
      </w:r>
    </w:p>
    <w:p w14:paraId="06252269" w14:textId="5BDF7B46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506603DB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</w:t>
      </w:r>
      <w:r w:rsidR="009E4FD6">
        <w:rPr>
          <w:rFonts w:asciiTheme="minorHAnsi" w:hAnsiTheme="minorHAnsi" w:cstheme="minorHAnsi"/>
          <w:sz w:val="20"/>
          <w:szCs w:val="20"/>
        </w:rPr>
        <w:t>,</w:t>
      </w:r>
      <w:r w:rsidRPr="004F7384">
        <w:rPr>
          <w:rFonts w:asciiTheme="minorHAnsi" w:hAnsiTheme="minorHAnsi" w:cstheme="minorHAnsi"/>
          <w:sz w:val="20"/>
          <w:szCs w:val="20"/>
        </w:rPr>
        <w:t xml:space="preserve">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b)-i)  niniejszej Umowy</w:t>
      </w:r>
      <w:r w:rsidR="009E4FD6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 xml:space="preserve">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F7384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7125008D" w:rsidR="00E724FD" w:rsidRPr="0068029C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116C25" w:rsidRPr="0068029C">
        <w:rPr>
          <w:rFonts w:asciiTheme="minorHAnsi" w:hAnsiTheme="minorHAnsi" w:cstheme="minorHAnsi"/>
          <w:sz w:val="20"/>
          <w:szCs w:val="20"/>
        </w:rPr>
        <w:t>5</w:t>
      </w:r>
      <w:r w:rsidR="002A64C9" w:rsidRPr="0068029C">
        <w:rPr>
          <w:rFonts w:asciiTheme="minorHAnsi" w:hAnsiTheme="minorHAnsi" w:cstheme="minorHAnsi"/>
          <w:sz w:val="20"/>
          <w:szCs w:val="20"/>
        </w:rPr>
        <w:t>0</w:t>
      </w:r>
      <w:r w:rsidR="009E4FD6" w:rsidRPr="0068029C">
        <w:rPr>
          <w:rFonts w:asciiTheme="minorHAnsi" w:hAnsiTheme="minorHAnsi" w:cstheme="minorHAnsi"/>
          <w:sz w:val="20"/>
          <w:szCs w:val="20"/>
        </w:rPr>
        <w:t xml:space="preserve"> </w:t>
      </w:r>
      <w:r w:rsidRPr="0068029C">
        <w:rPr>
          <w:rFonts w:asciiTheme="minorHAnsi" w:hAnsiTheme="minorHAnsi" w:cstheme="minorHAnsi"/>
          <w:sz w:val="20"/>
          <w:szCs w:val="20"/>
        </w:rPr>
        <w:t>% łącznej wartości przedmiotu umowy.</w:t>
      </w:r>
    </w:p>
    <w:p w14:paraId="5B068621" w14:textId="383E56F6" w:rsidR="00A26F4F" w:rsidRPr="0068029C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68029C">
        <w:rPr>
          <w:rFonts w:asciiTheme="minorHAnsi" w:hAnsiTheme="minorHAnsi" w:cstheme="minorHAnsi"/>
          <w:sz w:val="20"/>
          <w:szCs w:val="20"/>
        </w:rPr>
        <w:t>3</w:t>
      </w:r>
      <w:r w:rsidRPr="0068029C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32E684A5" w14:textId="77777777" w:rsidR="009E4FD6" w:rsidRPr="0068029C" w:rsidRDefault="009E4FD6" w:rsidP="009E4FD6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>W przypadku nie przekazania dokumentów, o których mowa w § 2 ust. 2, Zamawiający będzie uprawniony do naliczenia Wykonawcy kary umownej w wysokości 3%  wartości brutto przedmiotu umowy za każdy dzień zwłoki.</w:t>
      </w:r>
    </w:p>
    <w:p w14:paraId="5BC5F9CF" w14:textId="243C6BC9" w:rsidR="00E724FD" w:rsidRPr="0068029C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68029C">
        <w:rPr>
          <w:rFonts w:asciiTheme="minorHAnsi" w:hAnsiTheme="minorHAnsi" w:cstheme="minorHAnsi"/>
          <w:sz w:val="20"/>
          <w:szCs w:val="20"/>
        </w:rPr>
        <w:t>.</w:t>
      </w:r>
    </w:p>
    <w:p w14:paraId="3CFFB47E" w14:textId="507B8E26" w:rsidR="00EA6C9D" w:rsidRPr="0068029C" w:rsidRDefault="00EA6C9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 xml:space="preserve">Fakt dostarczenia urządzenia zastępczego na czas przedłużającej się realizacji zobowiązań umownych wyłącza możliwość naliczania kar za zwłokę. </w:t>
      </w: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A77163A" w:rsidR="008A61C5" w:rsidRPr="0068029C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udziela </w:t>
      </w:r>
      <w:r w:rsidR="008E5BF4"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 gwarancji </w:t>
      </w:r>
      <w:r w:rsidRPr="004F7384">
        <w:rPr>
          <w:rFonts w:asciiTheme="minorHAnsi" w:hAnsiTheme="minorHAnsi" w:cstheme="minorHAnsi"/>
          <w:sz w:val="20"/>
          <w:szCs w:val="20"/>
        </w:rPr>
        <w:t>jakości.</w:t>
      </w:r>
    </w:p>
    <w:p w14:paraId="199E8970" w14:textId="77777777" w:rsidR="008A61C5" w:rsidRPr="0068029C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68029C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68029C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68029C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68029C">
        <w:rPr>
          <w:rFonts w:ascii="Calibri" w:hAnsi="Calibri" w:cs="Calibri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50D8BC5D" w:rsidR="00494C44" w:rsidRPr="0068029C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68029C">
        <w:rPr>
          <w:rFonts w:ascii="Calibri" w:hAnsi="Calibri" w:cs="Calibri"/>
          <w:sz w:val="20"/>
          <w:szCs w:val="20"/>
        </w:rPr>
        <w:t>1</w:t>
      </w:r>
      <w:r w:rsidR="00470D41" w:rsidRPr="0068029C">
        <w:rPr>
          <w:rFonts w:ascii="Calibri" w:hAnsi="Calibri" w:cs="Calibri"/>
          <w:sz w:val="20"/>
          <w:szCs w:val="20"/>
        </w:rPr>
        <w:t>0</w:t>
      </w:r>
      <w:r w:rsidRPr="0068029C">
        <w:rPr>
          <w:rFonts w:ascii="Calibri" w:hAnsi="Calibri" w:cs="Calibri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57173764" w:rsidR="008A61C5" w:rsidRPr="0068029C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sz w:val="20"/>
          <w:szCs w:val="20"/>
        </w:rPr>
        <w:t>licząc od dnia zgłoszenia reklamacji przez Zamawiającego, a w przypadku konieczności - dostarczyć na czas naprawy urządzenie zastępcze bez pobierania dodatkowego wynagrodzenia</w:t>
      </w:r>
      <w:r w:rsidR="009E4FD6" w:rsidRPr="0068029C">
        <w:rPr>
          <w:rFonts w:asciiTheme="minorHAnsi" w:hAnsiTheme="minorHAnsi" w:cstheme="minorHAnsi"/>
          <w:sz w:val="20"/>
          <w:szCs w:val="20"/>
        </w:rPr>
        <w:t>,</w:t>
      </w:r>
      <w:r w:rsidR="00C74E90" w:rsidRPr="0068029C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68029C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68029C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68029C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68029C">
        <w:rPr>
          <w:rFonts w:ascii="Calibri" w:hAnsi="Calibri" w:cs="Calibri"/>
          <w:sz w:val="20"/>
          <w:szCs w:val="20"/>
        </w:rPr>
        <w:t xml:space="preserve">Gwarancja określona niniejszą umową nie obejmuje awarii/usterek </w:t>
      </w:r>
      <w:r w:rsidRPr="004F7384">
        <w:rPr>
          <w:rFonts w:ascii="Calibri" w:hAnsi="Calibri" w:cs="Calibri"/>
          <w:sz w:val="20"/>
          <w:szCs w:val="20"/>
        </w:rPr>
        <w:t xml:space="preserve">wynikających z: </w:t>
      </w:r>
    </w:p>
    <w:p w14:paraId="54D1B5D2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38190C64" w14:textId="493562E1" w:rsidR="00494C44" w:rsidRPr="009E4FD6" w:rsidRDefault="00494C44" w:rsidP="009E4FD6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lastRenderedPageBreak/>
        <w:t>uszkodzenia spowodowanego zdarzeniami noszącymi znamiona siły wyższej (pożar, powódź)</w:t>
      </w:r>
      <w:r w:rsidR="009E4FD6">
        <w:rPr>
          <w:rFonts w:ascii="Calibri" w:hAnsi="Calibri" w:cs="Calibri"/>
          <w:sz w:val="20"/>
          <w:szCs w:val="20"/>
        </w:rPr>
        <w:t xml:space="preserve"> </w:t>
      </w:r>
      <w:r w:rsidRPr="009E4FD6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9E4FD6" w:rsidRPr="009E4FD6">
        <w:rPr>
          <w:rFonts w:ascii="Calibri" w:hAnsi="Calibri" w:cs="Calibri"/>
          <w:sz w:val="20"/>
          <w:szCs w:val="20"/>
        </w:rPr>
        <w:t>.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5898F3CA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</w:t>
      </w:r>
      <w:r w:rsidR="004631CB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zm.).</w:t>
      </w:r>
    </w:p>
    <w:p w14:paraId="7E78CC62" w14:textId="7ECD68D7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>Zamawiający zastrzega sobie prawo do rozwiązania Umowy w trybie natychmiastowym w przypadku</w:t>
      </w:r>
      <w:r w:rsidR="004631CB">
        <w:rPr>
          <w:rFonts w:asciiTheme="minorHAnsi" w:hAnsiTheme="minorHAnsi" w:cstheme="minorHAnsi"/>
          <w:sz w:val="20"/>
          <w:szCs w:val="20"/>
        </w:rPr>
        <w:t>: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</w:p>
    <w:p w14:paraId="2E396B4B" w14:textId="7777777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EB95EDF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C098E09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353E160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4631CB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4631CB">
        <w:rPr>
          <w:rFonts w:asciiTheme="minorHAnsi" w:hAnsiTheme="minorHAnsi" w:cstheme="minorHAnsi"/>
          <w:sz w:val="20"/>
          <w:szCs w:val="20"/>
        </w:rPr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4631CB">
        <w:rPr>
          <w:rFonts w:asciiTheme="minorHAnsi" w:hAnsiTheme="minorHAnsi" w:cstheme="minorHAnsi"/>
          <w:sz w:val="20"/>
          <w:szCs w:val="20"/>
        </w:rPr>
        <w:t xml:space="preserve"> -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472800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</w:t>
      </w:r>
      <w:r w:rsidR="008E5BF4">
        <w:rPr>
          <w:rFonts w:asciiTheme="minorHAnsi" w:hAnsiTheme="minorHAnsi" w:cstheme="minorHAnsi"/>
          <w:sz w:val="20"/>
          <w:szCs w:val="20"/>
        </w:rPr>
        <w:t>0-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3D24841B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</w:t>
      </w:r>
      <w:r w:rsidR="00B51F67">
        <w:rPr>
          <w:rFonts w:asciiTheme="minorHAnsi" w:hAnsiTheme="minorHAnsi" w:cstheme="minorHAnsi"/>
          <w:sz w:val="20"/>
          <w:szCs w:val="20"/>
        </w:rPr>
        <w:t>................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tel.:   ................................. , e-mail: ……………………………… lub w przypadku nieobecności inna osoba upoważniona przez Wykonawcę.</w:t>
      </w:r>
    </w:p>
    <w:p w14:paraId="6700CB96" w14:textId="44A6B7B4" w:rsidR="008A61C5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ww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33DD77B5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4631CB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4631CB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tj. </w:t>
      </w:r>
      <w:r w:rsidR="00EE6F16" w:rsidRPr="00EE022B">
        <w:rPr>
          <w:rFonts w:asciiTheme="minorHAnsi" w:hAnsiTheme="minorHAnsi" w:cstheme="minorHAnsi"/>
          <w:b/>
          <w:sz w:val="20"/>
          <w:szCs w:val="20"/>
        </w:rPr>
        <w:t xml:space="preserve">od dnia .............. do </w:t>
      </w:r>
      <w:r w:rsidRPr="00EE022B">
        <w:rPr>
          <w:rFonts w:asciiTheme="minorHAnsi" w:hAnsiTheme="minorHAnsi" w:cstheme="minorHAnsi"/>
          <w:b/>
          <w:sz w:val="20"/>
          <w:szCs w:val="20"/>
        </w:rPr>
        <w:t>dnia ……..........</w:t>
      </w:r>
      <w:bookmarkEnd w:id="0"/>
    </w:p>
    <w:p w14:paraId="07B44186" w14:textId="77777777" w:rsidR="00547BA8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66320CDE" w:rsidR="00FE252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68029C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</w:t>
      </w:r>
      <w:r w:rsidRPr="0068029C">
        <w:rPr>
          <w:rFonts w:asciiTheme="minorHAnsi" w:hAnsiTheme="minorHAnsi" w:cstheme="minorHAnsi"/>
          <w:sz w:val="20"/>
          <w:szCs w:val="20"/>
        </w:rPr>
        <w:t>mniejszym niż wymagany w trakcie postępowania o udzielenie zamówienia.</w:t>
      </w:r>
    </w:p>
    <w:p w14:paraId="5D620C57" w14:textId="646B4F08" w:rsidR="00AD0C8B" w:rsidRPr="0068029C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</w:t>
      </w:r>
      <w:r w:rsidR="004631CB" w:rsidRPr="0068029C">
        <w:rPr>
          <w:rFonts w:asciiTheme="minorHAnsi" w:hAnsiTheme="minorHAnsi" w:cstheme="minorHAnsi"/>
          <w:sz w:val="20"/>
          <w:szCs w:val="20"/>
        </w:rPr>
        <w:t>,</w:t>
      </w:r>
      <w:r w:rsidRPr="0068029C">
        <w:rPr>
          <w:rFonts w:asciiTheme="minorHAnsi" w:hAnsiTheme="minorHAnsi" w:cstheme="minorHAnsi"/>
          <w:sz w:val="20"/>
          <w:szCs w:val="20"/>
        </w:rPr>
        <w:t xml:space="preserve"> o ile takiej zmiany dokona Zamawiający na podstawie § </w:t>
      </w:r>
      <w:r w:rsidR="004631CB" w:rsidRPr="0068029C">
        <w:rPr>
          <w:rFonts w:asciiTheme="minorHAnsi" w:hAnsiTheme="minorHAnsi" w:cstheme="minorHAnsi"/>
          <w:sz w:val="20"/>
          <w:szCs w:val="20"/>
        </w:rPr>
        <w:t>5</w:t>
      </w:r>
      <w:r w:rsidRPr="0068029C">
        <w:rPr>
          <w:rFonts w:asciiTheme="minorHAnsi" w:hAnsiTheme="minorHAnsi" w:cstheme="minorHAnsi"/>
          <w:sz w:val="20"/>
          <w:szCs w:val="20"/>
        </w:rPr>
        <w:t xml:space="preserve"> ust. 4-5, pod rygorem naliczenia kary umownej z § 6 ust. 1</w:t>
      </w:r>
      <w:r w:rsidR="004631CB" w:rsidRPr="0068029C">
        <w:rPr>
          <w:rFonts w:asciiTheme="minorHAnsi" w:hAnsiTheme="minorHAnsi" w:cstheme="minorHAnsi"/>
          <w:sz w:val="20"/>
          <w:szCs w:val="20"/>
        </w:rPr>
        <w:t>9</w:t>
      </w:r>
      <w:r w:rsidRPr="0068029C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</w:t>
      </w:r>
      <w:r w:rsidR="003E1D63" w:rsidRPr="0068029C">
        <w:rPr>
          <w:rFonts w:asciiTheme="minorHAnsi" w:hAnsiTheme="minorHAnsi" w:cstheme="minorHAnsi"/>
          <w:sz w:val="20"/>
          <w:szCs w:val="20"/>
        </w:rPr>
        <w:t>6</w:t>
      </w:r>
      <w:r w:rsidRPr="0068029C">
        <w:rPr>
          <w:rFonts w:asciiTheme="minorHAnsi" w:hAnsiTheme="minorHAnsi" w:cstheme="minorHAnsi"/>
          <w:sz w:val="20"/>
          <w:szCs w:val="20"/>
        </w:rPr>
        <w:t xml:space="preserve">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029C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68029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8029C">
        <w:rPr>
          <w:rFonts w:asciiTheme="minorHAnsi" w:hAnsiTheme="minorHAnsi" w:cstheme="minorHAnsi"/>
          <w:sz w:val="20"/>
          <w:szCs w:val="20"/>
        </w:rPr>
        <w:t xml:space="preserve">, lub oświadczenia lub dokumenty potwierdzające brak podstaw wykluczenia wobec tego podwykonawcy. Jeżeli Zamawiający stwierdzi, że wobec danego podwykonawcy zachodzą </w:t>
      </w:r>
      <w:r w:rsidRPr="00891AA2">
        <w:rPr>
          <w:rFonts w:asciiTheme="minorHAnsi" w:hAnsiTheme="minorHAnsi" w:cstheme="minorHAnsi"/>
          <w:sz w:val="20"/>
          <w:szCs w:val="20"/>
        </w:rPr>
        <w:t>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Pr="0068029C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Wykonawca nie może, bez uprzedniej pisemnej zgody Zamawiającego, dokonywać jakichkolwiek czynności prawnych, w wyniku których jego 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>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0B95BC2A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W związku z nałożonymi zadaniami obronnymi w ramach realizacji </w:t>
      </w:r>
      <w:r w:rsidR="00155558" w:rsidRPr="0068029C">
        <w:rPr>
          <w:rFonts w:ascii="Calibri" w:eastAsia="Calibri" w:hAnsi="Calibri" w:cs="Calibri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="00155558" w:rsidRPr="0068029C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Zamawiający jest zobowiązany udzielać świadczenia zdrowotne w każdym czasie, także podczas wystąpienia sytuacji kryzysowych oraz zaistnienia zagrożenia państwa i w czasie wojny. Wykonawca w czasie trwania niniejszej Umowy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49049878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nieuregulowanych niniejszą Umową mają zastosowanie przepisy Kodeksu Cywilnego oraz ustawy Prawo Zamówień Publicznych.</w:t>
      </w:r>
    </w:p>
    <w:p w14:paraId="00958233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Spory mogące wyniknąć w toku wykonywania niniejszej Umowy a nieuregulowane w sposób polubowny przewidziany warunkami niniejszej Umowy, Strony poddadzą rozstrzygnięciu sądom właściwym ze względu na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siedzibę Zamawiającego.</w:t>
      </w:r>
    </w:p>
    <w:p w14:paraId="77F5E751" w14:textId="3B0B1FD9" w:rsidR="00166ABF" w:rsidRPr="0068029C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 trakcie trwania niniejszej Umowy, a także w okresie po jej rozwiązaniu lub wygaśnięciu Wykonawca zobowiązuje się do zachowania w tajemnicy wszelkich informacji dotyczących Zamawiającego uzyskanych w związku z 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>wykonywaniem niniejszej Umowy.</w:t>
      </w:r>
    </w:p>
    <w:p w14:paraId="238D6050" w14:textId="13861D23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029C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</w:t>
      </w:r>
      <w:r w:rsidR="004631CB"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t. j. 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>Dz.</w:t>
      </w:r>
      <w:r w:rsidR="004631CB"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>U.</w:t>
      </w:r>
      <w:bookmarkStart w:id="1" w:name="_Hlk157498938"/>
      <w:r w:rsidR="004631CB"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 z 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>202</w:t>
      </w:r>
      <w:r w:rsidR="00276478" w:rsidRPr="0068029C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4631CB"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 r.</w:t>
      </w:r>
      <w:r w:rsidR="00547BA8"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 poz</w:t>
      </w:r>
      <w:r w:rsidRPr="0068029C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4631CB" w:rsidRPr="0068029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76478" w:rsidRPr="0068029C">
        <w:rPr>
          <w:rFonts w:asciiTheme="minorHAnsi" w:hAnsiTheme="minorHAnsi" w:cstheme="minorHAnsi"/>
          <w:sz w:val="20"/>
          <w:szCs w:val="20"/>
          <w:lang w:eastAsia="pl-PL"/>
        </w:rPr>
        <w:t>1790</w:t>
      </w:r>
      <w:bookmarkEnd w:id="1"/>
      <w:r w:rsidRPr="0068029C">
        <w:rPr>
          <w:rFonts w:asciiTheme="minorHAnsi" w:hAnsiTheme="minorHAnsi" w:cstheme="minorHAnsi"/>
          <w:sz w:val="20"/>
          <w:szCs w:val="20"/>
          <w:lang w:eastAsia="pl-PL"/>
        </w:rPr>
        <w:t>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2" w:name="_PictureBullets"/>
      <w:bookmarkEnd w:id="2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F7384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7334D2F9" w14:textId="26F52D2A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4F7384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UMOWA powierzenia przetwarzania danych osobowych</w:t>
      </w:r>
    </w:p>
    <w:p w14:paraId="5BE3B39C" w14:textId="77777777" w:rsidR="00490227" w:rsidRPr="004F7384" w:rsidRDefault="0049022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udzielania zdalnego dostępu do zasobów</w:t>
      </w:r>
    </w:p>
    <w:p w14:paraId="254C8D8B" w14:textId="77777777" w:rsidR="00490227" w:rsidRPr="00465519" w:rsidRDefault="00490227" w:rsidP="00490227">
      <w:pPr>
        <w:pStyle w:val="Akapitzlist"/>
        <w:ind w:left="502"/>
        <w:rPr>
          <w:rFonts w:asciiTheme="minorHAnsi" w:hAnsiTheme="minorHAnsi" w:cstheme="minorHAnsi"/>
          <w:color w:val="FF0000"/>
          <w:sz w:val="16"/>
          <w:szCs w:val="16"/>
        </w:rPr>
      </w:pP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14001 : 20</w:t>
      </w:r>
      <w:r w:rsidR="00547BA8"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5A90368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6C2B3BA1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składować na terenie Szpitala jakichkolwiek substancji mogących zanieczyścić powietrze atmosferyczne, wodę lub glebę. W przypadku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>,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gdy substancje te są bezwzględnie konieczne do wykonywania prac zleconych, szczegóły ich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3A512B4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70D41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565F631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63A2A06C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6F622DA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2E5AD323" w:rsidR="00DF17D0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62C219" w14:textId="77777777" w:rsidR="00656ECF" w:rsidRPr="0038000D" w:rsidRDefault="00656ECF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Pr="00B51F67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</w:p>
    <w:p w14:paraId="0A8AB778" w14:textId="02D630F1" w:rsidR="001668A4" w:rsidRPr="00B51F67" w:rsidRDefault="001668A4" w:rsidP="00FC54DA">
      <w:pPr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1F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6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UMOWY nr 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>D25M/251/N/</w:t>
      </w:r>
      <w:r w:rsidR="00470D41">
        <w:rPr>
          <w:rFonts w:asciiTheme="minorHAnsi" w:hAnsiTheme="minorHAnsi" w:cstheme="minorHAnsi"/>
          <w:b/>
          <w:sz w:val="20"/>
          <w:szCs w:val="20"/>
          <w:u w:val="single"/>
        </w:rPr>
        <w:t>10-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470D4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>rj/24</w:t>
      </w:r>
      <w:r w:rsidR="00B51F67" w:rsidRPr="00B51F6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17EF004" w:rsidR="00836345" w:rsidRPr="0083634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administratorem Pani/Pana danych osobowych jest</w:t>
      </w:r>
      <w:r w:rsidR="00B51F67">
        <w:rPr>
          <w:rFonts w:ascii="Arial Narrow" w:eastAsia="Calibri" w:hAnsi="Arial Narrow" w:cs="Arial"/>
          <w:sz w:val="18"/>
          <w:szCs w:val="18"/>
          <w:lang w:eastAsia="pl-PL"/>
        </w:rPr>
        <w:t>: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</w:t>
      </w:r>
      <w:r w:rsidR="004631CB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E7A75E5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Szpitale Pomorskie w Gdyni Sp. z o.</w:t>
      </w:r>
      <w:r w:rsidR="004631CB">
        <w:rPr>
          <w:rFonts w:ascii="Arial Narrow" w:eastAsia="Calibri" w:hAnsi="Arial Narrow" w:cs="Calibri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o. wyznaczyła Inspektora Ochrony Danych, adres e</w:t>
      </w:r>
      <w:r w:rsidR="00B51F67">
        <w:rPr>
          <w:rFonts w:ascii="Arial Narrow" w:eastAsia="Calibri" w:hAnsi="Arial Narrow" w:cs="Calibri"/>
          <w:sz w:val="18"/>
          <w:szCs w:val="18"/>
          <w:lang w:eastAsia="en-US"/>
        </w:rPr>
        <w:t>-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="00B51F67" w:rsidRPr="00B51F67">
        <w:rPr>
          <w:rFonts w:ascii="Arial Narrow" w:eastAsia="Calibri" w:hAnsi="Arial Narrow" w:cs="Calibri"/>
          <w:color w:val="0000FF"/>
          <w:sz w:val="18"/>
          <w:szCs w:val="18"/>
          <w:lang w:eastAsia="en-US"/>
        </w:rPr>
        <w:t xml:space="preserve"> </w:t>
      </w:r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1019F93B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4631CB" w:rsidRPr="004631CB">
        <w:rPr>
          <w:rFonts w:ascii="Arial Narrow" w:eastAsia="Calibri" w:hAnsi="Arial Narrow" w:cs="Arial"/>
          <w:b/>
          <w:sz w:val="18"/>
          <w:szCs w:val="18"/>
          <w:lang w:eastAsia="en-US"/>
        </w:rPr>
        <w:t>D25M/251/N/</w:t>
      </w:r>
      <w:r w:rsidR="00470D41">
        <w:rPr>
          <w:rFonts w:ascii="Arial Narrow" w:eastAsia="Calibri" w:hAnsi="Arial Narrow" w:cs="Arial"/>
          <w:b/>
          <w:sz w:val="18"/>
          <w:szCs w:val="18"/>
          <w:lang w:eastAsia="en-US"/>
        </w:rPr>
        <w:t>10</w:t>
      </w:r>
      <w:r w:rsidR="004631CB" w:rsidRPr="004631CB">
        <w:rPr>
          <w:rFonts w:ascii="Arial Narrow" w:eastAsia="Calibri" w:hAnsi="Arial Narrow" w:cs="Arial"/>
          <w:b/>
          <w:sz w:val="18"/>
          <w:szCs w:val="18"/>
          <w:lang w:eastAsia="en-US"/>
        </w:rPr>
        <w:t>-2</w:t>
      </w:r>
      <w:r w:rsidR="00470D41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="004631CB" w:rsidRPr="004631CB">
        <w:rPr>
          <w:rFonts w:ascii="Arial Narrow" w:eastAsia="Calibri" w:hAnsi="Arial Narrow" w:cs="Arial"/>
          <w:b/>
          <w:sz w:val="18"/>
          <w:szCs w:val="18"/>
          <w:lang w:eastAsia="en-US"/>
        </w:rPr>
        <w:t>rj/24</w:t>
      </w:r>
      <w:r w:rsidR="004631CB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2BD9B5D6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e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zm.)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,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06014164" w:rsidR="00836345" w:rsidRPr="00155558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79364EF0" w14:textId="77777777" w:rsidR="00155558" w:rsidRPr="00836345" w:rsidRDefault="00155558" w:rsidP="00155558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B51F67" w:rsidRDefault="00836345" w:rsidP="00B51F6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6"/>
          <w:szCs w:val="16"/>
          <w:lang w:eastAsia="pl-PL"/>
        </w:rPr>
      </w:pPr>
      <w:r w:rsidRPr="00B51F67">
        <w:rPr>
          <w:rFonts w:ascii="Arial Narrow" w:hAnsi="Arial Narrow" w:cs="Arial"/>
          <w:b/>
          <w:i/>
          <w:sz w:val="16"/>
          <w:szCs w:val="16"/>
          <w:vertAlign w:val="superscript"/>
          <w:lang w:eastAsia="pl-PL"/>
        </w:rPr>
        <w:t>*</w:t>
      </w:r>
      <w:r w:rsidRPr="00B51F67">
        <w:rPr>
          <w:rFonts w:ascii="Arial Narrow" w:hAnsi="Arial Narrow" w:cs="Arial"/>
          <w:b/>
          <w:i/>
          <w:sz w:val="16"/>
          <w:szCs w:val="16"/>
          <w:lang w:eastAsia="pl-PL"/>
        </w:rPr>
        <w:t xml:space="preserve"> Wyjaśnienie:</w:t>
      </w:r>
      <w:r w:rsidRPr="00B51F67">
        <w:rPr>
          <w:rFonts w:ascii="Arial Narrow" w:hAnsi="Arial Narrow" w:cs="Arial"/>
          <w:i/>
          <w:sz w:val="16"/>
          <w:szCs w:val="16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en-US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 xml:space="preserve">skorzystanie z prawa do sprostowania nie może skutkować zmianą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wyniku postępowania</w:t>
      </w:r>
      <w:r w:rsidR="003E3264" w:rsidRPr="00B51F67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Pzp</w:t>
      </w:r>
      <w:proofErr w:type="spellEnd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oraz nie może naruszać integralności protokołu oraz jego załączników.</w:t>
      </w:r>
    </w:p>
    <w:p w14:paraId="3C7EF5B1" w14:textId="79104E95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prawo do ograniczenia przetwarzania nie ma zastosowania w odniesieniu do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A3B3DA" w14:textId="00376048" w:rsidR="00587867" w:rsidRPr="00B51F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</w:p>
    <w:p w14:paraId="67755277" w14:textId="1AE9A04C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0FB73165" w14:textId="01EEA27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ADC9B75" w14:textId="3C44AF9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212489F" w14:textId="0278B7C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C2F3A16" w14:textId="6AD4544E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EB31DE8" w14:textId="688F4AE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5C3AA430" w14:textId="50B9BED2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05DC192" w14:textId="77777777" w:rsidR="00587867" w:rsidRPr="00B51F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B51F67">
        <w:rPr>
          <w:rFonts w:ascii="Calibri" w:hAnsi="Calibri" w:cs="Calibri"/>
          <w:b/>
          <w:sz w:val="20"/>
          <w:u w:val="single"/>
        </w:rPr>
        <w:lastRenderedPageBreak/>
        <w:t>Załącznik nr 7 do Umowy</w:t>
      </w:r>
    </w:p>
    <w:p w14:paraId="57D7E4FD" w14:textId="77777777" w:rsidR="005878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1078ADEE" w14:textId="77777777" w:rsidR="00587867" w:rsidRDefault="00587867" w:rsidP="00587867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00B54C2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4636E243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292EE5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9CF8323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48E69A46" w14:textId="15BDD7FE" w:rsidR="00587867" w:rsidRDefault="00587867" w:rsidP="00587867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B51F67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KRS: 0000492201, NIP: 586-22-86-770, REGON: 190141612, o kapitale zakładowym: </w:t>
      </w:r>
      <w:r w:rsidRPr="00092B3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51B950F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4D64C06B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2D369FC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2F0B723E" w14:textId="400379F2" w:rsidR="00B51F67" w:rsidRPr="00B51F67" w:rsidRDefault="00B51F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</w:rPr>
      </w:pPr>
      <w:r w:rsidRPr="00B51F67">
        <w:rPr>
          <w:rFonts w:ascii="Calibri" w:eastAsia="Arial Narrow" w:hAnsi="Calibri" w:cs="Calibri"/>
          <w:sz w:val="20"/>
          <w:lang w:val="cs-CZ"/>
        </w:rPr>
        <w:t>……………………………..……………………………..……………………………. z siedzibą w … (..-…) przy ul. ……………., wpisaną do Rejestru Przedsiębiorców Krajowego Rejestru Sądowego przez Sąd Rejonowy w .… Wydział Gospodarczy Krajowego Rejestru Sądowego pod numerem: KRS:  …………………, NIP:  …………………., REGON:  ……………..., kapitał zakładowy: …….,</w:t>
      </w:r>
    </w:p>
    <w:p w14:paraId="52EA8A09" w14:textId="51D9E3F8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0ABE614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1E8E0E26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4AC185FF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1</w:t>
      </w:r>
    </w:p>
    <w:p w14:paraId="7D3E585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5BCFA6C5" w14:textId="05251C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</w:t>
      </w:r>
      <w:r w:rsidR="00B51F67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o., podmiot, który decyduje o celach i środkach przetwarzania danych osobowych</w:t>
      </w:r>
      <w:r w:rsidR="00B51F67">
        <w:rPr>
          <w:rFonts w:ascii="Calibri" w:hAnsi="Calibri" w:cs="Calibri"/>
          <w:sz w:val="20"/>
          <w:lang w:val="cs-CZ"/>
        </w:rPr>
        <w:t>.</w:t>
      </w:r>
    </w:p>
    <w:p w14:paraId="483DB10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01BC3A40" w14:textId="2689A636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każdy posiadający strukturę zestaw danych o charakterze osobowym, dostępnych według określonych kryteriów, niezależnie od tego, czy zestaw ten jest rozproszony lub podzielony funkcjonalnie,</w:t>
      </w:r>
    </w:p>
    <w:p w14:paraId="2D135649" w14:textId="4894638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jakiekolwiek operacje wykonywane na danych osobowych, takie jak zbieranie, utrwalanie, przechowywanie, opracowywanie, zmienianie, udostępnianie i usuwanie, a zwłaszcza te, które wykonuje się w systemach informatycznych</w:t>
      </w:r>
      <w:r w:rsidRPr="00070EE3">
        <w:rPr>
          <w:rFonts w:ascii="Calibri" w:hAnsi="Calibri" w:cs="Calibri"/>
          <w:sz w:val="20"/>
          <w:lang w:val="cs-CZ"/>
        </w:rPr>
        <w:t>,</w:t>
      </w:r>
    </w:p>
    <w:p w14:paraId="59E1E85E" w14:textId="303786F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="00B51F67">
        <w:rPr>
          <w:rFonts w:ascii="Calibri" w:hAnsi="Calibri" w:cs="Calibri"/>
          <w:sz w:val="20"/>
          <w:lang w:val="cs-CZ"/>
        </w:rPr>
        <w:t>–</w:t>
      </w:r>
      <w:r w:rsidRPr="00070EE3">
        <w:rPr>
          <w:rFonts w:ascii="Calibri" w:hAnsi="Calibri" w:cs="Calibri"/>
          <w:sz w:val="20"/>
          <w:lang w:val="cs-CZ"/>
        </w:rPr>
        <w:t xml:space="preserve">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51CE217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2</w:t>
      </w:r>
    </w:p>
    <w:p w14:paraId="201A7B40" w14:textId="77777777" w:rsidR="00587867" w:rsidRPr="00070EE3" w:rsidRDefault="00587867" w:rsidP="00587867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070EE3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32F7197F" w14:textId="77777777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070EE3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070EE3">
        <w:rPr>
          <w:rFonts w:ascii="Calibri" w:hAnsi="Calibri" w:cs="Calibri"/>
          <w:bCs/>
          <w:sz w:val="20"/>
          <w:lang w:val="cs-CZ"/>
        </w:rPr>
        <w:t>)</w:t>
      </w:r>
      <w:r w:rsidRPr="00070EE3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ww. Umowie.</w:t>
      </w:r>
    </w:p>
    <w:p w14:paraId="4C99EF68" w14:textId="77777777" w:rsidR="00587867" w:rsidRPr="00EE022B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070EE3">
        <w:rPr>
          <w:rFonts w:ascii="Calibri" w:hAnsi="Calibri" w:cs="Calibri"/>
          <w:b/>
          <w:sz w:val="20"/>
          <w:lang w:val="cs-CZ"/>
        </w:rPr>
        <w:t>Podmiotowi przetwarzającemu</w:t>
      </w:r>
      <w:r w:rsidRPr="00070EE3">
        <w:rPr>
          <w:rFonts w:ascii="Calibri" w:hAnsi="Calibri" w:cs="Calibri"/>
          <w:sz w:val="20"/>
          <w:lang w:val="cs-CZ"/>
        </w:rPr>
        <w:t xml:space="preserve"> przetwarzanie zbioru danych 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osobowych o nazwie: </w:t>
      </w:r>
    </w:p>
    <w:p w14:paraId="4882538E" w14:textId="77777777" w:rsidR="00587867" w:rsidRPr="00EE022B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EE022B">
        <w:rPr>
          <w:rFonts w:ascii="Calibri" w:hAnsi="Calibri" w:cs="Calibri"/>
          <w:color w:val="000000" w:themeColor="text1"/>
          <w:sz w:val="20"/>
          <w:lang w:val="cs-CZ"/>
        </w:rPr>
        <w:t>- ZBIÓR „dane pacjentów”.</w:t>
      </w:r>
    </w:p>
    <w:p w14:paraId="4ACC4235" w14:textId="77777777" w:rsidR="00587867" w:rsidRPr="00EE022B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color w:val="000000" w:themeColor="text1"/>
          <w:sz w:val="20"/>
          <w:lang w:val="cs-CZ"/>
        </w:rPr>
      </w:pP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3. </w:t>
      </w:r>
      <w:r w:rsidRPr="00EE022B">
        <w:rPr>
          <w:rFonts w:ascii="Calibri" w:hAnsi="Calibri" w:cs="Calibri"/>
          <w:b/>
          <w:color w:val="000000" w:themeColor="text1"/>
          <w:sz w:val="20"/>
          <w:lang w:val="cs-CZ"/>
        </w:rPr>
        <w:t>Celem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 przetwarzania powierzonego zbioru danych osobowych jest:</w:t>
      </w:r>
    </w:p>
    <w:p w14:paraId="1914BA02" w14:textId="0665EEBA" w:rsidR="00587867" w:rsidRPr="00EE022B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EE022B">
        <w:rPr>
          <w:rFonts w:ascii="Calibri" w:eastAsia="Arial Narrow" w:hAnsi="Calibri" w:cs="Calibri"/>
          <w:color w:val="000000" w:themeColor="text1"/>
          <w:sz w:val="20"/>
          <w:lang w:val="cs-CZ"/>
        </w:rPr>
        <w:t xml:space="preserve"> 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- </w:t>
      </w:r>
      <w:r w:rsidRPr="00EE022B">
        <w:rPr>
          <w:rFonts w:asciiTheme="minorHAnsi" w:hAnsiTheme="minorHAnsi" w:cstheme="minorHAnsi"/>
          <w:color w:val="000000" w:themeColor="text1"/>
          <w:sz w:val="20"/>
        </w:rPr>
        <w:t>realizacja umowy</w:t>
      </w:r>
      <w:r w:rsidR="00863911" w:rsidRPr="00EE022B">
        <w:rPr>
          <w:rFonts w:asciiTheme="minorHAnsi" w:hAnsiTheme="minorHAnsi" w:cstheme="minorHAnsi"/>
          <w:color w:val="000000" w:themeColor="text1"/>
          <w:sz w:val="20"/>
        </w:rPr>
        <w:t>,</w:t>
      </w:r>
      <w:r w:rsidRPr="00EE022B">
        <w:rPr>
          <w:rFonts w:asciiTheme="minorHAnsi" w:hAnsiTheme="minorHAnsi" w:cstheme="minorHAnsi"/>
          <w:color w:val="000000" w:themeColor="text1"/>
          <w:sz w:val="20"/>
        </w:rPr>
        <w:t xml:space="preserve"> o której mowa w ust. 1.</w:t>
      </w:r>
    </w:p>
    <w:p w14:paraId="4B308E88" w14:textId="77777777" w:rsidR="00587867" w:rsidRPr="00EE022B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4. </w:t>
      </w:r>
      <w:r w:rsidRPr="00EE022B">
        <w:rPr>
          <w:rFonts w:ascii="Calibri" w:hAnsi="Calibri" w:cs="Calibri"/>
          <w:b/>
          <w:color w:val="000000" w:themeColor="text1"/>
          <w:sz w:val="20"/>
          <w:lang w:val="cs-CZ"/>
        </w:rPr>
        <w:t>Zakres, rodzaj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 </w:t>
      </w:r>
      <w:r w:rsidRPr="00EE022B">
        <w:rPr>
          <w:rFonts w:ascii="Calibri" w:hAnsi="Calibri" w:cs="Calibri"/>
          <w:b/>
          <w:color w:val="000000" w:themeColor="text1"/>
          <w:sz w:val="20"/>
          <w:lang w:val="cs-CZ"/>
        </w:rPr>
        <w:t>i kategorie osób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>, które obejmuje przetwarzanie powierzonych danych osobowych:</w:t>
      </w:r>
    </w:p>
    <w:p w14:paraId="20D8CCE7" w14:textId="77777777" w:rsidR="00587867" w:rsidRPr="00EE022B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EE022B">
        <w:rPr>
          <w:rFonts w:ascii="Calibri" w:hAnsi="Calibri" w:cs="Calibri"/>
          <w:color w:val="000000" w:themeColor="text1"/>
          <w:sz w:val="20"/>
          <w:lang w:val="cs-CZ"/>
        </w:rPr>
        <w:t>- dla ZBIORU „</w:t>
      </w:r>
      <w:r w:rsidRPr="00EE022B">
        <w:rPr>
          <w:rFonts w:asciiTheme="minorHAnsi" w:hAnsiTheme="minorHAnsi" w:cstheme="minorHAnsi"/>
          <w:color w:val="000000" w:themeColor="text1"/>
          <w:sz w:val="20"/>
        </w:rPr>
        <w:t>dane pacjentów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” przetwarzane są dane osobowe osób fizycznych, od których zbierane są dane osobowe w zakresie: </w:t>
      </w:r>
      <w:r w:rsidRPr="00EE022B">
        <w:rPr>
          <w:rFonts w:asciiTheme="minorHAnsi" w:hAnsiTheme="minorHAnsi" w:cstheme="minorHAnsi"/>
          <w:color w:val="000000" w:themeColor="text1"/>
          <w:sz w:val="20"/>
        </w:rPr>
        <w:t>imię, nazwisko, data urodzenia, PESEL, opis badania/diagnoza, jednostka chorobowa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 (dane zwykłe/dane wrażliwe). </w:t>
      </w:r>
      <w:bookmarkStart w:id="3" w:name="_GoBack"/>
      <w:bookmarkEnd w:id="3"/>
    </w:p>
    <w:p w14:paraId="3839770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5. </w:t>
      </w:r>
      <w:r w:rsidRPr="00EE022B">
        <w:rPr>
          <w:rFonts w:ascii="Calibri" w:hAnsi="Calibri" w:cs="Calibri"/>
          <w:b/>
          <w:color w:val="000000" w:themeColor="text1"/>
          <w:sz w:val="20"/>
          <w:lang w:val="cs-CZ"/>
        </w:rPr>
        <w:t>Charakter</w:t>
      </w:r>
      <w:r w:rsidRPr="00EE022B">
        <w:rPr>
          <w:rFonts w:ascii="Calibri" w:hAnsi="Calibri" w:cs="Calibri"/>
          <w:color w:val="000000" w:themeColor="text1"/>
          <w:sz w:val="20"/>
          <w:lang w:val="cs-CZ"/>
        </w:rPr>
        <w:t xml:space="preserve"> przetwarzania danych </w:t>
      </w:r>
      <w:r w:rsidRPr="00070EE3">
        <w:rPr>
          <w:rFonts w:ascii="Calibri" w:hAnsi="Calibri" w:cs="Calibri"/>
          <w:sz w:val="20"/>
          <w:lang w:val="cs-CZ"/>
        </w:rPr>
        <w:t xml:space="preserve">osobowych: dostęp do danych odbywa się przez przekazanie przez Administratora. Przetwarzanie danych odbywa się w siedzibie </w:t>
      </w:r>
      <w:r w:rsidRPr="00070EE3">
        <w:rPr>
          <w:rFonts w:ascii="Calibri" w:hAnsi="Calibri" w:cs="Calibri"/>
          <w:b/>
          <w:sz w:val="20"/>
          <w:lang w:val="cs-CZ"/>
        </w:rPr>
        <w:t>Podmiotu przetwarzającego</w:t>
      </w:r>
      <w:r w:rsidRPr="00070EE3">
        <w:rPr>
          <w:rFonts w:ascii="Calibri" w:hAnsi="Calibri" w:cs="Calibri"/>
          <w:sz w:val="20"/>
          <w:lang w:val="cs-CZ"/>
        </w:rPr>
        <w:t xml:space="preserve"> w systemach </w:t>
      </w:r>
      <w:r>
        <w:rPr>
          <w:rFonts w:ascii="Calibri" w:hAnsi="Calibri" w:cs="Calibri"/>
          <w:sz w:val="20"/>
          <w:lang w:val="cs-CZ"/>
        </w:rPr>
        <w:t>informatycznych i w systemie tradycyjnym.</w:t>
      </w:r>
    </w:p>
    <w:p w14:paraId="0F995CA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 </w:t>
      </w:r>
      <w:r>
        <w:rPr>
          <w:rFonts w:ascii="Calibri" w:hAnsi="Calibri" w:cs="Calibri"/>
          <w:b/>
          <w:sz w:val="20"/>
          <w:lang w:val="cs-CZ"/>
        </w:rPr>
        <w:t>Czas przetwarzania danych</w:t>
      </w:r>
      <w:r>
        <w:rPr>
          <w:rFonts w:ascii="Calibri" w:hAnsi="Calibri" w:cs="Calibri"/>
          <w:sz w:val="20"/>
          <w:lang w:val="cs-CZ"/>
        </w:rPr>
        <w:t xml:space="preserve"> osobowych:</w:t>
      </w:r>
    </w:p>
    <w:p w14:paraId="09855E13" w14:textId="1AC6E7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o której mowa w § 2 ust. 1 niniejszej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łącznie z wykonywaniem świadczeń gwarancyjnych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.</w:t>
      </w:r>
    </w:p>
    <w:p w14:paraId="5C76B0B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</w:t>
      </w:r>
      <w:r>
        <w:rPr>
          <w:rFonts w:ascii="Calibri" w:hAnsi="Calibri" w:cs="Calibri"/>
          <w:b/>
          <w:sz w:val="20"/>
          <w:lang w:val="cs-CZ"/>
        </w:rPr>
        <w:lastRenderedPageBreak/>
        <w:t xml:space="preserve">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5066C7C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20A1E7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3</w:t>
      </w:r>
    </w:p>
    <w:p w14:paraId="293E9B09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61CE74C5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486294DD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8F5C053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 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56DFE20E" w14:textId="5BA799D4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65F00BE0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45047394" w14:textId="47C54430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Podwykonawca winien spełniać te same gwarancje i obowiązki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jakie zostały nałożone na Podmiot przetwarzający w niniejszej Umowie. </w:t>
      </w:r>
    </w:p>
    <w:p w14:paraId="56D2E17C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73214163" w14:textId="75D5CE09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W przypadku wystąpienia osoby, której dane dotyczą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5DD67005" w14:textId="2BE787F8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wraz z dokumentacją towarzysząca realizacji zadań zleconych przekazanych przez Administratora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06944FCE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02C6391A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098954D1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74879C82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118C1C1C" w14:textId="77777777" w:rsidR="00587867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471F104C" w14:textId="77777777" w:rsidR="00587867" w:rsidRPr="00863911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4</w:t>
      </w:r>
    </w:p>
    <w:p w14:paraId="0DC1214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4527842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</w:t>
      </w:r>
      <w:r w:rsidRPr="00863911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i urządzeń służących do przetwarzania danych osobowych oraz personelu zaangażowanego w czynności przetwarzania objęte zakresem Umowy.</w:t>
      </w:r>
    </w:p>
    <w:p w14:paraId="1806A032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513C5C94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13B87F5F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27FB1EA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7D4B168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65A6C576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49F2222C" w14:textId="04429D8D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umożliwi przeprowadzenie audytu poprzez m.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oraz zabezpieczeń organizacyjnych i technicznych stosowanych w systemie ochrony danych osobowych.</w:t>
      </w:r>
    </w:p>
    <w:p w14:paraId="6915D7CF" w14:textId="19AFFF94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Kontrola będzie prowadzona w zwykłych godzinach pracy Podmiotu przetwarzającego, w sposób niezakłócający działalności gospodarczej </w:t>
      </w:r>
      <w:r w:rsidRPr="00863911"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 xml:space="preserve"> i zgodnie z politykami bezpieczeństwa Podmiotu przetwarzającego.</w:t>
      </w:r>
    </w:p>
    <w:p w14:paraId="06051AA3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CDB8B0D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D722F2A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00883601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048C6C6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5</w:t>
      </w:r>
    </w:p>
    <w:p w14:paraId="1A26789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50EC21E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0DDDA9F1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CD3462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6</w:t>
      </w:r>
    </w:p>
    <w:p w14:paraId="5A5F3F0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130309C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769ADD46" w14:textId="26EBD8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</w:t>
      </w:r>
      <w:r w:rsidR="00863911">
        <w:rPr>
          <w:rFonts w:ascii="Calibri" w:hAnsi="Calibri" w:cs="Calibri"/>
          <w:sz w:val="20"/>
          <w:lang w:val="cs-CZ"/>
        </w:rPr>
        <w:t> </w:t>
      </w:r>
      <w:r>
        <w:rPr>
          <w:rFonts w:ascii="Calibri" w:hAnsi="Calibri" w:cs="Calibri"/>
          <w:sz w:val="20"/>
          <w:lang w:val="cs-CZ"/>
        </w:rPr>
        <w:t>umową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2E27B9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44FC5D9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20A05B67" w14:textId="5A7883B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on ich w wyznaczonym terminie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42DF529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14:paraId="0C6F377B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21B02302" w14:textId="77777777" w:rsidR="00587867" w:rsidRPr="0049554A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9554A">
        <w:rPr>
          <w:rFonts w:ascii="Calibri" w:hAnsi="Calibri" w:cs="Calibri"/>
          <w:b/>
          <w:sz w:val="20"/>
          <w:lang w:val="cs-CZ"/>
        </w:rPr>
        <w:lastRenderedPageBreak/>
        <w:t>§ 7</w:t>
      </w:r>
    </w:p>
    <w:p w14:paraId="7D3BB57A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76ADFA89" w14:textId="38D144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</w:t>
      </w:r>
      <w:r w:rsidR="0049554A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 tym w szczególności danych osobowych powierzonych do przetwarzania, przed dostępem osób trzecich nieupoważnionych do zapoznania się z ich treścią.</w:t>
      </w:r>
    </w:p>
    <w:p w14:paraId="0B7145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137C1AE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1B20BC6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51E97764" w14:textId="2D150DE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5C63C1">
        <w:rPr>
          <w:rFonts w:ascii="Calibri" w:hAnsi="Calibri" w:cs="Calibri"/>
          <w:sz w:val="20"/>
          <w:lang w:val="cs-CZ"/>
        </w:rPr>
        <w:t>r</w:t>
      </w:r>
      <w:r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14:paraId="04961059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FDD1B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36339D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30AEB736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9B75EB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4ABA8DD8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71E063BE" w14:textId="77777777" w:rsidR="00587867" w:rsidRDefault="00587867" w:rsidP="00587867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485F6CC7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FDCF8C5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B405551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E15BD4B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30BE148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79CE445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921D9B6" w14:textId="77777777" w:rsidR="00587867" w:rsidRDefault="00587867" w:rsidP="00587867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22AA0CE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3A781750" w14:textId="77777777" w:rsidR="00587867" w:rsidRPr="0049554A" w:rsidRDefault="00587867" w:rsidP="00587867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  <w:u w:val="single"/>
        </w:rPr>
      </w:pPr>
      <w:r w:rsidRPr="0049554A">
        <w:rPr>
          <w:rFonts w:ascii="Calibri" w:eastAsia="Calibri" w:hAnsi="Calibri" w:cs="Calibri"/>
          <w:b/>
          <w:kern w:val="2"/>
          <w:sz w:val="20"/>
          <w:szCs w:val="20"/>
          <w:u w:val="single"/>
        </w:rPr>
        <w:t>Załącznik nr 8 do Umowy</w:t>
      </w:r>
    </w:p>
    <w:p w14:paraId="2C2323D1" w14:textId="77777777" w:rsidR="00587867" w:rsidRDefault="00587867" w:rsidP="00587867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5B21D4E7" w14:textId="77777777" w:rsidR="00587867" w:rsidRDefault="00587867" w:rsidP="00587867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3BF182CD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3B33C6FE" w14:textId="1DB6E295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 …………………………………………….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Szpitale Pomorskie Sp. z o. </w:t>
      </w:r>
      <w:r w:rsidR="0049554A"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o.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4C65D3EB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797FA972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31947AC4" w14:textId="77777777" w:rsidR="00587867" w:rsidRDefault="00587867" w:rsidP="00587867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83690E3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50612C94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3AF81AFC" w14:textId="77777777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5B2FFAA1" w14:textId="7CEB7DE9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nie będzie pozyskiwał, ani przetwarzał żadnych innych danych, za wyjątkiem danych niezbędnych do realizacji Umowy Głównej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AAEDE7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019924E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6B29185D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2298AA50" w14:textId="77777777" w:rsidR="00587867" w:rsidRDefault="00587867" w:rsidP="00587867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5CA8E1C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56BABA36" w14:textId="4A4ECB49" w:rsidR="00587867" w:rsidRDefault="00587867" w:rsidP="00587867">
      <w:pPr>
        <w:widowControl/>
        <w:numPr>
          <w:ilvl w:val="0"/>
          <w:numId w:val="48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48694FD" w14:textId="77777777" w:rsidR="00587867" w:rsidRDefault="00587867" w:rsidP="00587867">
      <w:pPr>
        <w:widowControl/>
        <w:numPr>
          <w:ilvl w:val="0"/>
          <w:numId w:val="48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4A0E92EA" w14:textId="77777777" w:rsidR="00587867" w:rsidRDefault="00587867" w:rsidP="00587867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712E908F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Cyberbezpieczeństwo</w:t>
      </w:r>
      <w:proofErr w:type="spellEnd"/>
    </w:p>
    <w:p w14:paraId="226CBC8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08872C3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Udzielanie świadczeń opieki zdrowotnej przez podmiot leczniczy,</w:t>
      </w:r>
    </w:p>
    <w:p w14:paraId="4DA76AC5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lastRenderedPageBreak/>
        <w:t>Obrocie i dystrybucji produktów leczniczych.</w:t>
      </w:r>
    </w:p>
    <w:p w14:paraId="2AB7EFCB" w14:textId="78589ED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Zgodnie z ustawą z dnia 5 lipca 2018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6D770B9F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0B05BA8A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75D209A2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15C8935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4AC89A36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CD0F944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47F74B8B" w14:textId="7AD2647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usuwa podatności w systemie informatycznym dostarczonym zgodnie z Umową Główną. Usunięciu podlegają podatności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7519E2E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D233FE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4C56E4AB" w14:textId="7464F248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by pobierały czas z serwera NTP Zamawiającego.</w:t>
      </w:r>
    </w:p>
    <w:p w14:paraId="3C8F620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63B1056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4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4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587867" w14:paraId="757DB181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3BB9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E7BF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73D2656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6989D4A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67B0AED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02F43B9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045C1B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F26259B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587867" w14:paraId="6963148C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7FD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E4ED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46BB4737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19A7F12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5ADA6B4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851AEE1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40AE906E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3E7A9A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19182C42" w14:textId="77777777" w:rsidR="00587867" w:rsidRDefault="00587867" w:rsidP="00587867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336F" w14:textId="77777777" w:rsidR="00863911" w:rsidRDefault="00863911">
      <w:r>
        <w:separator/>
      </w:r>
    </w:p>
  </w:endnote>
  <w:endnote w:type="continuationSeparator" w:id="0">
    <w:p w14:paraId="2732570D" w14:textId="77777777" w:rsidR="00863911" w:rsidRDefault="008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0575" w14:textId="230BA669" w:rsidR="00B06205" w:rsidRPr="00B06205" w:rsidRDefault="00863911">
    <w:pPr>
      <w:pStyle w:val="Nagwek"/>
      <w:rPr>
        <w:rFonts w:ascii="Calibri" w:hAnsi="Calibri"/>
        <w:b/>
        <w:sz w:val="20"/>
      </w:rPr>
    </w:pPr>
    <w:r>
      <w:rPr>
        <w:rFonts w:ascii="Calibri" w:hAnsi="Calibri" w:cs="Calibri"/>
        <w:b/>
        <w:sz w:val="20"/>
      </w:rPr>
      <w:t xml:space="preserve">znak: </w:t>
    </w:r>
    <w:r w:rsidR="00B06205" w:rsidRPr="00B06205">
      <w:rPr>
        <w:rFonts w:ascii="Calibri" w:hAnsi="Calibri"/>
        <w:b/>
        <w:sz w:val="20"/>
      </w:rPr>
      <w:t>D25M/251/N/10-22rj/24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F922" w14:textId="77777777" w:rsidR="00863911" w:rsidRDefault="00863911">
      <w:r>
        <w:separator/>
      </w:r>
    </w:p>
  </w:footnote>
  <w:footnote w:type="continuationSeparator" w:id="0">
    <w:p w14:paraId="6B227889" w14:textId="77777777" w:rsidR="00863911" w:rsidRDefault="0086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0824248D" w:rsidR="00863911" w:rsidRDefault="0086391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9E5350">
      <w:rPr>
        <w:rFonts w:asciiTheme="minorHAnsi" w:hAnsiTheme="minorHAnsi" w:cstheme="minorHAnsi"/>
        <w:noProof/>
        <w:sz w:val="18"/>
        <w:szCs w:val="18"/>
      </w:rPr>
      <w:t>19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863911" w:rsidRDefault="0086391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863911" w:rsidRDefault="00863911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863911" w:rsidRPr="003272C9" w:rsidRDefault="00863911" w:rsidP="0038000D">
    <w:pPr>
      <w:pStyle w:val="Nagwek"/>
      <w:rPr>
        <w:sz w:val="6"/>
      </w:rPr>
    </w:pPr>
  </w:p>
  <w:p w14:paraId="0DB765DD" w14:textId="77777777" w:rsidR="00863911" w:rsidRPr="003B6DFD" w:rsidRDefault="00863911" w:rsidP="0038000D">
    <w:pPr>
      <w:pStyle w:val="Nagwek"/>
      <w:jc w:val="right"/>
      <w:rPr>
        <w:sz w:val="4"/>
      </w:rPr>
    </w:pPr>
  </w:p>
  <w:p w14:paraId="08D0AD1E" w14:textId="77777777" w:rsidR="00863911" w:rsidRDefault="00863911">
    <w:pPr>
      <w:pStyle w:val="Nagwek"/>
      <w:rPr>
        <w:sz w:val="6"/>
        <w:lang w:eastAsia="pl-PL"/>
      </w:rPr>
    </w:pPr>
  </w:p>
  <w:p w14:paraId="488E11BE" w14:textId="77777777" w:rsidR="00863911" w:rsidRDefault="0086391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F1E2F85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color w:val="000000" w:themeColor="text1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4D92D5E"/>
    <w:multiLevelType w:val="hybridMultilevel"/>
    <w:tmpl w:val="486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DC72D31"/>
    <w:multiLevelType w:val="hybridMultilevel"/>
    <w:tmpl w:val="0EEA90C6"/>
    <w:lvl w:ilvl="0" w:tplc="6E285A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AE24068"/>
    <w:multiLevelType w:val="multilevel"/>
    <w:tmpl w:val="EC34484A"/>
    <w:numStyleLink w:val="WW8Num22"/>
  </w:abstractNum>
  <w:abstractNum w:abstractNumId="48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9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6"/>
  </w:num>
  <w:num w:numId="21">
    <w:abstractNumId w:val="49"/>
  </w:num>
  <w:num w:numId="22">
    <w:abstractNumId w:val="21"/>
  </w:num>
  <w:num w:numId="23">
    <w:abstractNumId w:val="22"/>
  </w:num>
  <w:num w:numId="24">
    <w:abstractNumId w:val="59"/>
  </w:num>
  <w:num w:numId="25">
    <w:abstractNumId w:val="4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3"/>
  </w:num>
  <w:num w:numId="27">
    <w:abstractNumId w:val="54"/>
  </w:num>
  <w:num w:numId="28">
    <w:abstractNumId w:val="58"/>
  </w:num>
  <w:num w:numId="29">
    <w:abstractNumId w:val="41"/>
  </w:num>
  <w:num w:numId="30">
    <w:abstractNumId w:val="60"/>
  </w:num>
  <w:num w:numId="31">
    <w:abstractNumId w:val="61"/>
  </w:num>
  <w:num w:numId="32">
    <w:abstractNumId w:val="48"/>
  </w:num>
  <w:num w:numId="33">
    <w:abstractNumId w:val="46"/>
  </w:num>
  <w:num w:numId="34">
    <w:abstractNumId w:val="51"/>
  </w:num>
  <w:num w:numId="35">
    <w:abstractNumId w:val="43"/>
  </w:num>
  <w:num w:numId="36">
    <w:abstractNumId w:val="39"/>
  </w:num>
  <w:num w:numId="37">
    <w:abstractNumId w:val="45"/>
  </w:num>
  <w:num w:numId="38">
    <w:abstractNumId w:val="37"/>
  </w:num>
  <w:num w:numId="39">
    <w:abstractNumId w:val="57"/>
  </w:num>
  <w:num w:numId="40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00188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C7D12"/>
    <w:rsid w:val="000D1032"/>
    <w:rsid w:val="000D2C4F"/>
    <w:rsid w:val="000E0DF9"/>
    <w:rsid w:val="000E3CBA"/>
    <w:rsid w:val="000F111E"/>
    <w:rsid w:val="000F5FE7"/>
    <w:rsid w:val="00112929"/>
    <w:rsid w:val="00113DEA"/>
    <w:rsid w:val="00116C25"/>
    <w:rsid w:val="00120A1E"/>
    <w:rsid w:val="00121771"/>
    <w:rsid w:val="00133534"/>
    <w:rsid w:val="00134FF1"/>
    <w:rsid w:val="00155558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96BB7"/>
    <w:rsid w:val="002A64C9"/>
    <w:rsid w:val="002B34F3"/>
    <w:rsid w:val="002B6FF6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F11DA"/>
    <w:rsid w:val="00400638"/>
    <w:rsid w:val="0042095C"/>
    <w:rsid w:val="00420A92"/>
    <w:rsid w:val="00423610"/>
    <w:rsid w:val="00427F10"/>
    <w:rsid w:val="00432D34"/>
    <w:rsid w:val="00434175"/>
    <w:rsid w:val="0045147D"/>
    <w:rsid w:val="004631CB"/>
    <w:rsid w:val="00465519"/>
    <w:rsid w:val="00470D41"/>
    <w:rsid w:val="00472800"/>
    <w:rsid w:val="00490227"/>
    <w:rsid w:val="00494C44"/>
    <w:rsid w:val="0049554A"/>
    <w:rsid w:val="004A2D41"/>
    <w:rsid w:val="004B02F1"/>
    <w:rsid w:val="004B664D"/>
    <w:rsid w:val="004C13F3"/>
    <w:rsid w:val="004E6555"/>
    <w:rsid w:val="004F6619"/>
    <w:rsid w:val="004F7384"/>
    <w:rsid w:val="004F7F5C"/>
    <w:rsid w:val="00510130"/>
    <w:rsid w:val="0052069C"/>
    <w:rsid w:val="00534224"/>
    <w:rsid w:val="00542D2A"/>
    <w:rsid w:val="00547632"/>
    <w:rsid w:val="00547BA8"/>
    <w:rsid w:val="005506E7"/>
    <w:rsid w:val="0055345C"/>
    <w:rsid w:val="00555EE8"/>
    <w:rsid w:val="0056224B"/>
    <w:rsid w:val="00565669"/>
    <w:rsid w:val="00586361"/>
    <w:rsid w:val="00587867"/>
    <w:rsid w:val="005945FF"/>
    <w:rsid w:val="005977A7"/>
    <w:rsid w:val="005A466E"/>
    <w:rsid w:val="005B66C6"/>
    <w:rsid w:val="005B74B4"/>
    <w:rsid w:val="005C20A6"/>
    <w:rsid w:val="005C2E2E"/>
    <w:rsid w:val="005C5769"/>
    <w:rsid w:val="005C63C1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37423"/>
    <w:rsid w:val="006427D1"/>
    <w:rsid w:val="00656ECF"/>
    <w:rsid w:val="006732F1"/>
    <w:rsid w:val="0068029C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20958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6393"/>
    <w:rsid w:val="0083788B"/>
    <w:rsid w:val="00837EDB"/>
    <w:rsid w:val="00841029"/>
    <w:rsid w:val="00846E94"/>
    <w:rsid w:val="00857EDB"/>
    <w:rsid w:val="00863911"/>
    <w:rsid w:val="008752F4"/>
    <w:rsid w:val="00875802"/>
    <w:rsid w:val="00891AA2"/>
    <w:rsid w:val="008A1EBC"/>
    <w:rsid w:val="008A61C5"/>
    <w:rsid w:val="008D20E5"/>
    <w:rsid w:val="008D6A3C"/>
    <w:rsid w:val="008E5BF4"/>
    <w:rsid w:val="008F454F"/>
    <w:rsid w:val="00901728"/>
    <w:rsid w:val="00920835"/>
    <w:rsid w:val="00922BA2"/>
    <w:rsid w:val="00943D09"/>
    <w:rsid w:val="00963215"/>
    <w:rsid w:val="009655AC"/>
    <w:rsid w:val="00980D61"/>
    <w:rsid w:val="00986F05"/>
    <w:rsid w:val="0099085A"/>
    <w:rsid w:val="009952C7"/>
    <w:rsid w:val="00996FE0"/>
    <w:rsid w:val="009B4F49"/>
    <w:rsid w:val="009C5106"/>
    <w:rsid w:val="009E2A03"/>
    <w:rsid w:val="009E4FD6"/>
    <w:rsid w:val="009E50C6"/>
    <w:rsid w:val="009E5350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6422D"/>
    <w:rsid w:val="00A9118D"/>
    <w:rsid w:val="00A93EB8"/>
    <w:rsid w:val="00AA58B6"/>
    <w:rsid w:val="00AB572A"/>
    <w:rsid w:val="00AB71E0"/>
    <w:rsid w:val="00AD0C8B"/>
    <w:rsid w:val="00AE53C4"/>
    <w:rsid w:val="00B02B2A"/>
    <w:rsid w:val="00B06205"/>
    <w:rsid w:val="00B11307"/>
    <w:rsid w:val="00B1510F"/>
    <w:rsid w:val="00B17315"/>
    <w:rsid w:val="00B23EFD"/>
    <w:rsid w:val="00B243FC"/>
    <w:rsid w:val="00B3405A"/>
    <w:rsid w:val="00B42A8B"/>
    <w:rsid w:val="00B43B1F"/>
    <w:rsid w:val="00B51F67"/>
    <w:rsid w:val="00B52A6D"/>
    <w:rsid w:val="00B61C74"/>
    <w:rsid w:val="00B62B42"/>
    <w:rsid w:val="00B62FA8"/>
    <w:rsid w:val="00BA5589"/>
    <w:rsid w:val="00BA5F99"/>
    <w:rsid w:val="00BB6673"/>
    <w:rsid w:val="00C00E8B"/>
    <w:rsid w:val="00C05678"/>
    <w:rsid w:val="00C06C5A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15E"/>
    <w:rsid w:val="00D7623A"/>
    <w:rsid w:val="00D94B83"/>
    <w:rsid w:val="00D94C30"/>
    <w:rsid w:val="00DA5D3B"/>
    <w:rsid w:val="00DB73B4"/>
    <w:rsid w:val="00DC614D"/>
    <w:rsid w:val="00DD1FF4"/>
    <w:rsid w:val="00DD3A09"/>
    <w:rsid w:val="00DD6CBA"/>
    <w:rsid w:val="00DF17D0"/>
    <w:rsid w:val="00DF5246"/>
    <w:rsid w:val="00E13453"/>
    <w:rsid w:val="00E26151"/>
    <w:rsid w:val="00E3312A"/>
    <w:rsid w:val="00E641EE"/>
    <w:rsid w:val="00E65077"/>
    <w:rsid w:val="00E724FD"/>
    <w:rsid w:val="00EA06FE"/>
    <w:rsid w:val="00EA6C9D"/>
    <w:rsid w:val="00EB262A"/>
    <w:rsid w:val="00ED251B"/>
    <w:rsid w:val="00EE022B"/>
    <w:rsid w:val="00EE6F16"/>
    <w:rsid w:val="00EF7A2A"/>
    <w:rsid w:val="00F05E74"/>
    <w:rsid w:val="00F178B7"/>
    <w:rsid w:val="00F2705F"/>
    <w:rsid w:val="00F310FD"/>
    <w:rsid w:val="00F56C37"/>
    <w:rsid w:val="00F83C69"/>
    <w:rsid w:val="00F83F4D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F55F962"/>
  <w15:chartTrackingRefBased/>
  <w15:docId w15:val="{AC22F360-A48E-4751-8E05-665AFA6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6EBD-D2BD-422C-AF37-0353FF9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9742</Words>
  <Characters>58453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2</cp:revision>
  <cp:lastPrinted>2022-03-17T08:57:00Z</cp:lastPrinted>
  <dcterms:created xsi:type="dcterms:W3CDTF">2024-03-20T10:01:00Z</dcterms:created>
  <dcterms:modified xsi:type="dcterms:W3CDTF">2024-03-20T10:01:00Z</dcterms:modified>
</cp:coreProperties>
</file>