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4B63" w14:textId="77777777" w:rsidR="006C6808" w:rsidRDefault="006C6808" w:rsidP="005C6410">
      <w:pPr>
        <w:spacing w:after="0" w:line="240" w:lineRule="auto"/>
      </w:pPr>
      <w:r>
        <w:separator/>
      </w:r>
    </w:p>
  </w:endnote>
  <w:endnote w:type="continuationSeparator" w:id="0">
    <w:p w14:paraId="1FABFC17" w14:textId="77777777" w:rsidR="006C6808" w:rsidRDefault="006C6808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E089" w14:textId="77777777" w:rsidR="006C6808" w:rsidRDefault="006C6808" w:rsidP="005C6410">
      <w:pPr>
        <w:spacing w:after="0" w:line="240" w:lineRule="auto"/>
      </w:pPr>
      <w:r>
        <w:separator/>
      </w:r>
    </w:p>
  </w:footnote>
  <w:footnote w:type="continuationSeparator" w:id="0">
    <w:p w14:paraId="0B6EB600" w14:textId="77777777" w:rsidR="006C6808" w:rsidRDefault="006C6808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78" w14:textId="7999B425" w:rsidR="008F6C9E" w:rsidRPr="001F6ECB" w:rsidRDefault="00ED5373" w:rsidP="00ED5373">
    <w:pPr>
      <w:autoSpaceDE w:val="0"/>
      <w:autoSpaceDN w:val="0"/>
      <w:adjustRightInd w:val="0"/>
      <w:spacing w:after="0" w:line="240" w:lineRule="auto"/>
      <w:ind w:left="1276" w:hanging="1276"/>
      <w:rPr>
        <w:bCs/>
      </w:rPr>
    </w:pPr>
    <w:r>
      <w:rPr>
        <w:rFonts w:ascii="Arial" w:hAnsi="Arial" w:cs="Arial"/>
        <w:sz w:val="16"/>
        <w:szCs w:val="16"/>
      </w:rPr>
      <w:t xml:space="preserve">ZP.272.21.2022 – </w:t>
    </w:r>
    <w:bookmarkStart w:id="0" w:name="_Hlk101767055"/>
    <w:r>
      <w:rPr>
        <w:rFonts w:ascii="Arial" w:hAnsi="Arial" w:cs="Arial"/>
        <w:bCs/>
        <w:sz w:val="16"/>
        <w:szCs w:val="16"/>
      </w:rPr>
      <w:t xml:space="preserve">Uzupełnienie i utwardzenie pobocza </w:t>
    </w:r>
    <w:r w:rsidR="004B2571">
      <w:rPr>
        <w:rFonts w:ascii="Arial" w:hAnsi="Arial" w:cs="Arial"/>
        <w:bCs/>
        <w:sz w:val="16"/>
        <w:szCs w:val="16"/>
      </w:rPr>
      <w:t>drogi</w:t>
    </w:r>
    <w:r>
      <w:rPr>
        <w:rFonts w:ascii="Arial" w:hAnsi="Arial" w:cs="Arial"/>
        <w:bCs/>
        <w:sz w:val="16"/>
        <w:szCs w:val="16"/>
      </w:rPr>
      <w:t xml:space="preserve"> powiatowej nr 2706P na odcinku Trzciel (granica powiatu) do m. Stara Jabłonka</w:t>
    </w:r>
    <w:bookmarkEnd w:id="0"/>
    <w:r>
      <w:rPr>
        <w:sz w:val="16"/>
        <w:szCs w:val="16"/>
      </w:rPr>
      <w:tab/>
    </w:r>
    <w:r w:rsidR="007C1D5E" w:rsidRPr="001F6ECB">
      <w:rPr>
        <w:bCs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1915FF"/>
    <w:rsid w:val="001F6ECB"/>
    <w:rsid w:val="00226FB2"/>
    <w:rsid w:val="003B7D04"/>
    <w:rsid w:val="00400C7A"/>
    <w:rsid w:val="004A38AD"/>
    <w:rsid w:val="004B2571"/>
    <w:rsid w:val="004D427D"/>
    <w:rsid w:val="005C6410"/>
    <w:rsid w:val="005D1A3A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6F06"/>
    <w:rsid w:val="008D7174"/>
    <w:rsid w:val="008F5E54"/>
    <w:rsid w:val="00B97760"/>
    <w:rsid w:val="00CD2E8C"/>
    <w:rsid w:val="00D34CD4"/>
    <w:rsid w:val="00DC146F"/>
    <w:rsid w:val="00E93E1B"/>
    <w:rsid w:val="00ED5373"/>
    <w:rsid w:val="00F474E8"/>
    <w:rsid w:val="00FA6D48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28</cp:revision>
  <cp:lastPrinted>2022-04-27T05:01:00Z</cp:lastPrinted>
  <dcterms:created xsi:type="dcterms:W3CDTF">2021-04-21T06:29:00Z</dcterms:created>
  <dcterms:modified xsi:type="dcterms:W3CDTF">2022-06-09T09:58:00Z</dcterms:modified>
</cp:coreProperties>
</file>