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66C99C3B" w14:textId="2B5B0CA2" w:rsidR="00897E57" w:rsidRPr="00897E57" w:rsidRDefault="00897E57" w:rsidP="00897E57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color w:val="auto"/>
          <w:sz w:val="20"/>
          <w:szCs w:val="22"/>
        </w:rPr>
      </w:pPr>
      <w:bookmarkStart w:id="0" w:name="_Hlk135655525"/>
      <w:r w:rsidRPr="00897E57">
        <w:rPr>
          <w:rFonts w:ascii="Verdana" w:hAnsi="Verdana" w:cs="Arial"/>
          <w:b/>
          <w:bCs/>
          <w:color w:val="auto"/>
          <w:sz w:val="20"/>
          <w:szCs w:val="22"/>
        </w:rPr>
        <w:t>PRZEBUDOWA/ROZBUDOWA DROGI WOJEWÓDZKIEJ NR 794 WRAZ Z</w:t>
      </w:r>
      <w:r>
        <w:rPr>
          <w:rFonts w:ascii="Verdana" w:hAnsi="Verdana" w:cs="Arial"/>
          <w:b/>
          <w:bCs/>
          <w:color w:val="auto"/>
          <w:sz w:val="20"/>
          <w:szCs w:val="22"/>
        </w:rPr>
        <w:t> </w:t>
      </w:r>
      <w:r w:rsidRPr="00897E57">
        <w:rPr>
          <w:rFonts w:ascii="Verdana" w:hAnsi="Verdana" w:cs="Arial"/>
          <w:b/>
          <w:bCs/>
          <w:color w:val="auto"/>
          <w:sz w:val="20"/>
          <w:szCs w:val="22"/>
        </w:rPr>
        <w:t>ROZBIÓRKĄ I BUDOWĄ WIADUKTU N/T PKP W KM 22+188 W MIEJSCOWOŚCI BIAŁA BŁOTNA O NUMERZE EW. 114 – OPRACOWANIE DOKUMENTACJI PROJEKTOWEJ,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AF28" w14:textId="77777777" w:rsidR="009F3448" w:rsidRDefault="009F3448" w:rsidP="00F47A5C">
      <w:r>
        <w:separator/>
      </w:r>
    </w:p>
  </w:endnote>
  <w:endnote w:type="continuationSeparator" w:id="0">
    <w:p w14:paraId="2785F67F" w14:textId="77777777" w:rsidR="009F3448" w:rsidRDefault="009F3448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52959" w14:textId="77777777" w:rsidR="009F3448" w:rsidRDefault="009F3448" w:rsidP="00F47A5C">
      <w:r>
        <w:separator/>
      </w:r>
    </w:p>
  </w:footnote>
  <w:footnote w:type="continuationSeparator" w:id="0">
    <w:p w14:paraId="1392715E" w14:textId="77777777" w:rsidR="009F3448" w:rsidRDefault="009F3448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05B7B" w14:textId="7DC1C7BF" w:rsidR="00897E57" w:rsidRPr="00B83556" w:rsidRDefault="00897E57" w:rsidP="00897E57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bookmarkStart w:id="17" w:name="_Hlk135823222"/>
    <w:bookmarkStart w:id="18" w:name="_Hlk135823223"/>
    <w:bookmarkStart w:id="19" w:name="_Hlk135823273"/>
    <w:bookmarkStart w:id="20" w:name="_Hlk135823274"/>
    <w:bookmarkStart w:id="21" w:name="_Hlk135823285"/>
    <w:bookmarkStart w:id="22" w:name="_Hlk135823286"/>
    <w:bookmarkStart w:id="23" w:name="_Hlk135823322"/>
    <w:bookmarkStart w:id="24" w:name="_Hlk1358233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F33C59">
      <w:rPr>
        <w:rFonts w:ascii="Verdana" w:hAnsi="Verdana"/>
        <w:b/>
        <w:i/>
        <w:sz w:val="12"/>
        <w:szCs w:val="12"/>
      </w:rPr>
      <w:t>40</w:t>
    </w:r>
    <w:r>
      <w:rPr>
        <w:rFonts w:ascii="Verdana" w:hAnsi="Verdana"/>
        <w:b/>
        <w:i/>
        <w:sz w:val="12"/>
        <w:szCs w:val="12"/>
      </w:rPr>
      <w:t>-WM/TP/230517/1.2023</w:t>
    </w:r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060127077">
    <w:abstractNumId w:val="0"/>
  </w:num>
  <w:num w:numId="2" w16cid:durableId="97919739">
    <w:abstractNumId w:val="3"/>
  </w:num>
  <w:num w:numId="3" w16cid:durableId="441655966">
    <w:abstractNumId w:val="2"/>
  </w:num>
  <w:num w:numId="4" w16cid:durableId="1751653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22C85"/>
    <w:rsid w:val="001319DF"/>
    <w:rsid w:val="001602C1"/>
    <w:rsid w:val="001A2C41"/>
    <w:rsid w:val="001C331A"/>
    <w:rsid w:val="002070FA"/>
    <w:rsid w:val="002418FB"/>
    <w:rsid w:val="0024220E"/>
    <w:rsid w:val="00273B82"/>
    <w:rsid w:val="002946CD"/>
    <w:rsid w:val="002E21BB"/>
    <w:rsid w:val="00333729"/>
    <w:rsid w:val="003510DC"/>
    <w:rsid w:val="003E33E2"/>
    <w:rsid w:val="00472E03"/>
    <w:rsid w:val="004D766C"/>
    <w:rsid w:val="00552C42"/>
    <w:rsid w:val="00567EFF"/>
    <w:rsid w:val="005F5F2E"/>
    <w:rsid w:val="00644EF4"/>
    <w:rsid w:val="00664958"/>
    <w:rsid w:val="007B735C"/>
    <w:rsid w:val="008116BF"/>
    <w:rsid w:val="0087236F"/>
    <w:rsid w:val="00876E35"/>
    <w:rsid w:val="00897E57"/>
    <w:rsid w:val="008F0695"/>
    <w:rsid w:val="00912706"/>
    <w:rsid w:val="009726F1"/>
    <w:rsid w:val="009F3448"/>
    <w:rsid w:val="009F4B75"/>
    <w:rsid w:val="00A24FD9"/>
    <w:rsid w:val="00A758CD"/>
    <w:rsid w:val="00AD7D62"/>
    <w:rsid w:val="00B7045E"/>
    <w:rsid w:val="00B86883"/>
    <w:rsid w:val="00D00927"/>
    <w:rsid w:val="00D14A53"/>
    <w:rsid w:val="00D20819"/>
    <w:rsid w:val="00D54FE6"/>
    <w:rsid w:val="00D87198"/>
    <w:rsid w:val="00DB2FEA"/>
    <w:rsid w:val="00E1631D"/>
    <w:rsid w:val="00EA0376"/>
    <w:rsid w:val="00EC5A99"/>
    <w:rsid w:val="00F11B46"/>
    <w:rsid w:val="00F3092B"/>
    <w:rsid w:val="00F33C59"/>
    <w:rsid w:val="00F47A5C"/>
    <w:rsid w:val="00FB69D8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27</cp:revision>
  <cp:lastPrinted>2023-10-23T09:52:00Z</cp:lastPrinted>
  <dcterms:created xsi:type="dcterms:W3CDTF">2020-06-22T08:11:00Z</dcterms:created>
  <dcterms:modified xsi:type="dcterms:W3CDTF">2023-10-23T09:52:00Z</dcterms:modified>
</cp:coreProperties>
</file>