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3CBFAB13" w:rsidR="002D01DD" w:rsidRPr="00FA4D48" w:rsidRDefault="002D01DD" w:rsidP="00C348D5">
      <w:pPr>
        <w:tabs>
          <w:tab w:val="left" w:pos="284"/>
          <w:tab w:val="center" w:pos="11520"/>
        </w:tabs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Numer postępowania: </w:t>
      </w:r>
      <w:r w:rsidR="00FA4D48" w:rsidRPr="00FA4D48">
        <w:rPr>
          <w:rFonts w:ascii="Calibri" w:hAnsi="Calibri" w:cs="Calibri"/>
          <w:bCs/>
        </w:rPr>
        <w:t>DZp.380.2.</w:t>
      </w:r>
      <w:r w:rsidR="00E157A7">
        <w:rPr>
          <w:rFonts w:ascii="Calibri" w:hAnsi="Calibri" w:cs="Calibri"/>
          <w:bCs/>
        </w:rPr>
        <w:t>5</w:t>
      </w:r>
      <w:r w:rsidR="00FA4D48" w:rsidRPr="00FA4D48">
        <w:rPr>
          <w:rFonts w:ascii="Calibri" w:hAnsi="Calibri" w:cs="Calibri"/>
          <w:bCs/>
        </w:rPr>
        <w:t>.202</w:t>
      </w:r>
      <w:r w:rsidR="00FB59F9">
        <w:rPr>
          <w:rFonts w:ascii="Calibri" w:hAnsi="Calibri" w:cs="Calibri"/>
          <w:bCs/>
        </w:rPr>
        <w:t>4</w:t>
      </w:r>
      <w:r w:rsidR="00FA4D48" w:rsidRPr="00FA4D48">
        <w:rPr>
          <w:rFonts w:ascii="Calibri" w:hAnsi="Calibri" w:cs="Calibri"/>
          <w:bCs/>
        </w:rPr>
        <w:t>.</w:t>
      </w:r>
      <w:r w:rsidR="00E157A7">
        <w:rPr>
          <w:rFonts w:ascii="Calibri" w:hAnsi="Calibri" w:cs="Calibri"/>
          <w:bCs/>
        </w:rPr>
        <w:t>DŻ</w:t>
      </w:r>
      <w:r w:rsidR="00FA4D48" w:rsidRPr="00FA4D48">
        <w:rPr>
          <w:rFonts w:ascii="Calibri" w:hAnsi="Calibri" w:cs="Calibri"/>
          <w:bCs/>
        </w:rPr>
        <w:t>.</w:t>
      </w:r>
      <w:r w:rsidR="00E157A7">
        <w:rPr>
          <w:rFonts w:ascii="Calibri" w:hAnsi="Calibri" w:cs="Calibri"/>
          <w:bCs/>
        </w:rPr>
        <w:t>107</w:t>
      </w:r>
    </w:p>
    <w:p w14:paraId="6667AB21" w14:textId="77777777" w:rsidR="002D01DD" w:rsidRPr="00FA4D48" w:rsidRDefault="002D01DD" w:rsidP="001371C5">
      <w:pPr>
        <w:rPr>
          <w:rFonts w:ascii="Calibri" w:hAnsi="Calibri" w:cs="Calibri"/>
          <w:sz w:val="20"/>
        </w:rPr>
      </w:pPr>
    </w:p>
    <w:p w14:paraId="321CF41F" w14:textId="77777777" w:rsidR="003E65EE" w:rsidRPr="00FA4D48" w:rsidRDefault="003E65EE" w:rsidP="001371C5">
      <w:pPr>
        <w:rPr>
          <w:rFonts w:ascii="Calibri" w:hAnsi="Calibri" w:cs="Calibri"/>
          <w:sz w:val="20"/>
        </w:rPr>
      </w:pPr>
    </w:p>
    <w:p w14:paraId="1BCE08A7" w14:textId="2EE11ADD" w:rsidR="002D01DD" w:rsidRPr="00453B8B" w:rsidRDefault="002D01DD" w:rsidP="001371C5">
      <w:pPr>
        <w:jc w:val="center"/>
        <w:rPr>
          <w:rFonts w:ascii="Calibri" w:hAnsi="Calibri" w:cs="Calibri"/>
          <w:b/>
          <w:bCs/>
        </w:rPr>
      </w:pPr>
      <w:r w:rsidRPr="00FA4D48">
        <w:rPr>
          <w:rFonts w:ascii="Calibri" w:hAnsi="Calibri" w:cs="Calibri"/>
          <w:b/>
          <w:bCs/>
        </w:rPr>
        <w:t>FORMULARZ OFERTY</w:t>
      </w:r>
    </w:p>
    <w:p w14:paraId="4A2EBBC5" w14:textId="27184B8E" w:rsidR="002D01DD" w:rsidRPr="00121165" w:rsidRDefault="00CD05C2" w:rsidP="00DA49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Kliniczny</w:t>
      </w:r>
      <w:r w:rsidR="002D01DD" w:rsidRPr="00121165">
        <w:rPr>
          <w:rFonts w:asciiTheme="minorHAnsi" w:hAnsiTheme="minorHAnsi" w:cstheme="minorHAnsi"/>
        </w:rPr>
        <w:t xml:space="preserve"> Szpital </w:t>
      </w:r>
      <w:r>
        <w:rPr>
          <w:rFonts w:asciiTheme="minorHAnsi" w:hAnsiTheme="minorHAnsi" w:cstheme="minorHAnsi"/>
        </w:rPr>
        <w:t xml:space="preserve">Psychiatryczny </w:t>
      </w:r>
      <w:r w:rsidRPr="00121165">
        <w:rPr>
          <w:rFonts w:asciiTheme="minorHAnsi" w:hAnsiTheme="minorHAnsi" w:cstheme="minorHAnsi"/>
        </w:rPr>
        <w:t>SPZOZ</w:t>
      </w:r>
      <w:r w:rsidR="00BC05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r w:rsidR="00BC05CC">
        <w:rPr>
          <w:rFonts w:asciiTheme="minorHAnsi" w:hAnsiTheme="minorHAnsi" w:cstheme="minorHAnsi"/>
        </w:rPr>
        <w:t>Rybniku</w:t>
      </w:r>
    </w:p>
    <w:p w14:paraId="7DE64AE1" w14:textId="77777777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ul. </w:t>
      </w:r>
      <w:proofErr w:type="spellStart"/>
      <w:r w:rsidRPr="00121165">
        <w:rPr>
          <w:rFonts w:asciiTheme="minorHAnsi" w:hAnsiTheme="minorHAnsi" w:cstheme="minorHAnsi"/>
          <w:lang w:val="de-DE"/>
        </w:rPr>
        <w:t>Gliwicka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33, 44 - 201 Rybnik</w:t>
      </w:r>
    </w:p>
    <w:p w14:paraId="003C8180" w14:textId="77777777" w:rsidR="00FC02A7" w:rsidRPr="00121165" w:rsidRDefault="002D01DD" w:rsidP="00DA4961">
      <w:pPr>
        <w:jc w:val="center"/>
        <w:rPr>
          <w:rFonts w:asciiTheme="minorHAnsi" w:hAnsiTheme="minorHAnsi" w:cstheme="minorHAnsi"/>
        </w:rPr>
      </w:pPr>
      <w:r w:rsidRPr="00121165">
        <w:rPr>
          <w:rFonts w:asciiTheme="minorHAnsi" w:hAnsiTheme="minorHAnsi" w:cstheme="minorHAnsi"/>
        </w:rPr>
        <w:t>Numer telefonu</w:t>
      </w:r>
      <w:r w:rsidRPr="00121165">
        <w:rPr>
          <w:rFonts w:asciiTheme="minorHAnsi" w:hAnsiTheme="minorHAnsi" w:cstheme="minorHAnsi"/>
          <w:lang w:val="de-DE"/>
        </w:rPr>
        <w:t xml:space="preserve">: 32/43-28-100 </w:t>
      </w:r>
      <w:proofErr w:type="spellStart"/>
      <w:r w:rsidRPr="00121165">
        <w:rPr>
          <w:rFonts w:asciiTheme="minorHAnsi" w:hAnsiTheme="minorHAnsi" w:cstheme="minorHAnsi"/>
          <w:lang w:val="de-DE"/>
        </w:rPr>
        <w:t>lub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</w:t>
      </w:r>
      <w:r w:rsidR="00586C25" w:rsidRPr="00121165">
        <w:rPr>
          <w:rFonts w:asciiTheme="minorHAnsi" w:hAnsiTheme="minorHAnsi" w:cstheme="minorHAnsi"/>
          <w:lang w:val="de-DE"/>
        </w:rPr>
        <w:t>32/</w:t>
      </w:r>
      <w:r w:rsidRPr="00121165">
        <w:rPr>
          <w:rFonts w:asciiTheme="minorHAnsi" w:hAnsiTheme="minorHAnsi" w:cstheme="minorHAnsi"/>
          <w:lang w:val="de-DE"/>
        </w:rPr>
        <w:t>43-28-298</w:t>
      </w:r>
    </w:p>
    <w:p w14:paraId="06D3A389" w14:textId="2C40CD4A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Numer faksu: </w:t>
      </w:r>
      <w:r w:rsidRPr="00121165">
        <w:rPr>
          <w:rFonts w:asciiTheme="minorHAnsi" w:hAnsiTheme="minorHAnsi" w:cstheme="minorHAnsi"/>
          <w:lang w:val="de-DE"/>
        </w:rPr>
        <w:t>32/42-26-875</w:t>
      </w:r>
    </w:p>
    <w:p w14:paraId="003573C0" w14:textId="66F614B6" w:rsidR="002D01DD" w:rsidRPr="00121165" w:rsidRDefault="005D4623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  <w:bCs/>
        </w:rPr>
        <w:t>Adres poczty elektronicznej (e-mail)</w:t>
      </w:r>
      <w:r w:rsidR="002D01DD" w:rsidRPr="00121165">
        <w:rPr>
          <w:rFonts w:asciiTheme="minorHAnsi" w:hAnsiTheme="minorHAnsi" w:cstheme="minorHAnsi"/>
        </w:rPr>
        <w:t xml:space="preserve">: </w:t>
      </w:r>
      <w:proofErr w:type="spellStart"/>
      <w:r w:rsidR="00586C25" w:rsidRPr="00121165">
        <w:rPr>
          <w:rStyle w:val="Hipercze"/>
          <w:rFonts w:asciiTheme="minorHAnsi" w:hAnsiTheme="minorHAnsi" w:cstheme="minorHAnsi"/>
          <w:color w:val="auto"/>
          <w:u w:val="none"/>
          <w:lang w:val="de-DE"/>
        </w:rPr>
        <w:t>kancelaria</w:t>
      </w:r>
      <w:proofErr w:type="spellEnd"/>
      <w:r w:rsidR="002D01DD" w:rsidRPr="00121165">
        <w:rPr>
          <w:rFonts w:asciiTheme="minorHAnsi" w:hAnsiTheme="minorHAnsi" w:cstheme="minorHAnsi"/>
        </w:rPr>
        <w:t>@</w:t>
      </w:r>
      <w:r w:rsidR="002D01DD" w:rsidRPr="00121165">
        <w:rPr>
          <w:rFonts w:asciiTheme="minorHAnsi" w:hAnsiTheme="minorHAnsi" w:cstheme="minorHAnsi"/>
          <w:lang w:val="de-DE"/>
        </w:rPr>
        <w:t>psychiatria.com</w:t>
      </w:r>
    </w:p>
    <w:p w14:paraId="1DA629F9" w14:textId="44B640B5" w:rsidR="002D01DD" w:rsidRPr="00121165" w:rsidRDefault="002D01DD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</w:rPr>
        <w:t xml:space="preserve">Strona internetowa: </w:t>
      </w:r>
      <w:hyperlink r:id="rId8" w:history="1">
        <w:r w:rsidR="00F1213E" w:rsidRPr="00121165">
          <w:rPr>
            <w:rStyle w:val="Hipercze"/>
            <w:rFonts w:asciiTheme="minorHAnsi" w:hAnsiTheme="minorHAnsi" w:cstheme="minorHAnsi"/>
            <w:color w:val="auto"/>
            <w:u w:val="none"/>
          </w:rPr>
          <w:t>https://psychiatria.com</w:t>
        </w:r>
      </w:hyperlink>
    </w:p>
    <w:p w14:paraId="787B0418" w14:textId="74B431DF" w:rsidR="00F1213E" w:rsidRPr="00121165" w:rsidRDefault="005D4623" w:rsidP="00DA4961">
      <w:pPr>
        <w:jc w:val="center"/>
        <w:rPr>
          <w:rFonts w:asciiTheme="minorHAnsi" w:hAnsiTheme="minorHAnsi" w:cstheme="minorHAnsi"/>
          <w:highlight w:val="yellow"/>
          <w:shd w:val="clear" w:color="auto" w:fill="FFFFFF"/>
        </w:rPr>
      </w:pPr>
      <w:r w:rsidRPr="00121165">
        <w:rPr>
          <w:rFonts w:asciiTheme="minorHAnsi" w:hAnsiTheme="minorHAnsi" w:cstheme="minorHAnsi"/>
          <w:bCs/>
        </w:rPr>
        <w:t>Adres strony internetowej prowadzonego postępowania:</w:t>
      </w:r>
      <w:r w:rsidR="00F1213E" w:rsidRPr="00121165">
        <w:rPr>
          <w:rFonts w:asciiTheme="minorHAnsi" w:hAnsiTheme="minorHAnsi" w:cstheme="minorHAnsi"/>
          <w:highlight w:val="yellow"/>
        </w:rPr>
        <w:t xml:space="preserve"> </w:t>
      </w:r>
      <w:hyperlink r:id="rId9" w:tgtFrame="_blank" w:history="1">
        <w:r w:rsidR="00342CCB" w:rsidRPr="00121165"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15EEB994" w14:textId="77777777" w:rsidR="005D4623" w:rsidRPr="00121165" w:rsidRDefault="005D4623" w:rsidP="00DA4961">
      <w:pPr>
        <w:jc w:val="center"/>
        <w:rPr>
          <w:rFonts w:asciiTheme="minorHAnsi" w:eastAsia="Calibri" w:hAnsiTheme="minorHAnsi" w:cstheme="minorHAnsi"/>
          <w:lang w:eastAsia="en-US"/>
        </w:rPr>
      </w:pPr>
      <w:r w:rsidRPr="00121165">
        <w:rPr>
          <w:rFonts w:asciiTheme="minorHAnsi" w:eastAsia="Calibri" w:hAnsiTheme="minorHAnsi" w:cstheme="minorHAnsi"/>
          <w:lang w:eastAsia="en-US"/>
        </w:rPr>
        <w:t>NIP: 642-25-99-502, REGON: 000292936, KRS: 0000057601</w:t>
      </w:r>
    </w:p>
    <w:p w14:paraId="3FEA2DE0" w14:textId="02521605" w:rsidR="005D4623" w:rsidRPr="00E37A47" w:rsidRDefault="005D4623" w:rsidP="00DA4961">
      <w:pPr>
        <w:jc w:val="center"/>
        <w:rPr>
          <w:rFonts w:ascii="Calibri" w:hAnsi="Calibri" w:cs="Calibri"/>
          <w:highlight w:val="yellow"/>
        </w:rPr>
      </w:pPr>
      <w:r w:rsidRPr="00121165">
        <w:rPr>
          <w:rFonts w:asciiTheme="minorHAnsi" w:eastAsia="Calibri" w:hAnsiTheme="minorHAnsi" w:cstheme="minorHAnsi"/>
          <w:lang w:eastAsia="en-US"/>
        </w:rPr>
        <w:t>RPWDL: 000000013265, BDO: 000021621</w:t>
      </w:r>
    </w:p>
    <w:p w14:paraId="0AA50928" w14:textId="45242138" w:rsidR="002D01DD" w:rsidRDefault="002D01DD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161B411B" w14:textId="77777777" w:rsidR="003A726C" w:rsidRPr="00E37A47" w:rsidRDefault="003A726C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785D0145" w14:textId="5E16FB10" w:rsidR="002D01DD" w:rsidRPr="00FA4D48" w:rsidRDefault="002D01DD" w:rsidP="00DA4961">
      <w:pPr>
        <w:jc w:val="center"/>
        <w:rPr>
          <w:rFonts w:ascii="Calibri" w:hAnsi="Calibri" w:cs="Calibri"/>
          <w:lang w:eastAsia="pl-PL"/>
        </w:rPr>
      </w:pPr>
      <w:r w:rsidRPr="00DA4961">
        <w:rPr>
          <w:rFonts w:ascii="Calibri" w:hAnsi="Calibri" w:cs="Calibri"/>
          <w:lang w:eastAsia="pl-PL"/>
        </w:rPr>
        <w:t xml:space="preserve">Postępowanie o udzielenie zamówienia o wartości </w:t>
      </w:r>
      <w:r w:rsidR="00D74443" w:rsidRPr="00DA4961">
        <w:rPr>
          <w:rFonts w:ascii="Calibri" w:hAnsi="Calibri" w:cs="Calibri"/>
          <w:lang w:eastAsia="pl-PL"/>
        </w:rPr>
        <w:t>szacunkowej</w:t>
      </w:r>
      <w:r w:rsidR="00121165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przekraczającej</w:t>
      </w:r>
      <w:r w:rsidR="00D74443" w:rsidRPr="00DA4961">
        <w:rPr>
          <w:rFonts w:ascii="Calibri" w:hAnsi="Calibri" w:cs="Calibri"/>
          <w:lang w:eastAsia="pl-PL"/>
        </w:rPr>
        <w:t xml:space="preserve"> </w:t>
      </w:r>
      <w:r w:rsidR="00240721">
        <w:rPr>
          <w:rFonts w:ascii="Calibri" w:hAnsi="Calibri" w:cs="Calibri"/>
          <w:lang w:eastAsia="pl-PL"/>
        </w:rPr>
        <w:t xml:space="preserve">kwotę </w:t>
      </w:r>
      <w:r w:rsidR="005A2CED" w:rsidRPr="00DA4961">
        <w:rPr>
          <w:rFonts w:ascii="Calibri" w:hAnsi="Calibri" w:cs="Calibri"/>
          <w:lang w:eastAsia="pl-PL"/>
        </w:rPr>
        <w:t>5</w:t>
      </w:r>
      <w:r w:rsidRPr="00DA4961">
        <w:rPr>
          <w:rFonts w:ascii="Calibri" w:hAnsi="Calibri" w:cs="Calibri"/>
          <w:lang w:eastAsia="pl-PL"/>
        </w:rPr>
        <w:t>0</w:t>
      </w:r>
      <w:r w:rsidR="00397CB6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000,00 PLN</w:t>
      </w:r>
      <w:r w:rsidR="003E4D9A">
        <w:rPr>
          <w:rFonts w:ascii="Calibri" w:hAnsi="Calibri" w:cs="Calibri"/>
          <w:lang w:eastAsia="pl-PL"/>
        </w:rPr>
        <w:br/>
        <w:t>i nieprzekraczającej kwoty</w:t>
      </w:r>
      <w:r w:rsidR="00DA4961" w:rsidRPr="00DA4961">
        <w:rPr>
          <w:rFonts w:ascii="Calibri" w:hAnsi="Calibri" w:cs="Calibri"/>
          <w:lang w:eastAsia="pl-PL"/>
        </w:rPr>
        <w:t xml:space="preserve"> 130 000 PLN </w:t>
      </w:r>
      <w:r w:rsidR="00ED742B" w:rsidRPr="00DA4961">
        <w:rPr>
          <w:rFonts w:ascii="Calibri" w:hAnsi="Calibri" w:cs="Calibri"/>
          <w:lang w:eastAsia="pl-PL"/>
        </w:rPr>
        <w:t>na podstawie § 8 WRUZ</w:t>
      </w:r>
    </w:p>
    <w:p w14:paraId="221C79B9" w14:textId="323251BC" w:rsidR="00BB1A77" w:rsidRPr="00250714" w:rsidRDefault="00BB1A77" w:rsidP="00DA4961">
      <w:pPr>
        <w:jc w:val="both"/>
        <w:rPr>
          <w:rFonts w:ascii="Calibri" w:hAnsi="Calibri" w:cs="Calibri"/>
          <w:sz w:val="20"/>
          <w:szCs w:val="20"/>
        </w:rPr>
      </w:pPr>
    </w:p>
    <w:p w14:paraId="2306A7AF" w14:textId="77777777" w:rsidR="002D01DD" w:rsidRPr="00FA4D48" w:rsidRDefault="002D01DD" w:rsidP="00DA4961">
      <w:pPr>
        <w:rPr>
          <w:rFonts w:ascii="Calibri" w:hAnsi="Calibri" w:cs="Calibri"/>
          <w:sz w:val="20"/>
          <w:szCs w:val="10"/>
        </w:rPr>
      </w:pPr>
    </w:p>
    <w:p w14:paraId="515BA28A" w14:textId="55CEEE5C" w:rsidR="002D01DD" w:rsidRPr="00631A49" w:rsidRDefault="009D4C03" w:rsidP="00DA49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--- </w:t>
      </w:r>
      <w:r w:rsidR="002D01DD" w:rsidRPr="00631A49">
        <w:rPr>
          <w:rFonts w:ascii="Calibri" w:hAnsi="Calibri" w:cs="Calibri"/>
          <w:b/>
        </w:rPr>
        <w:t>WYPEŁNIA ZAMAWIAJĄCY</w:t>
      </w:r>
      <w:r>
        <w:rPr>
          <w:rFonts w:ascii="Calibri" w:hAnsi="Calibri" w:cs="Calibri"/>
          <w:b/>
        </w:rPr>
        <w:t xml:space="preserve"> ---</w:t>
      </w:r>
    </w:p>
    <w:p w14:paraId="43776A4A" w14:textId="77777777" w:rsidR="00FA5D36" w:rsidRPr="00FA4D48" w:rsidRDefault="00FA5D36" w:rsidP="001371C5">
      <w:pPr>
        <w:rPr>
          <w:rFonts w:ascii="Calibri" w:hAnsi="Calibri" w:cs="Calibri"/>
          <w:sz w:val="20"/>
        </w:rPr>
      </w:pPr>
    </w:p>
    <w:p w14:paraId="573570C6" w14:textId="71E2F9B4" w:rsidR="003C2666" w:rsidRPr="00FA4D48" w:rsidRDefault="00ED742B" w:rsidP="00824A9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lang w:eastAsia="pl-PL"/>
        </w:rPr>
        <w:t>NAZWA PRZEDMIOTU ZAMÓWIENIA:</w:t>
      </w:r>
    </w:p>
    <w:p w14:paraId="3834383E" w14:textId="47782426" w:rsidR="007578F3" w:rsidRPr="009D123E" w:rsidRDefault="007578F3" w:rsidP="001B3658">
      <w:pPr>
        <w:pStyle w:val="Akapitzlist"/>
        <w:numPr>
          <w:ilvl w:val="0"/>
          <w:numId w:val="7"/>
        </w:numPr>
        <w:suppressAutoHyphens w:val="0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Przedmiotem zamówienia </w:t>
      </w:r>
      <w:r w:rsidR="00112668">
        <w:rPr>
          <w:rFonts w:ascii="Calibri" w:hAnsi="Calibri" w:cs="Calibri"/>
        </w:rPr>
        <w:t xml:space="preserve">są sukcesywne </w:t>
      </w:r>
      <w:r w:rsidR="00AA4831" w:rsidRPr="000D434D">
        <w:rPr>
          <w:rFonts w:asciiTheme="minorHAnsi" w:hAnsiTheme="minorHAnsi" w:cstheme="minorHAnsi"/>
        </w:rPr>
        <w:t>dostaw</w:t>
      </w:r>
      <w:r w:rsidR="00112668" w:rsidRPr="000D434D">
        <w:rPr>
          <w:rFonts w:asciiTheme="minorHAnsi" w:hAnsiTheme="minorHAnsi" w:cstheme="minorHAnsi"/>
        </w:rPr>
        <w:t xml:space="preserve">y </w:t>
      </w:r>
      <w:r w:rsidR="000C336D" w:rsidRPr="003D0AF1">
        <w:rPr>
          <w:rFonts w:asciiTheme="minorHAnsi" w:hAnsiTheme="minorHAnsi" w:cstheme="minorHAnsi"/>
        </w:rPr>
        <w:t>s</w:t>
      </w:r>
      <w:r w:rsidR="000C336D">
        <w:rPr>
          <w:rFonts w:asciiTheme="minorHAnsi" w:hAnsiTheme="minorHAnsi" w:cstheme="minorHAnsi"/>
        </w:rPr>
        <w:t>przętów oraz wyposażenia gastronomicznego</w:t>
      </w:r>
      <w:r w:rsidR="000C04B6">
        <w:rPr>
          <w:rFonts w:asciiTheme="minorHAnsi" w:hAnsiTheme="minorHAnsi" w:cstheme="minorHAnsi"/>
          <w:bCs/>
        </w:rPr>
        <w:t xml:space="preserve"> </w:t>
      </w:r>
      <w:r w:rsidR="00AA4831" w:rsidRPr="000D434D">
        <w:rPr>
          <w:rFonts w:asciiTheme="minorHAnsi" w:hAnsiTheme="minorHAnsi" w:cstheme="minorHAnsi"/>
        </w:rPr>
        <w:t>dla p</w:t>
      </w:r>
      <w:r w:rsidR="004A4766" w:rsidRPr="000D434D">
        <w:rPr>
          <w:rFonts w:asciiTheme="minorHAnsi" w:hAnsiTheme="minorHAnsi" w:cstheme="minorHAnsi"/>
        </w:rPr>
        <w:t>otrzeb</w:t>
      </w:r>
      <w:r w:rsidR="00AA4831" w:rsidRPr="009D123E">
        <w:rPr>
          <w:rFonts w:ascii="Calibri" w:hAnsi="Calibri" w:cs="Calibri"/>
        </w:rPr>
        <w:t xml:space="preserve"> </w:t>
      </w:r>
      <w:r w:rsidR="00CD05C2">
        <w:rPr>
          <w:rFonts w:asciiTheme="minorHAnsi" w:hAnsiTheme="minorHAnsi" w:cstheme="minorHAnsi"/>
        </w:rPr>
        <w:t>Klinicznego</w:t>
      </w:r>
      <w:r w:rsidR="00CD05C2" w:rsidRPr="00121165">
        <w:rPr>
          <w:rFonts w:asciiTheme="minorHAnsi" w:hAnsiTheme="minorHAnsi" w:cstheme="minorHAnsi"/>
        </w:rPr>
        <w:t xml:space="preserve"> Szpital</w:t>
      </w:r>
      <w:r w:rsidR="00CD05C2">
        <w:rPr>
          <w:rFonts w:asciiTheme="minorHAnsi" w:hAnsiTheme="minorHAnsi" w:cstheme="minorHAnsi"/>
        </w:rPr>
        <w:t xml:space="preserve">a Psychiatrycznego </w:t>
      </w:r>
      <w:r w:rsidR="00CD05C2" w:rsidRPr="00121165">
        <w:rPr>
          <w:rFonts w:asciiTheme="minorHAnsi" w:hAnsiTheme="minorHAnsi" w:cstheme="minorHAnsi"/>
        </w:rPr>
        <w:t>SPZOZ</w:t>
      </w:r>
      <w:r w:rsidR="00CD05C2">
        <w:rPr>
          <w:rFonts w:asciiTheme="minorHAnsi" w:hAnsiTheme="minorHAnsi" w:cstheme="minorHAnsi"/>
        </w:rPr>
        <w:t xml:space="preserve"> w Rybniku</w:t>
      </w:r>
      <w:r w:rsidRPr="009D123E">
        <w:rPr>
          <w:rFonts w:ascii="Calibri" w:hAnsi="Calibri" w:cs="Calibri"/>
        </w:rPr>
        <w:t>.</w:t>
      </w:r>
    </w:p>
    <w:p w14:paraId="0833C24F" w14:textId="159AA37C" w:rsidR="007779A7" w:rsidRPr="001B3658" w:rsidRDefault="007779A7" w:rsidP="007C06AA">
      <w:pPr>
        <w:pStyle w:val="Akapitzlist"/>
        <w:numPr>
          <w:ilvl w:val="0"/>
          <w:numId w:val="36"/>
        </w:numPr>
        <w:suppressAutoHyphens w:val="0"/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</w:rPr>
        <w:t>Przedmiot zamówienia został szczegółowo opisan</w:t>
      </w:r>
      <w:r>
        <w:rPr>
          <w:rFonts w:ascii="Calibri" w:hAnsi="Calibri" w:cs="Calibri"/>
        </w:rPr>
        <w:t>y</w:t>
      </w:r>
      <w:r w:rsidRPr="007A3DD5">
        <w:rPr>
          <w:rFonts w:ascii="Calibri" w:hAnsi="Calibri" w:cs="Calibri"/>
        </w:rPr>
        <w:t xml:space="preserve"> w Formularzu asortymentowo - cenowym stanowiącym Załącznik nr 1 do Formularza oferty, zwanego dalej FO</w:t>
      </w:r>
      <w:r w:rsidRPr="00CD05C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A6E08">
        <w:rPr>
          <w:rFonts w:ascii="Calibri" w:hAnsi="Calibri" w:cs="Calibri"/>
          <w:bCs/>
          <w:color w:val="000000" w:themeColor="text1"/>
          <w:lang w:eastAsia="pl-PL"/>
        </w:rPr>
        <w:t>Zamawiający określił w opisie przedmiotu zamówienia standardy odnoszące się do wszystkich istotnych cech przedmiotu zamówienia.</w:t>
      </w:r>
    </w:p>
    <w:p w14:paraId="362FCDE7" w14:textId="42C7DB45" w:rsidR="008D04D8" w:rsidRPr="001B3658" w:rsidRDefault="008D04D8" w:rsidP="007C06AA">
      <w:pPr>
        <w:pStyle w:val="Akapitzlist"/>
        <w:numPr>
          <w:ilvl w:val="0"/>
          <w:numId w:val="36"/>
        </w:numPr>
        <w:suppressAutoHyphens w:val="0"/>
        <w:jc w:val="both"/>
        <w:rPr>
          <w:rFonts w:ascii="Calibri" w:hAnsi="Calibri" w:cs="Calibri"/>
        </w:rPr>
      </w:pPr>
      <w:r w:rsidRPr="001B3658">
        <w:rPr>
          <w:rFonts w:ascii="Calibri" w:hAnsi="Calibri" w:cs="Calibri"/>
        </w:rPr>
        <w:t>Przedmiot zamówienia został podzielony na 5 części</w:t>
      </w:r>
      <w:r w:rsidR="002A597B" w:rsidRPr="001B3658">
        <w:rPr>
          <w:rFonts w:ascii="Calibri" w:hAnsi="Calibri" w:cs="Calibri"/>
        </w:rPr>
        <w:t>:</w:t>
      </w:r>
    </w:p>
    <w:p w14:paraId="34D403E7" w14:textId="45BA2D51" w:rsidR="002A597B" w:rsidRDefault="002A597B" w:rsidP="001B3658">
      <w:pPr>
        <w:pStyle w:val="Akapitzlist"/>
        <w:suppressAutoHyphens w:val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Część 1 - </w:t>
      </w:r>
      <w:r w:rsidR="00344428">
        <w:rPr>
          <w:rFonts w:asciiTheme="minorHAnsi" w:hAnsiTheme="minorHAnsi" w:cstheme="minorHAnsi"/>
        </w:rPr>
        <w:t xml:space="preserve">Szatkownica do warzyw, </w:t>
      </w:r>
      <w:r w:rsidR="00344428">
        <w:rPr>
          <w:rFonts w:asciiTheme="minorHAnsi" w:hAnsiTheme="minorHAnsi" w:cstheme="minorHAnsi"/>
          <w:color w:val="000000"/>
          <w:lang w:eastAsia="pl-PL"/>
        </w:rPr>
        <w:t>naświetlacz bakteriobójczy do jajek i bateria do wody</w:t>
      </w:r>
      <w:r w:rsidR="008C092A">
        <w:rPr>
          <w:rFonts w:asciiTheme="minorHAnsi" w:hAnsiTheme="minorHAnsi" w:cstheme="minorHAnsi"/>
          <w:color w:val="000000"/>
          <w:lang w:eastAsia="pl-PL"/>
        </w:rPr>
        <w:t>,</w:t>
      </w:r>
    </w:p>
    <w:p w14:paraId="433B6B9C" w14:textId="12694A5B" w:rsidR="002A597B" w:rsidRDefault="002A597B" w:rsidP="001B3658">
      <w:pPr>
        <w:pStyle w:val="Akapitzlist"/>
        <w:suppressAutoHyphens w:val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Część 2 -</w:t>
      </w:r>
      <w:r w:rsidR="008C092A">
        <w:rPr>
          <w:rFonts w:ascii="Calibri" w:hAnsi="Calibri" w:cs="Calibri"/>
        </w:rPr>
        <w:t xml:space="preserve"> </w:t>
      </w:r>
      <w:r w:rsidR="008C092A">
        <w:rPr>
          <w:rFonts w:asciiTheme="minorHAnsi" w:hAnsiTheme="minorHAnsi" w:cstheme="minorHAnsi"/>
          <w:color w:val="000000"/>
        </w:rPr>
        <w:t>Pojemniki magazynowe euro bez pokrywy,</w:t>
      </w:r>
    </w:p>
    <w:p w14:paraId="519D4A04" w14:textId="6C5634EF" w:rsidR="002A597B" w:rsidRDefault="002A597B" w:rsidP="001B3658">
      <w:pPr>
        <w:pStyle w:val="Akapitzlist"/>
        <w:suppressAutoHyphens w:val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Część 3 -</w:t>
      </w:r>
      <w:r w:rsidR="008C092A">
        <w:rPr>
          <w:rFonts w:ascii="Calibri" w:hAnsi="Calibri" w:cs="Calibri"/>
        </w:rPr>
        <w:t xml:space="preserve"> </w:t>
      </w:r>
      <w:r w:rsidR="008C092A">
        <w:rPr>
          <w:rFonts w:asciiTheme="minorHAnsi" w:hAnsiTheme="minorHAnsi" w:cstheme="minorHAnsi"/>
          <w:color w:val="000000"/>
        </w:rPr>
        <w:t>Pojemniki gastronomiczne GN i pojemniki do pieca konwekcyjnego,</w:t>
      </w:r>
    </w:p>
    <w:p w14:paraId="58534E3C" w14:textId="4239B7A6" w:rsidR="002A597B" w:rsidRDefault="002A597B" w:rsidP="001B3658">
      <w:pPr>
        <w:pStyle w:val="Akapitzlist"/>
        <w:suppressAutoHyphens w:val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Część 4 -</w:t>
      </w:r>
      <w:r w:rsidR="008C092A">
        <w:rPr>
          <w:rFonts w:ascii="Calibri" w:hAnsi="Calibri" w:cs="Calibri"/>
        </w:rPr>
        <w:t xml:space="preserve"> </w:t>
      </w:r>
      <w:r w:rsidR="008C092A">
        <w:rPr>
          <w:rFonts w:asciiTheme="minorHAnsi" w:hAnsiTheme="minorHAnsi" w:cstheme="minorHAnsi"/>
          <w:color w:val="000000"/>
        </w:rPr>
        <w:t>Termosy stalowe do transportu napojów ze stali nierdzewnej,</w:t>
      </w:r>
    </w:p>
    <w:p w14:paraId="1CDB3285" w14:textId="3B473AD7" w:rsidR="002A597B" w:rsidRDefault="002A597B" w:rsidP="001B3658">
      <w:pPr>
        <w:pStyle w:val="Akapitzlist"/>
        <w:suppressAutoHyphens w:val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Część 5 -</w:t>
      </w:r>
      <w:r w:rsidR="008C092A">
        <w:rPr>
          <w:rFonts w:ascii="Calibri" w:hAnsi="Calibri" w:cs="Calibri"/>
        </w:rPr>
        <w:t xml:space="preserve"> </w:t>
      </w:r>
      <w:r w:rsidR="008C092A" w:rsidRPr="007A7CB8">
        <w:rPr>
          <w:rFonts w:asciiTheme="minorHAnsi" w:hAnsiTheme="minorHAnsi" w:cstheme="minorHAnsi"/>
          <w:bCs/>
        </w:rPr>
        <w:t>Pojemniki transportowe do żywności i pojemniki termoizolacyjne</w:t>
      </w:r>
      <w:r w:rsidR="008C092A">
        <w:rPr>
          <w:rFonts w:asciiTheme="minorHAnsi" w:hAnsiTheme="minorHAnsi" w:cstheme="minorHAnsi"/>
          <w:bCs/>
        </w:rPr>
        <w:t>.</w:t>
      </w:r>
    </w:p>
    <w:p w14:paraId="4CE94139" w14:textId="77777777" w:rsidR="002A597B" w:rsidRPr="008C092A" w:rsidRDefault="002A597B" w:rsidP="008C092A">
      <w:pPr>
        <w:suppressAutoHyphens w:val="0"/>
        <w:jc w:val="both"/>
        <w:rPr>
          <w:rFonts w:ascii="Calibri" w:hAnsi="Calibri" w:cs="Calibri"/>
          <w:sz w:val="10"/>
          <w:szCs w:val="10"/>
        </w:rPr>
      </w:pPr>
    </w:p>
    <w:p w14:paraId="70767E00" w14:textId="4354C5CC" w:rsidR="00DF51C1" w:rsidRDefault="00D931D3" w:rsidP="007C06AA">
      <w:pPr>
        <w:pStyle w:val="Akapitzlist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</w:rPr>
        <w:t xml:space="preserve">Zamawiający dopuszcza składanie ofert częściowych na poszczególne </w:t>
      </w:r>
      <w:r>
        <w:rPr>
          <w:rFonts w:ascii="Calibri" w:hAnsi="Calibri" w:cs="Calibri"/>
        </w:rPr>
        <w:t>części</w:t>
      </w:r>
      <w:r w:rsidRPr="007A3DD5">
        <w:rPr>
          <w:rFonts w:ascii="Calibri" w:hAnsi="Calibri" w:cs="Calibri"/>
        </w:rPr>
        <w:t>. Zamawiający nie dopuszcza składania ofert częściowych w ramach ustalone</w:t>
      </w:r>
      <w:r w:rsidR="00063D68">
        <w:rPr>
          <w:rFonts w:ascii="Calibri" w:hAnsi="Calibri" w:cs="Calibri"/>
        </w:rPr>
        <w:t>j</w:t>
      </w:r>
      <w:r w:rsidRPr="007A3DD5">
        <w:rPr>
          <w:rFonts w:ascii="Calibri" w:hAnsi="Calibri" w:cs="Calibri"/>
        </w:rPr>
        <w:t xml:space="preserve"> </w:t>
      </w:r>
      <w:r w:rsidR="00063D68">
        <w:rPr>
          <w:rFonts w:ascii="Calibri" w:hAnsi="Calibri" w:cs="Calibri"/>
        </w:rPr>
        <w:t>części</w:t>
      </w:r>
      <w:r w:rsidRPr="007A3DD5">
        <w:rPr>
          <w:rFonts w:ascii="Calibri" w:hAnsi="Calibri" w:cs="Calibri"/>
        </w:rPr>
        <w:t xml:space="preserve"> na poszczególne pozycje asortymentowe.</w:t>
      </w:r>
    </w:p>
    <w:p w14:paraId="4B811736" w14:textId="3661CE05" w:rsidR="006764DD" w:rsidRDefault="006764DD" w:rsidP="007C06AA">
      <w:pPr>
        <w:pStyle w:val="Akapitzlist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1B3658">
        <w:rPr>
          <w:rFonts w:ascii="Calibri" w:hAnsi="Calibri" w:cs="Calibri"/>
        </w:rPr>
        <w:t>Wykonawca może złożyć ofertę w odniesieniu do wszystkich części.</w:t>
      </w:r>
    </w:p>
    <w:p w14:paraId="73CF93CA" w14:textId="6698509F" w:rsidR="00063D68" w:rsidRPr="001B3658" w:rsidRDefault="00063D68" w:rsidP="007C06AA">
      <w:pPr>
        <w:pStyle w:val="Akapitzlist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1B3658">
        <w:rPr>
          <w:rFonts w:asciiTheme="minorHAnsi" w:hAnsiTheme="minorHAnsi" w:cstheme="minorHAnsi"/>
        </w:rPr>
        <w:t>Zamawiający dopuszcza składanie ofert równoważnych.</w:t>
      </w:r>
    </w:p>
    <w:p w14:paraId="4A10C884" w14:textId="77777777" w:rsidR="00B235B4" w:rsidRPr="001B3658" w:rsidRDefault="00B235B4" w:rsidP="007C06AA">
      <w:pPr>
        <w:pStyle w:val="Akapitzlist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1B3658">
        <w:rPr>
          <w:rFonts w:ascii="Calibri" w:hAnsi="Calibri" w:cs="Calibri"/>
        </w:rPr>
        <w:t>Wykonawca jest zobowiązany do jednoznacznego określenia zaoferowanych w ofercie produktów, charakteryzując je poprzez wskazanie nazw producentów wyrobów i ich nazw handlowych lub numerów katalogowych.</w:t>
      </w:r>
    </w:p>
    <w:p w14:paraId="00E9502A" w14:textId="4569A2C8" w:rsidR="00B235B4" w:rsidRDefault="00B235B4" w:rsidP="001B3658">
      <w:pPr>
        <w:ind w:left="284"/>
        <w:jc w:val="both"/>
      </w:pPr>
      <w:r w:rsidRPr="00044D54">
        <w:rPr>
          <w:rFonts w:ascii="Calibri" w:hAnsi="Calibri" w:cs="Calibri"/>
        </w:rPr>
        <w:t>U</w:t>
      </w:r>
      <w:r w:rsidR="00433D47" w:rsidRPr="00044D54">
        <w:rPr>
          <w:rFonts w:ascii="Calibri" w:hAnsi="Calibri" w:cs="Calibri"/>
        </w:rPr>
        <w:t>waga</w:t>
      </w:r>
      <w:r w:rsidRPr="00B235B4">
        <w:rPr>
          <w:rFonts w:ascii="Calibri" w:hAnsi="Calibri" w:cs="Calibri"/>
        </w:rPr>
        <w:t xml:space="preserve">: W Formularzu asortymentowo - cenowym (Załączniku nr </w:t>
      </w:r>
      <w:r w:rsidR="000E5312">
        <w:rPr>
          <w:rFonts w:ascii="Calibri" w:hAnsi="Calibri" w:cs="Calibri"/>
        </w:rPr>
        <w:t>1</w:t>
      </w:r>
      <w:r w:rsidRPr="00B235B4">
        <w:rPr>
          <w:rFonts w:ascii="Calibri" w:hAnsi="Calibri" w:cs="Calibri"/>
        </w:rPr>
        <w:t xml:space="preserve"> do </w:t>
      </w:r>
      <w:r w:rsidR="000E5312">
        <w:rPr>
          <w:rFonts w:ascii="Calibri" w:hAnsi="Calibri" w:cs="Calibri"/>
        </w:rPr>
        <w:t>FO</w:t>
      </w:r>
      <w:r w:rsidRPr="00B235B4">
        <w:rPr>
          <w:rFonts w:ascii="Calibri" w:hAnsi="Calibri" w:cs="Calibri"/>
        </w:rPr>
        <w:t>),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14:paraId="0510C5BC" w14:textId="319B25F9" w:rsidR="0044257B" w:rsidRPr="001B3658" w:rsidRDefault="0044257B" w:rsidP="007C06AA">
      <w:pPr>
        <w:pStyle w:val="Akapitzlist"/>
        <w:widowControl w:val="0"/>
        <w:numPr>
          <w:ilvl w:val="0"/>
          <w:numId w:val="38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  <w:bCs/>
        </w:rPr>
        <w:t xml:space="preserve">Ustalone ilości asortymentu określone w Formularzu asortymentowo - cenowym Wykonawcy, stanowiącym Załącznik nr 1 do umowy, stanowią ilości szacunkowe, które mogą ulec zmianie stosownie do rzeczywistych potrzeb Zamawiającego. Zamawiający zobowiązuje się do wykorzystania </w:t>
      </w:r>
      <w:r w:rsidR="00BE3A1A">
        <w:rPr>
          <w:rFonts w:asciiTheme="minorHAnsi" w:hAnsiTheme="minorHAnsi" w:cstheme="minorHAnsi"/>
          <w:bCs/>
        </w:rPr>
        <w:t>8</w:t>
      </w:r>
      <w:r w:rsidRPr="007F0735">
        <w:rPr>
          <w:rFonts w:asciiTheme="minorHAnsi" w:hAnsiTheme="minorHAnsi" w:cstheme="minorHAnsi"/>
          <w:bCs/>
        </w:rPr>
        <w:t>0% wartości przedmiotu umowy wyszczególnionego w formularzu, o którym mowa w zdaniu pierwszym</w:t>
      </w:r>
      <w:r w:rsidR="006764DD">
        <w:rPr>
          <w:rFonts w:asciiTheme="minorHAnsi" w:hAnsiTheme="minorHAnsi" w:cstheme="minorHAnsi"/>
          <w:bCs/>
        </w:rPr>
        <w:t xml:space="preserve">, </w:t>
      </w:r>
      <w:r w:rsidR="006764DD">
        <w:rPr>
          <w:rFonts w:asciiTheme="minorHAnsi" w:hAnsiTheme="minorHAnsi" w:cstheme="minorHAnsi"/>
          <w:bCs/>
        </w:rPr>
        <w:lastRenderedPageBreak/>
        <w:t>dla każdej części odrębnie</w:t>
      </w:r>
      <w:r w:rsidRPr="007F0735">
        <w:rPr>
          <w:rFonts w:asciiTheme="minorHAnsi" w:hAnsiTheme="minorHAnsi" w:cstheme="minorHAnsi"/>
          <w:bCs/>
        </w:rPr>
        <w:t>. Z tego tytułu nie będą przysługiwały Wykonawcy żadne roszczenia poza roszczeniem o zapłatę za już dostarczony towar.</w:t>
      </w:r>
    </w:p>
    <w:p w14:paraId="6F7E6ADA" w14:textId="65A5E320" w:rsidR="0044257B" w:rsidRDefault="0044257B" w:rsidP="007C06AA">
      <w:pPr>
        <w:pStyle w:val="Akapitzlist"/>
        <w:widowControl w:val="0"/>
        <w:numPr>
          <w:ilvl w:val="0"/>
          <w:numId w:val="38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1B3658">
        <w:rPr>
          <w:rFonts w:asciiTheme="minorHAnsi" w:hAnsiTheme="minorHAnsi" w:cstheme="minorHAnsi"/>
          <w:bCs/>
        </w:rPr>
        <w:t xml:space="preserve">Zamawiający pozostaje uprawniony do zmiany ilości zamawianego towaru w obrębie asortymentu określonego w umowie w Formularzu asortymentowo - cenowym Wykonawcy (Załączniku nr 1 do umowy) </w:t>
      </w:r>
      <w:r w:rsidR="00266A8B" w:rsidRPr="001B3658">
        <w:rPr>
          <w:rFonts w:asciiTheme="minorHAnsi" w:hAnsiTheme="minorHAnsi" w:cstheme="minorHAnsi"/>
          <w:bCs/>
        </w:rPr>
        <w:t xml:space="preserve">w danej części </w:t>
      </w:r>
      <w:r w:rsidRPr="001B3658">
        <w:rPr>
          <w:rFonts w:asciiTheme="minorHAnsi" w:hAnsiTheme="minorHAnsi" w:cstheme="minorHAnsi"/>
          <w:bCs/>
        </w:rPr>
        <w:t xml:space="preserve">do kwoty określonej w § 1 ust. 1 umowy podpisanej z wybranym Wykonawcą, co nie będzie stanowić zmian postanowień umowy. </w:t>
      </w:r>
      <w:r w:rsidRPr="001B3658">
        <w:rPr>
          <w:rFonts w:asciiTheme="minorHAnsi" w:hAnsiTheme="minorHAnsi" w:cstheme="minorHAnsi"/>
        </w:rPr>
        <w:t xml:space="preserve">Pkt. </w:t>
      </w:r>
      <w:r w:rsidR="00810997" w:rsidRPr="001B3658">
        <w:rPr>
          <w:rFonts w:asciiTheme="minorHAnsi" w:hAnsiTheme="minorHAnsi" w:cstheme="minorHAnsi"/>
        </w:rPr>
        <w:t>9</w:t>
      </w:r>
      <w:r w:rsidRPr="001B3658">
        <w:rPr>
          <w:rFonts w:asciiTheme="minorHAnsi" w:hAnsiTheme="minorHAnsi" w:cstheme="minorHAnsi"/>
        </w:rPr>
        <w:t xml:space="preserve"> należy czytać łącznie</w:t>
      </w:r>
      <w:r w:rsidR="00810997" w:rsidRPr="001B3658">
        <w:rPr>
          <w:rFonts w:asciiTheme="minorHAnsi" w:hAnsiTheme="minorHAnsi" w:cstheme="minorHAnsi"/>
        </w:rPr>
        <w:t xml:space="preserve"> </w:t>
      </w:r>
      <w:r w:rsidRPr="001B3658">
        <w:rPr>
          <w:rFonts w:asciiTheme="minorHAnsi" w:hAnsiTheme="minorHAnsi" w:cstheme="minorHAnsi"/>
        </w:rPr>
        <w:t xml:space="preserve">z treścią pkt. </w:t>
      </w:r>
      <w:r w:rsidR="00810997" w:rsidRPr="001B3658">
        <w:rPr>
          <w:rFonts w:asciiTheme="minorHAnsi" w:hAnsiTheme="minorHAnsi" w:cstheme="minorHAnsi"/>
        </w:rPr>
        <w:t>8</w:t>
      </w:r>
      <w:r w:rsidRPr="001B3658">
        <w:rPr>
          <w:rFonts w:asciiTheme="minorHAnsi" w:hAnsiTheme="minorHAnsi" w:cstheme="minorHAnsi"/>
        </w:rPr>
        <w:t xml:space="preserve"> powyżej.</w:t>
      </w:r>
    </w:p>
    <w:p w14:paraId="4CE191E2" w14:textId="2802E6CD" w:rsidR="003041CD" w:rsidRPr="001B3658" w:rsidRDefault="003041CD" w:rsidP="007C06AA">
      <w:pPr>
        <w:pStyle w:val="Akapitzlist"/>
        <w:widowControl w:val="0"/>
        <w:numPr>
          <w:ilvl w:val="0"/>
          <w:numId w:val="39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1B3658">
        <w:rPr>
          <w:rFonts w:ascii="Calibri" w:hAnsi="Calibri" w:cs="Calibri"/>
          <w:bCs/>
          <w:lang w:eastAsia="pl-PL"/>
        </w:rPr>
        <w:t xml:space="preserve">Wykonawca jest zobowiązany </w:t>
      </w:r>
      <w:r w:rsidR="006735CA" w:rsidRPr="001B3658">
        <w:rPr>
          <w:rFonts w:ascii="Calibri" w:hAnsi="Calibri" w:cs="Calibri"/>
          <w:bCs/>
          <w:lang w:eastAsia="pl-PL"/>
        </w:rPr>
        <w:t>do r</w:t>
      </w:r>
      <w:r w:rsidRPr="001B3658">
        <w:rPr>
          <w:rFonts w:ascii="Calibri" w:hAnsi="Calibri" w:cs="Calibri"/>
          <w:bCs/>
          <w:lang w:eastAsia="pl-PL"/>
        </w:rPr>
        <w:t>ealiz</w:t>
      </w:r>
      <w:r w:rsidR="006735CA" w:rsidRPr="001B3658">
        <w:rPr>
          <w:rFonts w:ascii="Calibri" w:hAnsi="Calibri" w:cs="Calibri"/>
          <w:bCs/>
          <w:lang w:eastAsia="pl-PL"/>
        </w:rPr>
        <w:t>acji</w:t>
      </w:r>
      <w:r w:rsidRPr="001B3658">
        <w:rPr>
          <w:rFonts w:ascii="Calibri" w:hAnsi="Calibri" w:cs="Calibri"/>
          <w:bCs/>
          <w:lang w:eastAsia="pl-PL"/>
        </w:rPr>
        <w:t xml:space="preserve"> </w:t>
      </w:r>
      <w:r w:rsidR="006735CA" w:rsidRPr="001B3658">
        <w:rPr>
          <w:rFonts w:ascii="Calibri" w:hAnsi="Calibri" w:cs="Calibri"/>
          <w:bCs/>
          <w:lang w:eastAsia="pl-PL"/>
        </w:rPr>
        <w:t xml:space="preserve">przedmiotu </w:t>
      </w:r>
      <w:r w:rsidRPr="001B3658">
        <w:rPr>
          <w:rFonts w:ascii="Calibri" w:hAnsi="Calibri" w:cs="Calibri"/>
          <w:bCs/>
          <w:lang w:eastAsia="pl-PL"/>
        </w:rPr>
        <w:t>zamówieni</w:t>
      </w:r>
      <w:r w:rsidR="006735CA" w:rsidRPr="001B3658">
        <w:rPr>
          <w:rFonts w:ascii="Calibri" w:hAnsi="Calibri" w:cs="Calibri"/>
          <w:bCs/>
          <w:lang w:eastAsia="pl-PL"/>
        </w:rPr>
        <w:t>a</w:t>
      </w:r>
      <w:r w:rsidRPr="001B3658">
        <w:rPr>
          <w:rFonts w:ascii="Calibri" w:hAnsi="Calibri" w:cs="Calibri"/>
          <w:bCs/>
          <w:lang w:eastAsia="pl-PL"/>
        </w:rPr>
        <w:t xml:space="preserve"> na zasadach opisanych</w:t>
      </w:r>
      <w:r w:rsidRPr="001B3658">
        <w:rPr>
          <w:rFonts w:ascii="Calibri" w:hAnsi="Calibri" w:cs="Calibri"/>
          <w:bCs/>
          <w:lang w:eastAsia="pl-PL"/>
        </w:rPr>
        <w:br/>
        <w:t xml:space="preserve">w Projekcie umowy stanowiącym Załącznik nr </w:t>
      </w:r>
      <w:r w:rsidR="006735CA" w:rsidRPr="001B3658">
        <w:rPr>
          <w:rFonts w:ascii="Calibri" w:hAnsi="Calibri" w:cs="Calibri"/>
          <w:bCs/>
          <w:lang w:eastAsia="pl-PL"/>
        </w:rPr>
        <w:t>2</w:t>
      </w:r>
      <w:r w:rsidRPr="001B3658">
        <w:rPr>
          <w:rFonts w:ascii="Calibri" w:hAnsi="Calibri" w:cs="Calibri"/>
          <w:bCs/>
          <w:lang w:eastAsia="pl-PL"/>
        </w:rPr>
        <w:t xml:space="preserve"> do FO.</w:t>
      </w:r>
    </w:p>
    <w:p w14:paraId="7A35194A" w14:textId="77777777" w:rsidR="003B1261" w:rsidRDefault="003B1261" w:rsidP="001371C5">
      <w:pPr>
        <w:jc w:val="both"/>
        <w:rPr>
          <w:rFonts w:ascii="Calibri" w:hAnsi="Calibri" w:cs="Calibri"/>
          <w:sz w:val="20"/>
          <w:szCs w:val="20"/>
        </w:rPr>
      </w:pPr>
    </w:p>
    <w:p w14:paraId="68D171D4" w14:textId="35B1E721" w:rsidR="00ED742B" w:rsidRPr="00C77674" w:rsidRDefault="002D01DD" w:rsidP="00824A93">
      <w:pPr>
        <w:pStyle w:val="Akapitzlist"/>
        <w:numPr>
          <w:ilvl w:val="0"/>
          <w:numId w:val="10"/>
        </w:num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</w:rPr>
      </w:pPr>
      <w:r w:rsidRPr="00C77674">
        <w:rPr>
          <w:rFonts w:ascii="Calibri" w:hAnsi="Calibri" w:cs="Calibri"/>
        </w:rPr>
        <w:t>TERMIN REALIZACJI ZAMÓWIENIA:</w:t>
      </w:r>
    </w:p>
    <w:p w14:paraId="04FCADD7" w14:textId="416D2CE8" w:rsidR="007B6813" w:rsidRDefault="007A3DD5" w:rsidP="007A3DD5">
      <w:pPr>
        <w:tabs>
          <w:tab w:val="right" w:leader="dot" w:pos="10204"/>
        </w:tabs>
        <w:ind w:left="-142" w:right="-11"/>
        <w:jc w:val="both"/>
        <w:outlineLvl w:val="0"/>
        <w:rPr>
          <w:rFonts w:ascii="Calibri" w:hAnsi="Calibri" w:cs="Calibri"/>
        </w:rPr>
      </w:pPr>
      <w:r w:rsidRPr="00B84CA4">
        <w:rPr>
          <w:rFonts w:ascii="Calibri" w:hAnsi="Calibri" w:cs="Calibri"/>
        </w:rPr>
        <w:t xml:space="preserve">Wykonawca jest zobowiązany wykonać zamówienie </w:t>
      </w:r>
      <w:bookmarkStart w:id="0" w:name="OLE_LINK1"/>
      <w:r w:rsidR="00080D00" w:rsidRPr="00C77674">
        <w:rPr>
          <w:rFonts w:ascii="Calibri" w:hAnsi="Calibri" w:cs="Calibri"/>
        </w:rPr>
        <w:t>w okresie od dnia zawarcia umowy</w:t>
      </w:r>
      <w:r w:rsidR="00080D00">
        <w:rPr>
          <w:rFonts w:ascii="Calibri" w:hAnsi="Calibri" w:cs="Calibri"/>
        </w:rPr>
        <w:t xml:space="preserve"> do 31.12.2024 r.</w:t>
      </w:r>
      <w:r w:rsidRPr="00B84CA4">
        <w:rPr>
          <w:rFonts w:ascii="Calibri" w:hAnsi="Calibri" w:cs="Calibri"/>
        </w:rPr>
        <w:t xml:space="preserve"> lub do czasu wykorzystania zakładanych ilości wynikających z Formularza asortymentowo - cenowego Wykonawcy (Załącznika nr 1 do umowy)</w:t>
      </w:r>
      <w:bookmarkEnd w:id="0"/>
      <w:r w:rsidRPr="00B84CA4">
        <w:rPr>
          <w:rFonts w:ascii="Calibri" w:hAnsi="Calibri" w:cs="Calibri"/>
        </w:rPr>
        <w:t>.</w:t>
      </w:r>
    </w:p>
    <w:p w14:paraId="06FD8F66" w14:textId="77777777" w:rsidR="00B90758" w:rsidRPr="00FA4D48" w:rsidRDefault="00B90758" w:rsidP="001409CB">
      <w:p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  <w:sz w:val="20"/>
          <w:szCs w:val="10"/>
        </w:rPr>
      </w:pPr>
    </w:p>
    <w:p w14:paraId="2767106A" w14:textId="77777777" w:rsidR="002D01DD" w:rsidRPr="00FA4D48" w:rsidRDefault="002D01DD" w:rsidP="007C06AA">
      <w:pPr>
        <w:pStyle w:val="Akapitzlist"/>
        <w:numPr>
          <w:ilvl w:val="0"/>
          <w:numId w:val="28"/>
        </w:numPr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WARUNKI PŁATNOŚCI:</w:t>
      </w:r>
    </w:p>
    <w:p w14:paraId="4BDF12CD" w14:textId="67F2B4CC" w:rsidR="00686855" w:rsidRDefault="00686855" w:rsidP="007C06AA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  <w:lang w:eastAsia="pl-PL"/>
        </w:rPr>
        <w:t xml:space="preserve">Zamówienie jest finansowane </w:t>
      </w:r>
      <w:r w:rsidRPr="007A3DD5">
        <w:rPr>
          <w:rFonts w:ascii="Calibri" w:hAnsi="Calibri" w:cs="Calibri"/>
        </w:rPr>
        <w:t>ze środków własnych Zamawiającego.</w:t>
      </w:r>
    </w:p>
    <w:p w14:paraId="0EDB9E28" w14:textId="5340F25F" w:rsidR="001D5946" w:rsidRPr="00686855" w:rsidRDefault="002D01DD" w:rsidP="007C06AA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</w:rPr>
      </w:pPr>
      <w:r w:rsidRPr="001D5946">
        <w:rPr>
          <w:rFonts w:ascii="Calibri" w:hAnsi="Calibri" w:cs="Calibri"/>
        </w:rPr>
        <w:t>Termin płatności:</w:t>
      </w:r>
      <w:r w:rsidR="00503953" w:rsidRPr="001D5946">
        <w:rPr>
          <w:rFonts w:ascii="Calibri" w:hAnsi="Calibri" w:cs="Calibri"/>
        </w:rPr>
        <w:t xml:space="preserve"> </w:t>
      </w:r>
      <w:r w:rsidR="00AB6D3A">
        <w:rPr>
          <w:rFonts w:ascii="Calibri" w:hAnsi="Calibri" w:cs="Calibri"/>
        </w:rPr>
        <w:t xml:space="preserve">przelewem w terminie </w:t>
      </w:r>
      <w:r w:rsidRPr="001D5946">
        <w:rPr>
          <w:rFonts w:ascii="Calibri" w:hAnsi="Calibri" w:cs="Calibri"/>
        </w:rPr>
        <w:t xml:space="preserve">60 dni, licząc od dnia doręczenia prawidłowo </w:t>
      </w:r>
      <w:r w:rsidR="00E9645B" w:rsidRPr="001D5946">
        <w:rPr>
          <w:rFonts w:ascii="Calibri" w:hAnsi="Calibri" w:cs="Calibri"/>
        </w:rPr>
        <w:t>wystawio</w:t>
      </w:r>
      <w:r w:rsidRPr="001D5946">
        <w:rPr>
          <w:rFonts w:ascii="Calibri" w:hAnsi="Calibri" w:cs="Calibri"/>
        </w:rPr>
        <w:t>nej (pod względem merytorycznym</w:t>
      </w:r>
      <w:r w:rsidR="00503953" w:rsidRPr="001D5946">
        <w:rPr>
          <w:rFonts w:ascii="Calibri" w:hAnsi="Calibri" w:cs="Calibri"/>
        </w:rPr>
        <w:t xml:space="preserve"> </w:t>
      </w:r>
      <w:r w:rsidRPr="001D5946">
        <w:rPr>
          <w:rFonts w:ascii="Calibri" w:hAnsi="Calibri" w:cs="Calibri"/>
        </w:rPr>
        <w:t>i formalnym) faktury Zamawiającemu.</w:t>
      </w:r>
    </w:p>
    <w:p w14:paraId="686CD462" w14:textId="77777777" w:rsidR="002D01DD" w:rsidRPr="00FA4D48" w:rsidRDefault="002D01DD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321CA75E" w14:textId="36725C11" w:rsidR="002D01DD" w:rsidRPr="00FA4D48" w:rsidRDefault="006E74DE" w:rsidP="007C06AA">
      <w:pPr>
        <w:pStyle w:val="Akapitzlist"/>
        <w:numPr>
          <w:ilvl w:val="0"/>
          <w:numId w:val="29"/>
        </w:numPr>
        <w:ind w:left="0" w:firstLine="0"/>
        <w:jc w:val="both"/>
        <w:rPr>
          <w:rFonts w:ascii="Calibri" w:hAnsi="Calibri" w:cs="Calibri"/>
          <w:lang w:eastAsia="pl-PL"/>
        </w:rPr>
      </w:pPr>
      <w:r>
        <w:rPr>
          <w:rFonts w:asciiTheme="minorHAnsi" w:hAnsiTheme="minorHAnsi" w:cstheme="minorHAnsi"/>
        </w:rPr>
        <w:t xml:space="preserve">KOMUNIKACJA W POSTĘPOWANIU, </w:t>
      </w:r>
      <w:r w:rsidRPr="00532BDD">
        <w:rPr>
          <w:rFonts w:asciiTheme="minorHAnsi" w:hAnsiTheme="minorHAnsi" w:cstheme="minorHAnsi"/>
        </w:rPr>
        <w:t>OPIS SPOSOBU PRZYGOTOWANIA I ZŁOŻENIA OFERTY</w:t>
      </w:r>
      <w:r>
        <w:rPr>
          <w:rFonts w:asciiTheme="minorHAnsi" w:hAnsiTheme="minorHAnsi" w:cstheme="minorHAnsi"/>
        </w:rPr>
        <w:t xml:space="preserve"> ORAZ TERMIN SKŁADANIA I OTWARCIA OFERT</w:t>
      </w:r>
      <w:r w:rsidRPr="00532BDD">
        <w:rPr>
          <w:rFonts w:asciiTheme="minorHAnsi" w:hAnsiTheme="minorHAnsi" w:cstheme="minorHAnsi"/>
        </w:rPr>
        <w:t>, OTWARCIE OFERT</w:t>
      </w:r>
      <w:r w:rsidR="002D01DD" w:rsidRPr="00FA4D48">
        <w:rPr>
          <w:rFonts w:ascii="Calibri" w:hAnsi="Calibri" w:cs="Calibri"/>
        </w:rPr>
        <w:t>:</w:t>
      </w:r>
    </w:p>
    <w:p w14:paraId="5D5D2E51" w14:textId="5E9D1E16" w:rsidR="00DF51C1" w:rsidRPr="00FA4D48" w:rsidRDefault="00DF51C1" w:rsidP="007C06AA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Komunikacja w postępowaniu, w tym składanie ofert, wymiana informacji oraz przekazywanie dokumentów lub oświadczeń między Zamawiającym a Wykonawcą, odbywa się przy użyciu środków komunikacji elektronicznej, wyłącznie za pośrednictwem Platformy</w:t>
      </w:r>
      <w:r w:rsidR="006661A9" w:rsidRPr="00FA4D48">
        <w:rPr>
          <w:rFonts w:ascii="Calibri" w:hAnsi="Calibri" w:cs="Calibri"/>
        </w:rPr>
        <w:t xml:space="preserve"> zakupowej</w:t>
      </w:r>
      <w:r w:rsidRPr="00FA4D48">
        <w:rPr>
          <w:rFonts w:ascii="Calibri" w:hAnsi="Calibri" w:cs="Calibri"/>
        </w:rPr>
        <w:t xml:space="preserve"> pod adresem: </w:t>
      </w:r>
      <w:hyperlink r:id="rId10" w:history="1">
        <w:r w:rsidR="006661A9" w:rsidRPr="00FA4D4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B04595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Pr="00FA4D48">
        <w:rPr>
          <w:rFonts w:ascii="Calibri" w:hAnsi="Calibri" w:cs="Calibri"/>
        </w:rPr>
        <w:t>[w zakładce dotyczącej postępowania do wyszukania po znaku sprawy (numerze referencyjnym)]</w:t>
      </w:r>
      <w:r w:rsidR="00707E2B">
        <w:rPr>
          <w:rFonts w:ascii="Calibri" w:hAnsi="Calibri" w:cs="Calibri"/>
        </w:rPr>
        <w:t>,</w:t>
      </w:r>
      <w:r w:rsidR="00707E2B" w:rsidRPr="00707E2B">
        <w:rPr>
          <w:rFonts w:ascii="Calibri" w:hAnsi="Calibri" w:cs="Calibri"/>
        </w:rPr>
        <w:t xml:space="preserve"> </w:t>
      </w:r>
      <w:r w:rsidR="00707E2B" w:rsidRPr="00FA4D48">
        <w:rPr>
          <w:rFonts w:ascii="Calibri" w:hAnsi="Calibri" w:cs="Calibri"/>
        </w:rPr>
        <w:t>zwanej dalej Platformą</w:t>
      </w:r>
      <w:r w:rsidR="00707E2B">
        <w:rPr>
          <w:rFonts w:ascii="Calibri" w:hAnsi="Calibri" w:cs="Calibri"/>
        </w:rPr>
        <w:t>.</w:t>
      </w:r>
    </w:p>
    <w:p w14:paraId="5AC6D1FC" w14:textId="1E11DB00" w:rsidR="00DF51C1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Instrukcje korzystania z Platformy dotyczące w szczególności logowania, składania wniosków</w:t>
      </w:r>
      <w:r w:rsidR="00E64216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wyjaśnienie treści F</w:t>
      </w:r>
      <w:r w:rsidR="006661A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>, składania ofert oraz innych czynności podejmowanych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postępowaniu przy użyciu Platformy znajdują się w zakładce „Instrukcje dla Wykonawców” na stronie internetowej pod adresem: </w:t>
      </w:r>
      <w:hyperlink r:id="rId11" w:history="1">
        <w:r w:rsidR="0046412D" w:rsidRPr="0046412D">
          <w:rPr>
            <w:rStyle w:val="Hipercze"/>
            <w:rFonts w:ascii="Calibri" w:hAnsi="Calibri" w:cs="Calibri"/>
            <w:color w:val="auto"/>
            <w:u w:val="none"/>
          </w:rPr>
          <w:t>https://platformazakupowa.pl/strona/45-instrukcje</w:t>
        </w:r>
      </w:hyperlink>
      <w:r w:rsidRPr="00FA4D48">
        <w:rPr>
          <w:rFonts w:ascii="Calibri" w:hAnsi="Calibri" w:cs="Calibri"/>
        </w:rPr>
        <w:t>.</w:t>
      </w:r>
    </w:p>
    <w:p w14:paraId="1872945B" w14:textId="48DCE0C6" w:rsidR="00DF51C1" w:rsidRPr="00472F1B" w:rsidRDefault="00DF51C1" w:rsidP="007C06AA">
      <w:pPr>
        <w:numPr>
          <w:ilvl w:val="0"/>
          <w:numId w:val="40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będzie przekazywał </w:t>
      </w:r>
      <w:r w:rsidR="008F27BC" w:rsidRPr="00FA4D48">
        <w:rPr>
          <w:rFonts w:ascii="Calibri" w:hAnsi="Calibri" w:cs="Calibri"/>
        </w:rPr>
        <w:t>W</w:t>
      </w:r>
      <w:r w:rsidRPr="00FA4D48">
        <w:rPr>
          <w:rFonts w:ascii="Calibri" w:hAnsi="Calibri" w:cs="Calibri"/>
        </w:rPr>
        <w:t>ykonawcom informacje za pośrednictwem Platformy. Informacje dotyczące odpowiedzi na pytania, zmiany F</w:t>
      </w:r>
      <w:r w:rsidR="00F75084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, zmiany terminu składania i otwarcia ofert Zamawiający będzie zamieszczał na </w:t>
      </w:r>
      <w:r w:rsidR="00F75084" w:rsidRPr="00FA4D48">
        <w:rPr>
          <w:rFonts w:ascii="Calibri" w:hAnsi="Calibri" w:cs="Calibri"/>
        </w:rPr>
        <w:t>P</w:t>
      </w:r>
      <w:r w:rsidRPr="00FA4D48">
        <w:rPr>
          <w:rFonts w:ascii="Calibri" w:hAnsi="Calibri" w:cs="Calibri"/>
        </w:rPr>
        <w:t xml:space="preserve">latformie </w:t>
      </w:r>
      <w:r w:rsidR="00061DE6" w:rsidRPr="00472F1B">
        <w:rPr>
          <w:rFonts w:ascii="Calibri" w:hAnsi="Calibri" w:cs="Calibri"/>
        </w:rPr>
        <w:t>w sekcji „Komunikaty”</w:t>
      </w:r>
      <w:r w:rsidR="00A95560" w:rsidRPr="00472F1B">
        <w:rPr>
          <w:rFonts w:ascii="Calibri" w:hAnsi="Calibri" w:cs="Calibri"/>
        </w:rPr>
        <w:t>.</w:t>
      </w:r>
    </w:p>
    <w:p w14:paraId="7EB2186F" w14:textId="37059823" w:rsidR="00DF51C1" w:rsidRPr="00FA4D48" w:rsidRDefault="00DF51C1" w:rsidP="007C06AA">
      <w:pPr>
        <w:numPr>
          <w:ilvl w:val="0"/>
          <w:numId w:val="40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Korespondencja, której zgodnie z obowiązującymi przepisami adresatem jest konkretny Wykonawca, będzie przekazywana za pośrednictwem Plat</w:t>
      </w:r>
      <w:r w:rsidR="00587632" w:rsidRPr="00FA4D48">
        <w:rPr>
          <w:rFonts w:ascii="Calibri" w:hAnsi="Calibri" w:cs="Calibri"/>
        </w:rPr>
        <w:t>formy do konkretnego Wykonawcy.</w:t>
      </w:r>
    </w:p>
    <w:p w14:paraId="11604F11" w14:textId="7893465B" w:rsidR="00DF51C1" w:rsidRPr="00FA4D48" w:rsidRDefault="00DF51C1" w:rsidP="007C06AA">
      <w:pPr>
        <w:numPr>
          <w:ilvl w:val="0"/>
          <w:numId w:val="40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Wykonawca może zwrócić się do Zamawiającego z wnioskiem o wyjaśnienie treści F</w:t>
      </w:r>
      <w:r w:rsidR="00BC30D9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 xml:space="preserve"> za pośrednictwem Platformy.</w:t>
      </w:r>
    </w:p>
    <w:p w14:paraId="36C5F2A7" w14:textId="0123062D" w:rsidR="00DF51C1" w:rsidRPr="00FA4D48" w:rsidRDefault="00DF51C1" w:rsidP="007C06AA">
      <w:pPr>
        <w:numPr>
          <w:ilvl w:val="0"/>
          <w:numId w:val="40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udzieli wyjaśnień niezwłocznie, jednak nie później niż na 2 dni przed upływem terminu składania ofert, pod warunkiem, że wniosek o wyjaśnienie treści F</w:t>
      </w:r>
      <w:r w:rsidR="00425B4D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wpłynął do Zamawiającego nie później niż na 4 dni przed upływem terminu składania ofert. Zamawiający przedłuża termin składania ofert o czas niezbędny do wprowadzenia zmian</w:t>
      </w:r>
      <w:r w:rsidR="00425B4D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ofertach, jeżeli jest to konieczne z uwagi</w:t>
      </w:r>
      <w:r w:rsidR="00587632" w:rsidRPr="00FA4D48">
        <w:rPr>
          <w:rFonts w:ascii="Calibri" w:hAnsi="Calibri" w:cs="Calibri"/>
        </w:rPr>
        <w:t xml:space="preserve"> na zakres wprowadzonych zmian.</w:t>
      </w:r>
    </w:p>
    <w:p w14:paraId="62FAC257" w14:textId="75A98C44" w:rsidR="00DF51C1" w:rsidRPr="00FA4D48" w:rsidRDefault="00DF51C1" w:rsidP="007C06AA">
      <w:pPr>
        <w:numPr>
          <w:ilvl w:val="0"/>
          <w:numId w:val="4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przypadku, gdy wniosek o wyjaśnienie treści F</w:t>
      </w:r>
      <w:r w:rsidR="00AA0FA1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nie wpłynął w terminie,</w:t>
      </w:r>
      <w:r w:rsidR="00AA0FA1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o którym mowa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pkt. </w:t>
      </w:r>
      <w:r w:rsidR="004E47DF">
        <w:rPr>
          <w:rFonts w:ascii="Calibri" w:hAnsi="Calibri" w:cs="Calibri"/>
        </w:rPr>
        <w:t>6</w:t>
      </w:r>
      <w:r w:rsidRPr="00FA4D48">
        <w:rPr>
          <w:rFonts w:ascii="Calibri" w:hAnsi="Calibri" w:cs="Calibri"/>
        </w:rPr>
        <w:t xml:space="preserve"> powyżej, Zamawiający nie ma obowiązku udzielania wyjaśnień F</w:t>
      </w:r>
      <w:r w:rsidR="00D82508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oraz obowiązku przedł</w:t>
      </w:r>
      <w:r w:rsidR="00587632" w:rsidRPr="00FA4D48">
        <w:rPr>
          <w:rFonts w:ascii="Calibri" w:hAnsi="Calibri" w:cs="Calibri"/>
        </w:rPr>
        <w:t>użenia terminu składania ofert.</w:t>
      </w:r>
    </w:p>
    <w:p w14:paraId="48FE5CFF" w14:textId="397713FF" w:rsidR="00DF51C1" w:rsidRPr="00FA4D48" w:rsidRDefault="00DF51C1" w:rsidP="007C06AA">
      <w:pPr>
        <w:numPr>
          <w:ilvl w:val="0"/>
          <w:numId w:val="4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Przedłużenie terminu składania ofert, o którym mowa w pkt. </w:t>
      </w:r>
      <w:r w:rsidR="006C0E6B">
        <w:rPr>
          <w:rFonts w:ascii="Calibri" w:hAnsi="Calibri" w:cs="Calibri"/>
        </w:rPr>
        <w:t>7</w:t>
      </w:r>
      <w:r w:rsidRPr="00FA4D48">
        <w:rPr>
          <w:rFonts w:ascii="Calibri" w:hAnsi="Calibri" w:cs="Calibri"/>
        </w:rPr>
        <w:t xml:space="preserve"> powyżej, nie wpływa na bieg terminu składania wniosku o wyjaśn</w:t>
      </w:r>
      <w:r w:rsidR="00587632" w:rsidRPr="00FA4D48">
        <w:rPr>
          <w:rFonts w:ascii="Calibri" w:hAnsi="Calibri" w:cs="Calibri"/>
        </w:rPr>
        <w:t>ienie treści F</w:t>
      </w:r>
      <w:r w:rsidR="00960951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614270DC" w14:textId="5502DB4E" w:rsidR="00DF51C1" w:rsidRPr="00FA4D48" w:rsidRDefault="00DF51C1" w:rsidP="007C06AA">
      <w:pPr>
        <w:numPr>
          <w:ilvl w:val="0"/>
          <w:numId w:val="4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Treść zapytań wraz z wyjaśnieniami Zamawiający udostępni, bez ujawniania źródła zapytania, na Platformie</w:t>
      </w:r>
      <w:r w:rsidR="00F831F2">
        <w:rPr>
          <w:rFonts w:ascii="Calibri" w:hAnsi="Calibri" w:cs="Calibri"/>
        </w:rPr>
        <w:t xml:space="preserve"> w sekcji „Komunikaty”</w:t>
      </w:r>
      <w:r w:rsidR="00587632" w:rsidRPr="00FA4D48">
        <w:rPr>
          <w:rFonts w:ascii="Calibri" w:hAnsi="Calibri" w:cs="Calibri"/>
        </w:rPr>
        <w:t>.</w:t>
      </w:r>
    </w:p>
    <w:p w14:paraId="4CF09A0A" w14:textId="73D49D64" w:rsidR="00DF51C1" w:rsidRPr="00FA4D48" w:rsidRDefault="00DF51C1" w:rsidP="007C06AA">
      <w:pPr>
        <w:numPr>
          <w:ilvl w:val="0"/>
          <w:numId w:val="4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nie przewiduje przesyłania treści zapytań wra</w:t>
      </w:r>
      <w:r w:rsidR="00587632" w:rsidRPr="00FA4D48">
        <w:rPr>
          <w:rFonts w:ascii="Calibri" w:hAnsi="Calibri" w:cs="Calibri"/>
        </w:rPr>
        <w:t>z z wyjaśnieniami Wykonawcom.</w:t>
      </w:r>
    </w:p>
    <w:p w14:paraId="45523D9C" w14:textId="12325910" w:rsidR="00DF51C1" w:rsidRPr="00FA4D48" w:rsidRDefault="00DF51C1" w:rsidP="007C06AA">
      <w:pPr>
        <w:numPr>
          <w:ilvl w:val="0"/>
          <w:numId w:val="4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Analogiczny sposób powiadomienia Zamawiający zastosuje w przypadku innych informacji kierowanych do ogółu zainteresowanych dotyczących zmiany treści</w:t>
      </w:r>
      <w:r w:rsidR="001055DC" w:rsidRPr="00FA4D48">
        <w:rPr>
          <w:rFonts w:ascii="Calibri" w:hAnsi="Calibri" w:cs="Calibri"/>
        </w:rPr>
        <w:t xml:space="preserve"> FO</w:t>
      </w:r>
      <w:r w:rsidRPr="00FA4D48">
        <w:rPr>
          <w:rFonts w:ascii="Calibri" w:hAnsi="Calibri" w:cs="Calibri"/>
        </w:rPr>
        <w:t>, zmiany terminu składania</w:t>
      </w:r>
      <w:r w:rsidR="00E8288F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i otwarcia ofert.</w:t>
      </w:r>
    </w:p>
    <w:p w14:paraId="7F126A8D" w14:textId="25EE14ED" w:rsidR="00DF51C1" w:rsidRPr="00FA4D48" w:rsidRDefault="00DF51C1" w:rsidP="007C06AA">
      <w:pPr>
        <w:numPr>
          <w:ilvl w:val="0"/>
          <w:numId w:val="4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W uzasadnionych przypadkach </w:t>
      </w:r>
      <w:r w:rsidR="00F97537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>amawiający może przed upływem terminu składania ofert z</w:t>
      </w:r>
      <w:r w:rsidR="00587632" w:rsidRPr="00FA4D48">
        <w:rPr>
          <w:rFonts w:ascii="Calibri" w:hAnsi="Calibri" w:cs="Calibri"/>
        </w:rPr>
        <w:t>mienić treść F</w:t>
      </w:r>
      <w:r w:rsidR="00F97537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008E9E1C" w14:textId="1BB4360C" w:rsidR="00DF51C1" w:rsidRPr="00FA4D48" w:rsidRDefault="00DF51C1" w:rsidP="007C06AA">
      <w:pPr>
        <w:numPr>
          <w:ilvl w:val="0"/>
          <w:numId w:val="4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</w:t>
      </w:r>
      <w:r w:rsidR="00697076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gdy zmiana treści F</w:t>
      </w:r>
      <w:r w:rsidR="00DA06D6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jest istotna dla sporządzenia oferty lub wymaga od Wykonawców dodatkowego czasu na zapoznanie się ze zmianą treści F</w:t>
      </w:r>
      <w:r w:rsidR="009A52D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i przygotowania ofert, </w:t>
      </w:r>
      <w:r w:rsidR="00C02361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 xml:space="preserve">amawiający przedłuża termin składania ofert o czas </w:t>
      </w:r>
      <w:r w:rsidR="00587632" w:rsidRPr="00FA4D48">
        <w:rPr>
          <w:rFonts w:ascii="Calibri" w:hAnsi="Calibri" w:cs="Calibri"/>
        </w:rPr>
        <w:t>niezbędny na ich przygotowanie.</w:t>
      </w:r>
    </w:p>
    <w:p w14:paraId="7A544773" w14:textId="0E3B7B42" w:rsidR="00DF51C1" w:rsidRPr="00FA4D48" w:rsidRDefault="00DF51C1" w:rsidP="007C06AA">
      <w:pPr>
        <w:numPr>
          <w:ilvl w:val="0"/>
          <w:numId w:val="4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Maksymalny rozmiar jednego pliku przesyłanego za pośrednictwem dedykowanych formularzy do: złożenia, zmiany, wycofania oferty wynosi 150 MB</w:t>
      </w:r>
      <w:r w:rsidR="005D3359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natomiast przy komunikacji wielkość pliku to maksymalnie 500 MB.</w:t>
      </w:r>
    </w:p>
    <w:p w14:paraId="0E45F839" w14:textId="1808A82B" w:rsidR="00DF51C1" w:rsidRPr="00FA4D48" w:rsidRDefault="00DF51C1" w:rsidP="007C06AA">
      <w:pPr>
        <w:numPr>
          <w:ilvl w:val="0"/>
          <w:numId w:val="4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Zamawiający, zgodnie z § 11 ust. 2 Rozporządzeni</w:t>
      </w:r>
      <w:r w:rsidR="00AA0BCE">
        <w:rPr>
          <w:rFonts w:ascii="Calibri" w:hAnsi="Calibri" w:cs="Calibri"/>
        </w:rPr>
        <w:t>a</w:t>
      </w:r>
      <w:r w:rsidRPr="00FA4D48">
        <w:rPr>
          <w:rFonts w:ascii="Calibri" w:hAnsi="Calibri" w:cs="Calibri"/>
        </w:rPr>
        <w:t xml:space="preserve"> Prezesa Rady Ministrów z dnia</w:t>
      </w:r>
      <w:r w:rsidR="006E1C6C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30 grudnia</w:t>
      </w:r>
      <w:r w:rsidR="006E1C6C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2020 r. w sprawie sposobu sporządzania i przekazywania informacji oraz wymagań technicznych dla dokumentów elektronicznych oraz środków komunikacji elektronicznej</w:t>
      </w:r>
      <w:r w:rsidR="006E1C6C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postępowaniu</w:t>
      </w:r>
      <w:r w:rsidR="006E1C6C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udzielenie zamówienia publicznego lub konkursie</w:t>
      </w:r>
      <w:r w:rsidR="00365DCC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określa niezbędne wymagania sprzętowo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-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aplikacyjne umożliwiające pracę na Platformie, tj.: odbioru danych za pośrednictw</w:t>
      </w:r>
      <w:r w:rsidR="00587632" w:rsidRPr="00FA4D48">
        <w:rPr>
          <w:rFonts w:ascii="Calibri" w:hAnsi="Calibri" w:cs="Calibri"/>
        </w:rPr>
        <w:t xml:space="preserve">em </w:t>
      </w:r>
      <w:r w:rsidR="003761D0" w:rsidRPr="00FA4D48">
        <w:rPr>
          <w:rFonts w:ascii="Calibri" w:hAnsi="Calibri" w:cs="Calibri"/>
        </w:rPr>
        <w:t>Platformy</w:t>
      </w:r>
      <w:r w:rsidR="00587632" w:rsidRPr="00FA4D48">
        <w:rPr>
          <w:rFonts w:ascii="Calibri" w:hAnsi="Calibri" w:cs="Calibri"/>
        </w:rPr>
        <w:t>, tj.:</w:t>
      </w:r>
    </w:p>
    <w:p w14:paraId="2D5061E0" w14:textId="79722449" w:rsidR="00DF51C1" w:rsidRPr="00FA4D48" w:rsidRDefault="00136B2B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tały dostęp do sieci Internet o gwarantowanej przepustowości nie mniejszej niż 512 </w:t>
      </w:r>
      <w:proofErr w:type="spellStart"/>
      <w:r w:rsidR="00DF51C1" w:rsidRPr="00FA4D48">
        <w:rPr>
          <w:rFonts w:ascii="Calibri" w:hAnsi="Calibri" w:cs="Calibri"/>
        </w:rPr>
        <w:t>kb</w:t>
      </w:r>
      <w:proofErr w:type="spellEnd"/>
      <w:r w:rsidR="00DF51C1" w:rsidRPr="00FA4D48">
        <w:rPr>
          <w:rFonts w:ascii="Calibri" w:hAnsi="Calibri" w:cs="Calibri"/>
        </w:rPr>
        <w:t>/s</w:t>
      </w:r>
      <w:r w:rsidR="001A3FD5">
        <w:rPr>
          <w:rFonts w:ascii="Calibri" w:hAnsi="Calibri" w:cs="Calibri"/>
        </w:rPr>
        <w:t>,</w:t>
      </w:r>
    </w:p>
    <w:p w14:paraId="7FC78691" w14:textId="7ABE699C" w:rsidR="00DF51C1" w:rsidRPr="00FA4D48" w:rsidRDefault="00DF51C1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1A3FD5">
        <w:rPr>
          <w:rFonts w:ascii="Calibri" w:hAnsi="Calibri" w:cs="Calibri"/>
        </w:rPr>
        <w:t>,</w:t>
      </w:r>
    </w:p>
    <w:p w14:paraId="248271B9" w14:textId="271DDA89" w:rsidR="00DF51C1" w:rsidRPr="00FA4D48" w:rsidRDefault="00DF51C1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zainstalowana dowolna przeglądarka internetowa, w przypadku Internet Explorer minimalnie wersja 10 0.</w:t>
      </w:r>
      <w:r w:rsidR="001A3FD5">
        <w:rPr>
          <w:rFonts w:ascii="Calibri" w:hAnsi="Calibri" w:cs="Calibri"/>
        </w:rPr>
        <w:t>,</w:t>
      </w:r>
    </w:p>
    <w:p w14:paraId="3B51823A" w14:textId="4ED932B1" w:rsidR="00DF51C1" w:rsidRPr="00FA4D48" w:rsidRDefault="00DF51C1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włączona obsługa JavaScript</w:t>
      </w:r>
      <w:r w:rsidR="001A3FD5">
        <w:rPr>
          <w:rFonts w:ascii="Calibri" w:hAnsi="Calibri" w:cs="Calibri"/>
        </w:rPr>
        <w:t>,</w:t>
      </w:r>
    </w:p>
    <w:p w14:paraId="40FDB181" w14:textId="27461435" w:rsidR="00DF51C1" w:rsidRPr="00FA4D48" w:rsidRDefault="00DF51C1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zainstalowany program Adobe </w:t>
      </w:r>
      <w:proofErr w:type="spellStart"/>
      <w:r w:rsidRPr="00FA4D48">
        <w:rPr>
          <w:rFonts w:ascii="Calibri" w:hAnsi="Calibri" w:cs="Calibri"/>
        </w:rPr>
        <w:t>Acrobat</w:t>
      </w:r>
      <w:proofErr w:type="spellEnd"/>
      <w:r w:rsidRPr="00FA4D48">
        <w:rPr>
          <w:rFonts w:ascii="Calibri" w:hAnsi="Calibri" w:cs="Calibri"/>
        </w:rPr>
        <w:t xml:space="preserve"> Reader lub inny obsługujący format plików </w:t>
      </w:r>
      <w:r w:rsidR="001A3FD5">
        <w:rPr>
          <w:rFonts w:ascii="Calibri" w:hAnsi="Calibri" w:cs="Calibri"/>
        </w:rPr>
        <w:t>.</w:t>
      </w:r>
      <w:r w:rsidRPr="00FA4D48">
        <w:rPr>
          <w:rFonts w:ascii="Calibri" w:hAnsi="Calibri" w:cs="Calibri"/>
        </w:rPr>
        <w:t>pdf</w:t>
      </w:r>
      <w:r w:rsidR="001A3FD5">
        <w:rPr>
          <w:rFonts w:ascii="Calibri" w:hAnsi="Calibri" w:cs="Calibri"/>
        </w:rPr>
        <w:t>,</w:t>
      </w:r>
    </w:p>
    <w:p w14:paraId="5F8F71CF" w14:textId="59B8F2C3" w:rsidR="00DF51C1" w:rsidRPr="00FA4D48" w:rsidRDefault="00136B2B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zyfrowanie na </w:t>
      </w:r>
      <w:r w:rsidR="00ED28E6" w:rsidRPr="00FA4D48">
        <w:rPr>
          <w:rFonts w:ascii="Calibri" w:hAnsi="Calibri" w:cs="Calibri"/>
        </w:rPr>
        <w:t>Platformie</w:t>
      </w:r>
      <w:r w:rsidR="00DF51C1" w:rsidRPr="00FA4D48">
        <w:rPr>
          <w:rFonts w:ascii="Calibri" w:hAnsi="Calibri" w:cs="Calibri"/>
        </w:rPr>
        <w:t xml:space="preserve"> odbywa s</w:t>
      </w:r>
      <w:r w:rsidR="00885569" w:rsidRPr="00FA4D48">
        <w:rPr>
          <w:rFonts w:ascii="Calibri" w:hAnsi="Calibri" w:cs="Calibri"/>
        </w:rPr>
        <w:t>ię za pomocą protokołu TLS 1.3.</w:t>
      </w:r>
      <w:r w:rsidR="001A3FD5">
        <w:rPr>
          <w:rFonts w:ascii="Calibri" w:hAnsi="Calibri" w:cs="Calibri"/>
        </w:rPr>
        <w:t>,</w:t>
      </w:r>
    </w:p>
    <w:p w14:paraId="1D0E0B23" w14:textId="4B6E9E14" w:rsidR="00DF51C1" w:rsidRPr="00FA4D48" w:rsidRDefault="00136B2B" w:rsidP="004F4394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znaczenie czasu odbioru danych przez </w:t>
      </w:r>
      <w:r w:rsidR="00885569" w:rsidRPr="00FA4D48">
        <w:rPr>
          <w:rFonts w:ascii="Calibri" w:hAnsi="Calibri" w:cs="Calibri"/>
        </w:rPr>
        <w:t>P</w:t>
      </w:r>
      <w:r w:rsidR="00DF51C1" w:rsidRPr="00FA4D48">
        <w:rPr>
          <w:rFonts w:ascii="Calibri" w:hAnsi="Calibri" w:cs="Calibri"/>
        </w:rPr>
        <w:t>latformę</w:t>
      </w:r>
      <w:r w:rsidR="00885569" w:rsidRPr="00FA4D48">
        <w:rPr>
          <w:rFonts w:ascii="Calibri" w:hAnsi="Calibri" w:cs="Calibri"/>
        </w:rPr>
        <w:t xml:space="preserve"> </w:t>
      </w:r>
      <w:r w:rsidR="00DF51C1" w:rsidRPr="00FA4D48">
        <w:rPr>
          <w:rFonts w:ascii="Calibri" w:hAnsi="Calibri" w:cs="Calibri"/>
        </w:rPr>
        <w:t>stanowi datę oraz dokładn</w:t>
      </w:r>
      <w:r w:rsidR="000135A4" w:rsidRPr="00FA4D48">
        <w:rPr>
          <w:rFonts w:ascii="Calibri" w:hAnsi="Calibri" w:cs="Calibri"/>
        </w:rPr>
        <w:t>y czas (</w:t>
      </w:r>
      <w:proofErr w:type="spellStart"/>
      <w:r w:rsidR="000135A4" w:rsidRPr="00FA4D48">
        <w:rPr>
          <w:rFonts w:ascii="Calibri" w:hAnsi="Calibri" w:cs="Calibri"/>
        </w:rPr>
        <w:t>hh:mm:ss</w:t>
      </w:r>
      <w:proofErr w:type="spellEnd"/>
      <w:r w:rsidR="000135A4" w:rsidRPr="00FA4D48">
        <w:rPr>
          <w:rFonts w:ascii="Calibri" w:hAnsi="Calibri" w:cs="Calibri"/>
        </w:rPr>
        <w:t>) generowany według</w:t>
      </w:r>
      <w:r w:rsidR="00DF51C1" w:rsidRPr="00FA4D48">
        <w:rPr>
          <w:rFonts w:ascii="Calibri" w:hAnsi="Calibri" w:cs="Calibri"/>
        </w:rPr>
        <w:t xml:space="preserve"> czasu lokalnego serwera synchronizowanego z zegarem Głównego Urzędu Miar.</w:t>
      </w:r>
    </w:p>
    <w:p w14:paraId="5E289408" w14:textId="77777777" w:rsidR="00D021C9" w:rsidRPr="00FA4D48" w:rsidRDefault="00D021C9" w:rsidP="001371C5">
      <w:pPr>
        <w:ind w:right="-28"/>
        <w:jc w:val="both"/>
        <w:rPr>
          <w:rFonts w:ascii="Calibri" w:hAnsi="Calibri" w:cs="Calibri"/>
          <w:sz w:val="10"/>
        </w:rPr>
      </w:pPr>
    </w:p>
    <w:p w14:paraId="3ECDF7A3" w14:textId="44CFC5BD" w:rsidR="00DF51C1" w:rsidRPr="00FA4D48" w:rsidRDefault="00DF51C1" w:rsidP="004F4394">
      <w:pPr>
        <w:numPr>
          <w:ilvl w:val="0"/>
          <w:numId w:val="4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ż</w:t>
      </w:r>
      <w:r w:rsidR="00F63729">
        <w:rPr>
          <w:rFonts w:ascii="Calibri" w:hAnsi="Calibri" w:cs="Calibri"/>
        </w:rPr>
        <w:t>e</w:t>
      </w:r>
      <w:r w:rsidRPr="00FA4D48">
        <w:rPr>
          <w:rFonts w:ascii="Calibri" w:hAnsi="Calibri" w:cs="Calibri"/>
        </w:rPr>
        <w:t xml:space="preserve"> w przypadku jakichkolwiek pytań technicznych związanych</w:t>
      </w:r>
      <w:r w:rsidR="0020331C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z działaniem Platformy, Wykonawca winien skontaktować się z Centrum Wsparcia Klienta pod numerem</w:t>
      </w:r>
      <w:r w:rsidR="0020331C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te</w:t>
      </w:r>
      <w:r w:rsidR="001D12AC" w:rsidRPr="00FA4D48">
        <w:rPr>
          <w:rFonts w:ascii="Calibri" w:hAnsi="Calibri" w:cs="Calibri"/>
        </w:rPr>
        <w:t xml:space="preserve">l. </w:t>
      </w:r>
      <w:r w:rsidRPr="00FA4D48">
        <w:rPr>
          <w:rFonts w:ascii="Calibri" w:hAnsi="Calibri" w:cs="Calibri"/>
        </w:rPr>
        <w:t>22</w:t>
      </w:r>
      <w:r w:rsidR="001D12AC" w:rsidRPr="00FA4D48">
        <w:rPr>
          <w:rFonts w:ascii="Calibri" w:hAnsi="Calibri" w:cs="Calibri"/>
        </w:rPr>
        <w:t>/</w:t>
      </w:r>
      <w:r w:rsidRPr="00FA4D48">
        <w:rPr>
          <w:rFonts w:ascii="Calibri" w:hAnsi="Calibri" w:cs="Calibri"/>
        </w:rPr>
        <w:t>101-02-02, cwk@platformazakupowa.pl.</w:t>
      </w:r>
    </w:p>
    <w:p w14:paraId="43C89F7C" w14:textId="029B2F58" w:rsidR="009E0702" w:rsidRPr="009E0702" w:rsidRDefault="009E0702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zostać sporządzona w języku polskim, czytelnie.</w:t>
      </w:r>
    </w:p>
    <w:p w14:paraId="7EA1EB59" w14:textId="7FCAEBD3" w:rsidR="00DF51C1" w:rsidRPr="00285C45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być podpisana przez osob</w:t>
      </w:r>
      <w:r w:rsidR="00AB376C">
        <w:rPr>
          <w:rFonts w:ascii="Calibri" w:hAnsi="Calibri" w:cs="Calibri"/>
        </w:rPr>
        <w:t>ę/</w:t>
      </w:r>
      <w:r w:rsidRPr="00FA4D48">
        <w:rPr>
          <w:rFonts w:ascii="Calibri" w:hAnsi="Calibri" w:cs="Calibri"/>
        </w:rPr>
        <w:t>y umocowan</w:t>
      </w:r>
      <w:r w:rsidR="00AB376C">
        <w:rPr>
          <w:rFonts w:ascii="Calibri" w:hAnsi="Calibri" w:cs="Calibri"/>
        </w:rPr>
        <w:t>ą/</w:t>
      </w:r>
      <w:r w:rsidRPr="00FA4D48">
        <w:rPr>
          <w:rFonts w:ascii="Calibri" w:hAnsi="Calibri" w:cs="Calibri"/>
        </w:rPr>
        <w:t>e do reprezentowania Wykonawcy.</w:t>
      </w:r>
    </w:p>
    <w:p w14:paraId="4740EBC7" w14:textId="20A218EC" w:rsidR="009734F3" w:rsidRPr="00FA4D48" w:rsidRDefault="009734F3" w:rsidP="004F4394">
      <w:pPr>
        <w:ind w:left="426" w:right="-28"/>
        <w:jc w:val="both"/>
        <w:rPr>
          <w:rFonts w:ascii="Calibri" w:hAnsi="Calibri" w:cs="Calibri"/>
          <w:u w:val="single"/>
        </w:rPr>
      </w:pPr>
      <w:r w:rsidRPr="009560B1">
        <w:rPr>
          <w:rFonts w:asciiTheme="minorHAnsi" w:hAnsiTheme="minorHAnsi" w:cstheme="minorHAnsi"/>
        </w:rPr>
        <w:t>Uwaga: W przypadku, gdy oferta nie będzie podpisana przez osobę umocowaną do reprezentowania Wykonawcy, zostanie odrzucona.</w:t>
      </w:r>
    </w:p>
    <w:p w14:paraId="388ED26C" w14:textId="408B53C8" w:rsidR="001979DB" w:rsidRPr="00C3687A" w:rsidRDefault="00C3687A" w:rsidP="00766760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C3687A">
        <w:rPr>
          <w:rFonts w:asciiTheme="minorHAnsi" w:hAnsiTheme="minorHAnsi" w:cstheme="minorHAnsi"/>
        </w:rPr>
        <w:t>Oferta winna obejmować całość zamówienia lub jego część jeżeli Zamawiający dopuścił możliwość składania ofert częściowych.</w:t>
      </w:r>
    </w:p>
    <w:p w14:paraId="3510BC4F" w14:textId="6242D268" w:rsidR="006349B6" w:rsidRPr="00EE1DF7" w:rsidRDefault="006349B6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EE1DF7">
        <w:rPr>
          <w:rFonts w:ascii="Calibri" w:hAnsi="Calibri" w:cs="Calibri"/>
        </w:rPr>
        <w:t>Wykonawca powinien dokładnie zapoznać się z FO i złożyć ofertę zgodnie z jej wymaganiami.</w:t>
      </w:r>
    </w:p>
    <w:p w14:paraId="24CEABF2" w14:textId="75AE26BB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W celu złożenia oferty o treści spełniającej warunki postępowania, Zamawiający zaleca, aby Wykonawcy na bieżąco monitorowali zmiany dotyczące postępowania.</w:t>
      </w:r>
    </w:p>
    <w:p w14:paraId="27A72B12" w14:textId="308F6945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bCs/>
        </w:rPr>
        <w:t>Każdy Wykonawca może złożyć jedną ofertę</w:t>
      </w:r>
      <w:r w:rsidRPr="00FA4D48">
        <w:rPr>
          <w:rFonts w:ascii="Calibri" w:hAnsi="Calibri" w:cs="Calibri"/>
        </w:rPr>
        <w:t>. Złożenie więcej niż jednej oferty spowoduje odrzucenie wszystkich ofert złożonych przez Wykonawcę.</w:t>
      </w:r>
    </w:p>
    <w:p w14:paraId="60131F36" w14:textId="56DE96D0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Ofertę wraz z wymaganymi dokumentami należy złożyć na Platformie.</w:t>
      </w:r>
    </w:p>
    <w:p w14:paraId="58A14384" w14:textId="0835992F" w:rsidR="00DF51C1" w:rsidRPr="001409CB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Termin składania ofert:</w:t>
      </w:r>
      <w:r w:rsidR="00A355D8" w:rsidRPr="00FA4D48">
        <w:rPr>
          <w:rFonts w:ascii="Calibri" w:hAnsi="Calibri" w:cs="Calibri"/>
        </w:rPr>
        <w:t xml:space="preserve"> </w:t>
      </w:r>
      <w:r w:rsidR="00DF7A43" w:rsidRPr="00E527EA">
        <w:rPr>
          <w:rFonts w:ascii="Calibri" w:hAnsi="Calibri" w:cs="Calibri"/>
          <w:b/>
        </w:rPr>
        <w:t>1</w:t>
      </w:r>
      <w:r w:rsidR="00CD32EA">
        <w:rPr>
          <w:rFonts w:ascii="Calibri" w:hAnsi="Calibri" w:cs="Calibri"/>
          <w:b/>
        </w:rPr>
        <w:t>5</w:t>
      </w:r>
      <w:r w:rsidRPr="001409CB">
        <w:rPr>
          <w:rFonts w:ascii="Calibri" w:hAnsi="Calibri" w:cs="Calibri"/>
          <w:b/>
        </w:rPr>
        <w:t>.</w:t>
      </w:r>
      <w:r w:rsidR="00394149">
        <w:rPr>
          <w:rFonts w:ascii="Calibri" w:hAnsi="Calibri" w:cs="Calibri"/>
          <w:b/>
        </w:rPr>
        <w:t>0</w:t>
      </w:r>
      <w:r w:rsidR="00F946F7">
        <w:rPr>
          <w:rFonts w:ascii="Calibri" w:hAnsi="Calibri" w:cs="Calibri"/>
          <w:b/>
        </w:rPr>
        <w:t>4</w:t>
      </w:r>
      <w:r w:rsidRPr="001409CB">
        <w:rPr>
          <w:rFonts w:ascii="Calibri" w:hAnsi="Calibri" w:cs="Calibri"/>
          <w:b/>
        </w:rPr>
        <w:t>.202</w:t>
      </w:r>
      <w:r w:rsidR="002821F2">
        <w:rPr>
          <w:rFonts w:ascii="Calibri" w:hAnsi="Calibri" w:cs="Calibri"/>
          <w:b/>
        </w:rPr>
        <w:t>4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r.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do godz</w:t>
      </w:r>
      <w:r w:rsidRPr="001409CB">
        <w:rPr>
          <w:rFonts w:ascii="Calibri" w:hAnsi="Calibri" w:cs="Calibri"/>
        </w:rPr>
        <w:t xml:space="preserve">. </w:t>
      </w:r>
      <w:r w:rsidR="00F81560" w:rsidRPr="001409CB">
        <w:rPr>
          <w:rFonts w:ascii="Calibri" w:hAnsi="Calibri" w:cs="Calibri"/>
          <w:b/>
        </w:rPr>
        <w:t>09</w:t>
      </w:r>
      <w:r w:rsidR="00ED7E1D" w:rsidRPr="001409CB">
        <w:rPr>
          <w:rFonts w:ascii="Calibri" w:hAnsi="Calibri" w:cs="Calibri"/>
          <w:b/>
        </w:rPr>
        <w:t>:</w:t>
      </w:r>
      <w:r w:rsidR="007337A2" w:rsidRPr="001409CB">
        <w:rPr>
          <w:rFonts w:ascii="Calibri" w:hAnsi="Calibri" w:cs="Calibri"/>
          <w:b/>
        </w:rPr>
        <w:t>3</w:t>
      </w:r>
      <w:r w:rsidRPr="001409CB">
        <w:rPr>
          <w:rFonts w:ascii="Calibri" w:hAnsi="Calibri" w:cs="Calibri"/>
          <w:b/>
        </w:rPr>
        <w:t>0</w:t>
      </w:r>
      <w:r w:rsidRPr="001409CB">
        <w:rPr>
          <w:rFonts w:ascii="Calibri" w:hAnsi="Calibri" w:cs="Calibri"/>
        </w:rPr>
        <w:t>.</w:t>
      </w:r>
    </w:p>
    <w:p w14:paraId="3DA8042F" w14:textId="08F9AC01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1409CB">
        <w:rPr>
          <w:rFonts w:ascii="Calibri" w:hAnsi="Calibri" w:cs="Calibri"/>
        </w:rPr>
        <w:t xml:space="preserve">Termin otwarcia ofert: </w:t>
      </w:r>
      <w:r w:rsidR="00DF7A43" w:rsidRPr="00E527EA">
        <w:rPr>
          <w:rFonts w:ascii="Calibri" w:hAnsi="Calibri" w:cs="Calibri"/>
          <w:b/>
          <w:bCs/>
        </w:rPr>
        <w:t>1</w:t>
      </w:r>
      <w:r w:rsidR="00CD32EA">
        <w:rPr>
          <w:rFonts w:ascii="Calibri" w:hAnsi="Calibri" w:cs="Calibri"/>
          <w:b/>
          <w:bCs/>
        </w:rPr>
        <w:t>5</w:t>
      </w:r>
      <w:r w:rsidRPr="001409CB">
        <w:rPr>
          <w:rFonts w:ascii="Calibri" w:hAnsi="Calibri" w:cs="Calibri"/>
          <w:b/>
          <w:bCs/>
        </w:rPr>
        <w:t>.</w:t>
      </w:r>
      <w:r w:rsidR="00394149">
        <w:rPr>
          <w:rFonts w:ascii="Calibri" w:hAnsi="Calibri" w:cs="Calibri"/>
          <w:b/>
          <w:bCs/>
        </w:rPr>
        <w:t>0</w:t>
      </w:r>
      <w:r w:rsidR="00F946F7">
        <w:rPr>
          <w:rFonts w:ascii="Calibri" w:hAnsi="Calibri" w:cs="Calibri"/>
          <w:b/>
          <w:bCs/>
        </w:rPr>
        <w:t>4</w:t>
      </w:r>
      <w:r w:rsidRPr="001451E6">
        <w:rPr>
          <w:rFonts w:ascii="Calibri" w:hAnsi="Calibri" w:cs="Calibri"/>
          <w:b/>
          <w:bCs/>
        </w:rPr>
        <w:t>.202</w:t>
      </w:r>
      <w:r w:rsidR="002821F2">
        <w:rPr>
          <w:rFonts w:ascii="Calibri" w:hAnsi="Calibri" w:cs="Calibri"/>
          <w:b/>
          <w:bCs/>
        </w:rPr>
        <w:t>4</w:t>
      </w:r>
      <w:r w:rsidRPr="001451E6">
        <w:rPr>
          <w:rFonts w:ascii="Calibri" w:hAnsi="Calibri" w:cs="Calibri"/>
          <w:b/>
          <w:bCs/>
        </w:rPr>
        <w:t xml:space="preserve"> r. </w:t>
      </w:r>
      <w:r w:rsidRPr="00FA4D48">
        <w:rPr>
          <w:rFonts w:ascii="Calibri" w:hAnsi="Calibri" w:cs="Calibri"/>
          <w:b/>
          <w:bCs/>
        </w:rPr>
        <w:t xml:space="preserve">o godz. </w:t>
      </w:r>
      <w:r w:rsidR="00497FE6" w:rsidRPr="00FA4D48">
        <w:rPr>
          <w:rFonts w:ascii="Calibri" w:hAnsi="Calibri" w:cs="Calibri"/>
          <w:b/>
          <w:bCs/>
        </w:rPr>
        <w:t>1</w:t>
      </w:r>
      <w:r w:rsidR="00F81560" w:rsidRPr="00FA4D48">
        <w:rPr>
          <w:rFonts w:ascii="Calibri" w:hAnsi="Calibri" w:cs="Calibri"/>
          <w:b/>
          <w:bCs/>
        </w:rPr>
        <w:t>0</w:t>
      </w:r>
      <w:r w:rsidR="00ED7E1D" w:rsidRPr="00FA4D48">
        <w:rPr>
          <w:rFonts w:ascii="Calibri" w:hAnsi="Calibri" w:cs="Calibri"/>
          <w:b/>
          <w:bCs/>
        </w:rPr>
        <w:t>:</w:t>
      </w:r>
      <w:r w:rsidRPr="00FA4D48">
        <w:rPr>
          <w:rFonts w:ascii="Calibri" w:hAnsi="Calibri" w:cs="Calibri"/>
          <w:b/>
          <w:bCs/>
        </w:rPr>
        <w:t>00</w:t>
      </w:r>
      <w:r w:rsidRPr="00FA4D48">
        <w:rPr>
          <w:rFonts w:ascii="Calibri" w:hAnsi="Calibri" w:cs="Calibri"/>
        </w:rPr>
        <w:t>.</w:t>
      </w:r>
    </w:p>
    <w:p w14:paraId="71B541C2" w14:textId="77777777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51A8A2A4" w14:textId="2D798755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Informacja z otwarcia ofert zostanie opublikowana na Platformie</w:t>
      </w:r>
      <w:r w:rsidR="0020331C">
        <w:rPr>
          <w:rFonts w:ascii="Calibri" w:hAnsi="Calibri" w:cs="Calibri"/>
        </w:rPr>
        <w:t xml:space="preserve"> </w:t>
      </w:r>
      <w:r w:rsidR="00025CB1">
        <w:rPr>
          <w:rFonts w:ascii="Calibri" w:hAnsi="Calibri" w:cs="Calibri"/>
        </w:rPr>
        <w:t>w sekcji „Komunikaty”</w:t>
      </w:r>
      <w:r w:rsidR="008C7273">
        <w:rPr>
          <w:rFonts w:ascii="Calibri" w:hAnsi="Calibri" w:cs="Calibri"/>
        </w:rPr>
        <w:t xml:space="preserve">. </w:t>
      </w:r>
      <w:r w:rsidRPr="00FA4D48">
        <w:rPr>
          <w:rFonts w:ascii="Calibri" w:hAnsi="Calibri" w:cs="Calibri"/>
        </w:rPr>
        <w:t>Informacja będzie zawierać nazwę Wykonawcy, jego siedzibę oraz cenę.</w:t>
      </w:r>
    </w:p>
    <w:p w14:paraId="4D744E76" w14:textId="39A7104D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Dokumenty elektroniczne muszą spełniać łącznie następujące wymagania:</w:t>
      </w:r>
    </w:p>
    <w:p w14:paraId="01F2D964" w14:textId="79717912" w:rsidR="00DF51C1" w:rsidRPr="00FA4D48" w:rsidRDefault="00DF51C1" w:rsidP="00AF7486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lastRenderedPageBreak/>
        <w:t>są utrwalone w sposób umożliwiający ich wielokrotne odczytanie, zapisanie i powielenie,</w:t>
      </w:r>
      <w:r w:rsidR="0020331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A4D48">
        <w:rPr>
          <w:rFonts w:ascii="Calibri" w:eastAsiaTheme="minorHAnsi" w:hAnsi="Calibri" w:cs="Calibri"/>
          <w:color w:val="000000"/>
          <w:lang w:eastAsia="en-US"/>
        </w:rPr>
        <w:t>a także przekazanie przy użyciu środków komunikacji elektronicznej lub na informatycznym nośniku danych</w:t>
      </w:r>
      <w:r w:rsidR="00576F18">
        <w:rPr>
          <w:rFonts w:ascii="Calibri" w:eastAsiaTheme="minorHAnsi" w:hAnsi="Calibri" w:cs="Calibri"/>
          <w:color w:val="000000"/>
          <w:lang w:eastAsia="en-US"/>
        </w:rPr>
        <w:t>,</w:t>
      </w:r>
    </w:p>
    <w:p w14:paraId="5C8A809B" w14:textId="2CDE0887" w:rsidR="00DF51C1" w:rsidRPr="00FA4D48" w:rsidRDefault="00DF51C1" w:rsidP="00AF7486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elektronicznej, w szczególności przez wyświetlenie tej treści na monitorze ekranowym</w:t>
      </w:r>
      <w:r w:rsidR="00576F18">
        <w:rPr>
          <w:rFonts w:ascii="Calibri" w:eastAsiaTheme="minorHAnsi" w:hAnsi="Calibri" w:cs="Calibri"/>
          <w:color w:val="000000"/>
          <w:lang w:eastAsia="en-US"/>
        </w:rPr>
        <w:t>,</w:t>
      </w:r>
    </w:p>
    <w:p w14:paraId="4874ABC1" w14:textId="794E0AF9" w:rsidR="00DF51C1" w:rsidRPr="00FA4D48" w:rsidRDefault="00DF51C1" w:rsidP="00AF7486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papierowej, w szczególności za pomocą wydruku</w:t>
      </w:r>
      <w:r w:rsidR="00576F18">
        <w:rPr>
          <w:rFonts w:ascii="Calibri" w:eastAsiaTheme="minorHAnsi" w:hAnsi="Calibri" w:cs="Calibri"/>
          <w:color w:val="000000"/>
          <w:lang w:eastAsia="en-US"/>
        </w:rPr>
        <w:t>,</w:t>
      </w:r>
    </w:p>
    <w:p w14:paraId="09FF85A2" w14:textId="5F179342" w:rsidR="00D95CB9" w:rsidRDefault="00DF51C1" w:rsidP="00AF7486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zawierają dane w układzie niepozostawiającym wątpliwości co do treści i kontekstu zapisanych informacji.</w:t>
      </w:r>
    </w:p>
    <w:p w14:paraId="26793FF1" w14:textId="77777777" w:rsidR="00D95CB9" w:rsidRPr="00D95CB9" w:rsidRDefault="00D95CB9" w:rsidP="00FD2817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3C160A2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WARUNKÓW UDZIAŁU W POSTĘPOWANIU:</w:t>
      </w:r>
    </w:p>
    <w:p w14:paraId="1BE595BE" w14:textId="04FA420A" w:rsidR="003308E3" w:rsidRPr="00FA4D48" w:rsidRDefault="005F1B6D" w:rsidP="00AD47E2">
      <w:pPr>
        <w:tabs>
          <w:tab w:val="right" w:leader="dot" w:pos="10204"/>
        </w:tabs>
        <w:ind w:right="-1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>Nie dotyczy.</w:t>
      </w:r>
    </w:p>
    <w:p w14:paraId="3F9A5224" w14:textId="77777777" w:rsidR="00DF51C1" w:rsidRPr="00FA4D48" w:rsidRDefault="00DF51C1" w:rsidP="001371C5">
      <w:pPr>
        <w:tabs>
          <w:tab w:val="right" w:leader="dot" w:pos="10204"/>
        </w:tabs>
        <w:ind w:right="-11"/>
        <w:jc w:val="both"/>
        <w:rPr>
          <w:rFonts w:ascii="Calibri" w:hAnsi="Calibri" w:cs="Calibri"/>
          <w:sz w:val="20"/>
        </w:rPr>
      </w:pPr>
    </w:p>
    <w:p w14:paraId="490A879C" w14:textId="40615C23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WYMAGANE DOKUMENTY</w:t>
      </w:r>
      <w:r w:rsidR="005D361F">
        <w:rPr>
          <w:rFonts w:ascii="Calibri" w:hAnsi="Calibri" w:cs="Calibri"/>
        </w:rPr>
        <w:t xml:space="preserve"> I OŚWIADCZENIA</w:t>
      </w:r>
      <w:r w:rsidRPr="00FA4D48">
        <w:rPr>
          <w:rFonts w:ascii="Calibri" w:hAnsi="Calibri" w:cs="Calibri"/>
        </w:rPr>
        <w:t>:</w:t>
      </w:r>
    </w:p>
    <w:p w14:paraId="3AF26B84" w14:textId="3FFF53BA" w:rsidR="00DF51C1" w:rsidRPr="00FA4D48" w:rsidRDefault="00DF51C1" w:rsidP="001371C5">
      <w:pPr>
        <w:widowControl w:val="0"/>
        <w:suppressAutoHyphens w:val="0"/>
        <w:jc w:val="both"/>
        <w:outlineLvl w:val="3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Oferta musi zawierać następujące </w:t>
      </w:r>
      <w:r w:rsidR="002B04BE" w:rsidRPr="00FA4D48">
        <w:rPr>
          <w:rFonts w:ascii="Calibri" w:hAnsi="Calibri" w:cs="Calibri"/>
          <w:bCs/>
        </w:rPr>
        <w:t xml:space="preserve">dokumenty </w:t>
      </w:r>
      <w:r w:rsidR="002B04BE">
        <w:rPr>
          <w:rFonts w:ascii="Calibri" w:hAnsi="Calibri" w:cs="Calibri"/>
          <w:bCs/>
        </w:rPr>
        <w:t xml:space="preserve">i </w:t>
      </w:r>
      <w:r w:rsidRPr="00FA4D48">
        <w:rPr>
          <w:rFonts w:ascii="Calibri" w:hAnsi="Calibri" w:cs="Calibri"/>
          <w:bCs/>
        </w:rPr>
        <w:t>oświadczenia:</w:t>
      </w:r>
    </w:p>
    <w:p w14:paraId="01138C1C" w14:textId="33A9CC75" w:rsidR="00DF51C1" w:rsidRPr="00FA4D48" w:rsidRDefault="005E138C" w:rsidP="0016104F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</w:rPr>
        <w:t>w</w:t>
      </w:r>
      <w:r w:rsidR="00DF51C1" w:rsidRPr="00FA4D48">
        <w:rPr>
          <w:rFonts w:ascii="Calibri" w:hAnsi="Calibri" w:cs="Calibri"/>
        </w:rPr>
        <w:t>ypełniony F</w:t>
      </w:r>
      <w:r w:rsidR="0052158E"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 (część przeznaczona dla Wykonawców);</w:t>
      </w:r>
    </w:p>
    <w:p w14:paraId="65F2C9E3" w14:textId="5CC02237" w:rsidR="00DF51C1" w:rsidRDefault="00C34615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asortymentowo - cenowy</w:t>
      </w:r>
      <w:r w:rsidR="00DF51C1" w:rsidRPr="00FA4D48">
        <w:rPr>
          <w:rFonts w:ascii="Calibri" w:hAnsi="Calibri" w:cs="Calibri"/>
          <w:bCs/>
        </w:rPr>
        <w:t xml:space="preserve"> </w:t>
      </w:r>
      <w:r w:rsidR="00CC01C2" w:rsidRPr="00FA4D48">
        <w:rPr>
          <w:rFonts w:ascii="Calibri" w:hAnsi="Calibri" w:cs="Calibri"/>
          <w:bCs/>
        </w:rPr>
        <w:t>(</w:t>
      </w:r>
      <w:r w:rsidR="00DF51C1" w:rsidRPr="00FA4D48">
        <w:rPr>
          <w:rFonts w:ascii="Calibri" w:hAnsi="Calibri" w:cs="Calibri"/>
          <w:bCs/>
        </w:rPr>
        <w:t>Załącznik nr 1</w:t>
      </w:r>
      <w:r w:rsidR="00281647" w:rsidRPr="00FA4D48">
        <w:rPr>
          <w:rFonts w:ascii="Calibri" w:hAnsi="Calibri" w:cs="Calibri"/>
          <w:bCs/>
        </w:rPr>
        <w:t xml:space="preserve"> do FO</w:t>
      </w:r>
      <w:r w:rsidR="00CC01C2" w:rsidRPr="00FA4D48">
        <w:rPr>
          <w:rFonts w:ascii="Calibri" w:hAnsi="Calibri" w:cs="Calibri"/>
          <w:bCs/>
        </w:rPr>
        <w:t>)</w:t>
      </w:r>
      <w:r w:rsidR="00DF51C1" w:rsidRPr="00FA4D48">
        <w:rPr>
          <w:rFonts w:ascii="Calibri" w:hAnsi="Calibri" w:cs="Calibri"/>
          <w:bCs/>
        </w:rPr>
        <w:t>;</w:t>
      </w:r>
    </w:p>
    <w:p w14:paraId="2E3800C1" w14:textId="1640F74B" w:rsidR="00DF51C1" w:rsidRPr="00FA4D48" w:rsidRDefault="005E138C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p</w:t>
      </w:r>
      <w:r w:rsidR="00DF51C1" w:rsidRPr="00FA4D48">
        <w:rPr>
          <w:rFonts w:ascii="Calibri" w:hAnsi="Calibri" w:cs="Calibri"/>
          <w:bCs/>
          <w:lang w:eastAsia="en-US"/>
        </w:rPr>
        <w:t xml:space="preserve">otwierdzenie umocowania do działania w imieniu </w:t>
      </w:r>
      <w:r w:rsidR="009A5B06" w:rsidRPr="00FA4D48">
        <w:rPr>
          <w:rFonts w:ascii="Calibri" w:hAnsi="Calibri" w:cs="Calibri"/>
          <w:bCs/>
          <w:lang w:eastAsia="en-US"/>
        </w:rPr>
        <w:t>W</w:t>
      </w:r>
      <w:r w:rsidR="00DF51C1" w:rsidRPr="00FA4D48">
        <w:rPr>
          <w:rFonts w:ascii="Calibri" w:hAnsi="Calibri" w:cs="Calibri"/>
          <w:bCs/>
          <w:lang w:eastAsia="en-US"/>
        </w:rPr>
        <w:t>ykonawcy:</w:t>
      </w:r>
    </w:p>
    <w:p w14:paraId="3581B1A6" w14:textId="5D669FF7" w:rsidR="00DF51C1" w:rsidRPr="00F90940" w:rsidRDefault="00DF51C1" w:rsidP="0016104F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A4D48">
        <w:rPr>
          <w:rFonts w:ascii="Calibri" w:hAnsi="Calibri" w:cs="Calibri"/>
          <w:color w:val="000000"/>
        </w:rPr>
        <w:t>odpis lub informacj</w:t>
      </w:r>
      <w:r w:rsidR="003B56B2">
        <w:rPr>
          <w:rFonts w:ascii="Calibri" w:hAnsi="Calibri" w:cs="Calibri"/>
          <w:color w:val="000000"/>
        </w:rPr>
        <w:t xml:space="preserve">a </w:t>
      </w:r>
      <w:r w:rsidRPr="00FA4D48">
        <w:rPr>
          <w:rFonts w:ascii="Calibri" w:hAnsi="Calibri" w:cs="Calibri"/>
          <w:color w:val="000000"/>
        </w:rPr>
        <w:t>z Krajowego Rejestru Sądowego</w:t>
      </w:r>
      <w:r w:rsidR="007E64D7" w:rsidRPr="00FA4D48">
        <w:rPr>
          <w:rFonts w:ascii="Calibri" w:hAnsi="Calibri" w:cs="Calibri"/>
          <w:color w:val="000000"/>
        </w:rPr>
        <w:t xml:space="preserve"> lub</w:t>
      </w:r>
      <w:r w:rsidRPr="00FA4D48">
        <w:rPr>
          <w:rFonts w:ascii="Calibri" w:hAnsi="Calibri" w:cs="Calibri"/>
          <w:color w:val="000000"/>
        </w:rPr>
        <w:t xml:space="preserve"> Centralnej Ewidencji i Informacji</w:t>
      </w:r>
      <w:r w:rsidR="003B56B2">
        <w:rPr>
          <w:rFonts w:ascii="Calibri" w:hAnsi="Calibri" w:cs="Calibri"/>
          <w:color w:val="000000"/>
        </w:rPr>
        <w:br/>
      </w:r>
      <w:r w:rsidRPr="00FA4D48">
        <w:rPr>
          <w:rFonts w:ascii="Calibri" w:hAnsi="Calibri" w:cs="Calibri"/>
          <w:color w:val="000000"/>
        </w:rPr>
        <w:t>o Działalności Gospodarcze</w:t>
      </w:r>
      <w:r w:rsidR="007E64D7" w:rsidRPr="00FA4D48">
        <w:rPr>
          <w:rFonts w:ascii="Calibri" w:hAnsi="Calibri" w:cs="Calibri"/>
          <w:color w:val="000000"/>
        </w:rPr>
        <w:t>j</w:t>
      </w:r>
      <w:r w:rsidR="00F90940">
        <w:rPr>
          <w:rFonts w:ascii="Calibri" w:hAnsi="Calibri" w:cs="Calibri"/>
          <w:color w:val="000000"/>
        </w:rPr>
        <w:t>,</w:t>
      </w:r>
    </w:p>
    <w:p w14:paraId="4B88F65C" w14:textId="47CF809C" w:rsidR="00DF51C1" w:rsidRPr="00F90940" w:rsidRDefault="0024258C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nie jest zobowiązany do złożenia dokumentów, o których mowa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>w lit</w:t>
      </w:r>
      <w:r w:rsidR="007F22E1" w:rsidRPr="00F90940">
        <w:rPr>
          <w:rFonts w:ascii="Calibri" w:hAnsi="Calibri" w:cs="Calibri"/>
          <w:color w:val="000000"/>
        </w:rPr>
        <w:t>.</w:t>
      </w:r>
      <w:r w:rsidR="00DF51C1" w:rsidRPr="00F90940">
        <w:rPr>
          <w:rFonts w:ascii="Calibri" w:hAnsi="Calibri" w:cs="Calibri"/>
          <w:color w:val="000000"/>
        </w:rPr>
        <w:t xml:space="preserve"> a</w:t>
      </w:r>
      <w:r w:rsidR="007F22E1" w:rsidRPr="00F90940">
        <w:rPr>
          <w:rFonts w:ascii="Calibri" w:hAnsi="Calibri" w:cs="Calibri"/>
          <w:color w:val="000000"/>
        </w:rPr>
        <w:t xml:space="preserve"> powyżej</w:t>
      </w:r>
      <w:r w:rsidR="00DF51C1" w:rsidRPr="00F90940">
        <w:rPr>
          <w:rFonts w:ascii="Calibri" w:hAnsi="Calibri" w:cs="Calibri"/>
          <w:color w:val="000000"/>
        </w:rPr>
        <w:t xml:space="preserve">, jeżeli </w:t>
      </w:r>
      <w:r w:rsidR="007F22E1" w:rsidRPr="00F90940">
        <w:rPr>
          <w:rFonts w:ascii="Calibri" w:hAnsi="Calibri" w:cs="Calibri"/>
          <w:color w:val="000000"/>
        </w:rPr>
        <w:t>Z</w:t>
      </w:r>
      <w:r w:rsidR="00DF51C1" w:rsidRPr="00F90940">
        <w:rPr>
          <w:rFonts w:ascii="Calibri" w:hAnsi="Calibri" w:cs="Calibri"/>
          <w:color w:val="000000"/>
        </w:rPr>
        <w:t>amawiający może je uzyskać za pomocą bezpłatnych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 xml:space="preserve">i ogólnodostępnych baz danych, o ile </w:t>
      </w:r>
      <w:r w:rsidR="007F22E1"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wskazał dane umożliwiające dostęp do tych dokumentów</w:t>
      </w:r>
      <w:r w:rsidR="00F90940">
        <w:rPr>
          <w:rFonts w:ascii="Calibri" w:hAnsi="Calibri" w:cs="Calibri"/>
          <w:color w:val="000000"/>
        </w:rPr>
        <w:t>,</w:t>
      </w:r>
    </w:p>
    <w:p w14:paraId="1CDD407C" w14:textId="6953B882" w:rsidR="00D72ED0" w:rsidRPr="00AD55D5" w:rsidRDefault="00DF51C1" w:rsidP="00AD55D5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 xml:space="preserve">jeżeli w imieniu </w:t>
      </w:r>
      <w:r w:rsidR="004D48FC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 działa osoba, której umocowanie do jego reprezentowania nie wynika z dokumentów, o których mowa w lit</w:t>
      </w:r>
      <w:r w:rsidR="008C4129" w:rsidRPr="00F90940">
        <w:rPr>
          <w:rFonts w:ascii="Calibri" w:hAnsi="Calibri" w:cs="Calibri"/>
          <w:color w:val="000000"/>
        </w:rPr>
        <w:t>.</w:t>
      </w:r>
      <w:r w:rsidRPr="00F90940">
        <w:rPr>
          <w:rFonts w:ascii="Calibri" w:hAnsi="Calibri" w:cs="Calibri"/>
          <w:color w:val="000000"/>
        </w:rPr>
        <w:t xml:space="preserve"> a</w:t>
      </w:r>
      <w:r w:rsidR="008C4129" w:rsidRPr="00F90940">
        <w:rPr>
          <w:rFonts w:ascii="Calibri" w:hAnsi="Calibri" w:cs="Calibri"/>
          <w:color w:val="000000"/>
        </w:rPr>
        <w:t xml:space="preserve"> powyżej</w:t>
      </w:r>
      <w:r w:rsidRPr="00F90940">
        <w:rPr>
          <w:rFonts w:ascii="Calibri" w:hAnsi="Calibri" w:cs="Calibri"/>
          <w:color w:val="000000"/>
        </w:rPr>
        <w:t xml:space="preserve">, </w:t>
      </w:r>
      <w:r w:rsidR="00706DB4" w:rsidRPr="00F90940">
        <w:rPr>
          <w:rFonts w:ascii="Calibri" w:hAnsi="Calibri" w:cs="Calibri"/>
          <w:color w:val="000000"/>
        </w:rPr>
        <w:t>Zamawiający żąda od W</w:t>
      </w:r>
      <w:r w:rsidRPr="00F90940">
        <w:rPr>
          <w:rFonts w:ascii="Calibri" w:hAnsi="Calibri" w:cs="Calibri"/>
          <w:color w:val="000000"/>
        </w:rPr>
        <w:t>ykonawcy złożenia wraz</w:t>
      </w:r>
      <w:r w:rsidR="00FD2817">
        <w:rPr>
          <w:rFonts w:ascii="Calibri" w:hAnsi="Calibri" w:cs="Calibri"/>
          <w:color w:val="000000"/>
        </w:rPr>
        <w:br/>
      </w:r>
      <w:r w:rsidRPr="00F90940">
        <w:rPr>
          <w:rFonts w:ascii="Calibri" w:hAnsi="Calibri" w:cs="Calibri"/>
          <w:color w:val="000000"/>
        </w:rPr>
        <w:t>z ofertą pełnomocnictwa lub innego dokumentu potwierdzającego umocowanie do</w:t>
      </w:r>
      <w:r w:rsidR="009432D6">
        <w:rPr>
          <w:rFonts w:ascii="Calibri" w:hAnsi="Calibri" w:cs="Calibri"/>
          <w:color w:val="000000"/>
        </w:rPr>
        <w:t xml:space="preserve"> </w:t>
      </w:r>
      <w:r w:rsidRPr="00F90940">
        <w:rPr>
          <w:rFonts w:ascii="Calibri" w:hAnsi="Calibri" w:cs="Calibri"/>
          <w:color w:val="000000"/>
        </w:rPr>
        <w:t xml:space="preserve">reprezentowania </w:t>
      </w:r>
      <w:r w:rsidR="0090377F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</w:t>
      </w:r>
      <w:r w:rsidR="00D72ED0" w:rsidRPr="00AD55D5">
        <w:rPr>
          <w:rFonts w:asciiTheme="minorHAnsi" w:hAnsiTheme="minorHAnsi" w:cstheme="minorHAnsi"/>
        </w:rPr>
        <w:t>.</w:t>
      </w:r>
    </w:p>
    <w:p w14:paraId="3954FE26" w14:textId="0CA6C090" w:rsidR="004646F0" w:rsidRDefault="004646F0" w:rsidP="001371C5">
      <w:pPr>
        <w:ind w:right="-28"/>
        <w:jc w:val="both"/>
        <w:rPr>
          <w:rFonts w:ascii="Calibri" w:hAnsi="Calibri" w:cs="Calibri"/>
          <w:sz w:val="20"/>
        </w:rPr>
      </w:pPr>
    </w:p>
    <w:p w14:paraId="4E024ED9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SPOSOBU OBLICZANIA CENY:</w:t>
      </w:r>
    </w:p>
    <w:p w14:paraId="4997C60E" w14:textId="02505BFB" w:rsidR="002D01DD" w:rsidRPr="00FA4D48" w:rsidRDefault="002D01DD" w:rsidP="00AF7486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Maksymaln</w:t>
      </w:r>
      <w:r w:rsidR="00196556" w:rsidRPr="00FA4D48">
        <w:rPr>
          <w:rFonts w:ascii="Calibri" w:hAnsi="Calibri" w:cs="Calibri"/>
          <w:bCs/>
        </w:rPr>
        <w:t>e łączne</w:t>
      </w:r>
      <w:r w:rsidRPr="00FA4D48">
        <w:rPr>
          <w:rFonts w:ascii="Calibri" w:hAnsi="Calibri" w:cs="Calibri"/>
          <w:bCs/>
        </w:rPr>
        <w:t xml:space="preserve"> cen</w:t>
      </w:r>
      <w:r w:rsidR="00196556" w:rsidRPr="00FA4D48">
        <w:rPr>
          <w:rFonts w:ascii="Calibri" w:hAnsi="Calibri" w:cs="Calibri"/>
          <w:bCs/>
        </w:rPr>
        <w:t>y</w:t>
      </w:r>
      <w:r w:rsidRPr="00FA4D48">
        <w:rPr>
          <w:rFonts w:ascii="Calibri" w:hAnsi="Calibri" w:cs="Calibri"/>
          <w:bCs/>
        </w:rPr>
        <w:t xml:space="preserve"> </w:t>
      </w:r>
      <w:r w:rsidR="006A664D" w:rsidRPr="00FA4D48">
        <w:rPr>
          <w:rFonts w:ascii="Calibri" w:hAnsi="Calibri" w:cs="Calibri"/>
          <w:bCs/>
        </w:rPr>
        <w:t xml:space="preserve">netto i </w:t>
      </w:r>
      <w:r w:rsidRPr="00FA4D48">
        <w:rPr>
          <w:rFonts w:ascii="Calibri" w:hAnsi="Calibri" w:cs="Calibri"/>
          <w:bCs/>
        </w:rPr>
        <w:t>brutto zostan</w:t>
      </w:r>
      <w:r w:rsidR="00196556" w:rsidRPr="00FA4D48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wskazan</w:t>
      </w:r>
      <w:r w:rsidR="00196556" w:rsidRPr="00FA4D48">
        <w:rPr>
          <w:rFonts w:ascii="Calibri" w:hAnsi="Calibri" w:cs="Calibri"/>
          <w:bCs/>
        </w:rPr>
        <w:t>e</w:t>
      </w:r>
      <w:r w:rsidRPr="00FA4D48">
        <w:rPr>
          <w:rFonts w:ascii="Calibri" w:hAnsi="Calibri" w:cs="Calibri"/>
          <w:bCs/>
        </w:rPr>
        <w:t xml:space="preserve"> przez Wykonawcę</w:t>
      </w:r>
      <w:r w:rsidR="006A664D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w F</w:t>
      </w:r>
      <w:r w:rsidR="00233197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.</w:t>
      </w:r>
    </w:p>
    <w:p w14:paraId="5E95DE27" w14:textId="633BB9EE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Wykonawca w </w:t>
      </w:r>
      <w:r w:rsidR="00C348D5">
        <w:rPr>
          <w:rFonts w:ascii="Calibri" w:hAnsi="Calibri" w:cs="Calibri"/>
          <w:bCs/>
        </w:rPr>
        <w:t>Formularzu asortymentowo - cenowym</w:t>
      </w:r>
      <w:r w:rsidRPr="00FA4D48">
        <w:rPr>
          <w:rFonts w:ascii="Calibri" w:hAnsi="Calibri" w:cs="Calibri"/>
          <w:bCs/>
        </w:rPr>
        <w:t xml:space="preserve"> </w:t>
      </w:r>
      <w:r w:rsidR="00916051" w:rsidRPr="00FA4D48">
        <w:rPr>
          <w:rFonts w:ascii="Calibri" w:hAnsi="Calibri" w:cs="Calibri"/>
          <w:bCs/>
        </w:rPr>
        <w:t>(Załączniku nr 1 do F</w:t>
      </w:r>
      <w:r w:rsidR="00233197" w:rsidRPr="00FA4D48">
        <w:rPr>
          <w:rFonts w:ascii="Calibri" w:hAnsi="Calibri" w:cs="Calibri"/>
          <w:bCs/>
        </w:rPr>
        <w:t>O</w:t>
      </w:r>
      <w:r w:rsidR="00916051" w:rsidRPr="00FA4D48">
        <w:rPr>
          <w:rFonts w:ascii="Calibri" w:hAnsi="Calibri" w:cs="Calibri"/>
          <w:bCs/>
        </w:rPr>
        <w:t xml:space="preserve">) </w:t>
      </w:r>
      <w:r w:rsidRPr="00FA4D48">
        <w:rPr>
          <w:rFonts w:ascii="Calibri" w:hAnsi="Calibri" w:cs="Calibri"/>
          <w:bCs/>
        </w:rPr>
        <w:t>wskaże cen</w:t>
      </w:r>
      <w:r w:rsidR="009D71CF">
        <w:rPr>
          <w:rFonts w:ascii="Calibri" w:hAnsi="Calibri" w:cs="Calibri"/>
          <w:bCs/>
        </w:rPr>
        <w:t>ę</w:t>
      </w:r>
      <w:r w:rsidRPr="00FA4D48">
        <w:rPr>
          <w:rFonts w:ascii="Calibri" w:hAnsi="Calibri" w:cs="Calibri"/>
          <w:bCs/>
        </w:rPr>
        <w:t xml:space="preserve"> jednostkow</w:t>
      </w:r>
      <w:r w:rsidR="009D71CF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netto dla </w:t>
      </w:r>
      <w:r w:rsidR="009D71CF">
        <w:rPr>
          <w:rFonts w:ascii="Calibri" w:hAnsi="Calibri" w:cs="Calibri"/>
          <w:bCs/>
        </w:rPr>
        <w:t>wyszczególnionej</w:t>
      </w:r>
      <w:r w:rsidRPr="00FA4D48">
        <w:rPr>
          <w:rFonts w:ascii="Calibri" w:hAnsi="Calibri" w:cs="Calibri"/>
          <w:bCs/>
        </w:rPr>
        <w:t xml:space="preserve"> pozycji</w:t>
      </w:r>
      <w:r w:rsidR="0025759D">
        <w:rPr>
          <w:rFonts w:ascii="Calibri" w:hAnsi="Calibri" w:cs="Calibri"/>
          <w:bCs/>
        </w:rPr>
        <w:t xml:space="preserve"> asortymentow</w:t>
      </w:r>
      <w:r w:rsidR="009D71CF">
        <w:rPr>
          <w:rFonts w:ascii="Calibri" w:hAnsi="Calibri" w:cs="Calibri"/>
          <w:bCs/>
        </w:rPr>
        <w:t>ej</w:t>
      </w:r>
      <w:r w:rsidRPr="00FA4D48">
        <w:rPr>
          <w:rFonts w:ascii="Calibri" w:hAnsi="Calibri" w:cs="Calibri"/>
          <w:bCs/>
        </w:rPr>
        <w:t>, ceny łączne netto</w:t>
      </w:r>
      <w:r w:rsidR="000232D8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i brutto dla danej pozycji asortymentowej oraz łączną cenę netto i brutto stanowiącą sumę cen łącznych netto i brutto dla wszystkich pozycji asortymentowych.</w:t>
      </w:r>
    </w:p>
    <w:p w14:paraId="67EBDAB7" w14:textId="11F89E01" w:rsidR="009A7F49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Podana w F</w:t>
      </w:r>
      <w:r w:rsidR="00AC55C1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 xml:space="preserve"> cena musi być wyrażona w PLN liczbowo, z dokładnością do dwóch miejsc po przecinku</w:t>
      </w:r>
      <w:r w:rsidR="00163994">
        <w:rPr>
          <w:rFonts w:ascii="Calibri" w:hAnsi="Calibri" w:cs="Calibri"/>
          <w:bCs/>
        </w:rPr>
        <w:br/>
      </w:r>
      <w:r w:rsidR="0089742A" w:rsidRPr="001759EC">
        <w:rPr>
          <w:rFonts w:asciiTheme="minorHAnsi" w:hAnsiTheme="minorHAnsi" w:cstheme="minorHAnsi"/>
        </w:rPr>
        <w:t>w rozumieniu art. 3</w:t>
      </w:r>
      <w:r w:rsidR="0089742A">
        <w:rPr>
          <w:rFonts w:asciiTheme="minorHAnsi" w:hAnsiTheme="minorHAnsi" w:cstheme="minorHAnsi"/>
        </w:rPr>
        <w:t xml:space="preserve"> </w:t>
      </w:r>
      <w:r w:rsidR="0089742A" w:rsidRPr="001759EC">
        <w:rPr>
          <w:rFonts w:asciiTheme="minorHAnsi" w:hAnsiTheme="minorHAnsi" w:cstheme="minorHAnsi"/>
        </w:rPr>
        <w:t>ust. 1 pkt 1 i ust. 2 ustawy z dnia 9 maja 2014 r. o informowaniu o cenach towarów i usług oraz ustawy z dnia 7 lipca 1994 r. o denominacji złotego, za któr</w:t>
      </w:r>
      <w:r w:rsidR="0089742A" w:rsidRPr="001759EC">
        <w:rPr>
          <w:rFonts w:asciiTheme="minorHAnsi" w:eastAsia="TimesNewRoman" w:hAnsiTheme="minorHAnsi" w:cstheme="minorHAnsi"/>
        </w:rPr>
        <w:t xml:space="preserve">ą </w:t>
      </w:r>
      <w:r w:rsidR="00F20659">
        <w:rPr>
          <w:rFonts w:asciiTheme="minorHAnsi" w:eastAsia="TimesNewRoman" w:hAnsiTheme="minorHAnsi" w:cstheme="minorHAnsi"/>
        </w:rPr>
        <w:t xml:space="preserve">Wykonawca </w:t>
      </w:r>
      <w:r w:rsidR="0089742A" w:rsidRPr="001759EC">
        <w:rPr>
          <w:rFonts w:asciiTheme="minorHAnsi" w:hAnsiTheme="minorHAnsi" w:cstheme="minorHAnsi"/>
        </w:rPr>
        <w:t>podejmuje si</w:t>
      </w:r>
      <w:r w:rsidR="0089742A" w:rsidRPr="001759EC">
        <w:rPr>
          <w:rFonts w:asciiTheme="minorHAnsi" w:eastAsia="TimesNewRoman" w:hAnsiTheme="minorHAnsi" w:cstheme="minorHAnsi"/>
        </w:rPr>
        <w:t xml:space="preserve">ę </w:t>
      </w:r>
      <w:r w:rsidR="0089742A" w:rsidRPr="001759EC">
        <w:rPr>
          <w:rFonts w:asciiTheme="minorHAnsi" w:hAnsiTheme="minorHAnsi" w:cstheme="minorHAnsi"/>
        </w:rPr>
        <w:t>zrealizowa</w:t>
      </w:r>
      <w:r w:rsidR="0089742A" w:rsidRPr="001759EC">
        <w:rPr>
          <w:rFonts w:asciiTheme="minorHAnsi" w:eastAsia="TimesNewRoman" w:hAnsiTheme="minorHAnsi" w:cstheme="minorHAnsi"/>
        </w:rPr>
        <w:t xml:space="preserve">ć </w:t>
      </w:r>
      <w:r w:rsidR="0089742A" w:rsidRPr="001759EC">
        <w:rPr>
          <w:rFonts w:asciiTheme="minorHAnsi" w:hAnsiTheme="minorHAnsi" w:cstheme="minorHAnsi"/>
        </w:rPr>
        <w:t>przedmiot zamówienia</w:t>
      </w:r>
      <w:r w:rsidRPr="00FA4D48">
        <w:rPr>
          <w:rFonts w:ascii="Calibri" w:hAnsi="Calibri" w:cs="Calibri"/>
          <w:bCs/>
        </w:rPr>
        <w:t>.</w:t>
      </w:r>
    </w:p>
    <w:p w14:paraId="36785A8E" w14:textId="078B679E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Cena musi uwzględniać wszystkie wymagania </w:t>
      </w:r>
      <w:r w:rsidR="005A2CED" w:rsidRPr="00FA4D48">
        <w:rPr>
          <w:rFonts w:ascii="Calibri" w:hAnsi="Calibri" w:cs="Calibri"/>
          <w:bCs/>
        </w:rPr>
        <w:t>Zamawiającego</w:t>
      </w:r>
      <w:r w:rsidRPr="00FA4D48">
        <w:rPr>
          <w:rFonts w:ascii="Calibri" w:hAnsi="Calibri" w:cs="Calibri"/>
          <w:bCs/>
        </w:rPr>
        <w:t xml:space="preserve"> wynikając</w:t>
      </w:r>
      <w:r w:rsidR="005A2CED" w:rsidRPr="00FA4D48">
        <w:rPr>
          <w:rFonts w:ascii="Calibri" w:hAnsi="Calibri" w:cs="Calibri"/>
          <w:bCs/>
        </w:rPr>
        <w:t>e</w:t>
      </w:r>
      <w:r w:rsidR="00DA5B39" w:rsidRPr="00FA4D48">
        <w:rPr>
          <w:rFonts w:ascii="Calibri" w:hAnsi="Calibri" w:cs="Calibri"/>
          <w:bCs/>
        </w:rPr>
        <w:t xml:space="preserve"> </w:t>
      </w:r>
      <w:r w:rsidR="005A2CED" w:rsidRPr="00FA4D48">
        <w:rPr>
          <w:rFonts w:ascii="Calibri" w:hAnsi="Calibri" w:cs="Calibri"/>
          <w:bCs/>
        </w:rPr>
        <w:t xml:space="preserve">z </w:t>
      </w:r>
      <w:r w:rsidR="00561066" w:rsidRPr="00FA4D48">
        <w:rPr>
          <w:rFonts w:ascii="Calibri" w:hAnsi="Calibri" w:cs="Calibri"/>
          <w:bCs/>
        </w:rPr>
        <w:t>z</w:t>
      </w:r>
      <w:r w:rsidR="005A2CED" w:rsidRPr="00FA4D48">
        <w:rPr>
          <w:rFonts w:ascii="Calibri" w:hAnsi="Calibri" w:cs="Calibri"/>
          <w:bCs/>
        </w:rPr>
        <w:t>apytania ofertowego,</w:t>
      </w:r>
      <w:r w:rsidR="00063086">
        <w:rPr>
          <w:rFonts w:ascii="Calibri" w:hAnsi="Calibri" w:cs="Calibri"/>
          <w:bCs/>
        </w:rPr>
        <w:br/>
      </w:r>
      <w:r w:rsidR="005A2CED" w:rsidRPr="00FA4D48">
        <w:rPr>
          <w:rFonts w:ascii="Calibri" w:hAnsi="Calibri" w:cs="Calibri"/>
          <w:bCs/>
        </w:rPr>
        <w:t xml:space="preserve">w tym </w:t>
      </w:r>
      <w:r w:rsidRPr="00FA4D48">
        <w:rPr>
          <w:rFonts w:ascii="Calibri" w:hAnsi="Calibri" w:cs="Calibri"/>
          <w:bCs/>
        </w:rPr>
        <w:t>w szczególności z opisu przedmiotu zamówienia</w:t>
      </w:r>
      <w:r w:rsidR="007D5FD0">
        <w:rPr>
          <w:rFonts w:ascii="Calibri" w:hAnsi="Calibri" w:cs="Calibri"/>
          <w:bCs/>
        </w:rPr>
        <w:t>,</w:t>
      </w:r>
      <w:r w:rsidRPr="00FA4D48">
        <w:rPr>
          <w:rFonts w:ascii="Calibri" w:hAnsi="Calibri" w:cs="Calibri"/>
          <w:bCs/>
        </w:rPr>
        <w:t xml:space="preserve"> oraz obejmować wszelkie koszty, jakie poniesie Wykonawca z tytułu należytej oraz zgodnej</w:t>
      </w:r>
      <w:r w:rsidR="00DA5B39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z obowiązującymi przepisami realizacji przedmiotu zamówienia.</w:t>
      </w:r>
    </w:p>
    <w:p w14:paraId="4236D200" w14:textId="65078A70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Sposób zapłaty i rozliczenia za realizację zamówienia zostały określone w Projekcie umowy (Załączniku nr </w:t>
      </w:r>
      <w:r w:rsidR="00314812">
        <w:rPr>
          <w:rFonts w:ascii="Calibri" w:hAnsi="Calibri" w:cs="Calibri"/>
          <w:bCs/>
        </w:rPr>
        <w:t>2</w:t>
      </w:r>
      <w:r w:rsidRPr="00FA4D48">
        <w:rPr>
          <w:rFonts w:ascii="Calibri" w:hAnsi="Calibri" w:cs="Calibri"/>
          <w:bCs/>
        </w:rPr>
        <w:t xml:space="preserve"> do F</w:t>
      </w:r>
      <w:r w:rsidR="004530D9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).</w:t>
      </w:r>
    </w:p>
    <w:p w14:paraId="4C2330BA" w14:textId="7A832798" w:rsidR="002D01DD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Podana cena jest obowiązująca przez cały okres trwania umowy </w:t>
      </w:r>
      <w:r w:rsidR="005A2CED" w:rsidRPr="00FA4D48">
        <w:rPr>
          <w:rFonts w:ascii="Calibri" w:hAnsi="Calibri" w:cs="Calibri"/>
        </w:rPr>
        <w:t>podpisanej z wybranym Wykonawcą</w:t>
      </w:r>
      <w:r w:rsidR="002E4891" w:rsidRPr="00635055">
        <w:rPr>
          <w:rFonts w:ascii="Calibri" w:hAnsi="Calibri" w:cs="Calibri"/>
          <w:bCs/>
        </w:rPr>
        <w:t>.</w:t>
      </w:r>
    </w:p>
    <w:p w14:paraId="4AA8911E" w14:textId="23B724C9" w:rsidR="00824A93" w:rsidRPr="00AF6E5A" w:rsidRDefault="00824A93" w:rsidP="00824A93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824A93">
        <w:rPr>
          <w:rFonts w:asciiTheme="minorHAnsi" w:hAnsiTheme="minorHAnsi" w:cstheme="minorHAnsi"/>
          <w:color w:val="000000"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Pr="00824A93">
        <w:rPr>
          <w:rFonts w:asciiTheme="minorHAnsi" w:hAnsiTheme="minorHAnsi" w:cstheme="minorHAnsi"/>
        </w:rPr>
        <w:t xml:space="preserve">(Dz. U. z 2018 r. poz. 2174, z </w:t>
      </w:r>
      <w:proofErr w:type="spellStart"/>
      <w:r w:rsidRPr="00824A93">
        <w:rPr>
          <w:rFonts w:asciiTheme="minorHAnsi" w:hAnsiTheme="minorHAnsi" w:cstheme="minorHAnsi"/>
        </w:rPr>
        <w:t>późn</w:t>
      </w:r>
      <w:proofErr w:type="spellEnd"/>
      <w:r w:rsidRPr="00824A93">
        <w:rPr>
          <w:rFonts w:asciiTheme="minorHAnsi" w:hAnsiTheme="minorHAnsi" w:cstheme="minorHAnsi"/>
        </w:rPr>
        <w:t>. zm.)</w:t>
      </w:r>
      <w:r w:rsidRPr="00824A93">
        <w:rPr>
          <w:rFonts w:asciiTheme="minorHAnsi" w:hAnsiTheme="minorHAnsi" w:cstheme="minorHAnsi"/>
          <w:color w:val="000000"/>
        </w:rPr>
        <w:t xml:space="preserve">, dla celów zastosowania kryterium </w:t>
      </w:r>
      <w:r w:rsidR="0031098C">
        <w:rPr>
          <w:rFonts w:asciiTheme="minorHAnsi" w:hAnsiTheme="minorHAnsi" w:cstheme="minorHAnsi"/>
          <w:color w:val="000000"/>
        </w:rPr>
        <w:t>„C</w:t>
      </w:r>
      <w:r w:rsidRPr="00824A93">
        <w:rPr>
          <w:rFonts w:asciiTheme="minorHAnsi" w:hAnsiTheme="minorHAnsi" w:cstheme="minorHAnsi"/>
          <w:color w:val="000000"/>
        </w:rPr>
        <w:t>eny</w:t>
      </w:r>
      <w:r w:rsidR="0031098C">
        <w:rPr>
          <w:rFonts w:asciiTheme="minorHAnsi" w:hAnsiTheme="minorHAnsi" w:cstheme="minorHAnsi"/>
          <w:color w:val="000000"/>
        </w:rPr>
        <w:t>”</w:t>
      </w:r>
      <w:r w:rsidRPr="00824A93">
        <w:rPr>
          <w:rFonts w:asciiTheme="minorHAnsi" w:hAnsiTheme="minorHAnsi" w:cstheme="minorHAnsi"/>
          <w:color w:val="000000"/>
        </w:rPr>
        <w:t xml:space="preserve"> Zamawiający dolicza do przedstawionej w tej ofercie ceny kwotę podatku od towarów i usług, którą miałby obowiązek rozliczyć.</w:t>
      </w:r>
    </w:p>
    <w:p w14:paraId="3FD409EF" w14:textId="77777777" w:rsidR="00824A93" w:rsidRPr="00AF6E5A" w:rsidRDefault="00824A93" w:rsidP="00AF6E5A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AF6E5A">
        <w:rPr>
          <w:rFonts w:asciiTheme="minorHAnsi" w:hAnsiTheme="minorHAnsi" w:cstheme="minorHAnsi"/>
          <w:color w:val="000000"/>
        </w:rPr>
        <w:t>W FO Wykonawca ma obowiązek:</w:t>
      </w:r>
    </w:p>
    <w:p w14:paraId="448DEE17" w14:textId="548BC17B" w:rsidR="00824A93" w:rsidRPr="00532BDD" w:rsidRDefault="00824A93" w:rsidP="00AF7486">
      <w:pPr>
        <w:pStyle w:val="Akapitzlist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poinformowania Zamawiającego, że wybór jego oferty będzie prowadził do powstania</w:t>
      </w:r>
      <w:r w:rsidRPr="00532BDD">
        <w:rPr>
          <w:rFonts w:asciiTheme="minorHAnsi" w:hAnsiTheme="minorHAnsi" w:cstheme="minorHAnsi"/>
          <w:color w:val="000000"/>
        </w:rPr>
        <w:br/>
        <w:t>u Zamawiającego obowiązku podatkowego</w:t>
      </w:r>
      <w:r w:rsidR="0030776F">
        <w:rPr>
          <w:rFonts w:asciiTheme="minorHAnsi" w:hAnsiTheme="minorHAnsi" w:cstheme="minorHAnsi"/>
          <w:color w:val="000000"/>
        </w:rPr>
        <w:t>,</w:t>
      </w:r>
    </w:p>
    <w:p w14:paraId="13F3C126" w14:textId="2AB89C95" w:rsidR="00824A93" w:rsidRPr="00532BDD" w:rsidRDefault="00824A93" w:rsidP="007C06AA">
      <w:pPr>
        <w:pStyle w:val="Akapitzlist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wskazania nazwy (rodzaju) towaru lub usługi, których dostawa lub świadczenie będą prowadziły do powstania obowiązku podatkowego</w:t>
      </w:r>
      <w:r w:rsidR="0030776F">
        <w:rPr>
          <w:rFonts w:asciiTheme="minorHAnsi" w:hAnsiTheme="minorHAnsi" w:cstheme="minorHAnsi"/>
          <w:color w:val="000000"/>
        </w:rPr>
        <w:t>,</w:t>
      </w:r>
    </w:p>
    <w:p w14:paraId="09458BA6" w14:textId="6858C130" w:rsidR="00824A93" w:rsidRPr="00532BDD" w:rsidRDefault="00824A93" w:rsidP="007C06AA">
      <w:pPr>
        <w:pStyle w:val="Akapitzlist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lastRenderedPageBreak/>
        <w:t>wskazania wartości towaru lub usługi objętego obowiązkiem podatkowym Zamawiającego, bez kwoty podatku</w:t>
      </w:r>
      <w:r w:rsidR="0030776F">
        <w:rPr>
          <w:rFonts w:asciiTheme="minorHAnsi" w:hAnsiTheme="minorHAnsi" w:cstheme="minorHAnsi"/>
          <w:color w:val="000000"/>
        </w:rPr>
        <w:t>,</w:t>
      </w:r>
    </w:p>
    <w:p w14:paraId="4C0B25A9" w14:textId="77777777" w:rsidR="00824A93" w:rsidRPr="00532BDD" w:rsidRDefault="00824A93" w:rsidP="007C06AA">
      <w:pPr>
        <w:pStyle w:val="Akapitzlist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532BDD">
        <w:rPr>
          <w:rFonts w:asciiTheme="minorHAnsi" w:hAnsiTheme="minorHAnsi" w:cstheme="minorHAnsi"/>
          <w:color w:val="000000"/>
        </w:rPr>
        <w:t>wskazania stawki podatku od towarów i usług, która zgodnie z wiedzą Wykonawcy, będzie miała zastosowanie.</w:t>
      </w:r>
    </w:p>
    <w:p w14:paraId="62B0B3BC" w14:textId="77777777" w:rsidR="00824A93" w:rsidRPr="00532BDD" w:rsidRDefault="00824A93" w:rsidP="00824A93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FEC305A" w14:textId="77777777" w:rsidR="00824A93" w:rsidRPr="00532BDD" w:rsidRDefault="00824A93" w:rsidP="00824A93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Stosowną deklarację do podpisania przez Wykonawcę zawarto w FO.</w:t>
      </w:r>
    </w:p>
    <w:p w14:paraId="451951B3" w14:textId="1307CC9B" w:rsidR="004E465C" w:rsidRPr="00FA4D48" w:rsidRDefault="00824A93" w:rsidP="00824A93">
      <w:pPr>
        <w:tabs>
          <w:tab w:val="num" w:pos="851"/>
        </w:tabs>
        <w:ind w:left="284"/>
        <w:jc w:val="both"/>
        <w:rPr>
          <w:rFonts w:ascii="Calibri" w:hAnsi="Calibri" w:cs="Calibri"/>
        </w:rPr>
      </w:pPr>
      <w:r w:rsidRPr="00532BDD">
        <w:rPr>
          <w:rFonts w:asciiTheme="minorHAnsi" w:hAnsiTheme="minorHAnsi" w:cstheme="minorHAnsi"/>
        </w:rPr>
        <w:t>Uwaga: Brak wskazania powyższej informacji w treści FO będzie jednoznaczny z brakiem powstania</w:t>
      </w:r>
      <w:r w:rsidRPr="00532BDD">
        <w:rPr>
          <w:rFonts w:asciiTheme="minorHAnsi" w:hAnsiTheme="minorHAnsi" w:cstheme="minorHAnsi"/>
        </w:rPr>
        <w:br/>
        <w:t>u Zamawiającego obowiązku podatkowego.</w:t>
      </w:r>
    </w:p>
    <w:p w14:paraId="6552148D" w14:textId="220E9D8B" w:rsidR="00EB12B9" w:rsidRPr="0048357B" w:rsidRDefault="00EB12B9" w:rsidP="00983ECE">
      <w:pPr>
        <w:ind w:right="-28"/>
        <w:jc w:val="both"/>
        <w:rPr>
          <w:rFonts w:ascii="Calibri" w:hAnsi="Calibri" w:cs="Calibri"/>
          <w:bCs/>
          <w:sz w:val="10"/>
          <w:szCs w:val="14"/>
        </w:rPr>
      </w:pPr>
    </w:p>
    <w:p w14:paraId="7D277886" w14:textId="4E84ADAF" w:rsidR="007A780B" w:rsidRPr="00B64C3F" w:rsidRDefault="00EC2A4B" w:rsidP="00B64C3F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E82AE2">
        <w:rPr>
          <w:rFonts w:ascii="Calibri" w:hAnsi="Calibri" w:cs="Calibri"/>
          <w:shd w:val="clear" w:color="auto" w:fill="FFFFFF"/>
        </w:rPr>
        <w:t>Zamawiający nie przewiduje rozliczenia w walutach obcych.</w:t>
      </w:r>
    </w:p>
    <w:p w14:paraId="2C4380F0" w14:textId="34B64437" w:rsidR="00EC2A4B" w:rsidRDefault="00EC2A4B" w:rsidP="00983ECE">
      <w:pPr>
        <w:ind w:right="-28"/>
        <w:jc w:val="both"/>
        <w:rPr>
          <w:rFonts w:ascii="Calibri" w:hAnsi="Calibri" w:cs="Calibri"/>
          <w:bCs/>
          <w:sz w:val="20"/>
        </w:rPr>
      </w:pPr>
    </w:p>
    <w:p w14:paraId="27698FC7" w14:textId="202C9ECB" w:rsidR="002D01DD" w:rsidRPr="00FA4D48" w:rsidRDefault="005A2CE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KRYTERIUM</w:t>
      </w:r>
      <w:r w:rsidR="002D01DD" w:rsidRPr="00FA4D48">
        <w:rPr>
          <w:rFonts w:ascii="Calibri" w:hAnsi="Calibri" w:cs="Calibri"/>
        </w:rPr>
        <w:t xml:space="preserve"> OCENY OFERT:</w:t>
      </w:r>
    </w:p>
    <w:p w14:paraId="77A5371E" w14:textId="77777777" w:rsidR="009304BD" w:rsidRPr="00532BDD" w:rsidRDefault="009304BD" w:rsidP="008011E1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Theme="minorHAnsi" w:hAnsiTheme="minorHAnsi" w:cstheme="minorHAnsi"/>
        </w:rPr>
        <w:t>Zamawiający dokona oceny ofert, które nie zostały odrzucone, na podstawie następującego kryterium oceny ofert: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9304BD" w:rsidRPr="007B47D2" w14:paraId="2076F6A1" w14:textId="77777777" w:rsidTr="00532BDD">
        <w:trPr>
          <w:trHeight w:val="126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18406426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4ECF28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6E2B10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Waga</w:t>
            </w:r>
          </w:p>
        </w:tc>
      </w:tr>
      <w:tr w:rsidR="009304BD" w:rsidRPr="007B47D2" w14:paraId="0E627C1F" w14:textId="77777777" w:rsidTr="00532BDD">
        <w:trPr>
          <w:trHeight w:val="56"/>
          <w:jc w:val="center"/>
        </w:trPr>
        <w:tc>
          <w:tcPr>
            <w:tcW w:w="610" w:type="dxa"/>
            <w:vAlign w:val="center"/>
          </w:tcPr>
          <w:p w14:paraId="0EE054F5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4F280602" w14:textId="77777777" w:rsidR="009304BD" w:rsidRPr="00532BDD" w:rsidRDefault="009304BD" w:rsidP="00532BD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2079" w:type="dxa"/>
            <w:vAlign w:val="center"/>
          </w:tcPr>
          <w:p w14:paraId="4D7B4DBF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73405BAB" w14:textId="77777777" w:rsidR="009304B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0709A7FC" w14:textId="6491FD79" w:rsidR="009304BD" w:rsidRPr="00532BDD" w:rsidRDefault="009304BD" w:rsidP="009304BD">
      <w:pPr>
        <w:pStyle w:val="Tekstpodstawowy2"/>
        <w:spacing w:after="0" w:line="240" w:lineRule="auto"/>
        <w:ind w:left="284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Zamawiający dokona oceny ofert przyznając punkty w ramach kryteri</w:t>
      </w:r>
      <w:r w:rsidR="00E7241B">
        <w:rPr>
          <w:rFonts w:asciiTheme="minorHAnsi" w:hAnsiTheme="minorHAnsi" w:cstheme="minorHAnsi"/>
        </w:rPr>
        <w:t>um</w:t>
      </w:r>
      <w:r w:rsidRPr="00532BDD">
        <w:rPr>
          <w:rFonts w:asciiTheme="minorHAnsi" w:hAnsiTheme="minorHAnsi" w:cstheme="minorHAnsi"/>
        </w:rPr>
        <w:t xml:space="preserve"> oceny ofert, przyjmując zasadę, że 1% = 1 punkt.</w:t>
      </w:r>
    </w:p>
    <w:p w14:paraId="187E2193" w14:textId="77777777" w:rsidR="009304BD" w:rsidRPr="00532BD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9DAD2A1" w14:textId="77777777" w:rsidR="009304BD" w:rsidRPr="00532BDD" w:rsidRDefault="009304BD" w:rsidP="009304BD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="Calibri" w:eastAsia="SimSun" w:hAnsi="Calibri" w:cs="Calibri"/>
          <w:lang w:eastAsia="zh-CN"/>
        </w:rPr>
        <w:t xml:space="preserve">Punkty za kryterium </w:t>
      </w:r>
      <w:r w:rsidRPr="00532BDD">
        <w:rPr>
          <w:rFonts w:ascii="Calibri" w:eastAsia="SimSun" w:hAnsi="Calibri" w:cs="Calibri"/>
          <w:bCs/>
          <w:lang w:eastAsia="zh-CN"/>
        </w:rPr>
        <w:t>„Cena”</w:t>
      </w:r>
      <w:r w:rsidRPr="00532BDD"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1ACF363E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 w:rsidRPr="00D5039B">
        <w:rPr>
          <w:rFonts w:ascii="Calibri" w:eastAsia="SimSun" w:hAnsi="Calibri" w:cs="Calibri"/>
          <w:iCs/>
          <w:lang w:eastAsia="zh-CN"/>
        </w:rPr>
        <w:tab/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1A60B481" w14:textId="75FE41ED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 xml:space="preserve">C = </w:t>
      </w:r>
      <w:r w:rsidRPr="00D5039B">
        <w:rPr>
          <w:rFonts w:ascii="Calibri" w:eastAsia="SimSun" w:hAnsi="Calibri" w:cs="Calibri"/>
          <w:iCs/>
          <w:lang w:eastAsia="zh-CN"/>
        </w:rPr>
        <w:tab/>
        <w:t>-------</w:t>
      </w:r>
      <w:r>
        <w:rPr>
          <w:rFonts w:ascii="Calibri" w:eastAsia="SimSun" w:hAnsi="Calibri" w:cs="Calibri"/>
          <w:iCs/>
          <w:lang w:eastAsia="zh-CN"/>
        </w:rPr>
        <w:t xml:space="preserve"> </w:t>
      </w:r>
      <w:r w:rsidRPr="00D5039B">
        <w:rPr>
          <w:rFonts w:ascii="Calibri" w:eastAsia="SimSun" w:hAnsi="Calibri" w:cs="Calibri"/>
          <w:iCs/>
          <w:lang w:eastAsia="zh-CN"/>
        </w:rPr>
        <w:t xml:space="preserve">x </w:t>
      </w:r>
      <w:r>
        <w:rPr>
          <w:rFonts w:ascii="Calibri" w:eastAsia="SimSun" w:hAnsi="Calibri" w:cs="Calibri"/>
          <w:iCs/>
          <w:lang w:eastAsia="zh-CN"/>
        </w:rPr>
        <w:t>10</w:t>
      </w:r>
      <w:r w:rsidRPr="00D5039B">
        <w:rPr>
          <w:rFonts w:ascii="Calibri" w:eastAsia="SimSun" w:hAnsi="Calibri" w:cs="Calibri"/>
          <w:iCs/>
          <w:lang w:eastAsia="zh-CN"/>
        </w:rPr>
        <w:t>0 pkt</w:t>
      </w:r>
      <w:r>
        <w:rPr>
          <w:rFonts w:ascii="Calibri" w:eastAsia="SimSun" w:hAnsi="Calibri" w:cs="Calibri"/>
          <w:iCs/>
          <w:lang w:eastAsia="zh-CN"/>
        </w:rPr>
        <w:t>.</w:t>
      </w:r>
    </w:p>
    <w:p w14:paraId="0AF97363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 xml:space="preserve">   </w:t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1ECC4B1F" w14:textId="77777777" w:rsidR="009304BD" w:rsidRPr="00571D99" w:rsidRDefault="009304BD" w:rsidP="009304BD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571D99">
        <w:rPr>
          <w:rFonts w:ascii="Calibri" w:hAnsi="Calibri" w:cs="Calibri"/>
        </w:rPr>
        <w:t>dzie</w:t>
      </w:r>
      <w:r>
        <w:rPr>
          <w:rFonts w:ascii="Calibri" w:hAnsi="Calibri" w:cs="Calibri"/>
        </w:rPr>
        <w:t>:</w:t>
      </w:r>
    </w:p>
    <w:p w14:paraId="1E6AB9E8" w14:textId="4DBDD41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</w:t>
      </w:r>
      <w:r w:rsidRPr="00571D99">
        <w:rPr>
          <w:rFonts w:ascii="Calibri" w:hAnsi="Calibri" w:cs="Calibri"/>
        </w:rPr>
        <w:t xml:space="preserve">- ilość punktów za kryterium </w:t>
      </w:r>
      <w:r w:rsidR="0038554B">
        <w:rPr>
          <w:rFonts w:ascii="Calibri" w:hAnsi="Calibri" w:cs="Calibri"/>
        </w:rPr>
        <w:t>„C</w:t>
      </w:r>
      <w:r w:rsidRPr="00571D99">
        <w:rPr>
          <w:rFonts w:ascii="Calibri" w:hAnsi="Calibri" w:cs="Calibri"/>
        </w:rPr>
        <w:t>ena</w:t>
      </w:r>
      <w:r w:rsidR="0038554B">
        <w:rPr>
          <w:rFonts w:ascii="Calibri" w:hAnsi="Calibri" w:cs="Calibri"/>
        </w:rPr>
        <w:t>”</w:t>
      </w:r>
      <w:r w:rsidRPr="00571D99">
        <w:rPr>
          <w:rFonts w:ascii="Calibri" w:hAnsi="Calibri" w:cs="Calibri"/>
        </w:rPr>
        <w:t>,</w:t>
      </w:r>
    </w:p>
    <w:p w14:paraId="7F6AC45B" w14:textId="7777777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n</w:t>
      </w:r>
      <w:proofErr w:type="spellEnd"/>
      <w:r w:rsidRPr="00571D99">
        <w:rPr>
          <w:rFonts w:ascii="Calibri" w:hAnsi="Calibri" w:cs="Calibri"/>
        </w:rPr>
        <w:t xml:space="preserve"> - najniższa cena ofertowa spośród ofert nieodrzuconych,</w:t>
      </w:r>
    </w:p>
    <w:p w14:paraId="3DFBD769" w14:textId="77777777" w:rsidR="009304BD" w:rsidRDefault="009304BD" w:rsidP="009304BD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b</w:t>
      </w:r>
      <w:proofErr w:type="spellEnd"/>
      <w:r w:rsidRPr="00571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571D99">
        <w:rPr>
          <w:rFonts w:ascii="Calibri" w:hAnsi="Calibri" w:cs="Calibri"/>
        </w:rPr>
        <w:t xml:space="preserve"> cena oferty badanej.</w:t>
      </w:r>
    </w:p>
    <w:p w14:paraId="08532F17" w14:textId="7A423E26" w:rsidR="00816A97" w:rsidRDefault="00816A97" w:rsidP="00191F47">
      <w:pPr>
        <w:rPr>
          <w:rFonts w:ascii="Calibri" w:hAnsi="Calibri" w:cs="Calibri"/>
          <w:sz w:val="20"/>
          <w:lang w:eastAsia="pl-PL"/>
        </w:rPr>
      </w:pPr>
    </w:p>
    <w:p w14:paraId="7CB27116" w14:textId="352A84CE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OSOBY UPRAWNIONE DO POROZUMIEWANIA SIĘ Z WYKONAWCAMI:</w:t>
      </w:r>
    </w:p>
    <w:p w14:paraId="64A9438A" w14:textId="26CA4965" w:rsidR="00C70BA5" w:rsidRPr="00FA4D48" w:rsidRDefault="00F77E9B" w:rsidP="00D32352">
      <w:p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Osoby uprawnione do porozumiewania się z Wykonawcami:</w:t>
      </w:r>
    </w:p>
    <w:p w14:paraId="2A8CF50A" w14:textId="04F1B2C5" w:rsidR="008138AD" w:rsidRDefault="00746D61" w:rsidP="008011E1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procedury</w:t>
      </w:r>
      <w:r>
        <w:rPr>
          <w:rFonts w:ascii="Calibri" w:hAnsi="Calibri" w:cs="Calibri"/>
          <w:lang w:eastAsia="pl-PL"/>
        </w:rPr>
        <w:t xml:space="preserve">: </w:t>
      </w:r>
      <w:r w:rsidR="00535AC7" w:rsidRPr="00D030AF">
        <w:rPr>
          <w:rFonts w:ascii="Calibri" w:hAnsi="Calibri" w:cs="Calibri"/>
          <w:lang w:eastAsia="pl-PL"/>
        </w:rPr>
        <w:t>Joanna Kalisz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AB703B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Specjalista ds. zamówień publicznych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F77E9B" w:rsidRPr="00D030AF">
        <w:rPr>
          <w:rFonts w:ascii="Calibri" w:hAnsi="Calibri" w:cs="Calibri"/>
          <w:lang w:eastAsia="pl-PL"/>
        </w:rPr>
        <w:t xml:space="preserve"> tel.: 32/</w:t>
      </w:r>
      <w:r w:rsidR="00535AC7" w:rsidRPr="00D030AF">
        <w:rPr>
          <w:rFonts w:ascii="Calibri" w:hAnsi="Calibri" w:cs="Calibri"/>
          <w:lang w:eastAsia="pl-PL"/>
        </w:rPr>
        <w:t>62</w:t>
      </w:r>
      <w:r w:rsidR="00F77E9B" w:rsidRPr="00D030AF">
        <w:rPr>
          <w:rFonts w:ascii="Calibri" w:hAnsi="Calibri" w:cs="Calibri"/>
          <w:lang w:eastAsia="pl-PL"/>
        </w:rPr>
        <w:t>-</w:t>
      </w:r>
      <w:r w:rsidR="00535AC7" w:rsidRPr="00D030AF">
        <w:rPr>
          <w:rFonts w:ascii="Calibri" w:hAnsi="Calibri" w:cs="Calibri"/>
          <w:lang w:eastAsia="pl-PL"/>
        </w:rPr>
        <w:t>1</w:t>
      </w:r>
      <w:r w:rsidR="00F77E9B" w:rsidRPr="00D030AF">
        <w:rPr>
          <w:rFonts w:ascii="Calibri" w:hAnsi="Calibri" w:cs="Calibri"/>
          <w:lang w:eastAsia="pl-PL"/>
        </w:rPr>
        <w:t>8-</w:t>
      </w:r>
      <w:r w:rsidR="00535AC7" w:rsidRPr="00D030AF">
        <w:rPr>
          <w:rFonts w:ascii="Calibri" w:hAnsi="Calibri" w:cs="Calibri"/>
          <w:lang w:eastAsia="pl-PL"/>
        </w:rPr>
        <w:t>3</w:t>
      </w:r>
      <w:r w:rsidR="00F77E9B" w:rsidRPr="00D030AF">
        <w:rPr>
          <w:rFonts w:ascii="Calibri" w:hAnsi="Calibri" w:cs="Calibri"/>
          <w:lang w:eastAsia="pl-PL"/>
        </w:rPr>
        <w:t>38</w:t>
      </w:r>
      <w:r w:rsidR="008138AD" w:rsidRPr="00D32352">
        <w:rPr>
          <w:rFonts w:ascii="Calibri" w:hAnsi="Calibri" w:cs="Calibri"/>
          <w:lang w:eastAsia="pl-PL"/>
        </w:rPr>
        <w:t>;</w:t>
      </w:r>
    </w:p>
    <w:p w14:paraId="0F7346F2" w14:textId="509994D1" w:rsidR="00C70BA5" w:rsidRPr="00D32352" w:rsidRDefault="00D32352" w:rsidP="007C06A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przedmiotu zamówienia</w:t>
      </w:r>
      <w:r>
        <w:rPr>
          <w:rFonts w:ascii="Calibri" w:hAnsi="Calibri" w:cs="Calibri"/>
          <w:lang w:eastAsia="pl-PL"/>
        </w:rPr>
        <w:t>:</w:t>
      </w:r>
      <w:r w:rsidRPr="00D32352">
        <w:rPr>
          <w:rFonts w:ascii="Calibri" w:hAnsi="Calibri" w:cs="Calibri"/>
          <w:bCs/>
        </w:rPr>
        <w:t xml:space="preserve"> </w:t>
      </w:r>
      <w:r w:rsidR="00946B2A">
        <w:rPr>
          <w:rFonts w:ascii="Calibri" w:hAnsi="Calibri" w:cs="Calibri"/>
          <w:bCs/>
        </w:rPr>
        <w:t>Wioletta Piątek</w:t>
      </w:r>
      <w:r w:rsidR="00052516" w:rsidRPr="00D32352">
        <w:rPr>
          <w:rFonts w:ascii="Calibri" w:hAnsi="Calibri" w:cs="Calibri"/>
          <w:bCs/>
        </w:rPr>
        <w:t xml:space="preserve"> </w:t>
      </w:r>
      <w:r w:rsidR="00392455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Kierownik </w:t>
      </w:r>
      <w:r w:rsidR="00946B2A">
        <w:rPr>
          <w:rFonts w:ascii="Calibri" w:hAnsi="Calibri" w:cs="Calibri"/>
          <w:bCs/>
        </w:rPr>
        <w:t>Działu Żywienia</w:t>
      </w:r>
      <w:r w:rsidR="00052516" w:rsidRPr="00D32352">
        <w:rPr>
          <w:rFonts w:ascii="Calibri" w:hAnsi="Calibri" w:cs="Calibri"/>
          <w:bCs/>
        </w:rPr>
        <w:t xml:space="preserve"> </w:t>
      </w:r>
      <w:r w:rsidR="00F409D3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tel</w:t>
      </w:r>
      <w:r w:rsidR="00392455" w:rsidRPr="00D32352">
        <w:rPr>
          <w:rFonts w:ascii="Calibri" w:hAnsi="Calibri" w:cs="Calibri"/>
          <w:bCs/>
        </w:rPr>
        <w:t>.</w:t>
      </w:r>
      <w:r w:rsidR="00052516" w:rsidRPr="00D32352">
        <w:rPr>
          <w:rFonts w:ascii="Calibri" w:hAnsi="Calibri" w:cs="Calibri"/>
          <w:bCs/>
        </w:rPr>
        <w:t xml:space="preserve"> 32</w:t>
      </w:r>
      <w:r w:rsidR="003C0981" w:rsidRPr="00D32352">
        <w:rPr>
          <w:rFonts w:ascii="Calibri" w:hAnsi="Calibri" w:cs="Calibri"/>
          <w:bCs/>
        </w:rPr>
        <w:t>/62-18-</w:t>
      </w:r>
      <w:r w:rsidR="00E17FF9">
        <w:rPr>
          <w:rFonts w:ascii="Calibri" w:hAnsi="Calibri" w:cs="Calibri"/>
          <w:bCs/>
        </w:rPr>
        <w:t>349</w:t>
      </w:r>
      <w:r w:rsidR="00C70BA5" w:rsidRPr="00D32352">
        <w:rPr>
          <w:rFonts w:ascii="Calibri" w:hAnsi="Calibri" w:cs="Calibri"/>
          <w:lang w:eastAsia="pl-PL"/>
        </w:rPr>
        <w:t>.</w:t>
      </w:r>
    </w:p>
    <w:p w14:paraId="73CCC1CD" w14:textId="77777777" w:rsidR="00E9657C" w:rsidRPr="00FA4D48" w:rsidRDefault="00E9657C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11FE2926" w14:textId="77777777" w:rsidR="00EB12B9" w:rsidRPr="00FA4D48" w:rsidRDefault="00EB12B9" w:rsidP="00824A93">
      <w:pPr>
        <w:numPr>
          <w:ilvl w:val="0"/>
          <w:numId w:val="10"/>
        </w:numPr>
        <w:ind w:hanging="426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RAŻĄCO NISKA CENA</w:t>
      </w:r>
    </w:p>
    <w:p w14:paraId="5E7D59A4" w14:textId="1F08DF12" w:rsidR="00EB12B9" w:rsidRPr="00FA4D48" w:rsidRDefault="00EB12B9" w:rsidP="008011E1">
      <w:pPr>
        <w:numPr>
          <w:ilvl w:val="0"/>
          <w:numId w:val="17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Jeżeli zaoferowana cena, </w:t>
      </w:r>
      <w:r w:rsidR="00DE2F1F" w:rsidRPr="00FA4D48">
        <w:rPr>
          <w:rFonts w:ascii="Calibri" w:hAnsi="Calibri" w:cs="Calibri"/>
          <w:lang w:eastAsia="pl-PL"/>
        </w:rPr>
        <w:t xml:space="preserve">lub jej istotne części składowe, </w:t>
      </w:r>
      <w:r w:rsidRPr="00FA4D48">
        <w:rPr>
          <w:rFonts w:ascii="Calibri" w:hAnsi="Calibri" w:cs="Calibri"/>
          <w:lang w:eastAsia="pl-PL"/>
        </w:rPr>
        <w:t>wydaj</w:t>
      </w:r>
      <w:r w:rsidR="00E74E4C" w:rsidRPr="00FA4D48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się rażąco nisk</w:t>
      </w:r>
      <w:r w:rsidR="00E74E4C" w:rsidRPr="00FA4D48">
        <w:rPr>
          <w:rFonts w:ascii="Calibri" w:hAnsi="Calibri" w:cs="Calibri"/>
          <w:lang w:eastAsia="pl-PL"/>
        </w:rPr>
        <w:t>ie</w:t>
      </w:r>
      <w:r w:rsidRPr="00FA4D48">
        <w:rPr>
          <w:rFonts w:ascii="Calibri" w:hAnsi="Calibri" w:cs="Calibri"/>
          <w:lang w:eastAsia="pl-PL"/>
        </w:rPr>
        <w:t xml:space="preserve"> w stosunku do przedmiotu zamówienia lub budz</w:t>
      </w:r>
      <w:r w:rsidR="00620D5F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wątpliwości </w:t>
      </w:r>
      <w:r w:rsidR="00FD621C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amawiającego co do możliwości wykonania przedmiotu zamówienia zgodnie</w:t>
      </w:r>
      <w:r w:rsidR="00FD621C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z wymaganiami określonymi w dokumentach postępowania lub wynikającymi</w:t>
      </w:r>
      <w:r w:rsidR="00DE2F1F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z odrębnych przepisów, </w:t>
      </w:r>
      <w:r w:rsidR="00B579E6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 xml:space="preserve">amawiający żąda od </w:t>
      </w:r>
      <w:r w:rsidR="0015532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 xml:space="preserve">ykonawcy wyjaśnień, w tym złożenia dowodów w zakresie wyliczenia ceny, lub </w:t>
      </w:r>
      <w:r w:rsidR="005B52E1">
        <w:rPr>
          <w:rFonts w:ascii="Calibri" w:hAnsi="Calibri" w:cs="Calibri"/>
          <w:lang w:eastAsia="pl-PL"/>
        </w:rPr>
        <w:t>jej</w:t>
      </w:r>
      <w:r w:rsidRPr="00FA4D48">
        <w:rPr>
          <w:rFonts w:ascii="Calibri" w:hAnsi="Calibri" w:cs="Calibri"/>
          <w:lang w:eastAsia="pl-PL"/>
        </w:rPr>
        <w:t xml:space="preserve"> istotnych części składowych.</w:t>
      </w:r>
    </w:p>
    <w:p w14:paraId="2825D2FE" w14:textId="38C494F2" w:rsidR="00EB12B9" w:rsidRPr="00FA4D48" w:rsidRDefault="00EB12B9" w:rsidP="008011E1">
      <w:pPr>
        <w:numPr>
          <w:ilvl w:val="0"/>
          <w:numId w:val="17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przypadku</w:t>
      </w:r>
      <w:r w:rsidR="00F05BA9" w:rsidRPr="00FA4D48">
        <w:rPr>
          <w:rFonts w:ascii="Calibri" w:hAnsi="Calibri" w:cs="Calibri"/>
          <w:lang w:eastAsia="pl-PL"/>
        </w:rPr>
        <w:t>,</w:t>
      </w:r>
      <w:r w:rsidRPr="00FA4D48">
        <w:rPr>
          <w:rFonts w:ascii="Calibri" w:hAnsi="Calibri" w:cs="Calibri"/>
          <w:lang w:eastAsia="pl-PL"/>
        </w:rPr>
        <w:t xml:space="preserve"> gdy cena całkowita oferty złożonej w terminie jest niższa o co najmniej</w:t>
      </w:r>
      <w:r w:rsidR="00581FA2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30% od:</w:t>
      </w:r>
    </w:p>
    <w:p w14:paraId="4E1C2893" w14:textId="1B8F058C" w:rsidR="00EB12B9" w:rsidRPr="00FA4D48" w:rsidRDefault="00EB12B9" w:rsidP="008011E1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wartości zamówienia powiększonej o należny podatek od towarów i usług, ustalonej przed wszczęciem postępowania lub średniej arytmetycznej cen wszystkich złożonych ofert niepodlegających odrzuceniu, </w:t>
      </w:r>
      <w:r w:rsidR="00C62AB9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zwr</w:t>
      </w:r>
      <w:r w:rsidR="00235167" w:rsidRPr="00FA4D48">
        <w:rPr>
          <w:rFonts w:ascii="Calibri" w:hAnsi="Calibri" w:cs="Calibri"/>
          <w:lang w:eastAsia="pl-PL"/>
        </w:rPr>
        <w:t>óci się o udzielenie wyjaśnień,</w:t>
      </w:r>
      <w:r w:rsidR="002B6DB0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47754A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chyba że rozbieżność wynika z okoliczności oczywistych, które nie wymagają wyjaśnienia</w:t>
      </w:r>
      <w:r w:rsidR="000A7CBE">
        <w:rPr>
          <w:rFonts w:ascii="Calibri" w:hAnsi="Calibri" w:cs="Calibri"/>
          <w:lang w:eastAsia="pl-PL"/>
        </w:rPr>
        <w:t>,</w:t>
      </w:r>
    </w:p>
    <w:p w14:paraId="294D6220" w14:textId="003D974F" w:rsidR="00EB12B9" w:rsidRPr="00FA4D48" w:rsidRDefault="00EB12B9" w:rsidP="008011E1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wartości zamówienia powiększonej o należny podatek od t</w:t>
      </w:r>
      <w:r w:rsidR="00A355D8" w:rsidRPr="00FA4D48">
        <w:rPr>
          <w:rFonts w:ascii="Calibri" w:hAnsi="Calibri" w:cs="Calibri"/>
          <w:lang w:eastAsia="pl-PL"/>
        </w:rPr>
        <w:t>owarów i usług, zaktualizowane</w:t>
      </w:r>
      <w:r w:rsidR="006E4CFB" w:rsidRPr="00FA4D48">
        <w:rPr>
          <w:rFonts w:ascii="Calibri" w:hAnsi="Calibri" w:cs="Calibri"/>
          <w:lang w:eastAsia="pl-PL"/>
        </w:rPr>
        <w:t>j</w:t>
      </w:r>
      <w:r w:rsidR="0030213C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z uwzględnieniem okoliczności, które nastąpiły po wszczęciu postępowania</w:t>
      </w:r>
      <w:r w:rsidR="0034348F" w:rsidRPr="00FA4D48">
        <w:rPr>
          <w:rFonts w:ascii="Calibri" w:hAnsi="Calibri" w:cs="Calibri"/>
          <w:lang w:eastAsia="pl-PL"/>
        </w:rPr>
        <w:t>,</w:t>
      </w:r>
      <w:r w:rsidR="002B6DB0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w szczególności istotnej zmiany cen rynkowych, </w:t>
      </w:r>
      <w:r w:rsidR="004153AD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może zwróc</w:t>
      </w:r>
      <w:r w:rsidR="00A355D8" w:rsidRPr="00FA4D48">
        <w:rPr>
          <w:rFonts w:ascii="Calibri" w:hAnsi="Calibri" w:cs="Calibri"/>
          <w:lang w:eastAsia="pl-PL"/>
        </w:rPr>
        <w:t>ić się</w:t>
      </w:r>
      <w:r w:rsidR="0030213C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 xml:space="preserve">o udzielenie wyjaśnień, </w:t>
      </w:r>
      <w:r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EA369B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.</w:t>
      </w:r>
    </w:p>
    <w:p w14:paraId="0B4CFC2E" w14:textId="77777777" w:rsidR="00C16802" w:rsidRPr="00FA4D48" w:rsidRDefault="00C16802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18BA2D7C" w14:textId="4A8BDEF0" w:rsidR="00EB12B9" w:rsidRPr="00FA4D48" w:rsidRDefault="00EB12B9" w:rsidP="008011E1">
      <w:pPr>
        <w:numPr>
          <w:ilvl w:val="0"/>
          <w:numId w:val="19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Wyjaśnienia, o których mowa w ust. 1</w:t>
      </w:r>
      <w:r w:rsidR="005F69C7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mogą dotyczyć w szczególności:</w:t>
      </w:r>
    </w:p>
    <w:p w14:paraId="396FA8F1" w14:textId="4E6F281B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zarządzania procesem produkcji</w:t>
      </w:r>
      <w:r w:rsidR="005F77ED">
        <w:rPr>
          <w:rFonts w:ascii="Calibri" w:hAnsi="Calibri" w:cs="Calibri"/>
          <w:lang w:eastAsia="pl-PL"/>
        </w:rPr>
        <w:t>,</w:t>
      </w:r>
    </w:p>
    <w:p w14:paraId="0BB0F68D" w14:textId="735F8515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wybranych rozwiązań technicznych, wyjątkowo korzystnych warunków dostaw</w:t>
      </w:r>
      <w:r w:rsidR="005F77ED">
        <w:rPr>
          <w:rFonts w:ascii="Calibri" w:hAnsi="Calibri" w:cs="Calibri"/>
          <w:lang w:eastAsia="pl-PL"/>
        </w:rPr>
        <w:t>,</w:t>
      </w:r>
    </w:p>
    <w:p w14:paraId="1EEF4043" w14:textId="28ECDB68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lastRenderedPageBreak/>
        <w:t xml:space="preserve">oryginalności dostaw oferowanych przez </w:t>
      </w:r>
      <w:r w:rsidR="0005112A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ykonawcę</w:t>
      </w:r>
      <w:r w:rsidR="005F77ED">
        <w:rPr>
          <w:rFonts w:ascii="Calibri" w:hAnsi="Calibri" w:cs="Calibri"/>
          <w:lang w:eastAsia="pl-PL"/>
        </w:rPr>
        <w:t>,</w:t>
      </w:r>
    </w:p>
    <w:p w14:paraId="026760A2" w14:textId="0C6CC70E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dotyczącymi kosztów pracy, których wartość przyjęta do ustalenia</w:t>
      </w:r>
      <w:r w:rsidR="007151FB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ceny nie może być niższa od minimalnego wynagrodzenia za pracę albo minimalnej stawki godzinowej, ustalonych na podstawie przepisów ustawy z dnia 10 października 2002 r.</w:t>
      </w:r>
      <w:r w:rsidR="00B04595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o minimalnym wynagrodzeniu za pracę (Dz. U. z 2020 r. poz. 2207) lub przepisów odrębnych właściwych dla spraw, z którymi związane jest realizowane zamówienie</w:t>
      </w:r>
      <w:r w:rsidR="005F77ED">
        <w:rPr>
          <w:rFonts w:ascii="Calibri" w:hAnsi="Calibri" w:cs="Calibri"/>
          <w:lang w:eastAsia="pl-PL"/>
        </w:rPr>
        <w:t>,</w:t>
      </w:r>
    </w:p>
    <w:p w14:paraId="52F2C5CC" w14:textId="2E0BFF3B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prawem w rozumieniu przepisów o postępowaniu w sprawach dotyczących pomocy publicznej</w:t>
      </w:r>
      <w:r w:rsidR="005F77ED">
        <w:rPr>
          <w:rFonts w:ascii="Calibri" w:hAnsi="Calibri" w:cs="Calibri"/>
          <w:lang w:eastAsia="pl-PL"/>
        </w:rPr>
        <w:t>,</w:t>
      </w:r>
    </w:p>
    <w:p w14:paraId="469AFDA0" w14:textId="6DA4F655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prawa pracy i zabezpieczenia społecznego, obowiązującymi</w:t>
      </w:r>
      <w:r w:rsidR="00B04595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miejscu, w którym realizowane jest zamówienie</w:t>
      </w:r>
      <w:r w:rsidR="005F77ED">
        <w:rPr>
          <w:rFonts w:ascii="Calibri" w:hAnsi="Calibri" w:cs="Calibri"/>
          <w:lang w:eastAsia="pl-PL"/>
        </w:rPr>
        <w:t>,</w:t>
      </w:r>
    </w:p>
    <w:p w14:paraId="4300BDCA" w14:textId="2DBABBE6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ochrony środowiska</w:t>
      </w:r>
      <w:r w:rsidR="005F77ED">
        <w:rPr>
          <w:rFonts w:ascii="Calibri" w:hAnsi="Calibri" w:cs="Calibri"/>
          <w:lang w:eastAsia="pl-PL"/>
        </w:rPr>
        <w:t>,</w:t>
      </w:r>
    </w:p>
    <w:p w14:paraId="0E7DBFFC" w14:textId="1C121214" w:rsidR="00EB12B9" w:rsidRPr="00FA4D48" w:rsidRDefault="00EB12B9" w:rsidP="008011E1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wypełniania obowiązków związanych z powierzeniem wykonania części zamówienia</w:t>
      </w:r>
      <w:r w:rsidR="00820AFB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podwykonawcy.</w:t>
      </w:r>
    </w:p>
    <w:p w14:paraId="049D7A94" w14:textId="77777777" w:rsidR="00E52500" w:rsidRPr="00FA4D48" w:rsidRDefault="00E52500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30AE56A8" w14:textId="2EC500DF" w:rsidR="00EB12B9" w:rsidRPr="00FA4D48" w:rsidRDefault="00EB12B9" w:rsidP="008011E1">
      <w:pPr>
        <w:numPr>
          <w:ilvl w:val="0"/>
          <w:numId w:val="21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Obowiązek wykazania, że oferta nie zawiera rażąco niskiej ceny spoczywa na </w:t>
      </w:r>
      <w:r w:rsidR="007151FB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ykonawcy.</w:t>
      </w:r>
      <w:r w:rsidR="00A355D8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Odrzuceniu, jako oferta z rażąco niską ceną, podlega oferta </w:t>
      </w:r>
      <w:r w:rsidR="00946A5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ykonawcy, który nie udzielił wyjaśnień</w:t>
      </w:r>
      <w:r w:rsidR="0016333E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wyznaczonym terminie, lub jeżeli złożone wyjaśnienia wraz z dowodami nie uzasadniają podanej</w:t>
      </w:r>
      <w:r w:rsidR="00694016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ofercie ceny.</w:t>
      </w:r>
    </w:p>
    <w:p w14:paraId="2B3F3669" w14:textId="77777777" w:rsidR="00EB12B9" w:rsidRPr="00FA4D48" w:rsidRDefault="00EB12B9" w:rsidP="001371C5">
      <w:pPr>
        <w:contextualSpacing/>
        <w:jc w:val="both"/>
        <w:rPr>
          <w:rFonts w:ascii="Calibri" w:hAnsi="Calibri" w:cs="Calibri"/>
          <w:sz w:val="20"/>
          <w:lang w:eastAsia="pl-PL"/>
        </w:rPr>
      </w:pPr>
    </w:p>
    <w:p w14:paraId="331729A5" w14:textId="33697409" w:rsidR="00EB12B9" w:rsidRPr="00FA4D48" w:rsidRDefault="00EB12B9" w:rsidP="00824A93">
      <w:pPr>
        <w:numPr>
          <w:ilvl w:val="0"/>
          <w:numId w:val="1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TERMIN ZWIAZANIA OFERTA</w:t>
      </w:r>
    </w:p>
    <w:p w14:paraId="1AA56E11" w14:textId="5EBFF4B8" w:rsidR="00EB12B9" w:rsidRDefault="00EB12B9" w:rsidP="007C06A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lang w:eastAsia="pl-PL"/>
        </w:rPr>
      </w:pPr>
      <w:r w:rsidRPr="00BE6BA9">
        <w:rPr>
          <w:rFonts w:ascii="Calibri" w:hAnsi="Calibri" w:cs="Calibri"/>
          <w:lang w:eastAsia="pl-PL"/>
        </w:rPr>
        <w:t>Wykonawca jest związany ofertą przez okres 30 dni. Początkiem biegu terminu związania ofertą jest dzień składania ofert.</w:t>
      </w:r>
    </w:p>
    <w:p w14:paraId="2A894798" w14:textId="77777777" w:rsidR="006F5965" w:rsidRDefault="006F5965" w:rsidP="007C06A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2FC9">
        <w:rPr>
          <w:rFonts w:asciiTheme="minorHAnsi" w:hAnsiTheme="minorHAnsi" w:cstheme="minorHAnsi"/>
          <w:lang w:eastAsia="pl-PL"/>
        </w:rPr>
        <w:t>W przypadku</w:t>
      </w:r>
      <w:r>
        <w:rPr>
          <w:rFonts w:asciiTheme="minorHAnsi" w:hAnsiTheme="minorHAnsi" w:cstheme="minorHAnsi"/>
          <w:lang w:eastAsia="pl-PL"/>
        </w:rPr>
        <w:t>,</w:t>
      </w:r>
      <w:r w:rsidRPr="00402FC9">
        <w:rPr>
          <w:rFonts w:asciiTheme="minorHAnsi" w:hAnsiTheme="minorHAnsi" w:cstheme="minorHAnsi"/>
          <w:lang w:eastAsia="pl-PL"/>
        </w:rPr>
        <w:t xml:space="preserve"> gdy wybór najkorzystniejszej oferty nie nastąpi przed upływem terminu związania ofertą, o którym mowa w pkt. 1 powyżej, Zamawiający przed upływem terminu związania ofertą, zwróci się jednokrotnie do Wykonawców o wyrażenie zgody na przedłużenie tego terminu o wskazywany przez niego okres, nie dłuższy niż 30 dni.</w:t>
      </w:r>
    </w:p>
    <w:p w14:paraId="051C13AF" w14:textId="6F8C6C0E" w:rsidR="00BE6BA9" w:rsidRPr="00BE6BA9" w:rsidRDefault="006F5965" w:rsidP="007C06A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lang w:eastAsia="pl-PL"/>
        </w:rPr>
      </w:pPr>
      <w:r w:rsidRPr="00532BDD">
        <w:rPr>
          <w:rFonts w:asciiTheme="minorHAnsi" w:hAnsiTheme="minorHAnsi" w:cstheme="minorHAnsi"/>
          <w:lang w:eastAsia="pl-PL"/>
        </w:rPr>
        <w:t xml:space="preserve">Przedłużenie terminu związania ofertą, o którym mowa w pkt. </w:t>
      </w:r>
      <w:r>
        <w:rPr>
          <w:rFonts w:asciiTheme="minorHAnsi" w:hAnsiTheme="minorHAnsi" w:cstheme="minorHAnsi"/>
          <w:lang w:eastAsia="pl-PL"/>
        </w:rPr>
        <w:t xml:space="preserve">2 </w:t>
      </w:r>
      <w:r w:rsidRPr="00532BDD">
        <w:rPr>
          <w:rFonts w:asciiTheme="minorHAnsi" w:hAnsiTheme="minorHAnsi" w:cstheme="minorHAnsi"/>
          <w:lang w:eastAsia="pl-PL"/>
        </w:rPr>
        <w:t>powyżej, wymaga złożenia przez Wykonawcę pisemnego oświadczenia o wyrażeniu zgody na</w:t>
      </w:r>
      <w:r w:rsidRPr="00532BDD">
        <w:rPr>
          <w:rFonts w:asciiTheme="minorHAnsi" w:hAnsiTheme="minorHAnsi" w:cstheme="minorHAnsi"/>
        </w:rPr>
        <w:t xml:space="preserve"> </w:t>
      </w:r>
      <w:r w:rsidRPr="00532BDD">
        <w:rPr>
          <w:rFonts w:asciiTheme="minorHAnsi" w:hAnsiTheme="minorHAnsi" w:cstheme="minorHAnsi"/>
          <w:lang w:eastAsia="pl-PL"/>
        </w:rPr>
        <w:t>przedłużenie terminu związania ofertą.</w:t>
      </w:r>
    </w:p>
    <w:p w14:paraId="577C54D2" w14:textId="77777777" w:rsidR="00EB12B9" w:rsidRPr="00FA4D48" w:rsidRDefault="00EB12B9" w:rsidP="001371C5">
      <w:pPr>
        <w:contextualSpacing/>
        <w:rPr>
          <w:rFonts w:ascii="Calibri" w:hAnsi="Calibri" w:cs="Calibri"/>
          <w:sz w:val="20"/>
          <w:lang w:eastAsia="pl-PL"/>
        </w:rPr>
      </w:pPr>
    </w:p>
    <w:p w14:paraId="57CEE38A" w14:textId="2826B0EC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INFORMACJA </w:t>
      </w:r>
      <w:r w:rsidR="009C21E3">
        <w:rPr>
          <w:rFonts w:ascii="Calibri" w:hAnsi="Calibri" w:cs="Calibri"/>
          <w:lang w:eastAsia="pl-PL"/>
        </w:rPr>
        <w:t>DOTYCZĄCA UNIEWAŻNIENIA POSTĘPOWANIA</w:t>
      </w:r>
      <w:r w:rsidRPr="00FA4D48">
        <w:rPr>
          <w:rFonts w:ascii="Calibri" w:hAnsi="Calibri" w:cs="Calibri"/>
          <w:lang w:eastAsia="pl-PL"/>
        </w:rPr>
        <w:t>:</w:t>
      </w:r>
    </w:p>
    <w:p w14:paraId="7E2C1436" w14:textId="6DF9F648" w:rsidR="00EB12B9" w:rsidRPr="00FA4D48" w:rsidRDefault="00EB12B9" w:rsidP="00771239">
      <w:pPr>
        <w:numPr>
          <w:ilvl w:val="0"/>
          <w:numId w:val="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ż</w:t>
      </w:r>
      <w:r w:rsidR="004407E9">
        <w:rPr>
          <w:rFonts w:ascii="Calibri" w:hAnsi="Calibri" w:cs="Calibri"/>
        </w:rPr>
        <w:t>e</w:t>
      </w:r>
      <w:r w:rsidRPr="00FA4D48">
        <w:rPr>
          <w:rFonts w:ascii="Calibri" w:hAnsi="Calibri" w:cs="Calibri"/>
        </w:rPr>
        <w:t xml:space="preserve"> unieważni postępowanie jeżeli:</w:t>
      </w:r>
    </w:p>
    <w:p w14:paraId="7C104689" w14:textId="643FD558" w:rsidR="00EB12B9" w:rsidRPr="00FA4D48" w:rsidRDefault="00EB12B9" w:rsidP="00163994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na dzień otwarcia ofert nie wpłynie żadna oferta*</w:t>
      </w:r>
      <w:r w:rsidR="004407E9">
        <w:rPr>
          <w:rFonts w:ascii="Calibri" w:eastAsia="Arial" w:hAnsi="Calibri" w:cs="Calibri"/>
        </w:rPr>
        <w:t>,</w:t>
      </w:r>
    </w:p>
    <w:p w14:paraId="176EFDC4" w14:textId="1738C09E" w:rsidR="00EB12B9" w:rsidRPr="00FA4D48" w:rsidRDefault="00EB12B9" w:rsidP="00163994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4407E9">
        <w:rPr>
          <w:rFonts w:ascii="Calibri" w:eastAsia="Arial" w:hAnsi="Calibri" w:cs="Calibri"/>
        </w:rPr>
        <w:t>,</w:t>
      </w:r>
    </w:p>
    <w:p w14:paraId="180A15C2" w14:textId="77777777" w:rsidR="00EB12B9" w:rsidRPr="00FA4D48" w:rsidRDefault="00EB12B9" w:rsidP="00163994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wystąpiła istotna zmiana okoliczności powodująca, że prowadzenie postępowania lub wykonanie zamówienia nie leży w interesie publicznym, czego nie można było wcześniej przewidzieć.</w:t>
      </w:r>
    </w:p>
    <w:p w14:paraId="55F166E0" w14:textId="77777777" w:rsidR="00EB12B9" w:rsidRPr="00FA4D48" w:rsidRDefault="00EB12B9" w:rsidP="001371C5">
      <w:pPr>
        <w:ind w:left="360" w:right="-11"/>
        <w:jc w:val="both"/>
        <w:rPr>
          <w:rFonts w:ascii="Calibri" w:hAnsi="Calibri" w:cs="Calibri"/>
          <w:sz w:val="10"/>
        </w:rPr>
      </w:pPr>
    </w:p>
    <w:p w14:paraId="1C4E7640" w14:textId="4B766BF6" w:rsidR="00E74086" w:rsidRPr="00FA4D48" w:rsidRDefault="00EB12B9" w:rsidP="00A358CD">
      <w:pPr>
        <w:ind w:left="567" w:right="-11" w:hanging="207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* W przypadku unieważnienia postępowania w sytuacji, o której mowa w pkt. 1.1 powyżej, Zamawiający może podpisać umowę z Wykonawcą, który wyrazi chęć podpisania umowy, bez przeprowadzenia postępowania, spełniającego wymagania określone w F</w:t>
      </w:r>
      <w:r w:rsidR="005B45D3" w:rsidRPr="00FA4D48">
        <w:rPr>
          <w:rFonts w:ascii="Calibri" w:hAnsi="Calibri" w:cs="Calibri"/>
        </w:rPr>
        <w:t xml:space="preserve">O, </w:t>
      </w:r>
      <w:r w:rsidR="006F0C80">
        <w:rPr>
          <w:rFonts w:ascii="Calibri" w:hAnsi="Calibri" w:cs="Calibri"/>
        </w:rPr>
        <w:t>Formularzu asortymentowo - cenowym</w:t>
      </w:r>
      <w:r w:rsidR="005B45D3" w:rsidRPr="00FA4D48">
        <w:rPr>
          <w:rFonts w:ascii="Calibri" w:hAnsi="Calibri" w:cs="Calibri"/>
        </w:rPr>
        <w:t xml:space="preserve"> (Załączniku nr 1 do FO)</w:t>
      </w:r>
      <w:r w:rsidRPr="00FA4D48">
        <w:rPr>
          <w:rFonts w:ascii="Calibri" w:hAnsi="Calibri" w:cs="Calibri"/>
        </w:rPr>
        <w:t xml:space="preserve"> i Projekcie umowy (Załączniku nr </w:t>
      </w:r>
      <w:r w:rsidR="00562810">
        <w:rPr>
          <w:rFonts w:ascii="Calibri" w:hAnsi="Calibri" w:cs="Calibri"/>
        </w:rPr>
        <w:t>2</w:t>
      </w:r>
      <w:r w:rsidRPr="00FA4D48">
        <w:rPr>
          <w:rFonts w:ascii="Calibri" w:hAnsi="Calibri" w:cs="Calibri"/>
        </w:rPr>
        <w:t xml:space="preserve"> do </w:t>
      </w:r>
      <w:r w:rsidR="005B45D3" w:rsidRPr="00FA4D48">
        <w:rPr>
          <w:rFonts w:ascii="Calibri" w:hAnsi="Calibri" w:cs="Calibri"/>
        </w:rPr>
        <w:t>FO</w:t>
      </w:r>
      <w:r w:rsidRPr="00FA4D48">
        <w:rPr>
          <w:rFonts w:ascii="Calibri" w:hAnsi="Calibri" w:cs="Calibri"/>
        </w:rPr>
        <w:t>).</w:t>
      </w:r>
    </w:p>
    <w:p w14:paraId="74CD7885" w14:textId="77777777" w:rsidR="00E74086" w:rsidRPr="00FA4D48" w:rsidRDefault="00E74086" w:rsidP="001371C5">
      <w:pPr>
        <w:ind w:right="-11"/>
        <w:jc w:val="both"/>
        <w:rPr>
          <w:rFonts w:ascii="Calibri" w:hAnsi="Calibri" w:cs="Calibri"/>
          <w:sz w:val="10"/>
        </w:rPr>
      </w:pPr>
    </w:p>
    <w:p w14:paraId="64228E29" w14:textId="7385A995" w:rsidR="00EB12B9" w:rsidRPr="00FA4D48" w:rsidRDefault="00EB12B9" w:rsidP="00163994">
      <w:pPr>
        <w:numPr>
          <w:ilvl w:val="0"/>
          <w:numId w:val="4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ż</w:t>
      </w:r>
      <w:r w:rsidR="000026B8">
        <w:rPr>
          <w:rFonts w:ascii="Calibri" w:hAnsi="Calibri" w:cs="Calibri"/>
        </w:rPr>
        <w:t>e</w:t>
      </w:r>
      <w:r w:rsidRPr="00FA4D48">
        <w:rPr>
          <w:rFonts w:ascii="Calibri" w:hAnsi="Calibri" w:cs="Calibri"/>
        </w:rPr>
        <w:t xml:space="preserve"> może również unieważnić postępowanie bez podania przyczyny.</w:t>
      </w:r>
    </w:p>
    <w:p w14:paraId="42FCF8DE" w14:textId="15BC3E7D" w:rsidR="00897ADC" w:rsidRDefault="00897ADC" w:rsidP="001371C5">
      <w:pPr>
        <w:ind w:right="-28"/>
        <w:jc w:val="both"/>
        <w:rPr>
          <w:rFonts w:ascii="Calibri" w:hAnsi="Calibri" w:cs="Calibri"/>
          <w:sz w:val="20"/>
          <w:szCs w:val="20"/>
        </w:rPr>
      </w:pPr>
    </w:p>
    <w:p w14:paraId="1CB4B089" w14:textId="77777777" w:rsidR="00EB12B9" w:rsidRPr="00FA4D48" w:rsidRDefault="00EB12B9" w:rsidP="00824A93">
      <w:pPr>
        <w:numPr>
          <w:ilvl w:val="0"/>
          <w:numId w:val="10"/>
        </w:numPr>
        <w:ind w:hanging="230"/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INFORMACJA DOTYCZĄCA ZAWARCIA UMOWY:</w:t>
      </w:r>
    </w:p>
    <w:p w14:paraId="5AE531FD" w14:textId="2AE65715" w:rsidR="00EB12B9" w:rsidRPr="00FA4D48" w:rsidRDefault="00EB12B9" w:rsidP="00163994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zawiera umowę z wybranym z Wykonawcą w terminie do 14 dni od dnia </w:t>
      </w:r>
      <w:r w:rsidR="003B5308">
        <w:rPr>
          <w:rFonts w:ascii="Calibri" w:hAnsi="Calibri" w:cs="Calibri"/>
        </w:rPr>
        <w:t>zamieszczenia</w:t>
      </w:r>
      <w:r w:rsidRPr="00FA4D48">
        <w:rPr>
          <w:rFonts w:ascii="Calibri" w:hAnsi="Calibri" w:cs="Calibri"/>
        </w:rPr>
        <w:t xml:space="preserve"> wyników na Platformie</w:t>
      </w:r>
      <w:r w:rsidR="002371CA">
        <w:rPr>
          <w:rFonts w:ascii="Calibri" w:hAnsi="Calibri" w:cs="Calibri"/>
        </w:rPr>
        <w:t xml:space="preserve"> </w:t>
      </w:r>
      <w:r w:rsidR="003B5308">
        <w:rPr>
          <w:rFonts w:ascii="Calibri" w:hAnsi="Calibri" w:cs="Calibri"/>
        </w:rPr>
        <w:t>w sekcji „Komunikaty”</w:t>
      </w:r>
      <w:r w:rsidRPr="00FA4D48">
        <w:rPr>
          <w:rFonts w:ascii="Calibri" w:hAnsi="Calibri" w:cs="Calibri"/>
        </w:rPr>
        <w:t>.</w:t>
      </w:r>
      <w:r w:rsidR="00694016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uzasadnionych przypadkach termin ten może ulec wydłużeniu.</w:t>
      </w:r>
    </w:p>
    <w:p w14:paraId="0FBBED0B" w14:textId="33E98B9B" w:rsidR="00A355D8" w:rsidRDefault="00EB12B9" w:rsidP="00163994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Umowę zawiera się z wybranym Wykonawcą w uzgodnionym przez Strony terminie.</w:t>
      </w:r>
    </w:p>
    <w:p w14:paraId="219D813E" w14:textId="3273E963" w:rsidR="00EB5B5E" w:rsidRPr="00572B3C" w:rsidRDefault="00EB5B5E" w:rsidP="00163994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572B3C">
        <w:rPr>
          <w:rFonts w:ascii="Calibri" w:hAnsi="Calibri" w:cs="Calibri"/>
        </w:rPr>
        <w:t>Osoba umocowana do reprezentowania Wykonawcy przy podpisywaniu umowy powinna posiadać ze sobą dokument potwierdzający jej umocowanie do reprezentowania Wykonawcy, o ile umocowanie to nie będzie wynikać z dokumentów załączonych do oferty.</w:t>
      </w:r>
    </w:p>
    <w:p w14:paraId="37817984" w14:textId="77777777" w:rsidR="00A355D8" w:rsidRPr="00FA4D48" w:rsidRDefault="00A355D8" w:rsidP="001371C5">
      <w:pPr>
        <w:ind w:right="-28"/>
        <w:jc w:val="both"/>
        <w:rPr>
          <w:rFonts w:ascii="Calibri" w:hAnsi="Calibri" w:cs="Calibri"/>
          <w:sz w:val="20"/>
        </w:rPr>
      </w:pPr>
    </w:p>
    <w:p w14:paraId="68317E14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8F2FC2">
        <w:rPr>
          <w:rFonts w:ascii="Calibri" w:hAnsi="Calibri" w:cs="Calibri"/>
        </w:rPr>
        <w:t>INFORMACJA DOTYCZĄCA</w:t>
      </w:r>
      <w:r w:rsidRPr="00FA4D48">
        <w:rPr>
          <w:rFonts w:ascii="Calibri" w:hAnsi="Calibri" w:cs="Calibri"/>
        </w:rPr>
        <w:t xml:space="preserve"> DANYCH OSOBOWYCH:</w:t>
      </w:r>
    </w:p>
    <w:p w14:paraId="4DBEAD57" w14:textId="728B8EFB" w:rsidR="00EB12B9" w:rsidRPr="00FA4D48" w:rsidRDefault="00EB12B9" w:rsidP="001371C5">
      <w:pPr>
        <w:suppressAutoHyphens w:val="0"/>
        <w:autoSpaceDE w:val="0"/>
        <w:ind w:left="-11"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Zgodnie z art. 13 ust. 1 i 2 Rozporządzenia Parlamentu Europejskie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go i Rady (UE) 2016/679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 dnia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27 kwietnia 2016 r. w sprawie ochrony osób fizycznych w związku z 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przetwarzaniem danych osobowych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i w sprawie swobodnego przepływu takich danych oraz uchylenia Dyrektywy 95/46/WE (ogólne rozporządzenie o ochronie danych) (Dz. Urz. UE L 119 z 04.05.2016, str. 1), zwanego dalej RODO, Zamawiający informuje, że:</w:t>
      </w:r>
    </w:p>
    <w:p w14:paraId="270CC7E9" w14:textId="48CF11A6" w:rsidR="00EB12B9" w:rsidRPr="00FA4D48" w:rsidRDefault="00B14578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dministratorem danych osobowych 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Wykonawcy, zwanym dalej 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>dministratorem,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jest: </w:t>
      </w:r>
      <w:r w:rsidR="00692B96">
        <w:rPr>
          <w:rFonts w:ascii="Calibri" w:hAnsi="Calibri" w:cs="Calibri"/>
          <w:color w:val="000000"/>
          <w:szCs w:val="22"/>
          <w:shd w:val="clear" w:color="auto" w:fill="FFFFFF"/>
        </w:rPr>
        <w:t>Kliniczny Szpital Psychiatryczny SPZOZ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w Rybniku - ul. Gliwicka 33, 44-201 Rybnik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305DFF4D" w14:textId="4814842D" w:rsidR="00EB12B9" w:rsidRPr="00FA4D48" w:rsidRDefault="00C03B4D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 wyznaczył Inspektora Ochrony Danych Pana Macieja </w:t>
      </w:r>
      <w:proofErr w:type="spellStart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Frydeckiego</w:t>
      </w:r>
      <w:proofErr w:type="spellEnd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, z którym </w:t>
      </w:r>
      <w:r w:rsidR="00C37AD5" w:rsidRPr="00FA4D48">
        <w:rPr>
          <w:rFonts w:ascii="Calibri" w:hAnsi="Calibri" w:cs="Calibri"/>
          <w:color w:val="000000"/>
          <w:szCs w:val="22"/>
          <w:shd w:val="clear" w:color="auto" w:fill="FFFFFF"/>
        </w:rPr>
        <w:t>Wykonawca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ma prawo kontaktować się w sprawach prze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twarzania jego danych osobowych 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za pośrednictwem poczty elektronicznej: </w:t>
      </w:r>
      <w:hyperlink r:id="rId12" w:history="1">
        <w:r w:rsidR="00EB12B9" w:rsidRPr="00FA4D48">
          <w:rPr>
            <w:rFonts w:ascii="Calibri" w:hAnsi="Calibri" w:cs="Calibri"/>
            <w:color w:val="000000"/>
            <w:szCs w:val="22"/>
            <w:shd w:val="clear" w:color="auto" w:fill="FFFFFF"/>
          </w:rPr>
          <w:t>iodo@psychiatria.com</w:t>
        </w:r>
      </w:hyperlink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lub telefonicznie 32/43-28-171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2117F5A8" w14:textId="3FAA6F3E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dane osobowe będą przetwarzane na podstawie art. 6 ust. 1 lit. a RODO (wyrażenie zgody na przetwarzanie danych osobowych), art</w:t>
      </w:r>
      <w:r w:rsidRPr="00FA4D48">
        <w:rPr>
          <w:rFonts w:ascii="Calibri" w:hAnsi="Calibri" w:cs="Calibri"/>
          <w:szCs w:val="22"/>
          <w:shd w:val="clear" w:color="auto" w:fill="FFFFFF"/>
        </w:rPr>
        <w:t>. 6 ust. 1 lit.</w:t>
      </w:r>
      <w:r w:rsidR="00B14578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b i c RODO oraz art. 10 ustawy</w:t>
      </w:r>
      <w:r w:rsidR="00EE137F">
        <w:rPr>
          <w:rFonts w:ascii="Calibri" w:hAnsi="Calibri" w:cs="Calibri"/>
          <w:szCs w:val="22"/>
          <w:shd w:val="clear" w:color="auto" w:fill="FFFFFF"/>
        </w:rPr>
        <w:t xml:space="preserve"> 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o świadczeniu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usług drogą elektroniczną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2F37E8DA" w14:textId="0CBDACDE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Pana/i dane osobowe nie będą przekazywane do innych podmiotów niewymienionych</w:t>
      </w:r>
      <w:r w:rsidR="000C79E9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przepisach prawa;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dane nie będą przekazywane do państw trzecich bądź organizacji międzynarodowych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0EECBD3A" w14:textId="0141FA22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 uwagi na możliwość kontroli procesu wyboru przez organ nadzorujący dane osobowe będą przechowywane przez okres 4 lat, od momentu zakończenia postępowania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2B241F3B" w14:textId="4B27D694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podanie danych osobowych jest jednoznaczne z wyrażeniem zgody na przetwarzanie danych; nie podanie danych skutkuje brakiem możliwości przystąpienia do zapyt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ania ofertowego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23CEE703" w14:textId="40E74911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odniesieniu do danych osobowych osoby, której dane dotycz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ą, decyzje nie będą podejmowane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sposób zautomatyzowany, stosowanie do art. 22 RODO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538129FE" w14:textId="63166EDA" w:rsidR="00EB12B9" w:rsidRPr="00FA4D48" w:rsidRDefault="003C58AE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Zamawiający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dokłada wszelkich starań, aby zapewnić wszelkie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środki fizycznej, technicznej</w:t>
      </w:r>
      <w:r w:rsidR="00DB33ED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i organizacyjnej ochrony danych osobowych przed ich przypadkowym czy umyślnym zniszczeniem, przypadkową utratą, zmianą, nieuprawnionym ujawnieniem, wykorzystaniem czy dostępem, zgodnie ze wszystkimi obowiązującymi przepisami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;</w:t>
      </w:r>
    </w:p>
    <w:p w14:paraId="1D34CF31" w14:textId="77777777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osoba, której dane dotyczą, posiada:</w:t>
      </w:r>
    </w:p>
    <w:p w14:paraId="0DFD3D15" w14:textId="66DA0B8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15 RODO prawo dostępu do danych osobowych jej dotyczących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471CFD89" w14:textId="0188365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16 RODO prawo do sprostowania jej danych osobowych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3E373F5F" w14:textId="027986C0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17 ust. 1 lit. b prawo do usunięcia danych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6886E7BE" w14:textId="1A225436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na podstawie art. 18 RODO prawo żądania od </w:t>
      </w:r>
      <w:r w:rsidR="00AF3134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 członkowskiego)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1A7541C3" w14:textId="37793687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przenoszenia danych osobowych, o których mowa w art. 20 RODO -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dotyczy przetwarzania na podstawie art. 6 ust. 1 lit.</w:t>
      </w:r>
      <w:r w:rsidR="004869B9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>: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a</w:t>
      </w: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i b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1F68923C" w14:textId="305A6622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>prawo do cofnięcia wyrażonej zgody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77736375" w14:textId="446BE33A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wniesienia skargi do Prezesa Urzędu Ochrony Danych Osobowych, gdy uzna Pan/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, że przetwarzanie danych osobowych Pan</w:t>
      </w:r>
      <w:r w:rsidR="008B48CE">
        <w:rPr>
          <w:rFonts w:ascii="Calibri" w:hAnsi="Calibri" w:cs="Calibri"/>
          <w:color w:val="000000"/>
          <w:szCs w:val="22"/>
          <w:shd w:val="clear" w:color="auto" w:fill="FFFFFF"/>
        </w:rPr>
        <w:t>a/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i dotyczących narusza przepisy RODO;</w:t>
      </w:r>
    </w:p>
    <w:p w14:paraId="3C4DA9EA" w14:textId="77777777" w:rsidR="00DB33ED" w:rsidRPr="00FA4D48" w:rsidRDefault="00DB33ED" w:rsidP="001371C5">
      <w:p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 w:val="10"/>
          <w:szCs w:val="22"/>
          <w:lang w:eastAsia="en-US"/>
        </w:rPr>
      </w:pPr>
    </w:p>
    <w:p w14:paraId="20BB7A50" w14:textId="473C4C64" w:rsidR="00EB12B9" w:rsidRPr="00FA4D48" w:rsidRDefault="00EB12B9" w:rsidP="00824A93">
      <w:pPr>
        <w:numPr>
          <w:ilvl w:val="0"/>
          <w:numId w:val="16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nie przysługuje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u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na podstawie art. 21 RODO prawo sprzeciwu, wobec przetwarzania danych osobowych, gdyż podstawą prawną przetwarzania Pan</w:t>
      </w:r>
      <w:r w:rsidR="00CA62D3">
        <w:rPr>
          <w:rFonts w:ascii="Calibri" w:hAnsi="Calibri" w:cs="Calibri"/>
          <w:color w:val="000000"/>
          <w:szCs w:val="22"/>
          <w:shd w:val="clear" w:color="auto" w:fill="FFFFFF"/>
        </w:rPr>
        <w:t>a/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i danych osobowych jest art. 6 ust. 1</w:t>
      </w:r>
      <w:r w:rsidR="000C79E9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lit</w:t>
      </w:r>
      <w:r w:rsidRPr="00FA4D48">
        <w:rPr>
          <w:rFonts w:ascii="Calibri" w:hAnsi="Calibri" w:cs="Calibri"/>
          <w:szCs w:val="22"/>
          <w:shd w:val="clear" w:color="auto" w:fill="FFFFFF"/>
        </w:rPr>
        <w:t>.</w:t>
      </w:r>
      <w:r w:rsidR="005B4DA0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a, b</w:t>
      </w:r>
      <w:r w:rsidR="000C79E9">
        <w:rPr>
          <w:rFonts w:ascii="Calibri" w:hAnsi="Calibri" w:cs="Calibri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i c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RODO.</w:t>
      </w:r>
    </w:p>
    <w:p w14:paraId="53501DD0" w14:textId="77777777" w:rsidR="00EB12B9" w:rsidRPr="00FA4D48" w:rsidRDefault="00EB12B9" w:rsidP="001371C5">
      <w:pPr>
        <w:suppressAutoHyphens w:val="0"/>
        <w:autoSpaceDE w:val="0"/>
        <w:jc w:val="both"/>
        <w:rPr>
          <w:rFonts w:ascii="Calibri" w:hAnsi="Calibri" w:cs="Calibri"/>
          <w:sz w:val="20"/>
          <w:szCs w:val="22"/>
        </w:rPr>
      </w:pPr>
    </w:p>
    <w:p w14:paraId="43948ABB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caps/>
        </w:rPr>
        <w:t>Informacje dodatkowe</w:t>
      </w:r>
      <w:r w:rsidRPr="00FA4D48">
        <w:rPr>
          <w:rFonts w:ascii="Calibri" w:hAnsi="Calibri" w:cs="Calibri"/>
        </w:rPr>
        <w:t>:</w:t>
      </w:r>
    </w:p>
    <w:p w14:paraId="165DED99" w14:textId="74EEF2DB" w:rsidR="0071788C" w:rsidRPr="0071788C" w:rsidRDefault="0071788C" w:rsidP="007C06AA">
      <w:pPr>
        <w:pStyle w:val="Akapitzlist"/>
        <w:numPr>
          <w:ilvl w:val="0"/>
          <w:numId w:val="35"/>
        </w:numPr>
        <w:ind w:right="-28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71788C">
        <w:rPr>
          <w:rFonts w:asciiTheme="minorHAnsi" w:hAnsiTheme="minorHAnsi" w:cstheme="minorHAnsi"/>
        </w:rPr>
        <w:t xml:space="preserve">Przebieg i wynik postępowania </w:t>
      </w:r>
      <w:r w:rsidR="00BF442D" w:rsidRPr="0071788C">
        <w:rPr>
          <w:rFonts w:asciiTheme="minorHAnsi" w:hAnsiTheme="minorHAnsi" w:cstheme="minorHAnsi"/>
        </w:rPr>
        <w:t xml:space="preserve">jest </w:t>
      </w:r>
      <w:r w:rsidRPr="0071788C">
        <w:rPr>
          <w:rFonts w:asciiTheme="minorHAnsi" w:hAnsiTheme="minorHAnsi" w:cstheme="minorHAnsi"/>
        </w:rPr>
        <w:t>udokumentowany w protokole postępowania.</w:t>
      </w:r>
    </w:p>
    <w:p w14:paraId="349AFD6E" w14:textId="2FBF8C77" w:rsidR="00EB12B9" w:rsidRPr="0071788C" w:rsidRDefault="00F3134F" w:rsidP="007C06AA">
      <w:pPr>
        <w:pStyle w:val="Akapitzlist"/>
        <w:numPr>
          <w:ilvl w:val="0"/>
          <w:numId w:val="35"/>
        </w:numPr>
        <w:ind w:right="-28"/>
        <w:jc w:val="both"/>
        <w:rPr>
          <w:rFonts w:ascii="Calibri" w:hAnsi="Calibri" w:cs="Calibri"/>
        </w:rPr>
      </w:pPr>
      <w:r w:rsidRPr="0071788C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Zamawiający zastrzega sobie możliwość dokonania zmian postanowień </w:t>
      </w:r>
      <w:r w:rsidRPr="0071788C">
        <w:rPr>
          <w:rFonts w:asciiTheme="minorHAnsi" w:hAnsiTheme="minorHAnsi" w:cstheme="minorHAnsi"/>
        </w:rPr>
        <w:t>umowy podpisanej</w:t>
      </w:r>
      <w:r w:rsidRPr="0071788C">
        <w:rPr>
          <w:rFonts w:asciiTheme="minorHAnsi" w:hAnsiTheme="minorHAnsi" w:cstheme="minorHAnsi"/>
        </w:rPr>
        <w:br/>
        <w:t xml:space="preserve">z wybranym Wykonawcą zgodnie z zapisami Projektu umowy (Załącznika nr </w:t>
      </w:r>
      <w:r w:rsidR="008A4287">
        <w:rPr>
          <w:rFonts w:asciiTheme="minorHAnsi" w:hAnsiTheme="minorHAnsi" w:cstheme="minorHAnsi"/>
        </w:rPr>
        <w:t>2</w:t>
      </w:r>
      <w:r w:rsidRPr="0071788C">
        <w:rPr>
          <w:rFonts w:asciiTheme="minorHAnsi" w:hAnsiTheme="minorHAnsi" w:cstheme="minorHAnsi"/>
        </w:rPr>
        <w:t xml:space="preserve"> FO), na podstawie pisemnego aneksu do umowy pod rygorem nieważności</w:t>
      </w:r>
      <w:r w:rsidR="004109AF" w:rsidRPr="0071788C">
        <w:rPr>
          <w:rFonts w:asciiTheme="minorHAnsi" w:hAnsiTheme="minorHAnsi" w:cstheme="minorHAnsi"/>
        </w:rPr>
        <w:t>.</w:t>
      </w:r>
    </w:p>
    <w:p w14:paraId="38F9221A" w14:textId="77777777" w:rsidR="00EB12B9" w:rsidRPr="00FA4D48" w:rsidRDefault="00EB12B9" w:rsidP="001371C5">
      <w:pPr>
        <w:ind w:right="-28"/>
        <w:jc w:val="both"/>
        <w:rPr>
          <w:rFonts w:ascii="Calibri" w:hAnsi="Calibri" w:cs="Calibri"/>
          <w:sz w:val="20"/>
        </w:rPr>
      </w:pPr>
    </w:p>
    <w:p w14:paraId="489E21AD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ZAŁĄCZNIKI:</w:t>
      </w:r>
    </w:p>
    <w:p w14:paraId="757EC8B4" w14:textId="2D5BD3F0" w:rsidR="00EB12B9" w:rsidRPr="00FA4D48" w:rsidRDefault="00E678A0" w:rsidP="00163994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Formularz asortymentowo - cenowy</w:t>
      </w:r>
      <w:r w:rsidR="00EB12B9" w:rsidRPr="00FA4D48">
        <w:rPr>
          <w:rFonts w:ascii="Calibri" w:hAnsi="Calibri" w:cs="Calibri"/>
        </w:rPr>
        <w:t>.</w:t>
      </w:r>
    </w:p>
    <w:p w14:paraId="02FA904B" w14:textId="5DA039D4" w:rsidR="00606766" w:rsidRPr="0095355C" w:rsidRDefault="00EB12B9" w:rsidP="0095355C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 w:rsidRPr="0095355C">
        <w:rPr>
          <w:rFonts w:ascii="Calibri" w:hAnsi="Calibri" w:cs="Calibri"/>
        </w:rPr>
        <w:t>Projekt umowy.</w:t>
      </w:r>
    </w:p>
    <w:p w14:paraId="1B45C1F8" w14:textId="5E2F18C4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4FD5F098" w14:textId="77777777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6ED7DC0A" w14:textId="77777777" w:rsidR="00801C6D" w:rsidRPr="00FA4D48" w:rsidRDefault="00801C6D" w:rsidP="001371C5">
      <w:pPr>
        <w:jc w:val="both"/>
        <w:rPr>
          <w:rFonts w:ascii="Calibri" w:hAnsi="Calibri" w:cs="Calibri"/>
          <w:sz w:val="20"/>
        </w:rPr>
      </w:pPr>
    </w:p>
    <w:tbl>
      <w:tblPr>
        <w:tblW w:w="6730" w:type="dxa"/>
        <w:tblInd w:w="3906" w:type="dxa"/>
        <w:tblLook w:val="01E0" w:firstRow="1" w:lastRow="1" w:firstColumn="1" w:lastColumn="1" w:noHBand="0" w:noVBand="0"/>
      </w:tblPr>
      <w:tblGrid>
        <w:gridCol w:w="6730"/>
      </w:tblGrid>
      <w:tr w:rsidR="005C2BF2" w:rsidRPr="00FA4D48" w14:paraId="00C0F6DF" w14:textId="77777777" w:rsidTr="00846E36">
        <w:tc>
          <w:tcPr>
            <w:tcW w:w="6730" w:type="dxa"/>
          </w:tcPr>
          <w:p w14:paraId="5807AE18" w14:textId="77777777" w:rsidR="005C2BF2" w:rsidRPr="00FA4D48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br w:type="page"/>
            </w:r>
            <w:r w:rsidRPr="00044D54">
              <w:rPr>
                <w:rFonts w:ascii="Calibri" w:hAnsi="Calibri" w:cs="Calibri"/>
              </w:rPr>
              <w:t>Zatwierdził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66F898E" w14:textId="3E5DF596" w:rsidR="00BF442D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Dyrektor</w:t>
            </w:r>
            <w:r w:rsidR="00FE2591">
              <w:rPr>
                <w:rFonts w:ascii="Calibri" w:hAnsi="Calibri" w:cs="Calibri"/>
              </w:rPr>
              <w:t xml:space="preserve"> Szpitala</w:t>
            </w:r>
          </w:p>
          <w:p w14:paraId="39AEC4CE" w14:textId="4E40C351" w:rsidR="005C2BF2" w:rsidRPr="00FA4D48" w:rsidRDefault="00FE2591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Joachim Foltys</w:t>
            </w:r>
          </w:p>
        </w:tc>
      </w:tr>
      <w:tr w:rsidR="005C2BF2" w:rsidRPr="00FA4D48" w14:paraId="28613458" w14:textId="77777777" w:rsidTr="00846E36">
        <w:tc>
          <w:tcPr>
            <w:tcW w:w="6730" w:type="dxa"/>
          </w:tcPr>
          <w:p w14:paraId="085A9B4E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78C4D67" w14:textId="5D7BC571" w:rsidR="002A47B4" w:rsidRDefault="002A47B4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052722A" w14:textId="25F2A79A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914799D" w14:textId="518A5E7D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457D52D" w14:textId="77777777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FED9A03" w14:textId="72DDA31E" w:rsidR="00801C6D" w:rsidRPr="00FA4D48" w:rsidRDefault="00801C6D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704A601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……………………………………………………</w:t>
            </w:r>
          </w:p>
        </w:tc>
      </w:tr>
    </w:tbl>
    <w:p w14:paraId="223C482B" w14:textId="77777777" w:rsidR="00801C6D" w:rsidRDefault="00801C6D">
      <w:r>
        <w:br w:type="page"/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10636"/>
      </w:tblGrid>
      <w:tr w:rsidR="0081761A" w:rsidRPr="00FA4D48" w14:paraId="5EA8F4CA" w14:textId="77777777" w:rsidTr="00801C6D">
        <w:tc>
          <w:tcPr>
            <w:tcW w:w="10636" w:type="dxa"/>
          </w:tcPr>
          <w:p w14:paraId="637374CC" w14:textId="1D67CA37" w:rsidR="0081761A" w:rsidRDefault="001235B0" w:rsidP="001371C5">
            <w:pPr>
              <w:tabs>
                <w:tab w:val="right" w:leader="dot" w:pos="10204"/>
              </w:tabs>
              <w:ind w:right="-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--- </w:t>
            </w:r>
            <w:r w:rsidR="0081761A" w:rsidRPr="00FA4D48">
              <w:rPr>
                <w:rFonts w:ascii="Calibri" w:hAnsi="Calibri" w:cs="Calibri"/>
                <w:b/>
              </w:rPr>
              <w:t>WYPEŁNIA WYKONAWCA</w:t>
            </w:r>
            <w:r>
              <w:rPr>
                <w:rFonts w:ascii="Calibri" w:hAnsi="Calibri" w:cs="Calibri"/>
                <w:b/>
              </w:rPr>
              <w:t xml:space="preserve"> ---</w:t>
            </w:r>
          </w:p>
          <w:p w14:paraId="31C573D4" w14:textId="77777777" w:rsidR="002422AA" w:rsidRPr="002422AA" w:rsidRDefault="002422AA" w:rsidP="002422AA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54B2B7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-770" w:firstLine="1277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  <w:lang w:eastAsia="pl-PL"/>
              </w:rPr>
              <w:t xml:space="preserve"> </w:t>
            </w:r>
            <w:r w:rsidRPr="00FA4D48">
              <w:rPr>
                <w:rFonts w:ascii="Calibri" w:hAnsi="Calibri" w:cs="Calibri"/>
              </w:rPr>
              <w:t>NAZWA I ADRES WYKONAWCY:</w:t>
            </w:r>
          </w:p>
          <w:p w14:paraId="4F58F2F1" w14:textId="61389814" w:rsidR="0081761A" w:rsidRPr="00FA4D48" w:rsidRDefault="001A56F4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  <w:r w:rsidR="00AD1A6E" w:rsidRPr="00FA4D48">
              <w:rPr>
                <w:rFonts w:ascii="Calibri" w:hAnsi="Calibri" w:cs="Calibri"/>
                <w:lang w:val="en-US"/>
              </w:rPr>
              <w:br/>
            </w: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</w:p>
          <w:p w14:paraId="226CE6F0" w14:textId="755E1791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NIP: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46E4416E" w14:textId="4E8541A7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REGON: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DAEF44D" w14:textId="66F9A0BD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proofErr w:type="spellStart"/>
            <w:r w:rsidRPr="00FA4D48">
              <w:rPr>
                <w:rFonts w:ascii="Calibri" w:hAnsi="Calibri" w:cs="Calibri"/>
                <w:lang w:val="en-US"/>
              </w:rPr>
              <w:t>Telefon</w:t>
            </w:r>
            <w:proofErr w:type="spellEnd"/>
            <w:r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7BDEF18E" w14:textId="36FFD56E" w:rsidR="0081761A" w:rsidRPr="00FA4D48" w:rsidRDefault="000A278E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121165">
              <w:rPr>
                <w:rFonts w:asciiTheme="minorHAnsi" w:hAnsiTheme="minorHAnsi" w:cstheme="minorHAnsi"/>
                <w:bCs/>
              </w:rPr>
              <w:t>Adres poczty elektronicznej (e-mail)</w:t>
            </w:r>
            <w:r w:rsidR="0081761A"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2E5CEA5" w14:textId="77777777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sz w:val="20"/>
                <w:lang w:val="en-US"/>
              </w:rPr>
            </w:pPr>
          </w:p>
          <w:p w14:paraId="353565BC" w14:textId="4AB4004A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23" w:firstLine="426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CENA</w:t>
            </w:r>
            <w:r w:rsidR="00375D94" w:rsidRPr="00FA4D48">
              <w:rPr>
                <w:rFonts w:ascii="Calibri" w:hAnsi="Calibri" w:cs="Calibri"/>
              </w:rPr>
              <w:t>:</w:t>
            </w:r>
          </w:p>
          <w:p w14:paraId="5C8CB64F" w14:textId="7B57AB8A" w:rsidR="0081761A" w:rsidRDefault="0081761A" w:rsidP="00163994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Oferuję/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przedmiotu zamówienia, zgodnie z wymogami opisu przedmiotu zamówienia, za łączną cenę:</w:t>
            </w:r>
          </w:p>
          <w:p w14:paraId="6D5CBA3A" w14:textId="52245ACE" w:rsidR="00074933" w:rsidRDefault="00074933" w:rsidP="00163994">
            <w:pPr>
              <w:ind w:right="-28" w:firstLine="3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1 - </w:t>
            </w:r>
            <w:r>
              <w:rPr>
                <w:rFonts w:asciiTheme="minorHAnsi" w:hAnsiTheme="minorHAnsi" w:cstheme="minorHAnsi"/>
              </w:rPr>
              <w:t xml:space="preserve">Szatkownica do warzyw,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naświetlacz bakteriobójczy do jajek i bateria do wody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81761A" w:rsidRPr="00FA4D48" w14:paraId="2287344F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B50F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BA64A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3FDD7107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E82DB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253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1BD722D8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0272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8E47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308BDD0" w14:textId="7166A45C" w:rsidR="00074933" w:rsidRDefault="00074933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5E036E22" w14:textId="5D6BDB3D" w:rsidR="00074933" w:rsidRDefault="00074933" w:rsidP="00074933">
            <w:pPr>
              <w:ind w:left="360" w:right="-2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2 - </w:t>
            </w:r>
            <w:r>
              <w:rPr>
                <w:rFonts w:asciiTheme="minorHAnsi" w:hAnsiTheme="minorHAnsi" w:cstheme="minorHAnsi"/>
                <w:color w:val="000000"/>
              </w:rPr>
              <w:t>Pojemniki magazynowe euro bez pokrywy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074933" w:rsidRPr="00FA4D48" w14:paraId="61389076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4F1B5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9810D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3194177D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D64F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C6D91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7BC92390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5D8A6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521AA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C3A65A5" w14:textId="77777777" w:rsidR="00074933" w:rsidRDefault="00074933" w:rsidP="00074933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275A37AB" w14:textId="6D0B9C33" w:rsidR="00074933" w:rsidRDefault="00074933" w:rsidP="00074933">
            <w:pPr>
              <w:ind w:left="360" w:right="-2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3 - </w:t>
            </w:r>
            <w:r>
              <w:rPr>
                <w:rFonts w:asciiTheme="minorHAnsi" w:hAnsiTheme="minorHAnsi" w:cstheme="minorHAnsi"/>
                <w:color w:val="000000"/>
              </w:rPr>
              <w:t>Pojemniki gastronomiczne GN i pojemniki do pieca konwekcyjnego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074933" w:rsidRPr="00FA4D48" w14:paraId="705A0005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674F6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1D30A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543EE4BF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FB468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8C589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0D5FE323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A5446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FAF96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23C3A96" w14:textId="77777777" w:rsidR="00074933" w:rsidRDefault="00074933" w:rsidP="00074933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3BA06B5A" w14:textId="1752F322" w:rsidR="00074933" w:rsidRDefault="00074933" w:rsidP="00074933">
            <w:pPr>
              <w:ind w:left="360" w:right="-2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4 - </w:t>
            </w:r>
            <w:r>
              <w:rPr>
                <w:rFonts w:asciiTheme="minorHAnsi" w:hAnsiTheme="minorHAnsi" w:cstheme="minorHAnsi"/>
                <w:color w:val="000000"/>
              </w:rPr>
              <w:t>Termosy stalowe do transportu napojów ze stali nierdzewnej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074933" w:rsidRPr="00FA4D48" w14:paraId="0149A0DA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333E4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A5D49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5C7FD649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C6AE5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804C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787ADA92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C849D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84990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7A14D13" w14:textId="77777777" w:rsidR="00074933" w:rsidRDefault="00074933" w:rsidP="00074933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52167472" w14:textId="037E1566" w:rsidR="00074933" w:rsidRDefault="00074933" w:rsidP="00074933">
            <w:pPr>
              <w:ind w:left="360" w:right="-2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Część 5 - </w:t>
            </w:r>
            <w:r w:rsidRPr="007A7CB8">
              <w:rPr>
                <w:rFonts w:asciiTheme="minorHAnsi" w:hAnsiTheme="minorHAnsi" w:cstheme="minorHAnsi"/>
                <w:bCs/>
              </w:rPr>
              <w:t>Pojemniki transportowe do żywności i pojemniki termoizolacyjne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074933" w:rsidRPr="00FA4D48" w14:paraId="1A65D0AC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E0923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167BE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48050F98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318A5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55AB1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074933" w:rsidRPr="00FA4D48" w14:paraId="67FC0F68" w14:textId="77777777" w:rsidTr="00142803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40527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64EDC" w14:textId="77777777" w:rsidR="00074933" w:rsidRPr="00FA4D48" w:rsidRDefault="00074933" w:rsidP="00074933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EBACF9" w14:textId="77777777" w:rsidR="00074933" w:rsidRDefault="00074933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73F8E804" w14:textId="74857C4C" w:rsidR="0081761A" w:rsidRPr="00FA4D48" w:rsidRDefault="0081761A" w:rsidP="00824A93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składając ofertę, informuję, że wybór oferty</w:t>
            </w:r>
            <w:r w:rsidRPr="00FA4D48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CA35B5" w:rsidRPr="00FA4D48">
              <w:rPr>
                <w:rFonts w:ascii="Calibri" w:hAnsi="Calibri" w:cs="Calibri"/>
              </w:rPr>
              <w:t>:</w:t>
            </w:r>
          </w:p>
          <w:p w14:paraId="2EE9D4C5" w14:textId="46B36DAC" w:rsidR="0081761A" w:rsidRPr="00FA4D48" w:rsidRDefault="0081761A" w:rsidP="00163994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1200C8">
              <w:rPr>
                <w:rFonts w:ascii="Calibri" w:hAnsi="Calibri" w:cs="Calibri"/>
              </w:rPr>
              <w:t>nie będzie</w:t>
            </w:r>
            <w:r w:rsidRPr="00FA4D48">
              <w:rPr>
                <w:rFonts w:ascii="Calibri" w:hAnsi="Calibri" w:cs="Calibri"/>
                <w:b/>
                <w:bCs/>
              </w:rPr>
              <w:t xml:space="preserve">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 xml:space="preserve">z przepisami o podatku od towarów i usług, który miałby obowiązek rozliczyć, </w:t>
            </w:r>
          </w:p>
          <w:p w14:paraId="5B945205" w14:textId="6A1EEC32" w:rsidR="0081761A" w:rsidRPr="00FA4D48" w:rsidRDefault="0081761A" w:rsidP="00824A93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1200C8">
              <w:rPr>
                <w:rFonts w:ascii="Calibri" w:hAnsi="Calibri" w:cs="Calibri"/>
              </w:rPr>
              <w:t>będzie</w:t>
            </w:r>
            <w:r w:rsidRPr="00FA4D48">
              <w:rPr>
                <w:rFonts w:ascii="Calibri" w:hAnsi="Calibri" w:cs="Calibri"/>
                <w:b/>
                <w:bCs/>
              </w:rPr>
              <w:t xml:space="preserve">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z przepisami o podatku od towarów i usług, który miałby obowiązek rozliczyć</w:t>
            </w:r>
            <w:r w:rsidR="00DE2BA7" w:rsidRPr="00FA4D48">
              <w:rPr>
                <w:rFonts w:ascii="Calibri" w:hAnsi="Calibri" w:cs="Calibri"/>
              </w:rPr>
              <w:br/>
              <w:t>-</w:t>
            </w:r>
            <w:r w:rsidRPr="00FA4D48">
              <w:rPr>
                <w:rFonts w:ascii="Calibri" w:hAnsi="Calibri" w:cs="Calibri"/>
              </w:rPr>
              <w:t xml:space="preserve"> w następującym zakresie:</w:t>
            </w:r>
            <w:r w:rsidR="00DE2BA7" w:rsidRPr="00FA4D48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…………………</w:t>
            </w:r>
            <w:r w:rsidR="00DE2BA7" w:rsidRPr="00FA4D48">
              <w:rPr>
                <w:rFonts w:ascii="Calibri" w:hAnsi="Calibri" w:cs="Calibri"/>
              </w:rPr>
              <w:t>……………………………………………………</w:t>
            </w:r>
            <w:r w:rsidR="00FC3569">
              <w:rPr>
                <w:rFonts w:ascii="Calibri" w:hAnsi="Calibri" w:cs="Calibri"/>
              </w:rPr>
              <w:t>…………………………………………..</w:t>
            </w:r>
          </w:p>
          <w:p w14:paraId="641B7C74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0D826AE6" w14:textId="708406E6" w:rsidR="0081761A" w:rsidRPr="00FA4D48" w:rsidRDefault="00EF7688" w:rsidP="001371C5">
            <w:pPr>
              <w:ind w:left="284"/>
              <w:jc w:val="both"/>
              <w:rPr>
                <w:rFonts w:ascii="Calibri" w:hAnsi="Calibri" w:cs="Calibri"/>
              </w:rPr>
            </w:pPr>
            <w:r w:rsidRPr="003E0621">
              <w:rPr>
                <w:rFonts w:ascii="Calibri" w:hAnsi="Calibri" w:cs="Calibri"/>
              </w:rPr>
              <w:t>Uwaga</w:t>
            </w:r>
            <w:r w:rsidR="0081761A" w:rsidRPr="00FA4D48">
              <w:rPr>
                <w:rFonts w:ascii="Calibri" w:hAnsi="Calibri" w:cs="Calibri"/>
              </w:rPr>
              <w:t>: Brak wskazania powyższej informacji w treści F</w:t>
            </w:r>
            <w:r w:rsidR="00EB1AFA" w:rsidRPr="00FA4D48">
              <w:rPr>
                <w:rFonts w:ascii="Calibri" w:hAnsi="Calibri" w:cs="Calibri"/>
              </w:rPr>
              <w:t>O</w:t>
            </w:r>
            <w:r w:rsidR="0081761A" w:rsidRPr="00FA4D48">
              <w:rPr>
                <w:rFonts w:ascii="Calibri" w:hAnsi="Calibri" w:cs="Calibri"/>
              </w:rPr>
              <w:t xml:space="preserve"> będzie jednoznaczny z brakiem powstania</w:t>
            </w:r>
            <w:r w:rsidR="00A74E20">
              <w:rPr>
                <w:rFonts w:ascii="Calibri" w:hAnsi="Calibri" w:cs="Calibri"/>
              </w:rPr>
              <w:br/>
            </w:r>
            <w:r w:rsidR="0081761A" w:rsidRPr="00FA4D48">
              <w:rPr>
                <w:rFonts w:ascii="Calibri" w:hAnsi="Calibri" w:cs="Calibri"/>
              </w:rPr>
              <w:t>u Zamawiającego obowiązku podatkowego.</w:t>
            </w:r>
          </w:p>
          <w:p w14:paraId="5F4BBD97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7B520FE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OŚWIADCZENIA:</w:t>
            </w:r>
          </w:p>
          <w:p w14:paraId="7F0A3A84" w14:textId="40685542" w:rsidR="00EB1AFA" w:rsidRDefault="007A157D" w:rsidP="00163994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  <w:bCs/>
              </w:rPr>
              <w:t>Termin płatności</w:t>
            </w:r>
            <w:r w:rsidRPr="00FA4D48">
              <w:rPr>
                <w:rFonts w:ascii="Calibri" w:hAnsi="Calibri" w:cs="Calibri"/>
                <w:bCs/>
              </w:rPr>
              <w:t xml:space="preserve">: </w:t>
            </w:r>
            <w:r w:rsidRPr="00FA4D48">
              <w:rPr>
                <w:rFonts w:ascii="Calibri" w:hAnsi="Calibri" w:cs="Calibri"/>
              </w:rPr>
              <w:t>przelewem w terminie 60 dni, licząc od dnia doręczenia prawidłowo wystawionej (pod względem merytorycznym i formalnym) faktury Zamawiającemu.</w:t>
            </w:r>
          </w:p>
          <w:p w14:paraId="01261093" w14:textId="77777777" w:rsidR="00EA7A3A" w:rsidRDefault="007A157D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</w:rPr>
              <w:t>Termin realizacji umowy</w:t>
            </w:r>
            <w:r w:rsidRPr="00FA4D48">
              <w:rPr>
                <w:rFonts w:ascii="Calibri" w:hAnsi="Calibri" w:cs="Calibri"/>
              </w:rPr>
              <w:t>:</w:t>
            </w:r>
          </w:p>
          <w:p w14:paraId="2775F4D1" w14:textId="38B04862" w:rsidR="007A157D" w:rsidRDefault="00EA7A3A" w:rsidP="00EA7A3A">
            <w:pPr>
              <w:ind w:left="284" w:right="-28"/>
              <w:jc w:val="both"/>
              <w:rPr>
                <w:rFonts w:ascii="Calibri" w:hAnsi="Calibri" w:cs="Calibri"/>
              </w:rPr>
            </w:pPr>
            <w:r w:rsidRPr="00C77674">
              <w:rPr>
                <w:rFonts w:ascii="Calibri" w:hAnsi="Calibri" w:cs="Calibri"/>
              </w:rPr>
              <w:lastRenderedPageBreak/>
              <w:t>Wykonawca jest zobowiązany wykonać zamówienie w okresie od dnia zawarcia umowy</w:t>
            </w:r>
            <w:r w:rsidR="008E2125">
              <w:rPr>
                <w:rFonts w:ascii="Calibri" w:hAnsi="Calibri" w:cs="Calibri"/>
              </w:rPr>
              <w:t xml:space="preserve"> do 31.12.2024 r.</w:t>
            </w:r>
            <w:r w:rsidRPr="00C77674">
              <w:rPr>
                <w:rFonts w:ascii="Calibri" w:hAnsi="Calibri" w:cs="Calibri"/>
              </w:rPr>
              <w:t xml:space="preserve"> lub do czasu wykorzystania zakładanych ilości wynikających z Formularza asortymentowo - cenowego Wykonawcy (Załącznika nr 1 do umowy).</w:t>
            </w:r>
          </w:p>
          <w:p w14:paraId="7D9A7697" w14:textId="0ACD307E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zawarte w F</w:t>
            </w:r>
            <w:r w:rsidR="00F43DC1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 xml:space="preserve"> szczegółowe warunki postępowania w trybie zapytania ofertowego i nie wnoszę/</w:t>
            </w:r>
            <w:proofErr w:type="spellStart"/>
            <w:r w:rsidRPr="00FA4D48">
              <w:rPr>
                <w:rFonts w:ascii="Calibri" w:hAnsi="Calibri" w:cs="Calibri"/>
              </w:rPr>
              <w:t>imy</w:t>
            </w:r>
            <w:proofErr w:type="spellEnd"/>
            <w:r w:rsidRPr="00FA4D48">
              <w:rPr>
                <w:rFonts w:ascii="Calibri" w:hAnsi="Calibri" w:cs="Calibri"/>
              </w:rPr>
              <w:t xml:space="preserve"> do nich żadnych zastrzeżeń oraz zdobyłem/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konieczne informacje do przygotowania oferty.</w:t>
            </w:r>
          </w:p>
          <w:p w14:paraId="29C47B63" w14:textId="18AE6FF3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</w:t>
            </w:r>
            <w:r w:rsidR="00C336B8" w:rsidRPr="00FA4D48">
              <w:rPr>
                <w:rFonts w:ascii="Calibri" w:hAnsi="Calibri" w:cs="Calibri"/>
              </w:rPr>
              <w:t>wa narodowego (Dz. U. poz. 835).</w:t>
            </w:r>
          </w:p>
          <w:p w14:paraId="71BE5A9B" w14:textId="21E1BFDA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Cs/>
              </w:rPr>
              <w:t>Pod groźbą odpowiedzialności karnej oświadczam</w:t>
            </w:r>
            <w:r w:rsidR="00735867" w:rsidRPr="00FA4D48">
              <w:rPr>
                <w:rFonts w:ascii="Calibri" w:hAnsi="Calibri" w:cs="Calibri"/>
                <w:bCs/>
              </w:rPr>
              <w:t>/</w:t>
            </w:r>
            <w:r w:rsidRPr="00FA4D48">
              <w:rPr>
                <w:rFonts w:ascii="Calibri" w:hAnsi="Calibri" w:cs="Calibri"/>
                <w:bCs/>
              </w:rPr>
              <w:t>y, ż</w:t>
            </w:r>
            <w:r w:rsidR="00891087">
              <w:rPr>
                <w:rFonts w:ascii="Calibri" w:hAnsi="Calibri" w:cs="Calibri"/>
                <w:bCs/>
              </w:rPr>
              <w:t>e</w:t>
            </w:r>
            <w:r w:rsidRPr="00FA4D48">
              <w:rPr>
                <w:rFonts w:ascii="Calibri" w:hAnsi="Calibri" w:cs="Calibri"/>
                <w:bCs/>
              </w:rPr>
              <w:t xml:space="preserve"> wszystkie załączone do oferty dokumenty</w:t>
            </w:r>
            <w:r w:rsidR="00B25106">
              <w:rPr>
                <w:rFonts w:ascii="Calibri" w:hAnsi="Calibri" w:cs="Calibri"/>
                <w:bCs/>
              </w:rPr>
              <w:br/>
            </w:r>
            <w:r w:rsidRPr="00FA4D48">
              <w:rPr>
                <w:rFonts w:ascii="Calibri" w:hAnsi="Calibri" w:cs="Calibri"/>
                <w:bCs/>
              </w:rPr>
              <w:t>i złożone oświadczenia opisują stan faktyczny i prawny, aktualny na dzień składania ofert</w:t>
            </w:r>
            <w:r w:rsidR="000C79E9">
              <w:rPr>
                <w:rFonts w:ascii="Calibri" w:hAnsi="Calibri" w:cs="Calibri"/>
                <w:bCs/>
              </w:rPr>
              <w:t xml:space="preserve"> </w:t>
            </w:r>
            <w:r w:rsidRPr="00FA4D48">
              <w:rPr>
                <w:rFonts w:ascii="Calibri" w:hAnsi="Calibri" w:cs="Calibri"/>
                <w:bCs/>
              </w:rPr>
              <w:t>(art. 297 kk).</w:t>
            </w:r>
          </w:p>
          <w:p w14:paraId="2EA6DDC0" w14:textId="726FAC3B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Projekt umowy (Załącznik nr </w:t>
            </w:r>
            <w:r w:rsidR="00B751E6">
              <w:rPr>
                <w:rFonts w:ascii="Calibri" w:hAnsi="Calibri" w:cs="Calibri"/>
              </w:rPr>
              <w:t>2</w:t>
            </w:r>
            <w:r w:rsidRPr="00FA4D48">
              <w:rPr>
                <w:rFonts w:ascii="Calibri" w:hAnsi="Calibri" w:cs="Calibri"/>
              </w:rPr>
              <w:t xml:space="preserve"> do F</w:t>
            </w:r>
            <w:r w:rsidR="006D3389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) i w przypadku wybrania mojej/naszej oferty zobowiązuję/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się do jej podpisania na warunkach określonych w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, w miejscu</w:t>
            </w:r>
            <w:r w:rsidR="000C79E9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i terminie wskazanym przez Zamawiającego.</w:t>
            </w:r>
          </w:p>
          <w:p w14:paraId="5295E8E3" w14:textId="6801A075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Gwarantuję/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całości zamówienia zgodnie z treścią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.</w:t>
            </w:r>
          </w:p>
          <w:p w14:paraId="5C143A02" w14:textId="0D308C3D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że wypełniłem/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obowiązki informacyjne przewidziane w art. 13 lub 14 RODO, wobec osób fizycznych, od których dane osobowe bezpośrednio lub pośrednio pozyskałem/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w celu ubiegania się o udzielenie zamówienia w postępowaniu.</w:t>
            </w:r>
            <w:r w:rsidRPr="00FA4D48">
              <w:rPr>
                <w:rStyle w:val="Odwoanieprzypisudolnego"/>
                <w:rFonts w:ascii="Calibri" w:hAnsi="Calibri" w:cs="Calibri"/>
                <w:color w:val="000000" w:themeColor="text1"/>
              </w:rPr>
              <w:footnoteReference w:id="2"/>
            </w:r>
          </w:p>
          <w:p w14:paraId="0F024E00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20"/>
              </w:rPr>
            </w:pPr>
          </w:p>
          <w:p w14:paraId="6676FF5C" w14:textId="2C53D0B0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81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UPRAWNIONA/E DO KONTAKTOWANIA SIĘ Z ZAMAWIAJĄCYM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SPRAWIE REALIZACJI PRZEDMIOTU ZAMÓWIENIA OKREŚLONEGO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POSTĘPOWANIU:</w:t>
            </w:r>
          </w:p>
          <w:p w14:paraId="7E2F5073" w14:textId="72A138DF" w:rsidR="0081761A" w:rsidRPr="00FA4D48" w:rsidRDefault="0081761A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782E386C" w14:textId="77777777" w:rsidR="0081761A" w:rsidRPr="00FA4D48" w:rsidRDefault="0081761A" w:rsidP="001371C5">
            <w:pPr>
              <w:ind w:left="-11"/>
              <w:rPr>
                <w:rFonts w:ascii="Calibri" w:hAnsi="Calibri" w:cs="Calibri"/>
                <w:sz w:val="20"/>
                <w:lang w:eastAsia="pl-PL"/>
              </w:rPr>
            </w:pPr>
          </w:p>
          <w:p w14:paraId="20376FC3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UPOWAŻNIONA/E DO REPREZENTOWANIA WYKONAWCY</w:t>
            </w:r>
          </w:p>
          <w:p w14:paraId="53AD6833" w14:textId="632D8D3C" w:rsidR="005718F1" w:rsidRPr="00FA4D48" w:rsidRDefault="005718F1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38B240D" w14:textId="77777777" w:rsidR="005718F1" w:rsidRPr="00FA4D48" w:rsidRDefault="005718F1" w:rsidP="001371C5">
            <w:pPr>
              <w:rPr>
                <w:rFonts w:ascii="Calibri" w:hAnsi="Calibri" w:cs="Calibri"/>
                <w:sz w:val="20"/>
                <w:lang w:eastAsia="pl-PL"/>
              </w:rPr>
            </w:pPr>
          </w:p>
          <w:p w14:paraId="03F31650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ODPOWIEDZIALNA/E ZA REALIZACJĘ UMOWY:</w:t>
            </w:r>
          </w:p>
          <w:p w14:paraId="1FABAF4A" w14:textId="15E1B21A" w:rsidR="0081761A" w:rsidRPr="00FA4D48" w:rsidRDefault="0081761A" w:rsidP="001371C5">
            <w:pPr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8707484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D329C22" w14:textId="3569FF93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365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ZAŁĄCZNIKI DO F</w:t>
            </w:r>
            <w:r w:rsidR="00EF4867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99C9654" w14:textId="77777777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573FBD0D" w14:textId="153FA03C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43447FD4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F2DD1C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1967AB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E8B545" w14:textId="10A0736B" w:rsidR="0081761A" w:rsidRPr="00FA4D48" w:rsidRDefault="0081761A" w:rsidP="001371C5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 xml:space="preserve">………………………… </w:t>
            </w:r>
            <w:r w:rsidRPr="003627CC">
              <w:rPr>
                <w:rFonts w:ascii="Calibri" w:hAnsi="Calibri" w:cs="Calibri"/>
                <w:iCs/>
                <w:sz w:val="20"/>
                <w:szCs w:val="20"/>
              </w:rPr>
              <w:t>(miejscowość)</w:t>
            </w:r>
            <w:r w:rsidRPr="003627CC">
              <w:rPr>
                <w:rFonts w:ascii="Calibri" w:hAnsi="Calibri" w:cs="Calibri"/>
                <w:iCs/>
              </w:rPr>
              <w:t>,</w:t>
            </w:r>
            <w:r w:rsidRPr="00FA4D48">
              <w:rPr>
                <w:rFonts w:ascii="Calibri" w:hAnsi="Calibri" w:cs="Calibri"/>
              </w:rPr>
              <w:t xml:space="preserve"> dnia ……………………</w:t>
            </w:r>
            <w:r w:rsidR="00CC30F8">
              <w:rPr>
                <w:rFonts w:ascii="Calibri" w:hAnsi="Calibri" w:cs="Calibri"/>
              </w:rPr>
              <w:t>……</w:t>
            </w:r>
            <w:r w:rsidRPr="00FA4D48">
              <w:rPr>
                <w:rFonts w:ascii="Calibri" w:hAnsi="Calibri" w:cs="Calibri"/>
              </w:rPr>
              <w:t xml:space="preserve"> r.</w:t>
            </w:r>
          </w:p>
          <w:p w14:paraId="3B7ED5F5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E2F332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987AD1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420" w:type="dxa"/>
              <w:tblLook w:val="01E0" w:firstRow="1" w:lastRow="1" w:firstColumn="1" w:lastColumn="1" w:noHBand="0" w:noVBand="0"/>
            </w:tblPr>
            <w:tblGrid>
              <w:gridCol w:w="5210"/>
              <w:gridCol w:w="5210"/>
            </w:tblGrid>
            <w:tr w:rsidR="0081761A" w:rsidRPr="00FA4D48" w14:paraId="0238CCB0" w14:textId="77777777" w:rsidTr="00D04BD0">
              <w:tc>
                <w:tcPr>
                  <w:tcW w:w="5210" w:type="dxa"/>
                </w:tcPr>
                <w:p w14:paraId="20AC5980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0EF25879" w14:textId="77777777" w:rsidR="0081761A" w:rsidRPr="00FA4D4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FA4D48">
                    <w:rPr>
                      <w:rFonts w:ascii="Calibri" w:hAnsi="Calibri" w:cs="Calibri"/>
                    </w:rPr>
                    <w:t>……………………………………………………</w:t>
                  </w:r>
                </w:p>
              </w:tc>
            </w:tr>
            <w:tr w:rsidR="0081761A" w:rsidRPr="00FA4D48" w14:paraId="59E5BDED" w14:textId="77777777" w:rsidTr="00D04BD0">
              <w:trPr>
                <w:trHeight w:val="576"/>
              </w:trPr>
              <w:tc>
                <w:tcPr>
                  <w:tcW w:w="5210" w:type="dxa"/>
                </w:tcPr>
                <w:p w14:paraId="58112E4A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2629A920" w14:textId="48E4EF49" w:rsidR="0081761A" w:rsidRPr="00CC30F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  <w:iCs/>
                      <w:sz w:val="20"/>
                      <w:szCs w:val="20"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podpis osoby/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ób</w:t>
                  </w:r>
                  <w:proofErr w:type="spellEnd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umocowanej/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ych</w:t>
                  </w:r>
                  <w:proofErr w:type="spellEnd"/>
                </w:p>
                <w:p w14:paraId="2749EBBF" w14:textId="77777777" w:rsidR="0081761A" w:rsidRPr="00FA4D48" w:rsidRDefault="0081761A" w:rsidP="001371C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do reprezentowania Wykonawcy</w:t>
                  </w:r>
                </w:p>
              </w:tc>
            </w:tr>
          </w:tbl>
          <w:p w14:paraId="5DB40822" w14:textId="77777777" w:rsidR="0081761A" w:rsidRPr="00FA4D48" w:rsidRDefault="0081761A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</w:p>
        </w:tc>
      </w:tr>
      <w:tr w:rsidR="0081761A" w:rsidRPr="00FA4D48" w14:paraId="7CB1E187" w14:textId="77777777" w:rsidTr="00801C6D">
        <w:tc>
          <w:tcPr>
            <w:tcW w:w="10636" w:type="dxa"/>
          </w:tcPr>
          <w:p w14:paraId="12C3CD91" w14:textId="77777777" w:rsidR="0081761A" w:rsidRPr="00FA4D48" w:rsidRDefault="0081761A" w:rsidP="00D04BD0">
            <w:pPr>
              <w:tabs>
                <w:tab w:val="left" w:pos="241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1D4CB70F" w14:textId="40BCECB5" w:rsidR="00342CCB" w:rsidRPr="00FA4D48" w:rsidRDefault="00342CCB" w:rsidP="00C93687">
      <w:pPr>
        <w:ind w:right="-28"/>
        <w:jc w:val="both"/>
        <w:rPr>
          <w:rFonts w:ascii="Calibri" w:hAnsi="Calibri" w:cs="Calibri"/>
        </w:rPr>
      </w:pPr>
    </w:p>
    <w:sectPr w:rsidR="00342CCB" w:rsidRPr="00FA4D48" w:rsidSect="00226F65">
      <w:footerReference w:type="default" r:id="rId13"/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211700" w:rsidRDefault="00211700" w:rsidP="002D01DD">
      <w:r>
        <w:separator/>
      </w:r>
    </w:p>
  </w:endnote>
  <w:endnote w:type="continuationSeparator" w:id="0">
    <w:p w14:paraId="0BE21223" w14:textId="77777777" w:rsidR="00211700" w:rsidRDefault="00211700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6FCC8208" w14:textId="77777777" w:rsidR="00B57B93" w:rsidRPr="00AE239A" w:rsidRDefault="00B57B93" w:rsidP="009A4B13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3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AE23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211700" w:rsidRDefault="00211700" w:rsidP="002D01DD">
      <w:r>
        <w:separator/>
      </w:r>
    </w:p>
  </w:footnote>
  <w:footnote w:type="continuationSeparator" w:id="0">
    <w:p w14:paraId="432053C0" w14:textId="77777777" w:rsidR="00211700" w:rsidRDefault="00211700" w:rsidP="002D01DD">
      <w:r>
        <w:continuationSeparator/>
      </w:r>
    </w:p>
  </w:footnote>
  <w:footnote w:id="1">
    <w:p w14:paraId="4F25FE8A" w14:textId="53EDFE8C" w:rsidR="0081761A" w:rsidRPr="00EA7A3A" w:rsidRDefault="0081761A" w:rsidP="0081761A">
      <w:pPr>
        <w:pStyle w:val="Tekstprzypisudolnego"/>
        <w:rPr>
          <w:rFonts w:ascii="Calibri" w:hAnsi="Calibri" w:cs="Calibri"/>
        </w:rPr>
      </w:pPr>
      <w:r w:rsidRPr="00EA7A3A">
        <w:rPr>
          <w:rStyle w:val="Odwoanieprzypisudolnego"/>
          <w:rFonts w:ascii="Calibri" w:hAnsi="Calibri" w:cs="Calibri"/>
        </w:rPr>
        <w:footnoteRef/>
      </w:r>
      <w:r w:rsidRPr="00EA7A3A">
        <w:rPr>
          <w:rFonts w:ascii="Calibri" w:hAnsi="Calibri" w:cs="Calibri"/>
        </w:rPr>
        <w:t xml:space="preserve"> Należy odpowiednio zaznaczyć </w:t>
      </w:r>
      <w:r w:rsidR="00223B38">
        <w:rPr>
          <w:rFonts w:ascii="Calibri" w:hAnsi="Calibri" w:cs="Calibri"/>
        </w:rPr>
        <w:t>pk</w:t>
      </w:r>
      <w:r w:rsidRPr="00EA7A3A">
        <w:rPr>
          <w:rFonts w:ascii="Calibri" w:hAnsi="Calibri" w:cs="Calibri"/>
        </w:rPr>
        <w:t>t</w:t>
      </w:r>
      <w:r w:rsidR="0003639D">
        <w:rPr>
          <w:rFonts w:ascii="Calibri" w:hAnsi="Calibri" w:cs="Calibri"/>
        </w:rPr>
        <w:t>.</w:t>
      </w:r>
      <w:r w:rsidRPr="00EA7A3A">
        <w:rPr>
          <w:rFonts w:ascii="Calibri" w:hAnsi="Calibri" w:cs="Calibri"/>
        </w:rPr>
        <w:t xml:space="preserve"> </w:t>
      </w:r>
      <w:r w:rsidR="00223B38">
        <w:rPr>
          <w:rFonts w:ascii="Calibri" w:hAnsi="Calibri" w:cs="Calibri"/>
        </w:rPr>
        <w:t>1</w:t>
      </w:r>
      <w:r w:rsidRPr="00EA7A3A">
        <w:rPr>
          <w:rFonts w:ascii="Calibri" w:hAnsi="Calibri" w:cs="Calibri"/>
        </w:rPr>
        <w:t xml:space="preserve"> albo </w:t>
      </w:r>
      <w:r w:rsidR="00223B38">
        <w:rPr>
          <w:rFonts w:ascii="Calibri" w:hAnsi="Calibri" w:cs="Calibri"/>
        </w:rPr>
        <w:t>2</w:t>
      </w:r>
      <w:r w:rsidRPr="00EA7A3A">
        <w:rPr>
          <w:rFonts w:ascii="Calibri" w:hAnsi="Calibri" w:cs="Calibri"/>
        </w:rPr>
        <w:t xml:space="preserve">.  </w:t>
      </w:r>
    </w:p>
  </w:footnote>
  <w:footnote w:id="2">
    <w:p w14:paraId="7FA2CFC4" w14:textId="77777777" w:rsidR="0081761A" w:rsidRPr="003A00D3" w:rsidRDefault="0081761A" w:rsidP="0081761A">
      <w:pPr>
        <w:pStyle w:val="Tekstprzypisudolnego"/>
        <w:jc w:val="both"/>
        <w:rPr>
          <w:rFonts w:asciiTheme="minorHAnsi" w:hAnsiTheme="minorHAnsi" w:cstheme="minorHAnsi"/>
        </w:rPr>
      </w:pPr>
      <w:r w:rsidRPr="003A00D3">
        <w:rPr>
          <w:rStyle w:val="Odwoanieprzypisudolnego"/>
          <w:rFonts w:asciiTheme="minorHAnsi" w:hAnsiTheme="minorHAnsi" w:cstheme="minorHAnsi"/>
        </w:rPr>
        <w:footnoteRef/>
      </w:r>
      <w:r w:rsidRPr="003A00D3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4E5170"/>
    <w:multiLevelType w:val="hybridMultilevel"/>
    <w:tmpl w:val="E32ED65E"/>
    <w:lvl w:ilvl="0" w:tplc="32AC35F8">
      <w:start w:val="1"/>
      <w:numFmt w:val="decimal"/>
      <w:suff w:val="space"/>
      <w:lvlText w:val="%1."/>
      <w:lvlJc w:val="left"/>
      <w:pPr>
        <w:ind w:left="284" w:hanging="284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8788E51A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D158B"/>
    <w:multiLevelType w:val="hybridMultilevel"/>
    <w:tmpl w:val="2CA40C3C"/>
    <w:lvl w:ilvl="0" w:tplc="D512CC96">
      <w:start w:val="1"/>
      <w:numFmt w:val="decimal"/>
      <w:suff w:val="space"/>
      <w:lvlText w:val="%1.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4"/>
      </w:rPr>
    </w:lvl>
    <w:lvl w:ilvl="1" w:tplc="43241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1149D"/>
    <w:multiLevelType w:val="hybridMultilevel"/>
    <w:tmpl w:val="4DF63384"/>
    <w:lvl w:ilvl="0" w:tplc="873A1C9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10A58"/>
    <w:multiLevelType w:val="hybridMultilevel"/>
    <w:tmpl w:val="629A4868"/>
    <w:lvl w:ilvl="0" w:tplc="271600D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D2A"/>
    <w:multiLevelType w:val="hybridMultilevel"/>
    <w:tmpl w:val="A2BEF584"/>
    <w:lvl w:ilvl="0" w:tplc="0B60B336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EF0678"/>
    <w:multiLevelType w:val="hybridMultilevel"/>
    <w:tmpl w:val="307ED5E6"/>
    <w:lvl w:ilvl="0" w:tplc="61B83DE0">
      <w:start w:val="17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C527F"/>
    <w:multiLevelType w:val="hybridMultilevel"/>
    <w:tmpl w:val="72E65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7E48B74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D85816"/>
    <w:multiLevelType w:val="hybridMultilevel"/>
    <w:tmpl w:val="3D462DBE"/>
    <w:lvl w:ilvl="0" w:tplc="F50ED8C2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6C78F7"/>
    <w:multiLevelType w:val="hybridMultilevel"/>
    <w:tmpl w:val="39829026"/>
    <w:lvl w:ilvl="0" w:tplc="4058032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92776"/>
    <w:multiLevelType w:val="hybridMultilevel"/>
    <w:tmpl w:val="72A22448"/>
    <w:lvl w:ilvl="0" w:tplc="BE4AD64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A5E83"/>
    <w:multiLevelType w:val="hybridMultilevel"/>
    <w:tmpl w:val="73340710"/>
    <w:lvl w:ilvl="0" w:tplc="3930680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5" w15:restartNumberingAfterBreak="0">
    <w:nsid w:val="129231ED"/>
    <w:multiLevelType w:val="hybridMultilevel"/>
    <w:tmpl w:val="B0A07B40"/>
    <w:lvl w:ilvl="0" w:tplc="E456687A">
      <w:start w:val="1"/>
      <w:numFmt w:val="lowerLetter"/>
      <w:suff w:val="space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5C30D35"/>
    <w:multiLevelType w:val="hybridMultilevel"/>
    <w:tmpl w:val="D994A9AE"/>
    <w:lvl w:ilvl="0" w:tplc="176615C8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4D0279"/>
    <w:multiLevelType w:val="hybridMultilevel"/>
    <w:tmpl w:val="F82C3242"/>
    <w:lvl w:ilvl="0" w:tplc="95402894">
      <w:start w:val="1"/>
      <w:numFmt w:val="decimal"/>
      <w:suff w:val="space"/>
      <w:lvlText w:val="%1."/>
      <w:lvlJc w:val="left"/>
      <w:pPr>
        <w:ind w:left="283" w:hanging="283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AD935BA"/>
    <w:multiLevelType w:val="hybridMultilevel"/>
    <w:tmpl w:val="05B68240"/>
    <w:lvl w:ilvl="0" w:tplc="0C64A86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D6B4050"/>
    <w:multiLevelType w:val="hybridMultilevel"/>
    <w:tmpl w:val="7C82F846"/>
    <w:lvl w:ilvl="0" w:tplc="5040F98C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03B21FC"/>
    <w:multiLevelType w:val="hybridMultilevel"/>
    <w:tmpl w:val="B3927F78"/>
    <w:lvl w:ilvl="0" w:tplc="A5682DD8">
      <w:start w:val="1"/>
      <w:numFmt w:val="decimal"/>
      <w:lvlText w:val="%1)"/>
      <w:lvlJc w:val="left"/>
      <w:pPr>
        <w:ind w:left="284" w:hanging="284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45D33"/>
    <w:multiLevelType w:val="hybridMultilevel"/>
    <w:tmpl w:val="AFA615B0"/>
    <w:lvl w:ilvl="0" w:tplc="55DC5D38">
      <w:start w:val="4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B689F"/>
    <w:multiLevelType w:val="hybridMultilevel"/>
    <w:tmpl w:val="A70E6A8A"/>
    <w:lvl w:ilvl="0" w:tplc="E4AE7060">
      <w:start w:val="1"/>
      <w:numFmt w:val="decimal"/>
      <w:suff w:val="space"/>
      <w:lvlText w:val="%1)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D2978"/>
    <w:multiLevelType w:val="hybridMultilevel"/>
    <w:tmpl w:val="9E2EFA3E"/>
    <w:lvl w:ilvl="0" w:tplc="F9DAA176">
      <w:start w:val="1"/>
      <w:numFmt w:val="decimal"/>
      <w:suff w:val="space"/>
      <w:lvlText w:val="%1)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C9B6C83"/>
    <w:multiLevelType w:val="hybridMultilevel"/>
    <w:tmpl w:val="70ECA5B2"/>
    <w:lvl w:ilvl="0" w:tplc="B9FECEF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6" w15:restartNumberingAfterBreak="0">
    <w:nsid w:val="313F74EC"/>
    <w:multiLevelType w:val="hybridMultilevel"/>
    <w:tmpl w:val="CA8E388A"/>
    <w:lvl w:ilvl="0" w:tplc="3732D55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C21E4"/>
    <w:multiLevelType w:val="hybridMultilevel"/>
    <w:tmpl w:val="A524C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D24A1C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4E81"/>
    <w:multiLevelType w:val="hybridMultilevel"/>
    <w:tmpl w:val="2A5674AA"/>
    <w:lvl w:ilvl="0" w:tplc="3AD2DAEA">
      <w:start w:val="2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B5F14"/>
    <w:multiLevelType w:val="hybridMultilevel"/>
    <w:tmpl w:val="5656B538"/>
    <w:lvl w:ilvl="0" w:tplc="2E2841D0">
      <w:start w:val="1"/>
      <w:numFmt w:val="decimal"/>
      <w:suff w:val="space"/>
      <w:lvlText w:val="%1."/>
      <w:lvlJc w:val="left"/>
      <w:pPr>
        <w:ind w:left="284" w:hanging="284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623A1"/>
    <w:multiLevelType w:val="hybridMultilevel"/>
    <w:tmpl w:val="03E0F4DA"/>
    <w:lvl w:ilvl="0" w:tplc="C42E91F6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97067"/>
    <w:multiLevelType w:val="hybridMultilevel"/>
    <w:tmpl w:val="9A0E8C06"/>
    <w:lvl w:ilvl="0" w:tplc="DE5E3B7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B0BED"/>
    <w:multiLevelType w:val="hybridMultilevel"/>
    <w:tmpl w:val="FBD480B0"/>
    <w:lvl w:ilvl="0" w:tplc="406A9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E3B5C"/>
    <w:multiLevelType w:val="hybridMultilevel"/>
    <w:tmpl w:val="FA563BB6"/>
    <w:lvl w:ilvl="0" w:tplc="9EFEFE1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1E1298"/>
    <w:multiLevelType w:val="hybridMultilevel"/>
    <w:tmpl w:val="2A22D642"/>
    <w:lvl w:ilvl="0" w:tplc="59DCA868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1"/>
  </w:num>
  <w:num w:numId="5">
    <w:abstractNumId w:val="26"/>
  </w:num>
  <w:num w:numId="6">
    <w:abstractNumId w:val="29"/>
  </w:num>
  <w:num w:numId="7">
    <w:abstractNumId w:val="17"/>
  </w:num>
  <w:num w:numId="8">
    <w:abstractNumId w:val="12"/>
  </w:num>
  <w:num w:numId="9">
    <w:abstractNumId w:val="20"/>
  </w:num>
  <w:num w:numId="10">
    <w:abstractNumId w:val="28"/>
  </w:num>
  <w:num w:numId="11">
    <w:abstractNumId w:val="23"/>
  </w:num>
  <w:num w:numId="12">
    <w:abstractNumId w:val="15"/>
  </w:num>
  <w:num w:numId="13">
    <w:abstractNumId w:val="34"/>
  </w:num>
  <w:num w:numId="14">
    <w:abstractNumId w:val="21"/>
  </w:num>
  <w:num w:numId="15">
    <w:abstractNumId w:val="19"/>
  </w:num>
  <w:num w:numId="16">
    <w:abstractNumId w:val="21"/>
    <w:lvlOverride w:ilvl="0">
      <w:lvl w:ilvl="0" w:tplc="A5682DD8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3"/>
  </w:num>
  <w:num w:numId="18">
    <w:abstractNumId w:val="25"/>
  </w:num>
  <w:num w:numId="19">
    <w:abstractNumId w:val="30"/>
  </w:num>
  <w:num w:numId="20">
    <w:abstractNumId w:val="14"/>
  </w:num>
  <w:num w:numId="21">
    <w:abstractNumId w:val="22"/>
  </w:num>
  <w:num w:numId="22">
    <w:abstractNumId w:val="32"/>
  </w:num>
  <w:num w:numId="23">
    <w:abstractNumId w:val="4"/>
  </w:num>
  <w:num w:numId="24">
    <w:abstractNumId w:val="16"/>
  </w:num>
  <w:num w:numId="25">
    <w:abstractNumId w:val="9"/>
  </w:num>
  <w:num w:numId="26">
    <w:abstractNumId w:val="27"/>
  </w:num>
  <w:num w:numId="27">
    <w:abstractNumId w:val="10"/>
  </w:num>
  <w:num w:numId="28">
    <w:abstractNumId w:val="28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8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5"/>
    <w:lvlOverride w:ilvl="0">
      <w:lvl w:ilvl="0" w:tplc="D512CC96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7"/>
  </w:num>
  <w:num w:numId="32">
    <w:abstractNumId w:val="13"/>
  </w:num>
  <w:num w:numId="33">
    <w:abstractNumId w:val="24"/>
  </w:num>
  <w:num w:numId="34">
    <w:abstractNumId w:val="31"/>
  </w:num>
  <w:num w:numId="35">
    <w:abstractNumId w:val="6"/>
  </w:num>
  <w:num w:numId="36">
    <w:abstractNumId w:val="17"/>
    <w:lvlOverride w:ilvl="0">
      <w:lvl w:ilvl="0" w:tplc="95402894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7"/>
    <w:lvlOverride w:ilvl="0">
      <w:lvl w:ilvl="0" w:tplc="95402894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7"/>
    <w:lvlOverride w:ilvl="0">
      <w:lvl w:ilvl="0" w:tplc="95402894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17"/>
    <w:lvlOverride w:ilvl="0">
      <w:lvl w:ilvl="0" w:tplc="95402894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"/>
    <w:lvlOverride w:ilvl="0">
      <w:lvl w:ilvl="0" w:tplc="D512CC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5"/>
    <w:lvlOverride w:ilvl="0">
      <w:lvl w:ilvl="0" w:tplc="D512CC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5"/>
    <w:lvlOverride w:ilvl="0">
      <w:lvl w:ilvl="0" w:tplc="D512CC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5"/>
    <w:lvlOverride w:ilvl="0">
      <w:lvl w:ilvl="0" w:tplc="D512CC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8"/>
    <w:lvlOverride w:ilvl="0">
      <w:lvl w:ilvl="0" w:tplc="0B60B33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26B8"/>
    <w:rsid w:val="0000363E"/>
    <w:rsid w:val="00005AC8"/>
    <w:rsid w:val="00007B88"/>
    <w:rsid w:val="00012517"/>
    <w:rsid w:val="000135A4"/>
    <w:rsid w:val="00014B94"/>
    <w:rsid w:val="000155F0"/>
    <w:rsid w:val="00022106"/>
    <w:rsid w:val="000232D8"/>
    <w:rsid w:val="00025CB1"/>
    <w:rsid w:val="00031B60"/>
    <w:rsid w:val="00032C37"/>
    <w:rsid w:val="0003639D"/>
    <w:rsid w:val="00044D54"/>
    <w:rsid w:val="00047186"/>
    <w:rsid w:val="0004751F"/>
    <w:rsid w:val="00050F2C"/>
    <w:rsid w:val="0005112A"/>
    <w:rsid w:val="00051327"/>
    <w:rsid w:val="00052516"/>
    <w:rsid w:val="000533B0"/>
    <w:rsid w:val="00061DE6"/>
    <w:rsid w:val="00063086"/>
    <w:rsid w:val="00063D68"/>
    <w:rsid w:val="00070160"/>
    <w:rsid w:val="00074509"/>
    <w:rsid w:val="00074933"/>
    <w:rsid w:val="00075333"/>
    <w:rsid w:val="00080D00"/>
    <w:rsid w:val="00084C95"/>
    <w:rsid w:val="00084FB1"/>
    <w:rsid w:val="000857BC"/>
    <w:rsid w:val="000953FD"/>
    <w:rsid w:val="0009698C"/>
    <w:rsid w:val="0009790F"/>
    <w:rsid w:val="000A0437"/>
    <w:rsid w:val="000A2233"/>
    <w:rsid w:val="000A278E"/>
    <w:rsid w:val="000A77C9"/>
    <w:rsid w:val="000A7CBE"/>
    <w:rsid w:val="000B0EF6"/>
    <w:rsid w:val="000B4162"/>
    <w:rsid w:val="000B7F1A"/>
    <w:rsid w:val="000C04B6"/>
    <w:rsid w:val="000C050F"/>
    <w:rsid w:val="000C336D"/>
    <w:rsid w:val="000C5E52"/>
    <w:rsid w:val="000C6ADA"/>
    <w:rsid w:val="000C79E9"/>
    <w:rsid w:val="000D02BB"/>
    <w:rsid w:val="000D040C"/>
    <w:rsid w:val="000D1154"/>
    <w:rsid w:val="000D24AA"/>
    <w:rsid w:val="000D2955"/>
    <w:rsid w:val="000D318A"/>
    <w:rsid w:val="000D434D"/>
    <w:rsid w:val="000D6789"/>
    <w:rsid w:val="000E0EAF"/>
    <w:rsid w:val="000E4CF3"/>
    <w:rsid w:val="000E5312"/>
    <w:rsid w:val="000E6207"/>
    <w:rsid w:val="000F68CB"/>
    <w:rsid w:val="00100B49"/>
    <w:rsid w:val="001040EE"/>
    <w:rsid w:val="00104140"/>
    <w:rsid w:val="00104DE1"/>
    <w:rsid w:val="001055DC"/>
    <w:rsid w:val="00110A5A"/>
    <w:rsid w:val="001112B6"/>
    <w:rsid w:val="00112668"/>
    <w:rsid w:val="00115664"/>
    <w:rsid w:val="001171CC"/>
    <w:rsid w:val="001200C8"/>
    <w:rsid w:val="00120E65"/>
    <w:rsid w:val="00121165"/>
    <w:rsid w:val="001235B0"/>
    <w:rsid w:val="00127578"/>
    <w:rsid w:val="00127F4A"/>
    <w:rsid w:val="00130312"/>
    <w:rsid w:val="00136B2B"/>
    <w:rsid w:val="001371C5"/>
    <w:rsid w:val="001409CB"/>
    <w:rsid w:val="001451E6"/>
    <w:rsid w:val="00152B86"/>
    <w:rsid w:val="00153143"/>
    <w:rsid w:val="0015532E"/>
    <w:rsid w:val="00156D27"/>
    <w:rsid w:val="00157E48"/>
    <w:rsid w:val="0016104F"/>
    <w:rsid w:val="0016190F"/>
    <w:rsid w:val="0016333E"/>
    <w:rsid w:val="00163994"/>
    <w:rsid w:val="001708A4"/>
    <w:rsid w:val="00171702"/>
    <w:rsid w:val="00176C25"/>
    <w:rsid w:val="00177849"/>
    <w:rsid w:val="00180993"/>
    <w:rsid w:val="001846B5"/>
    <w:rsid w:val="00190C70"/>
    <w:rsid w:val="001912FE"/>
    <w:rsid w:val="00191307"/>
    <w:rsid w:val="00191F47"/>
    <w:rsid w:val="00196556"/>
    <w:rsid w:val="00196F01"/>
    <w:rsid w:val="001979DB"/>
    <w:rsid w:val="001A0B11"/>
    <w:rsid w:val="001A3A51"/>
    <w:rsid w:val="001A3FD5"/>
    <w:rsid w:val="001A5505"/>
    <w:rsid w:val="001A56F4"/>
    <w:rsid w:val="001A6E08"/>
    <w:rsid w:val="001A7B78"/>
    <w:rsid w:val="001A7FE7"/>
    <w:rsid w:val="001B154B"/>
    <w:rsid w:val="001B1A47"/>
    <w:rsid w:val="001B32F4"/>
    <w:rsid w:val="001B3658"/>
    <w:rsid w:val="001B6DBC"/>
    <w:rsid w:val="001B7543"/>
    <w:rsid w:val="001B756D"/>
    <w:rsid w:val="001C14A1"/>
    <w:rsid w:val="001C6F27"/>
    <w:rsid w:val="001D0F72"/>
    <w:rsid w:val="001D12AC"/>
    <w:rsid w:val="001D26AE"/>
    <w:rsid w:val="001D26C3"/>
    <w:rsid w:val="001D5946"/>
    <w:rsid w:val="001D59E3"/>
    <w:rsid w:val="001E7533"/>
    <w:rsid w:val="001F1D4C"/>
    <w:rsid w:val="001F59C4"/>
    <w:rsid w:val="0020331C"/>
    <w:rsid w:val="00203846"/>
    <w:rsid w:val="00210245"/>
    <w:rsid w:val="00210D87"/>
    <w:rsid w:val="002111B0"/>
    <w:rsid w:val="00211700"/>
    <w:rsid w:val="00215A97"/>
    <w:rsid w:val="00217C85"/>
    <w:rsid w:val="00217D16"/>
    <w:rsid w:val="00220AD3"/>
    <w:rsid w:val="00221619"/>
    <w:rsid w:val="00222F5E"/>
    <w:rsid w:val="00223B38"/>
    <w:rsid w:val="00225CFA"/>
    <w:rsid w:val="0022651F"/>
    <w:rsid w:val="0022684F"/>
    <w:rsid w:val="00226F65"/>
    <w:rsid w:val="00233197"/>
    <w:rsid w:val="00235167"/>
    <w:rsid w:val="0023545F"/>
    <w:rsid w:val="002362AC"/>
    <w:rsid w:val="002371CA"/>
    <w:rsid w:val="002406D2"/>
    <w:rsid w:val="00240721"/>
    <w:rsid w:val="00241160"/>
    <w:rsid w:val="00241276"/>
    <w:rsid w:val="002422AA"/>
    <w:rsid w:val="0024258C"/>
    <w:rsid w:val="002433D2"/>
    <w:rsid w:val="00244920"/>
    <w:rsid w:val="00244A0F"/>
    <w:rsid w:val="00250714"/>
    <w:rsid w:val="002568F2"/>
    <w:rsid w:val="0025759D"/>
    <w:rsid w:val="002606E4"/>
    <w:rsid w:val="00261283"/>
    <w:rsid w:val="00265833"/>
    <w:rsid w:val="00265E05"/>
    <w:rsid w:val="00266A8B"/>
    <w:rsid w:val="002762E2"/>
    <w:rsid w:val="00281647"/>
    <w:rsid w:val="002821F2"/>
    <w:rsid w:val="00283A63"/>
    <w:rsid w:val="002844FA"/>
    <w:rsid w:val="00285853"/>
    <w:rsid w:val="00285C45"/>
    <w:rsid w:val="002871A6"/>
    <w:rsid w:val="0028734E"/>
    <w:rsid w:val="00291DB3"/>
    <w:rsid w:val="0029620A"/>
    <w:rsid w:val="002962E2"/>
    <w:rsid w:val="002A0A5B"/>
    <w:rsid w:val="002A47B4"/>
    <w:rsid w:val="002A597B"/>
    <w:rsid w:val="002B04BE"/>
    <w:rsid w:val="002B50F3"/>
    <w:rsid w:val="002B5552"/>
    <w:rsid w:val="002B58EF"/>
    <w:rsid w:val="002B6DB0"/>
    <w:rsid w:val="002C07A8"/>
    <w:rsid w:val="002C0EB9"/>
    <w:rsid w:val="002C56B4"/>
    <w:rsid w:val="002C6F9F"/>
    <w:rsid w:val="002D01DD"/>
    <w:rsid w:val="002D048B"/>
    <w:rsid w:val="002D130F"/>
    <w:rsid w:val="002D4679"/>
    <w:rsid w:val="002E14AE"/>
    <w:rsid w:val="002E41E5"/>
    <w:rsid w:val="002E4891"/>
    <w:rsid w:val="002E6400"/>
    <w:rsid w:val="002E6F3E"/>
    <w:rsid w:val="002E7A56"/>
    <w:rsid w:val="002F0048"/>
    <w:rsid w:val="002F2CF6"/>
    <w:rsid w:val="002F6E5C"/>
    <w:rsid w:val="00301894"/>
    <w:rsid w:val="0030213C"/>
    <w:rsid w:val="003041CD"/>
    <w:rsid w:val="0030776F"/>
    <w:rsid w:val="00310623"/>
    <w:rsid w:val="0031098C"/>
    <w:rsid w:val="00314812"/>
    <w:rsid w:val="00314DDC"/>
    <w:rsid w:val="0032044C"/>
    <w:rsid w:val="00321F62"/>
    <w:rsid w:val="003223C8"/>
    <w:rsid w:val="003226AD"/>
    <w:rsid w:val="003251B1"/>
    <w:rsid w:val="0032527D"/>
    <w:rsid w:val="003308E3"/>
    <w:rsid w:val="00332BAD"/>
    <w:rsid w:val="003409D8"/>
    <w:rsid w:val="003429A1"/>
    <w:rsid w:val="00342CCB"/>
    <w:rsid w:val="0034348F"/>
    <w:rsid w:val="00343B41"/>
    <w:rsid w:val="003440B6"/>
    <w:rsid w:val="00344428"/>
    <w:rsid w:val="003444EB"/>
    <w:rsid w:val="00347BAF"/>
    <w:rsid w:val="00355D23"/>
    <w:rsid w:val="00356397"/>
    <w:rsid w:val="003618E1"/>
    <w:rsid w:val="00361CBC"/>
    <w:rsid w:val="003627CC"/>
    <w:rsid w:val="00364F6B"/>
    <w:rsid w:val="00364FC0"/>
    <w:rsid w:val="00365DCC"/>
    <w:rsid w:val="00367AFC"/>
    <w:rsid w:val="00372DD1"/>
    <w:rsid w:val="00374330"/>
    <w:rsid w:val="00375D94"/>
    <w:rsid w:val="003761D0"/>
    <w:rsid w:val="00380477"/>
    <w:rsid w:val="0038554B"/>
    <w:rsid w:val="00386441"/>
    <w:rsid w:val="00391C87"/>
    <w:rsid w:val="00392455"/>
    <w:rsid w:val="00393E7E"/>
    <w:rsid w:val="00394149"/>
    <w:rsid w:val="00396177"/>
    <w:rsid w:val="00396A4B"/>
    <w:rsid w:val="0039710D"/>
    <w:rsid w:val="00397CB6"/>
    <w:rsid w:val="003A00D3"/>
    <w:rsid w:val="003A0826"/>
    <w:rsid w:val="003A43EB"/>
    <w:rsid w:val="003A726C"/>
    <w:rsid w:val="003B1261"/>
    <w:rsid w:val="003B507B"/>
    <w:rsid w:val="003B5308"/>
    <w:rsid w:val="003B5693"/>
    <w:rsid w:val="003B56B2"/>
    <w:rsid w:val="003C0981"/>
    <w:rsid w:val="003C2666"/>
    <w:rsid w:val="003C4881"/>
    <w:rsid w:val="003C58AE"/>
    <w:rsid w:val="003D0C9D"/>
    <w:rsid w:val="003D1B75"/>
    <w:rsid w:val="003D223D"/>
    <w:rsid w:val="003E0621"/>
    <w:rsid w:val="003E09F8"/>
    <w:rsid w:val="003E4D9A"/>
    <w:rsid w:val="003E6517"/>
    <w:rsid w:val="003E65EE"/>
    <w:rsid w:val="003F21F0"/>
    <w:rsid w:val="003F33C4"/>
    <w:rsid w:val="003F3A7D"/>
    <w:rsid w:val="003F3B91"/>
    <w:rsid w:val="003F41E1"/>
    <w:rsid w:val="003F5403"/>
    <w:rsid w:val="00403350"/>
    <w:rsid w:val="004052EE"/>
    <w:rsid w:val="00407228"/>
    <w:rsid w:val="004109AF"/>
    <w:rsid w:val="00410EFE"/>
    <w:rsid w:val="004153AD"/>
    <w:rsid w:val="00417E07"/>
    <w:rsid w:val="00425B4D"/>
    <w:rsid w:val="004262AF"/>
    <w:rsid w:val="004307BB"/>
    <w:rsid w:val="00433D47"/>
    <w:rsid w:val="004407E9"/>
    <w:rsid w:val="0044257B"/>
    <w:rsid w:val="00443408"/>
    <w:rsid w:val="004530D9"/>
    <w:rsid w:val="00453B8B"/>
    <w:rsid w:val="0045481F"/>
    <w:rsid w:val="00457DA3"/>
    <w:rsid w:val="0046010D"/>
    <w:rsid w:val="0046412D"/>
    <w:rsid w:val="004646F0"/>
    <w:rsid w:val="004718FD"/>
    <w:rsid w:val="00472F1B"/>
    <w:rsid w:val="00474E2C"/>
    <w:rsid w:val="0047582E"/>
    <w:rsid w:val="0047754A"/>
    <w:rsid w:val="0048357B"/>
    <w:rsid w:val="00485AEE"/>
    <w:rsid w:val="004869B9"/>
    <w:rsid w:val="00487616"/>
    <w:rsid w:val="004900A6"/>
    <w:rsid w:val="004939FF"/>
    <w:rsid w:val="00497FE6"/>
    <w:rsid w:val="004A360A"/>
    <w:rsid w:val="004A4766"/>
    <w:rsid w:val="004A7B7E"/>
    <w:rsid w:val="004B0D31"/>
    <w:rsid w:val="004B44E3"/>
    <w:rsid w:val="004B47AC"/>
    <w:rsid w:val="004B5510"/>
    <w:rsid w:val="004B5779"/>
    <w:rsid w:val="004C1C55"/>
    <w:rsid w:val="004C2C1C"/>
    <w:rsid w:val="004C5B21"/>
    <w:rsid w:val="004C6CEB"/>
    <w:rsid w:val="004C7AA8"/>
    <w:rsid w:val="004D0E11"/>
    <w:rsid w:val="004D48FC"/>
    <w:rsid w:val="004D5D89"/>
    <w:rsid w:val="004E1425"/>
    <w:rsid w:val="004E1454"/>
    <w:rsid w:val="004E15A8"/>
    <w:rsid w:val="004E326E"/>
    <w:rsid w:val="004E465C"/>
    <w:rsid w:val="004E47DF"/>
    <w:rsid w:val="004F0BA7"/>
    <w:rsid w:val="004F4394"/>
    <w:rsid w:val="004F65A1"/>
    <w:rsid w:val="00503953"/>
    <w:rsid w:val="00505A1A"/>
    <w:rsid w:val="00514DE9"/>
    <w:rsid w:val="005174A0"/>
    <w:rsid w:val="0052158E"/>
    <w:rsid w:val="005222F2"/>
    <w:rsid w:val="005241DD"/>
    <w:rsid w:val="005275E5"/>
    <w:rsid w:val="0053558A"/>
    <w:rsid w:val="00535AC7"/>
    <w:rsid w:val="00537F6D"/>
    <w:rsid w:val="00540CA8"/>
    <w:rsid w:val="00543F8A"/>
    <w:rsid w:val="00546952"/>
    <w:rsid w:val="00547FEA"/>
    <w:rsid w:val="00551005"/>
    <w:rsid w:val="00560C5B"/>
    <w:rsid w:val="00561066"/>
    <w:rsid w:val="00562810"/>
    <w:rsid w:val="0056365D"/>
    <w:rsid w:val="0056455F"/>
    <w:rsid w:val="00571183"/>
    <w:rsid w:val="005718F1"/>
    <w:rsid w:val="00571DE2"/>
    <w:rsid w:val="00572B3C"/>
    <w:rsid w:val="00576F18"/>
    <w:rsid w:val="00577ECC"/>
    <w:rsid w:val="00580F59"/>
    <w:rsid w:val="00581FA2"/>
    <w:rsid w:val="0058541C"/>
    <w:rsid w:val="00586C25"/>
    <w:rsid w:val="00587632"/>
    <w:rsid w:val="00590556"/>
    <w:rsid w:val="00594AB3"/>
    <w:rsid w:val="00595727"/>
    <w:rsid w:val="00596389"/>
    <w:rsid w:val="005A05CD"/>
    <w:rsid w:val="005A2CED"/>
    <w:rsid w:val="005A3781"/>
    <w:rsid w:val="005B31C6"/>
    <w:rsid w:val="005B45D3"/>
    <w:rsid w:val="005B4DA0"/>
    <w:rsid w:val="005B4E2D"/>
    <w:rsid w:val="005B52E1"/>
    <w:rsid w:val="005C0DED"/>
    <w:rsid w:val="005C1B8C"/>
    <w:rsid w:val="005C2BF2"/>
    <w:rsid w:val="005C500C"/>
    <w:rsid w:val="005D3359"/>
    <w:rsid w:val="005D361F"/>
    <w:rsid w:val="005D4623"/>
    <w:rsid w:val="005D4F4D"/>
    <w:rsid w:val="005D6710"/>
    <w:rsid w:val="005D7EBE"/>
    <w:rsid w:val="005E138C"/>
    <w:rsid w:val="005E39D9"/>
    <w:rsid w:val="005E5094"/>
    <w:rsid w:val="005F171A"/>
    <w:rsid w:val="005F1B6D"/>
    <w:rsid w:val="005F354D"/>
    <w:rsid w:val="005F36DA"/>
    <w:rsid w:val="005F3A27"/>
    <w:rsid w:val="005F69C7"/>
    <w:rsid w:val="005F77ED"/>
    <w:rsid w:val="00603827"/>
    <w:rsid w:val="00606766"/>
    <w:rsid w:val="006067E6"/>
    <w:rsid w:val="00606E1A"/>
    <w:rsid w:val="00611727"/>
    <w:rsid w:val="00611B2F"/>
    <w:rsid w:val="00620D5F"/>
    <w:rsid w:val="00622027"/>
    <w:rsid w:val="006237C4"/>
    <w:rsid w:val="00631A49"/>
    <w:rsid w:val="006342F8"/>
    <w:rsid w:val="006349B6"/>
    <w:rsid w:val="00635055"/>
    <w:rsid w:val="00635568"/>
    <w:rsid w:val="006401FD"/>
    <w:rsid w:val="0064086F"/>
    <w:rsid w:val="00645BFE"/>
    <w:rsid w:val="00646763"/>
    <w:rsid w:val="0065093F"/>
    <w:rsid w:val="00650D05"/>
    <w:rsid w:val="0065142F"/>
    <w:rsid w:val="006515E8"/>
    <w:rsid w:val="00655C5A"/>
    <w:rsid w:val="00656D57"/>
    <w:rsid w:val="006661A9"/>
    <w:rsid w:val="006672EC"/>
    <w:rsid w:val="006735CA"/>
    <w:rsid w:val="006764DD"/>
    <w:rsid w:val="006777E1"/>
    <w:rsid w:val="00677F54"/>
    <w:rsid w:val="00682161"/>
    <w:rsid w:val="006828A1"/>
    <w:rsid w:val="00683AAA"/>
    <w:rsid w:val="00686855"/>
    <w:rsid w:val="006912CE"/>
    <w:rsid w:val="00692B96"/>
    <w:rsid w:val="00692D71"/>
    <w:rsid w:val="00694016"/>
    <w:rsid w:val="00694E66"/>
    <w:rsid w:val="00697076"/>
    <w:rsid w:val="006976FC"/>
    <w:rsid w:val="006A5EEB"/>
    <w:rsid w:val="006A664D"/>
    <w:rsid w:val="006B002E"/>
    <w:rsid w:val="006B0F96"/>
    <w:rsid w:val="006B27F1"/>
    <w:rsid w:val="006B4518"/>
    <w:rsid w:val="006B4A1E"/>
    <w:rsid w:val="006B73A1"/>
    <w:rsid w:val="006C0E6B"/>
    <w:rsid w:val="006D3389"/>
    <w:rsid w:val="006D7942"/>
    <w:rsid w:val="006E1C6C"/>
    <w:rsid w:val="006E302F"/>
    <w:rsid w:val="006E4CFB"/>
    <w:rsid w:val="006E71D9"/>
    <w:rsid w:val="006E74DE"/>
    <w:rsid w:val="006F0C80"/>
    <w:rsid w:val="006F3CB4"/>
    <w:rsid w:val="006F4D3F"/>
    <w:rsid w:val="006F5965"/>
    <w:rsid w:val="006F5B3C"/>
    <w:rsid w:val="006F792E"/>
    <w:rsid w:val="007036FF"/>
    <w:rsid w:val="00706DB4"/>
    <w:rsid w:val="00707E2B"/>
    <w:rsid w:val="007118F0"/>
    <w:rsid w:val="00712FF4"/>
    <w:rsid w:val="007151FB"/>
    <w:rsid w:val="0071549A"/>
    <w:rsid w:val="0071788C"/>
    <w:rsid w:val="00722B41"/>
    <w:rsid w:val="00725A9B"/>
    <w:rsid w:val="007270DE"/>
    <w:rsid w:val="007337A2"/>
    <w:rsid w:val="00735867"/>
    <w:rsid w:val="00743A7D"/>
    <w:rsid w:val="00746D61"/>
    <w:rsid w:val="007503A1"/>
    <w:rsid w:val="00753DE3"/>
    <w:rsid w:val="007578F3"/>
    <w:rsid w:val="00760730"/>
    <w:rsid w:val="007623AC"/>
    <w:rsid w:val="007633E5"/>
    <w:rsid w:val="0076458A"/>
    <w:rsid w:val="00765E23"/>
    <w:rsid w:val="00765EC6"/>
    <w:rsid w:val="00766760"/>
    <w:rsid w:val="00770494"/>
    <w:rsid w:val="00770DAD"/>
    <w:rsid w:val="00771239"/>
    <w:rsid w:val="007779A7"/>
    <w:rsid w:val="00781574"/>
    <w:rsid w:val="00783C41"/>
    <w:rsid w:val="00784234"/>
    <w:rsid w:val="00790545"/>
    <w:rsid w:val="00790FE0"/>
    <w:rsid w:val="00795A3D"/>
    <w:rsid w:val="007A157D"/>
    <w:rsid w:val="007A16FF"/>
    <w:rsid w:val="007A3DD5"/>
    <w:rsid w:val="007A3DD9"/>
    <w:rsid w:val="007A3F9F"/>
    <w:rsid w:val="007A5C46"/>
    <w:rsid w:val="007A780B"/>
    <w:rsid w:val="007B2BD0"/>
    <w:rsid w:val="007B6420"/>
    <w:rsid w:val="007B6813"/>
    <w:rsid w:val="007C06AA"/>
    <w:rsid w:val="007D4D57"/>
    <w:rsid w:val="007D53FF"/>
    <w:rsid w:val="007D5532"/>
    <w:rsid w:val="007D5FD0"/>
    <w:rsid w:val="007D7A62"/>
    <w:rsid w:val="007D7CDB"/>
    <w:rsid w:val="007E3F18"/>
    <w:rsid w:val="007E5A5F"/>
    <w:rsid w:val="007E64D7"/>
    <w:rsid w:val="007F032F"/>
    <w:rsid w:val="007F0735"/>
    <w:rsid w:val="007F22E1"/>
    <w:rsid w:val="008011E1"/>
    <w:rsid w:val="008016F1"/>
    <w:rsid w:val="00801C6D"/>
    <w:rsid w:val="00802498"/>
    <w:rsid w:val="00810997"/>
    <w:rsid w:val="008138AD"/>
    <w:rsid w:val="00814D20"/>
    <w:rsid w:val="00816A97"/>
    <w:rsid w:val="0081761A"/>
    <w:rsid w:val="0082022B"/>
    <w:rsid w:val="008202E5"/>
    <w:rsid w:val="00820AFB"/>
    <w:rsid w:val="00820B3C"/>
    <w:rsid w:val="0082488F"/>
    <w:rsid w:val="00824A93"/>
    <w:rsid w:val="008269A1"/>
    <w:rsid w:val="00830470"/>
    <w:rsid w:val="00830812"/>
    <w:rsid w:val="00830C4F"/>
    <w:rsid w:val="0083464F"/>
    <w:rsid w:val="00837767"/>
    <w:rsid w:val="0084090D"/>
    <w:rsid w:val="00843337"/>
    <w:rsid w:val="00846E36"/>
    <w:rsid w:val="0085029B"/>
    <w:rsid w:val="00855855"/>
    <w:rsid w:val="0087297E"/>
    <w:rsid w:val="0087361D"/>
    <w:rsid w:val="008770C4"/>
    <w:rsid w:val="00885569"/>
    <w:rsid w:val="00891087"/>
    <w:rsid w:val="00893AF7"/>
    <w:rsid w:val="0089742A"/>
    <w:rsid w:val="00897ADC"/>
    <w:rsid w:val="008A0B43"/>
    <w:rsid w:val="008A4287"/>
    <w:rsid w:val="008A7046"/>
    <w:rsid w:val="008B02E7"/>
    <w:rsid w:val="008B05A4"/>
    <w:rsid w:val="008B48CE"/>
    <w:rsid w:val="008C092A"/>
    <w:rsid w:val="008C4129"/>
    <w:rsid w:val="008C58CB"/>
    <w:rsid w:val="008C7273"/>
    <w:rsid w:val="008D04D8"/>
    <w:rsid w:val="008D42B0"/>
    <w:rsid w:val="008D7DB5"/>
    <w:rsid w:val="008E1426"/>
    <w:rsid w:val="008E2125"/>
    <w:rsid w:val="008F27BC"/>
    <w:rsid w:val="008F284C"/>
    <w:rsid w:val="008F2FC2"/>
    <w:rsid w:val="008F427B"/>
    <w:rsid w:val="008F4418"/>
    <w:rsid w:val="008F53FA"/>
    <w:rsid w:val="00900504"/>
    <w:rsid w:val="0090377F"/>
    <w:rsid w:val="00904B05"/>
    <w:rsid w:val="009100AE"/>
    <w:rsid w:val="0091123F"/>
    <w:rsid w:val="00912BE0"/>
    <w:rsid w:val="00913A7B"/>
    <w:rsid w:val="0091453D"/>
    <w:rsid w:val="0091567D"/>
    <w:rsid w:val="00916051"/>
    <w:rsid w:val="00921E31"/>
    <w:rsid w:val="009304BD"/>
    <w:rsid w:val="0093079A"/>
    <w:rsid w:val="00934B6E"/>
    <w:rsid w:val="0093539A"/>
    <w:rsid w:val="009432D6"/>
    <w:rsid w:val="009469E5"/>
    <w:rsid w:val="00946A5E"/>
    <w:rsid w:val="00946B2A"/>
    <w:rsid w:val="0095355C"/>
    <w:rsid w:val="0095585E"/>
    <w:rsid w:val="00956CFA"/>
    <w:rsid w:val="00960951"/>
    <w:rsid w:val="00962C22"/>
    <w:rsid w:val="00966A11"/>
    <w:rsid w:val="009734F3"/>
    <w:rsid w:val="00983C7C"/>
    <w:rsid w:val="00983ECE"/>
    <w:rsid w:val="00987716"/>
    <w:rsid w:val="009906BC"/>
    <w:rsid w:val="00991102"/>
    <w:rsid w:val="0099508A"/>
    <w:rsid w:val="009A3323"/>
    <w:rsid w:val="009A34BA"/>
    <w:rsid w:val="009A4B13"/>
    <w:rsid w:val="009A52D9"/>
    <w:rsid w:val="009A5B06"/>
    <w:rsid w:val="009A7F49"/>
    <w:rsid w:val="009B09DC"/>
    <w:rsid w:val="009B2515"/>
    <w:rsid w:val="009B42A5"/>
    <w:rsid w:val="009B663E"/>
    <w:rsid w:val="009B6884"/>
    <w:rsid w:val="009C0E63"/>
    <w:rsid w:val="009C21E3"/>
    <w:rsid w:val="009C28B0"/>
    <w:rsid w:val="009D0EE1"/>
    <w:rsid w:val="009D123E"/>
    <w:rsid w:val="009D177B"/>
    <w:rsid w:val="009D21E4"/>
    <w:rsid w:val="009D4C03"/>
    <w:rsid w:val="009D71CF"/>
    <w:rsid w:val="009E0702"/>
    <w:rsid w:val="009E0BF4"/>
    <w:rsid w:val="009E7865"/>
    <w:rsid w:val="009F6799"/>
    <w:rsid w:val="009F702D"/>
    <w:rsid w:val="009F7FC0"/>
    <w:rsid w:val="00A003B1"/>
    <w:rsid w:val="00A0314B"/>
    <w:rsid w:val="00A12716"/>
    <w:rsid w:val="00A15563"/>
    <w:rsid w:val="00A16B5B"/>
    <w:rsid w:val="00A20A80"/>
    <w:rsid w:val="00A23D21"/>
    <w:rsid w:val="00A2503A"/>
    <w:rsid w:val="00A279DD"/>
    <w:rsid w:val="00A307AD"/>
    <w:rsid w:val="00A30F3D"/>
    <w:rsid w:val="00A327CA"/>
    <w:rsid w:val="00A344B1"/>
    <w:rsid w:val="00A3516F"/>
    <w:rsid w:val="00A355D8"/>
    <w:rsid w:val="00A358CD"/>
    <w:rsid w:val="00A369B2"/>
    <w:rsid w:val="00A40061"/>
    <w:rsid w:val="00A5130E"/>
    <w:rsid w:val="00A568A4"/>
    <w:rsid w:val="00A66638"/>
    <w:rsid w:val="00A72A57"/>
    <w:rsid w:val="00A73035"/>
    <w:rsid w:val="00A73B6D"/>
    <w:rsid w:val="00A74E20"/>
    <w:rsid w:val="00A75E64"/>
    <w:rsid w:val="00A762BC"/>
    <w:rsid w:val="00A77289"/>
    <w:rsid w:val="00A81BC3"/>
    <w:rsid w:val="00A92BB6"/>
    <w:rsid w:val="00A95560"/>
    <w:rsid w:val="00AA0BCE"/>
    <w:rsid w:val="00AA0FA1"/>
    <w:rsid w:val="00AA1027"/>
    <w:rsid w:val="00AA3E1E"/>
    <w:rsid w:val="00AA4831"/>
    <w:rsid w:val="00AB0404"/>
    <w:rsid w:val="00AB04DA"/>
    <w:rsid w:val="00AB2491"/>
    <w:rsid w:val="00AB3192"/>
    <w:rsid w:val="00AB376C"/>
    <w:rsid w:val="00AB5336"/>
    <w:rsid w:val="00AB6D3A"/>
    <w:rsid w:val="00AB703B"/>
    <w:rsid w:val="00AC55C1"/>
    <w:rsid w:val="00AC70FB"/>
    <w:rsid w:val="00AD1934"/>
    <w:rsid w:val="00AD1A6E"/>
    <w:rsid w:val="00AD4132"/>
    <w:rsid w:val="00AD461D"/>
    <w:rsid w:val="00AD47E2"/>
    <w:rsid w:val="00AD55D5"/>
    <w:rsid w:val="00AD5E62"/>
    <w:rsid w:val="00AD62F9"/>
    <w:rsid w:val="00AE07E6"/>
    <w:rsid w:val="00AE286A"/>
    <w:rsid w:val="00AE5A6B"/>
    <w:rsid w:val="00AF0611"/>
    <w:rsid w:val="00AF28FB"/>
    <w:rsid w:val="00AF3134"/>
    <w:rsid w:val="00AF3227"/>
    <w:rsid w:val="00AF6E5A"/>
    <w:rsid w:val="00AF7486"/>
    <w:rsid w:val="00B00EE4"/>
    <w:rsid w:val="00B04595"/>
    <w:rsid w:val="00B04C5F"/>
    <w:rsid w:val="00B05FCF"/>
    <w:rsid w:val="00B101AC"/>
    <w:rsid w:val="00B10DF1"/>
    <w:rsid w:val="00B14578"/>
    <w:rsid w:val="00B16926"/>
    <w:rsid w:val="00B17585"/>
    <w:rsid w:val="00B235B4"/>
    <w:rsid w:val="00B25106"/>
    <w:rsid w:val="00B25501"/>
    <w:rsid w:val="00B25C11"/>
    <w:rsid w:val="00B27398"/>
    <w:rsid w:val="00B32268"/>
    <w:rsid w:val="00B361E4"/>
    <w:rsid w:val="00B3632A"/>
    <w:rsid w:val="00B36DD3"/>
    <w:rsid w:val="00B456A4"/>
    <w:rsid w:val="00B4586C"/>
    <w:rsid w:val="00B4662C"/>
    <w:rsid w:val="00B50820"/>
    <w:rsid w:val="00B50972"/>
    <w:rsid w:val="00B561F0"/>
    <w:rsid w:val="00B575C6"/>
    <w:rsid w:val="00B579E6"/>
    <w:rsid w:val="00B57B93"/>
    <w:rsid w:val="00B6190C"/>
    <w:rsid w:val="00B62037"/>
    <w:rsid w:val="00B63448"/>
    <w:rsid w:val="00B64679"/>
    <w:rsid w:val="00B64C3F"/>
    <w:rsid w:val="00B66C40"/>
    <w:rsid w:val="00B705B7"/>
    <w:rsid w:val="00B751E6"/>
    <w:rsid w:val="00B83C0F"/>
    <w:rsid w:val="00B84027"/>
    <w:rsid w:val="00B84CA4"/>
    <w:rsid w:val="00B84D99"/>
    <w:rsid w:val="00B90758"/>
    <w:rsid w:val="00B96940"/>
    <w:rsid w:val="00BA01EF"/>
    <w:rsid w:val="00BA1C17"/>
    <w:rsid w:val="00BA3A52"/>
    <w:rsid w:val="00BA7343"/>
    <w:rsid w:val="00BB1A77"/>
    <w:rsid w:val="00BB7B97"/>
    <w:rsid w:val="00BC05CC"/>
    <w:rsid w:val="00BC30D9"/>
    <w:rsid w:val="00BC3378"/>
    <w:rsid w:val="00BC7656"/>
    <w:rsid w:val="00BD3246"/>
    <w:rsid w:val="00BD4B40"/>
    <w:rsid w:val="00BD5F45"/>
    <w:rsid w:val="00BD6D14"/>
    <w:rsid w:val="00BE3A1A"/>
    <w:rsid w:val="00BE415D"/>
    <w:rsid w:val="00BE681D"/>
    <w:rsid w:val="00BE6BA9"/>
    <w:rsid w:val="00BE70B4"/>
    <w:rsid w:val="00BF1C0E"/>
    <w:rsid w:val="00BF2AB0"/>
    <w:rsid w:val="00BF442D"/>
    <w:rsid w:val="00C02361"/>
    <w:rsid w:val="00C029CC"/>
    <w:rsid w:val="00C03B4D"/>
    <w:rsid w:val="00C1209A"/>
    <w:rsid w:val="00C16802"/>
    <w:rsid w:val="00C21BB7"/>
    <w:rsid w:val="00C336B8"/>
    <w:rsid w:val="00C34615"/>
    <w:rsid w:val="00C348D5"/>
    <w:rsid w:val="00C3687A"/>
    <w:rsid w:val="00C37AD5"/>
    <w:rsid w:val="00C37D33"/>
    <w:rsid w:val="00C520B1"/>
    <w:rsid w:val="00C53AFB"/>
    <w:rsid w:val="00C57126"/>
    <w:rsid w:val="00C61DBA"/>
    <w:rsid w:val="00C62AB9"/>
    <w:rsid w:val="00C70BA5"/>
    <w:rsid w:val="00C73224"/>
    <w:rsid w:val="00C77674"/>
    <w:rsid w:val="00C8329D"/>
    <w:rsid w:val="00C8468A"/>
    <w:rsid w:val="00C8785B"/>
    <w:rsid w:val="00C931B3"/>
    <w:rsid w:val="00C93687"/>
    <w:rsid w:val="00C945CB"/>
    <w:rsid w:val="00C9645A"/>
    <w:rsid w:val="00CA0822"/>
    <w:rsid w:val="00CA1084"/>
    <w:rsid w:val="00CA24DE"/>
    <w:rsid w:val="00CA35B5"/>
    <w:rsid w:val="00CA62D3"/>
    <w:rsid w:val="00CC01C2"/>
    <w:rsid w:val="00CC0622"/>
    <w:rsid w:val="00CC30F8"/>
    <w:rsid w:val="00CD05C2"/>
    <w:rsid w:val="00CD32EA"/>
    <w:rsid w:val="00CD5DDF"/>
    <w:rsid w:val="00CE2504"/>
    <w:rsid w:val="00CF245D"/>
    <w:rsid w:val="00CF5745"/>
    <w:rsid w:val="00CF6155"/>
    <w:rsid w:val="00D01849"/>
    <w:rsid w:val="00D021C9"/>
    <w:rsid w:val="00D030AF"/>
    <w:rsid w:val="00D04B54"/>
    <w:rsid w:val="00D12573"/>
    <w:rsid w:val="00D20AF7"/>
    <w:rsid w:val="00D223EF"/>
    <w:rsid w:val="00D23E16"/>
    <w:rsid w:val="00D2606A"/>
    <w:rsid w:val="00D2678D"/>
    <w:rsid w:val="00D26C32"/>
    <w:rsid w:val="00D27D3B"/>
    <w:rsid w:val="00D30F14"/>
    <w:rsid w:val="00D31312"/>
    <w:rsid w:val="00D32352"/>
    <w:rsid w:val="00D32F19"/>
    <w:rsid w:val="00D32F71"/>
    <w:rsid w:val="00D33530"/>
    <w:rsid w:val="00D34FA3"/>
    <w:rsid w:val="00D41BEE"/>
    <w:rsid w:val="00D46A27"/>
    <w:rsid w:val="00D47280"/>
    <w:rsid w:val="00D50040"/>
    <w:rsid w:val="00D50D3B"/>
    <w:rsid w:val="00D57286"/>
    <w:rsid w:val="00D60248"/>
    <w:rsid w:val="00D6129D"/>
    <w:rsid w:val="00D64143"/>
    <w:rsid w:val="00D64BA7"/>
    <w:rsid w:val="00D64D6D"/>
    <w:rsid w:val="00D70FBA"/>
    <w:rsid w:val="00D72ED0"/>
    <w:rsid w:val="00D74443"/>
    <w:rsid w:val="00D7524E"/>
    <w:rsid w:val="00D82508"/>
    <w:rsid w:val="00D832E1"/>
    <w:rsid w:val="00D84808"/>
    <w:rsid w:val="00D8635C"/>
    <w:rsid w:val="00D931D3"/>
    <w:rsid w:val="00D94851"/>
    <w:rsid w:val="00D95CB9"/>
    <w:rsid w:val="00D962CC"/>
    <w:rsid w:val="00D97A7B"/>
    <w:rsid w:val="00DA06D6"/>
    <w:rsid w:val="00DA0C40"/>
    <w:rsid w:val="00DA2938"/>
    <w:rsid w:val="00DA3453"/>
    <w:rsid w:val="00DA4329"/>
    <w:rsid w:val="00DA4961"/>
    <w:rsid w:val="00DA5B39"/>
    <w:rsid w:val="00DB33B0"/>
    <w:rsid w:val="00DB33ED"/>
    <w:rsid w:val="00DC0E55"/>
    <w:rsid w:val="00DC6802"/>
    <w:rsid w:val="00DD1B06"/>
    <w:rsid w:val="00DD29C5"/>
    <w:rsid w:val="00DD3306"/>
    <w:rsid w:val="00DD6D34"/>
    <w:rsid w:val="00DD7117"/>
    <w:rsid w:val="00DE21B6"/>
    <w:rsid w:val="00DE2BA7"/>
    <w:rsid w:val="00DE2F1F"/>
    <w:rsid w:val="00DE31D0"/>
    <w:rsid w:val="00DE4443"/>
    <w:rsid w:val="00DF0514"/>
    <w:rsid w:val="00DF51C1"/>
    <w:rsid w:val="00DF7A43"/>
    <w:rsid w:val="00E11731"/>
    <w:rsid w:val="00E1380E"/>
    <w:rsid w:val="00E151D2"/>
    <w:rsid w:val="00E153E5"/>
    <w:rsid w:val="00E157A7"/>
    <w:rsid w:val="00E17FF9"/>
    <w:rsid w:val="00E23194"/>
    <w:rsid w:val="00E267C9"/>
    <w:rsid w:val="00E27818"/>
    <w:rsid w:val="00E30F8D"/>
    <w:rsid w:val="00E34728"/>
    <w:rsid w:val="00E36643"/>
    <w:rsid w:val="00E37A47"/>
    <w:rsid w:val="00E4657E"/>
    <w:rsid w:val="00E503A4"/>
    <w:rsid w:val="00E50B97"/>
    <w:rsid w:val="00E52500"/>
    <w:rsid w:val="00E527EA"/>
    <w:rsid w:val="00E55673"/>
    <w:rsid w:val="00E55ED2"/>
    <w:rsid w:val="00E57AE2"/>
    <w:rsid w:val="00E6052C"/>
    <w:rsid w:val="00E635BB"/>
    <w:rsid w:val="00E64216"/>
    <w:rsid w:val="00E648F4"/>
    <w:rsid w:val="00E678A0"/>
    <w:rsid w:val="00E70963"/>
    <w:rsid w:val="00E71F4F"/>
    <w:rsid w:val="00E7241B"/>
    <w:rsid w:val="00E74086"/>
    <w:rsid w:val="00E74253"/>
    <w:rsid w:val="00E74E4C"/>
    <w:rsid w:val="00E77458"/>
    <w:rsid w:val="00E7757A"/>
    <w:rsid w:val="00E779DA"/>
    <w:rsid w:val="00E8094D"/>
    <w:rsid w:val="00E80D12"/>
    <w:rsid w:val="00E8288F"/>
    <w:rsid w:val="00E82AE2"/>
    <w:rsid w:val="00E90070"/>
    <w:rsid w:val="00E90225"/>
    <w:rsid w:val="00E9152B"/>
    <w:rsid w:val="00E92050"/>
    <w:rsid w:val="00E9645B"/>
    <w:rsid w:val="00E9657C"/>
    <w:rsid w:val="00E97DBD"/>
    <w:rsid w:val="00EA1227"/>
    <w:rsid w:val="00EA369B"/>
    <w:rsid w:val="00EA3CDB"/>
    <w:rsid w:val="00EA46BE"/>
    <w:rsid w:val="00EA6778"/>
    <w:rsid w:val="00EA7A3A"/>
    <w:rsid w:val="00EB12B9"/>
    <w:rsid w:val="00EB1AFA"/>
    <w:rsid w:val="00EB3BCC"/>
    <w:rsid w:val="00EB583D"/>
    <w:rsid w:val="00EB5B5E"/>
    <w:rsid w:val="00EB7575"/>
    <w:rsid w:val="00EC0744"/>
    <w:rsid w:val="00EC1B2D"/>
    <w:rsid w:val="00EC2A4B"/>
    <w:rsid w:val="00EC6D0C"/>
    <w:rsid w:val="00ED03D4"/>
    <w:rsid w:val="00ED1520"/>
    <w:rsid w:val="00ED27DD"/>
    <w:rsid w:val="00ED28E6"/>
    <w:rsid w:val="00ED3220"/>
    <w:rsid w:val="00ED3815"/>
    <w:rsid w:val="00ED3BD4"/>
    <w:rsid w:val="00ED43F9"/>
    <w:rsid w:val="00ED6086"/>
    <w:rsid w:val="00ED742B"/>
    <w:rsid w:val="00ED7E1D"/>
    <w:rsid w:val="00EE137F"/>
    <w:rsid w:val="00EE1DF7"/>
    <w:rsid w:val="00EE1E7D"/>
    <w:rsid w:val="00EE3964"/>
    <w:rsid w:val="00EE6EF3"/>
    <w:rsid w:val="00EF4867"/>
    <w:rsid w:val="00EF5576"/>
    <w:rsid w:val="00EF7688"/>
    <w:rsid w:val="00F01BFC"/>
    <w:rsid w:val="00F02A05"/>
    <w:rsid w:val="00F04AA7"/>
    <w:rsid w:val="00F0590D"/>
    <w:rsid w:val="00F05BA9"/>
    <w:rsid w:val="00F1213E"/>
    <w:rsid w:val="00F121F8"/>
    <w:rsid w:val="00F123BB"/>
    <w:rsid w:val="00F13787"/>
    <w:rsid w:val="00F20659"/>
    <w:rsid w:val="00F24074"/>
    <w:rsid w:val="00F275AD"/>
    <w:rsid w:val="00F30082"/>
    <w:rsid w:val="00F30EA3"/>
    <w:rsid w:val="00F3134F"/>
    <w:rsid w:val="00F32956"/>
    <w:rsid w:val="00F340AB"/>
    <w:rsid w:val="00F409D3"/>
    <w:rsid w:val="00F43DC1"/>
    <w:rsid w:val="00F440CC"/>
    <w:rsid w:val="00F5272D"/>
    <w:rsid w:val="00F63729"/>
    <w:rsid w:val="00F64B13"/>
    <w:rsid w:val="00F70015"/>
    <w:rsid w:val="00F712A6"/>
    <w:rsid w:val="00F7245A"/>
    <w:rsid w:val="00F7258D"/>
    <w:rsid w:val="00F75084"/>
    <w:rsid w:val="00F77E9B"/>
    <w:rsid w:val="00F81560"/>
    <w:rsid w:val="00F820F2"/>
    <w:rsid w:val="00F82833"/>
    <w:rsid w:val="00F831F2"/>
    <w:rsid w:val="00F85D46"/>
    <w:rsid w:val="00F90940"/>
    <w:rsid w:val="00F943F0"/>
    <w:rsid w:val="00F946F7"/>
    <w:rsid w:val="00F949B1"/>
    <w:rsid w:val="00F97537"/>
    <w:rsid w:val="00FA0AEF"/>
    <w:rsid w:val="00FA4D48"/>
    <w:rsid w:val="00FA5D36"/>
    <w:rsid w:val="00FA7F2C"/>
    <w:rsid w:val="00FB2C6E"/>
    <w:rsid w:val="00FB59F9"/>
    <w:rsid w:val="00FC02A7"/>
    <w:rsid w:val="00FC1434"/>
    <w:rsid w:val="00FC20E8"/>
    <w:rsid w:val="00FC3569"/>
    <w:rsid w:val="00FC3DFE"/>
    <w:rsid w:val="00FD2817"/>
    <w:rsid w:val="00FD2AB5"/>
    <w:rsid w:val="00FD34BB"/>
    <w:rsid w:val="00FD3FBC"/>
    <w:rsid w:val="00FD621C"/>
    <w:rsid w:val="00FD6F54"/>
    <w:rsid w:val="00FD7948"/>
    <w:rsid w:val="00FE2591"/>
    <w:rsid w:val="00FE5940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12D"/>
    <w:rPr>
      <w:color w:val="605E5C"/>
      <w:shd w:val="clear" w:color="auto" w:fill="E1DFDD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D72ED0"/>
    <w:pPr>
      <w:suppressAutoHyphens w:val="0"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i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sychiatr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sychiatria_ryb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ychiatria_rybn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05DE-F0EC-4CC3-9E8B-A7C6126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10</Pages>
  <Words>3929</Words>
  <Characters>23577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Joanna Kalisz</cp:lastModifiedBy>
  <cp:revision>263</cp:revision>
  <cp:lastPrinted>2024-04-08T08:44:00Z</cp:lastPrinted>
  <dcterms:created xsi:type="dcterms:W3CDTF">2023-06-14T08:37:00Z</dcterms:created>
  <dcterms:modified xsi:type="dcterms:W3CDTF">2024-04-08T08:50:00Z</dcterms:modified>
</cp:coreProperties>
</file>