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34E193F2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424DA4">
        <w:rPr>
          <w:rFonts w:eastAsia="Times New Roman" w:cstheme="minorHAnsi"/>
          <w:i/>
          <w:sz w:val="18"/>
          <w:szCs w:val="18"/>
          <w:lang w:eastAsia="pl-PL"/>
        </w:rPr>
        <w:t>1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424DA4">
        <w:rPr>
          <w:rFonts w:eastAsia="Times New Roman" w:cstheme="minorHAnsi"/>
          <w:i/>
          <w:sz w:val="18"/>
          <w:szCs w:val="18"/>
          <w:lang w:eastAsia="pl-PL"/>
        </w:rPr>
        <w:t>4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1E19656D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424DA4">
        <w:rPr>
          <w:rFonts w:eastAsia="Times New Roman" w:cstheme="minorHAnsi"/>
          <w:lang w:eastAsia="pl-PL"/>
        </w:rPr>
        <w:t>23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424DA4">
        <w:rPr>
          <w:rFonts w:eastAsia="Times New Roman" w:cstheme="minorHAnsi"/>
          <w:bCs/>
          <w:lang w:eastAsia="pl-PL"/>
        </w:rPr>
        <w:t>1605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22C192E8" w:rsidR="004D6B21" w:rsidRPr="00D75FA2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424DA4">
        <w:rPr>
          <w:rFonts w:eastAsia="Calibri" w:cstheme="minorHAnsi"/>
        </w:rPr>
        <w:t>1</w:t>
      </w:r>
      <w:r w:rsidRPr="00DB462E">
        <w:rPr>
          <w:rFonts w:eastAsia="Calibri" w:cstheme="minorHAnsi"/>
        </w:rPr>
        <w:t>.202</w:t>
      </w:r>
      <w:r w:rsidR="00424DA4">
        <w:rPr>
          <w:rFonts w:eastAsia="Calibri" w:cstheme="minorHAnsi"/>
        </w:rPr>
        <w:t>4</w:t>
      </w:r>
      <w:r w:rsidRPr="00DB462E">
        <w:rPr>
          <w:rFonts w:eastAsia="Calibri" w:cstheme="minorHAnsi"/>
        </w:rPr>
        <w:br/>
        <w:t>pn. „</w:t>
      </w:r>
      <w:r w:rsidR="00FF2100">
        <w:rPr>
          <w:rFonts w:eastAsia="Times New Roman" w:cstheme="minorHAnsi"/>
          <w:bCs/>
          <w:lang w:eastAsia="pl-PL"/>
        </w:rPr>
        <w:t>Modernizacja leśniczówki w Talkowszczyźnie</w:t>
      </w:r>
      <w:bookmarkStart w:id="0" w:name="_GoBack"/>
      <w:bookmarkEnd w:id="0"/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</w:t>
      </w:r>
      <w:proofErr w:type="spellStart"/>
      <w:r w:rsidRPr="00DB462E">
        <w:rPr>
          <w:rFonts w:eastAsia="Times New Roman" w:cstheme="minorHAnsi"/>
          <w:lang w:eastAsia="pl-PL"/>
        </w:rPr>
        <w:t>ych</w:t>
      </w:r>
      <w:proofErr w:type="spellEnd"/>
      <w:r w:rsidRPr="00DB462E">
        <w:rPr>
          <w:rFonts w:eastAsia="Times New Roman" w:cstheme="minorHAnsi"/>
          <w:lang w:eastAsia="pl-PL"/>
        </w:rPr>
        <w:t xml:space="preserve">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0A7D7F"/>
    <w:rsid w:val="003267CC"/>
    <w:rsid w:val="00424DA4"/>
    <w:rsid w:val="004D6B21"/>
    <w:rsid w:val="006C2141"/>
    <w:rsid w:val="00702E3E"/>
    <w:rsid w:val="00A25C48"/>
    <w:rsid w:val="00D61B03"/>
    <w:rsid w:val="00D75FA2"/>
    <w:rsid w:val="00D81C8A"/>
    <w:rsid w:val="00DB462E"/>
    <w:rsid w:val="00DD05F9"/>
    <w:rsid w:val="00EF600C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10</cp:revision>
  <dcterms:created xsi:type="dcterms:W3CDTF">2021-06-22T09:06:00Z</dcterms:created>
  <dcterms:modified xsi:type="dcterms:W3CDTF">2024-08-13T10:08:00Z</dcterms:modified>
</cp:coreProperties>
</file>