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1340" w14:textId="65F16675" w:rsidR="00F270A0" w:rsidRPr="00F270A0" w:rsidRDefault="00F270A0" w:rsidP="00F270A0">
      <w:pPr>
        <w:suppressAutoHyphens/>
        <w:spacing w:after="0" w:line="240" w:lineRule="auto"/>
        <w:jc w:val="right"/>
        <w:rPr>
          <w:rFonts w:ascii="Times New Roman" w:eastAsia="Times New Roman" w:hAnsi="Times New Roman" w:cs="Times New Roman"/>
          <w:b/>
          <w:bCs/>
          <w:i/>
          <w:iCs/>
          <w:lang w:eastAsia="ar-SA"/>
        </w:rPr>
      </w:pPr>
      <w:r w:rsidRPr="00F270A0">
        <w:rPr>
          <w:rFonts w:ascii="Times New Roman" w:eastAsia="Times New Roman" w:hAnsi="Times New Roman" w:cs="Times New Roman"/>
          <w:b/>
          <w:bCs/>
          <w:i/>
          <w:iCs/>
          <w:lang w:eastAsia="ar-SA"/>
        </w:rPr>
        <w:t>Załącznik nr 2 do SWZ</w:t>
      </w:r>
    </w:p>
    <w:p w14:paraId="5EDB5803" w14:textId="3C07D028" w:rsidR="00F270A0" w:rsidRPr="00F270A0" w:rsidRDefault="00F270A0" w:rsidP="00F270A0">
      <w:pPr>
        <w:suppressAutoHyphens/>
        <w:spacing w:after="0" w:line="240" w:lineRule="auto"/>
        <w:jc w:val="right"/>
        <w:rPr>
          <w:rFonts w:ascii="Times New Roman" w:eastAsia="Times New Roman" w:hAnsi="Times New Roman" w:cs="Times New Roman"/>
          <w:b/>
          <w:bCs/>
          <w:i/>
          <w:iCs/>
          <w:lang w:eastAsia="ar-SA"/>
        </w:rPr>
      </w:pPr>
      <w:r w:rsidRPr="00F270A0">
        <w:rPr>
          <w:rFonts w:ascii="Times New Roman" w:eastAsia="Times New Roman" w:hAnsi="Times New Roman" w:cs="Times New Roman"/>
          <w:b/>
          <w:bCs/>
          <w:i/>
          <w:iCs/>
          <w:lang w:eastAsia="ar-SA"/>
        </w:rPr>
        <w:t>Nr sprawy Szp</w:t>
      </w:r>
      <w:r w:rsidR="00194C73">
        <w:rPr>
          <w:rFonts w:ascii="Times New Roman" w:eastAsia="Times New Roman" w:hAnsi="Times New Roman" w:cs="Times New Roman"/>
          <w:b/>
          <w:bCs/>
          <w:i/>
          <w:iCs/>
          <w:lang w:eastAsia="ar-SA"/>
        </w:rPr>
        <w:t>-241</w:t>
      </w:r>
      <w:r w:rsidRPr="00F270A0">
        <w:rPr>
          <w:rFonts w:ascii="Times New Roman" w:eastAsia="Times New Roman" w:hAnsi="Times New Roman" w:cs="Times New Roman"/>
          <w:b/>
          <w:bCs/>
          <w:i/>
          <w:iCs/>
          <w:lang w:eastAsia="ar-SA"/>
        </w:rPr>
        <w:t>/Z</w:t>
      </w:r>
      <w:r w:rsidR="00194C73">
        <w:rPr>
          <w:rFonts w:ascii="Times New Roman" w:eastAsia="Times New Roman" w:hAnsi="Times New Roman" w:cs="Times New Roman"/>
          <w:b/>
          <w:bCs/>
          <w:i/>
          <w:iCs/>
          <w:lang w:eastAsia="ar-SA"/>
        </w:rPr>
        <w:t>P</w:t>
      </w:r>
      <w:r w:rsidRPr="00F270A0">
        <w:rPr>
          <w:rFonts w:ascii="Times New Roman" w:eastAsia="Times New Roman" w:hAnsi="Times New Roman" w:cs="Times New Roman"/>
          <w:b/>
          <w:bCs/>
          <w:i/>
          <w:iCs/>
          <w:lang w:eastAsia="ar-SA"/>
        </w:rPr>
        <w:t xml:space="preserve"> –</w:t>
      </w:r>
      <w:r w:rsidR="00194C73">
        <w:rPr>
          <w:rFonts w:ascii="Times New Roman" w:eastAsia="Times New Roman" w:hAnsi="Times New Roman" w:cs="Times New Roman"/>
          <w:b/>
          <w:bCs/>
          <w:i/>
          <w:iCs/>
          <w:lang w:eastAsia="ar-SA"/>
        </w:rPr>
        <w:t>054</w:t>
      </w:r>
      <w:r w:rsidRPr="00F270A0">
        <w:rPr>
          <w:rFonts w:ascii="Times New Roman" w:eastAsia="Times New Roman" w:hAnsi="Times New Roman" w:cs="Times New Roman"/>
          <w:b/>
          <w:bCs/>
          <w:i/>
          <w:iCs/>
          <w:lang w:eastAsia="ar-SA"/>
        </w:rPr>
        <w:t>/20</w:t>
      </w:r>
      <w:r w:rsidR="00194C73">
        <w:rPr>
          <w:rFonts w:ascii="Times New Roman" w:eastAsia="Times New Roman" w:hAnsi="Times New Roman" w:cs="Times New Roman"/>
          <w:b/>
          <w:bCs/>
          <w:i/>
          <w:iCs/>
          <w:lang w:eastAsia="ar-SA"/>
        </w:rPr>
        <w:t>23</w:t>
      </w:r>
    </w:p>
    <w:p w14:paraId="1FCC5C29" w14:textId="77777777" w:rsidR="00F270A0" w:rsidRPr="00F270A0" w:rsidRDefault="00F270A0" w:rsidP="00F270A0">
      <w:pPr>
        <w:suppressAutoHyphens/>
        <w:spacing w:after="0" w:line="240" w:lineRule="auto"/>
        <w:jc w:val="right"/>
        <w:rPr>
          <w:rFonts w:ascii="Times New Roman" w:eastAsia="Times New Roman" w:hAnsi="Times New Roman" w:cs="Times New Roman"/>
          <w:b/>
          <w:bCs/>
          <w:i/>
          <w:iCs/>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F270A0" w:rsidRPr="00F270A0" w14:paraId="38F09BD9" w14:textId="77777777" w:rsidTr="00F270A0">
        <w:trPr>
          <w:trHeight w:val="302"/>
        </w:trPr>
        <w:tc>
          <w:tcPr>
            <w:tcW w:w="9747" w:type="dxa"/>
            <w:shd w:val="clear" w:color="auto" w:fill="EAF1DD"/>
          </w:tcPr>
          <w:p w14:paraId="7DF8480A" w14:textId="5546BD85" w:rsidR="00F270A0" w:rsidRPr="00F270A0" w:rsidRDefault="00194C73" w:rsidP="00F270A0">
            <w:pPr>
              <w:keepNext/>
              <w:spacing w:after="0" w:line="240" w:lineRule="auto"/>
              <w:jc w:val="center"/>
              <w:rPr>
                <w:rFonts w:ascii="Times New Roman" w:hAnsi="Times New Roman" w:cs="Times New Roman"/>
                <w:b/>
                <w:caps/>
                <w:lang w:eastAsia="en-GB"/>
              </w:rPr>
            </w:pPr>
            <w:r>
              <w:rPr>
                <w:rFonts w:ascii="Times New Roman" w:hAnsi="Times New Roman" w:cs="Times New Roman"/>
                <w:b/>
                <w:caps/>
                <w:lang w:eastAsia="en-GB"/>
              </w:rPr>
              <w:t xml:space="preserve">PROJEKT </w:t>
            </w:r>
            <w:r w:rsidR="00F270A0" w:rsidRPr="00F270A0">
              <w:rPr>
                <w:rFonts w:ascii="Times New Roman" w:hAnsi="Times New Roman" w:cs="Times New Roman"/>
                <w:b/>
                <w:caps/>
                <w:lang w:eastAsia="en-GB"/>
              </w:rPr>
              <w:t xml:space="preserve"> UMOWY  </w:t>
            </w:r>
          </w:p>
        </w:tc>
      </w:tr>
    </w:tbl>
    <w:p w14:paraId="0197A32F" w14:textId="77777777" w:rsidR="00F270A0" w:rsidRPr="00F270A0" w:rsidRDefault="00F270A0" w:rsidP="00F270A0">
      <w:pPr>
        <w:suppressAutoHyphens/>
        <w:spacing w:after="0" w:line="240" w:lineRule="auto"/>
        <w:rPr>
          <w:rFonts w:ascii="Times New Roman" w:eastAsia="Times New Roman" w:hAnsi="Times New Roman" w:cs="Times New Roman"/>
          <w:b/>
          <w:u w:val="single"/>
          <w:lang w:eastAsia="ar-SA"/>
        </w:rPr>
      </w:pPr>
    </w:p>
    <w:p w14:paraId="315C0343"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W dniu ............... we Wrocławiu, pomiędzy Wojewódzkim Szpitalem Specjalistycznym we Wrocławiu z siedzibą we Wrocławiu przy ul. Kamieńskiego 73a działającym na podstawie wpisu do KRS nr 0000101546 w Sądzie Rejonowym dla Wrocławia – Fabrycznej we Wrocławiu, VI Wydział Gospodarczy Rejestrowy NIP 895-16-45-574, REGON 000977893, reprezentowanym przez:</w:t>
      </w:r>
    </w:p>
    <w:p w14:paraId="31F5FC3B"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p>
    <w:p w14:paraId="44DA2F13"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prof. dr hab. Wojciecha Witkiewicza - Dyrektora</w:t>
      </w:r>
    </w:p>
    <w:p w14:paraId="014CC09D"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zwanym dalej „Zamawiający”</w:t>
      </w:r>
    </w:p>
    <w:p w14:paraId="7885F497"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p>
    <w:p w14:paraId="46052F7B"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a:</w:t>
      </w:r>
    </w:p>
    <w:p w14:paraId="4FFB52FB"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 xml:space="preserve">....................................................................................................................................................... – </w:t>
      </w:r>
    </w:p>
    <w:p w14:paraId="77AB4417"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prowadzącą działalność na podstawie.................................................. NIP ……………, REGON …….</w:t>
      </w:r>
    </w:p>
    <w:p w14:paraId="00602F8E"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reprezentowanym przez:</w:t>
      </w:r>
    </w:p>
    <w:p w14:paraId="050CFE2E" w14:textId="77777777" w:rsidR="00F270A0" w:rsidRPr="00F270A0" w:rsidRDefault="00F270A0" w:rsidP="00F270A0">
      <w:pPr>
        <w:tabs>
          <w:tab w:val="left" w:pos="360"/>
        </w:tabs>
        <w:suppressAutoHyphens/>
        <w:spacing w:after="0" w:line="240" w:lineRule="auto"/>
        <w:ind w:hanging="360"/>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ab/>
        <w:t>............................................................................................................................</w:t>
      </w:r>
    </w:p>
    <w:p w14:paraId="5E7FE8E7"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zwanym dalej „Wykonawca”</w:t>
      </w:r>
    </w:p>
    <w:p w14:paraId="6C16C4FC" w14:textId="77777777"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 xml:space="preserve">została zawarta umowa o następującej treści: </w:t>
      </w:r>
    </w:p>
    <w:p w14:paraId="408FF427" w14:textId="77777777" w:rsidR="00F270A0" w:rsidRPr="00F270A0" w:rsidRDefault="00F270A0" w:rsidP="00F270A0">
      <w:pPr>
        <w:spacing w:after="0" w:line="240" w:lineRule="auto"/>
        <w:jc w:val="both"/>
        <w:rPr>
          <w:rFonts w:ascii="Times New Roman" w:hAnsi="Times New Roman" w:cs="Times New Roman"/>
        </w:rPr>
      </w:pPr>
    </w:p>
    <w:p w14:paraId="6D9658B4"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1</w:t>
      </w:r>
    </w:p>
    <w:p w14:paraId="3BD5D7BE" w14:textId="77777777" w:rsidR="00F270A0" w:rsidRPr="00F270A0" w:rsidRDefault="00F270A0" w:rsidP="00F270A0">
      <w:pPr>
        <w:spacing w:after="0" w:line="240" w:lineRule="auto"/>
        <w:jc w:val="center"/>
        <w:rPr>
          <w:rFonts w:ascii="Times New Roman" w:hAnsi="Times New Roman" w:cs="Times New Roman"/>
          <w:b/>
        </w:rPr>
      </w:pPr>
      <w:r w:rsidRPr="00F270A0">
        <w:rPr>
          <w:rFonts w:ascii="Times New Roman" w:hAnsi="Times New Roman" w:cs="Times New Roman"/>
          <w:b/>
        </w:rPr>
        <w:t>PRZEDMIOT</w:t>
      </w:r>
    </w:p>
    <w:p w14:paraId="5FD521DC" w14:textId="672444C4" w:rsidR="00992923" w:rsidRDefault="00992923" w:rsidP="00992923">
      <w:pPr>
        <w:spacing w:after="0" w:line="240" w:lineRule="auto"/>
        <w:ind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00F270A0" w:rsidRPr="00F270A0">
        <w:rPr>
          <w:rFonts w:ascii="Times New Roman" w:eastAsia="Times New Roman" w:hAnsi="Times New Roman" w:cs="Times New Roman"/>
          <w:lang w:eastAsia="ar-SA"/>
        </w:rPr>
        <w:t xml:space="preserve">W wyniku przeprowadzonej procedury przetargowej w trybie przetargu nieograniczonego (sygnatura sprawy </w:t>
      </w:r>
      <w:r w:rsidR="00F270A0" w:rsidRPr="00F270A0">
        <w:rPr>
          <w:rFonts w:ascii="Times New Roman" w:eastAsia="Times New Roman" w:hAnsi="Times New Roman" w:cs="Times New Roman"/>
          <w:b/>
          <w:lang w:eastAsia="ar-SA"/>
        </w:rPr>
        <w:t>Szp</w:t>
      </w:r>
      <w:r w:rsidR="00194C73">
        <w:rPr>
          <w:rFonts w:ascii="Times New Roman" w:eastAsia="Times New Roman" w:hAnsi="Times New Roman" w:cs="Times New Roman"/>
          <w:b/>
          <w:lang w:eastAsia="ar-SA"/>
        </w:rPr>
        <w:t>-241</w:t>
      </w:r>
      <w:r w:rsidR="00F270A0" w:rsidRPr="00F270A0">
        <w:rPr>
          <w:rFonts w:ascii="Times New Roman" w:eastAsia="Times New Roman" w:hAnsi="Times New Roman" w:cs="Times New Roman"/>
          <w:b/>
          <w:lang w:eastAsia="ar-SA"/>
        </w:rPr>
        <w:t>/Z</w:t>
      </w:r>
      <w:r w:rsidR="00194C73">
        <w:rPr>
          <w:rFonts w:ascii="Times New Roman" w:eastAsia="Times New Roman" w:hAnsi="Times New Roman" w:cs="Times New Roman"/>
          <w:b/>
          <w:lang w:eastAsia="ar-SA"/>
        </w:rPr>
        <w:t>P</w:t>
      </w:r>
      <w:r w:rsidR="00F270A0" w:rsidRPr="00F270A0">
        <w:rPr>
          <w:rFonts w:ascii="Times New Roman" w:eastAsia="Times New Roman" w:hAnsi="Times New Roman" w:cs="Times New Roman"/>
          <w:b/>
          <w:lang w:eastAsia="ar-SA"/>
        </w:rPr>
        <w:t xml:space="preserve"> – </w:t>
      </w:r>
      <w:r w:rsidR="00194C73">
        <w:rPr>
          <w:rFonts w:ascii="Times New Roman" w:eastAsia="Times New Roman" w:hAnsi="Times New Roman" w:cs="Times New Roman"/>
          <w:b/>
          <w:lang w:eastAsia="ar-SA"/>
        </w:rPr>
        <w:t>054</w:t>
      </w:r>
      <w:r w:rsidR="00F270A0" w:rsidRPr="00F270A0">
        <w:rPr>
          <w:rFonts w:ascii="Times New Roman" w:eastAsia="Times New Roman" w:hAnsi="Times New Roman" w:cs="Times New Roman"/>
          <w:b/>
          <w:lang w:eastAsia="ar-SA"/>
        </w:rPr>
        <w:t>/20</w:t>
      </w:r>
      <w:r w:rsidR="00194C73">
        <w:rPr>
          <w:rFonts w:ascii="Times New Roman" w:eastAsia="Times New Roman" w:hAnsi="Times New Roman" w:cs="Times New Roman"/>
          <w:b/>
          <w:lang w:eastAsia="ar-SA"/>
        </w:rPr>
        <w:t>23</w:t>
      </w:r>
      <w:r w:rsidR="00F270A0" w:rsidRPr="00F270A0">
        <w:rPr>
          <w:rFonts w:ascii="Times New Roman" w:eastAsia="Times New Roman" w:hAnsi="Times New Roman" w:cs="Times New Roman"/>
          <w:lang w:eastAsia="ar-SA"/>
        </w:rPr>
        <w:t xml:space="preserve">) zgodnie z Ustawą Prawo zamówień publicznych Zamawiający zleca a Wykonawca zobowiązuje się do świadczenia usługi pogwarancyjnego serwisu technicznego </w:t>
      </w:r>
      <w:r w:rsidR="00F270A0">
        <w:rPr>
          <w:rFonts w:ascii="Times New Roman" w:eastAsia="Times New Roman" w:hAnsi="Times New Roman" w:cs="Times New Roman"/>
          <w:lang w:eastAsia="ar-SA"/>
        </w:rPr>
        <w:t>aparatury</w:t>
      </w:r>
      <w:r w:rsidR="00F270A0" w:rsidRPr="00F270A0">
        <w:rPr>
          <w:rFonts w:ascii="Times New Roman" w:eastAsia="Times New Roman" w:hAnsi="Times New Roman" w:cs="Times New Roman"/>
          <w:lang w:eastAsia="ar-SA"/>
        </w:rPr>
        <w:t xml:space="preserve"> medyczn</w:t>
      </w:r>
      <w:r w:rsidR="00F270A0">
        <w:rPr>
          <w:rFonts w:ascii="Times New Roman" w:eastAsia="Times New Roman" w:hAnsi="Times New Roman" w:cs="Times New Roman"/>
          <w:lang w:eastAsia="ar-SA"/>
        </w:rPr>
        <w:t>ej</w:t>
      </w:r>
      <w:r w:rsidR="00F270A0" w:rsidRPr="00F270A0">
        <w:rPr>
          <w:rFonts w:ascii="Times New Roman" w:eastAsia="Times New Roman" w:hAnsi="Times New Roman" w:cs="Times New Roman"/>
          <w:lang w:eastAsia="ar-SA"/>
        </w:rPr>
        <w:t xml:space="preserve"> </w:t>
      </w:r>
      <w:r w:rsidR="00F270A0">
        <w:rPr>
          <w:rFonts w:ascii="Times New Roman" w:eastAsia="Times New Roman" w:hAnsi="Times New Roman" w:cs="Times New Roman"/>
          <w:lang w:eastAsia="ar-SA"/>
        </w:rPr>
        <w:t>wyprodukowanej przez firmę</w:t>
      </w:r>
      <w:r w:rsidR="00F270A0" w:rsidRPr="00F270A0">
        <w:rPr>
          <w:rFonts w:ascii="Times New Roman" w:eastAsia="Times New Roman" w:hAnsi="Times New Roman" w:cs="Times New Roman"/>
          <w:lang w:eastAsia="ar-SA"/>
        </w:rPr>
        <w:t xml:space="preserve"> SIEMENS wymienion</w:t>
      </w:r>
      <w:r w:rsidR="00F270A0">
        <w:rPr>
          <w:rFonts w:ascii="Times New Roman" w:eastAsia="Times New Roman" w:hAnsi="Times New Roman" w:cs="Times New Roman"/>
          <w:lang w:eastAsia="ar-SA"/>
        </w:rPr>
        <w:t>ej</w:t>
      </w:r>
      <w:r w:rsidR="00F270A0" w:rsidRPr="00F270A0">
        <w:rPr>
          <w:rFonts w:ascii="Times New Roman" w:eastAsia="Times New Roman" w:hAnsi="Times New Roman" w:cs="Times New Roman"/>
          <w:lang w:eastAsia="ar-SA"/>
        </w:rPr>
        <w:t xml:space="preserve"> w </w:t>
      </w:r>
      <w:r w:rsidR="00F270A0" w:rsidRPr="00F270A0">
        <w:rPr>
          <w:rFonts w:ascii="Times New Roman" w:eastAsia="Times New Roman" w:hAnsi="Times New Roman" w:cs="Times New Roman"/>
          <w:b/>
          <w:lang w:eastAsia="ar-SA"/>
        </w:rPr>
        <w:t>załączniku nr 2</w:t>
      </w:r>
      <w:r w:rsidR="00F270A0" w:rsidRPr="00F270A0">
        <w:rPr>
          <w:rFonts w:ascii="Times New Roman" w:eastAsia="Times New Roman" w:hAnsi="Times New Roman" w:cs="Times New Roman"/>
          <w:lang w:eastAsia="ar-SA"/>
        </w:rPr>
        <w:t xml:space="preserve"> do umowy</w:t>
      </w:r>
      <w:r w:rsidR="00DA44AA">
        <w:rPr>
          <w:rFonts w:ascii="Times New Roman" w:eastAsia="Times New Roman" w:hAnsi="Times New Roman" w:cs="Times New Roman"/>
          <w:lang w:eastAsia="ar-SA"/>
        </w:rPr>
        <w:t xml:space="preserve"> </w:t>
      </w:r>
      <w:r w:rsidR="00F270A0" w:rsidRPr="00F270A0">
        <w:rPr>
          <w:rFonts w:ascii="Times New Roman" w:eastAsia="Times New Roman" w:hAnsi="Times New Roman" w:cs="Times New Roman"/>
          <w:lang w:eastAsia="ar-SA"/>
        </w:rPr>
        <w:t>zwan</w:t>
      </w:r>
      <w:r w:rsidR="00BA3674">
        <w:rPr>
          <w:rFonts w:ascii="Times New Roman" w:eastAsia="Times New Roman" w:hAnsi="Times New Roman" w:cs="Times New Roman"/>
          <w:lang w:eastAsia="ar-SA"/>
        </w:rPr>
        <w:t>ych</w:t>
      </w:r>
      <w:r w:rsidR="00F270A0" w:rsidRPr="00F270A0">
        <w:rPr>
          <w:rFonts w:ascii="Times New Roman" w:eastAsia="Times New Roman" w:hAnsi="Times New Roman" w:cs="Times New Roman"/>
          <w:lang w:eastAsia="ar-SA"/>
        </w:rPr>
        <w:t xml:space="preserve"> dalej ,,sprzętem medycznym” zgodnie z ofertą  stanowiącą </w:t>
      </w:r>
      <w:r w:rsidR="00F270A0" w:rsidRPr="00F270A0">
        <w:rPr>
          <w:rFonts w:ascii="Times New Roman" w:eastAsia="Times New Roman" w:hAnsi="Times New Roman" w:cs="Times New Roman"/>
          <w:b/>
          <w:lang w:eastAsia="ar-SA"/>
        </w:rPr>
        <w:t>załącznik nr 1</w:t>
      </w:r>
      <w:r w:rsidR="00F270A0" w:rsidRPr="00F270A0">
        <w:rPr>
          <w:rFonts w:ascii="Times New Roman" w:eastAsia="Times New Roman" w:hAnsi="Times New Roman" w:cs="Times New Roman"/>
          <w:lang w:eastAsia="ar-SA"/>
        </w:rPr>
        <w:t xml:space="preserve"> do umowy. </w:t>
      </w:r>
    </w:p>
    <w:p w14:paraId="15C272A9" w14:textId="16971914" w:rsidR="00F270A0" w:rsidRPr="00F270A0" w:rsidRDefault="00992923" w:rsidP="00992923">
      <w:pPr>
        <w:spacing w:after="0" w:line="240" w:lineRule="auto"/>
        <w:ind w:hanging="284"/>
        <w:jc w:val="both"/>
        <w:rPr>
          <w:rFonts w:ascii="Times New Roman" w:eastAsia="Times New Roman" w:hAnsi="Times New Roman" w:cs="Times New Roman"/>
          <w:lang w:eastAsia="ar-SA"/>
        </w:rPr>
      </w:pPr>
      <w:r>
        <w:rPr>
          <w:rFonts w:ascii="Times New Roman" w:hAnsi="Times New Roman" w:cs="Times New Roman"/>
        </w:rPr>
        <w:t xml:space="preserve">2. </w:t>
      </w:r>
      <w:r w:rsidR="00F270A0" w:rsidRPr="00F270A0">
        <w:rPr>
          <w:rFonts w:ascii="Times New Roman" w:hAnsi="Times New Roman" w:cs="Times New Roman"/>
        </w:rPr>
        <w:t xml:space="preserve">Szczegółowy zakres przedmiotowy usług serwisowania Sprzętu, zwanych dalej „Usługami Serwisowymi", w tym również - zakres przedmiotowy Usług Serwisowych systemu </w:t>
      </w:r>
      <w:proofErr w:type="spellStart"/>
      <w:r w:rsidR="00F270A0" w:rsidRPr="00F270A0">
        <w:rPr>
          <w:rFonts w:ascii="Times New Roman" w:hAnsi="Times New Roman" w:cs="Times New Roman"/>
        </w:rPr>
        <w:t>syngo.via</w:t>
      </w:r>
      <w:proofErr w:type="spellEnd"/>
      <w:r w:rsidR="00F270A0" w:rsidRPr="00F270A0">
        <w:rPr>
          <w:rFonts w:ascii="Times New Roman" w:hAnsi="Times New Roman" w:cs="Times New Roman"/>
        </w:rPr>
        <w:t xml:space="preserve">, zwanego dalej także „oprogramowaniem", jak również warunki realizacji Usług Serwisowych oprogramowania, zostały opisane w </w:t>
      </w:r>
      <w:r w:rsidR="00F270A0" w:rsidRPr="00F270A0">
        <w:rPr>
          <w:rFonts w:ascii="Times New Roman" w:hAnsi="Times New Roman" w:cs="Times New Roman"/>
          <w:b/>
        </w:rPr>
        <w:t>załączniku nr 3</w:t>
      </w:r>
      <w:r w:rsidR="00EE73D7">
        <w:rPr>
          <w:rFonts w:ascii="Times New Roman" w:hAnsi="Times New Roman" w:cs="Times New Roman"/>
          <w:b/>
        </w:rPr>
        <w:t xml:space="preserve"> </w:t>
      </w:r>
      <w:r w:rsidR="00F270A0">
        <w:rPr>
          <w:rFonts w:ascii="Times New Roman" w:hAnsi="Times New Roman" w:cs="Times New Roman"/>
        </w:rPr>
        <w:t>do Umowy</w:t>
      </w:r>
      <w:r w:rsidR="00F270A0" w:rsidRPr="00F270A0">
        <w:rPr>
          <w:rFonts w:ascii="Times New Roman" w:hAnsi="Times New Roman" w:cs="Times New Roman"/>
        </w:rPr>
        <w:t>.</w:t>
      </w:r>
    </w:p>
    <w:p w14:paraId="5FB580AE" w14:textId="77777777" w:rsidR="00BA3674" w:rsidRDefault="00BA3674" w:rsidP="00F270A0">
      <w:pPr>
        <w:spacing w:after="0" w:line="240" w:lineRule="auto"/>
        <w:jc w:val="center"/>
        <w:rPr>
          <w:rFonts w:ascii="Times New Roman" w:eastAsia="Times New Roman" w:hAnsi="Times New Roman" w:cs="Times New Roman"/>
          <w:b/>
          <w:lang w:eastAsia="ar-SA"/>
        </w:rPr>
      </w:pPr>
    </w:p>
    <w:p w14:paraId="51167165"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2</w:t>
      </w:r>
    </w:p>
    <w:p w14:paraId="650915E4"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 xml:space="preserve">OKRES OBOWIĄZYWANIA </w:t>
      </w:r>
      <w:r>
        <w:rPr>
          <w:rFonts w:ascii="Times New Roman" w:eastAsia="Times New Roman" w:hAnsi="Times New Roman" w:cs="Times New Roman"/>
          <w:b/>
          <w:lang w:eastAsia="ar-SA"/>
        </w:rPr>
        <w:t>UMOWY</w:t>
      </w:r>
    </w:p>
    <w:p w14:paraId="2899C2BE" w14:textId="37DEB8FC" w:rsidR="00F270A0" w:rsidRPr="00992923" w:rsidRDefault="008E746E" w:rsidP="00992923">
      <w:pPr>
        <w:spacing w:after="0" w:line="240" w:lineRule="auto"/>
        <w:jc w:val="both"/>
        <w:rPr>
          <w:rFonts w:ascii="Times New Roman" w:hAnsi="Times New Roman" w:cs="Times New Roman"/>
        </w:rPr>
      </w:pPr>
      <w:r w:rsidRPr="00992923">
        <w:rPr>
          <w:rFonts w:ascii="Times New Roman" w:hAnsi="Times New Roman" w:cs="Times New Roman"/>
        </w:rPr>
        <w:t>Umowa została zawarta na okres 48 miesięcy począwszy od dnia ……….. 20</w:t>
      </w:r>
      <w:r w:rsidR="00194C73" w:rsidRPr="00992923">
        <w:rPr>
          <w:rFonts w:ascii="Times New Roman" w:hAnsi="Times New Roman" w:cs="Times New Roman"/>
        </w:rPr>
        <w:t>23</w:t>
      </w:r>
      <w:r w:rsidR="00637656" w:rsidRPr="00992923">
        <w:rPr>
          <w:rFonts w:ascii="Times New Roman" w:hAnsi="Times New Roman" w:cs="Times New Roman"/>
        </w:rPr>
        <w:t xml:space="preserve">r. </w:t>
      </w:r>
      <w:r w:rsidRPr="00992923">
        <w:rPr>
          <w:rFonts w:ascii="Times New Roman" w:hAnsi="Times New Roman" w:cs="Times New Roman"/>
        </w:rPr>
        <w:t>do …………202</w:t>
      </w:r>
      <w:r w:rsidR="00992923" w:rsidRPr="00992923">
        <w:rPr>
          <w:rFonts w:ascii="Times New Roman" w:hAnsi="Times New Roman" w:cs="Times New Roman"/>
        </w:rPr>
        <w:t>7</w:t>
      </w:r>
      <w:r w:rsidR="00637656" w:rsidRPr="00992923">
        <w:rPr>
          <w:rFonts w:ascii="Times New Roman" w:hAnsi="Times New Roman" w:cs="Times New Roman"/>
        </w:rPr>
        <w:t>r</w:t>
      </w:r>
      <w:r w:rsidR="00F270A0" w:rsidRPr="00992923">
        <w:rPr>
          <w:rFonts w:ascii="Times New Roman" w:hAnsi="Times New Roman" w:cs="Times New Roman"/>
        </w:rPr>
        <w:t>.</w:t>
      </w:r>
    </w:p>
    <w:p w14:paraId="3A145CB7" w14:textId="77777777" w:rsidR="00BA3674" w:rsidRDefault="00BA3674" w:rsidP="00F270A0">
      <w:pPr>
        <w:spacing w:after="0" w:line="240" w:lineRule="auto"/>
        <w:jc w:val="center"/>
        <w:rPr>
          <w:rFonts w:ascii="Times New Roman" w:eastAsia="Calibri" w:hAnsi="Times New Roman" w:cs="Times New Roman"/>
          <w:color w:val="000000"/>
          <w:lang w:eastAsia="pl-PL"/>
        </w:rPr>
      </w:pPr>
    </w:p>
    <w:p w14:paraId="3A359E9D"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3</w:t>
      </w:r>
    </w:p>
    <w:p w14:paraId="3612C779"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WYNAGRODZENIE WYKONAWCY</w:t>
      </w:r>
    </w:p>
    <w:p w14:paraId="097B5004" w14:textId="77777777" w:rsidR="00F270A0" w:rsidRPr="00CE5E86" w:rsidRDefault="00F270A0" w:rsidP="004D541C">
      <w:pPr>
        <w:pStyle w:val="Tytu"/>
        <w:keepLines/>
        <w:numPr>
          <w:ilvl w:val="0"/>
          <w:numId w:val="5"/>
        </w:numPr>
        <w:ind w:right="567"/>
        <w:jc w:val="both"/>
        <w:rPr>
          <w:b w:val="0"/>
          <w:sz w:val="22"/>
          <w:szCs w:val="22"/>
        </w:rPr>
      </w:pPr>
      <w:r w:rsidRPr="005924A6">
        <w:rPr>
          <w:b w:val="0"/>
          <w:sz w:val="22"/>
          <w:szCs w:val="22"/>
        </w:rPr>
        <w:t xml:space="preserve">Za wykonanie przedmiotu umowy Wykonawca otrzyma wynagrodzenie łączne w wysokości: </w:t>
      </w:r>
      <w:r w:rsidRPr="00CE5E86">
        <w:rPr>
          <w:b w:val="0"/>
          <w:sz w:val="22"/>
          <w:szCs w:val="22"/>
        </w:rPr>
        <w:t xml:space="preserve"> </w:t>
      </w:r>
    </w:p>
    <w:p w14:paraId="5AB961DF" w14:textId="77777777" w:rsidR="00F270A0" w:rsidRPr="005924A6" w:rsidRDefault="00F270A0" w:rsidP="00F270A0">
      <w:pPr>
        <w:pStyle w:val="Nagwek"/>
        <w:tabs>
          <w:tab w:val="left" w:pos="708"/>
        </w:tabs>
        <w:ind w:left="360" w:right="-2"/>
        <w:jc w:val="center"/>
        <w:rPr>
          <w:b/>
          <w:sz w:val="22"/>
          <w:szCs w:val="22"/>
        </w:rPr>
      </w:pPr>
      <w:r w:rsidRPr="005924A6">
        <w:rPr>
          <w:b/>
          <w:sz w:val="22"/>
          <w:szCs w:val="22"/>
        </w:rPr>
        <w:t>…………….. zł netto</w:t>
      </w:r>
    </w:p>
    <w:p w14:paraId="14EC9F9A" w14:textId="3BE67E64" w:rsidR="00F270A0" w:rsidRPr="005924A6" w:rsidRDefault="00F270A0" w:rsidP="00F270A0">
      <w:pPr>
        <w:spacing w:after="0" w:line="240" w:lineRule="auto"/>
        <w:jc w:val="center"/>
        <w:rPr>
          <w:rFonts w:ascii="Times New Roman" w:hAnsi="Times New Roman" w:cs="Times New Roman"/>
          <w:lang w:eastAsia="pl-PL"/>
        </w:rPr>
      </w:pPr>
      <w:r w:rsidRPr="005924A6">
        <w:rPr>
          <w:rFonts w:ascii="Times New Roman" w:hAnsi="Times New Roman" w:cs="Times New Roman"/>
        </w:rPr>
        <w:t xml:space="preserve">(słownie: </w:t>
      </w:r>
      <w:r w:rsidRPr="005924A6">
        <w:rPr>
          <w:rFonts w:ascii="Times New Roman" w:hAnsi="Times New Roman" w:cs="Times New Roman"/>
          <w:lang w:eastAsia="pl-PL"/>
        </w:rPr>
        <w:t>……………………….</w:t>
      </w:r>
      <w:r w:rsidRPr="005924A6">
        <w:rPr>
          <w:rFonts w:ascii="Times New Roman" w:hAnsi="Times New Roman" w:cs="Times New Roman"/>
        </w:rPr>
        <w:t>).</w:t>
      </w:r>
    </w:p>
    <w:p w14:paraId="54B38686" w14:textId="77777777" w:rsidR="00F270A0" w:rsidRPr="005924A6" w:rsidRDefault="00F270A0" w:rsidP="00F270A0">
      <w:pPr>
        <w:pStyle w:val="Nagwek"/>
        <w:tabs>
          <w:tab w:val="left" w:pos="708"/>
        </w:tabs>
        <w:ind w:left="360" w:right="-2"/>
        <w:jc w:val="center"/>
        <w:rPr>
          <w:b/>
          <w:sz w:val="22"/>
          <w:szCs w:val="22"/>
        </w:rPr>
      </w:pPr>
    </w:p>
    <w:p w14:paraId="063CA9A3" w14:textId="77777777" w:rsidR="00F270A0" w:rsidRPr="005924A6" w:rsidRDefault="00F270A0" w:rsidP="00F270A0">
      <w:pPr>
        <w:pStyle w:val="Nagwek"/>
        <w:tabs>
          <w:tab w:val="left" w:pos="708"/>
        </w:tabs>
        <w:ind w:left="360" w:right="-2"/>
        <w:jc w:val="center"/>
        <w:rPr>
          <w:b/>
          <w:sz w:val="22"/>
          <w:szCs w:val="22"/>
        </w:rPr>
      </w:pPr>
      <w:r w:rsidRPr="005924A6">
        <w:rPr>
          <w:b/>
          <w:sz w:val="22"/>
          <w:szCs w:val="22"/>
        </w:rPr>
        <w:t>…………….. zł brutto</w:t>
      </w:r>
    </w:p>
    <w:p w14:paraId="6044755B" w14:textId="24B724CA" w:rsidR="00F270A0" w:rsidRDefault="00F270A0" w:rsidP="00F270A0">
      <w:pPr>
        <w:spacing w:after="0" w:line="240" w:lineRule="auto"/>
        <w:jc w:val="center"/>
        <w:rPr>
          <w:rFonts w:ascii="Times New Roman" w:hAnsi="Times New Roman" w:cs="Times New Roman"/>
        </w:rPr>
      </w:pPr>
      <w:r w:rsidRPr="005924A6">
        <w:rPr>
          <w:rFonts w:ascii="Times New Roman" w:hAnsi="Times New Roman" w:cs="Times New Roman"/>
        </w:rPr>
        <w:t xml:space="preserve">(słownie </w:t>
      </w:r>
      <w:r w:rsidRPr="005924A6">
        <w:rPr>
          <w:rFonts w:ascii="Times New Roman" w:hAnsi="Times New Roman" w:cs="Times New Roman"/>
          <w:lang w:eastAsia="pl-PL"/>
        </w:rPr>
        <w:t xml:space="preserve">…………………. </w:t>
      </w:r>
      <w:r w:rsidR="00194C73">
        <w:rPr>
          <w:rFonts w:ascii="Times New Roman" w:hAnsi="Times New Roman" w:cs="Times New Roman"/>
          <w:lang w:eastAsia="pl-PL"/>
        </w:rPr>
        <w:t>)</w:t>
      </w:r>
      <w:r w:rsidRPr="005924A6">
        <w:rPr>
          <w:rFonts w:ascii="Times New Roman" w:hAnsi="Times New Roman" w:cs="Times New Roman"/>
        </w:rPr>
        <w:t>.</w:t>
      </w:r>
    </w:p>
    <w:p w14:paraId="3D57052B" w14:textId="77777777" w:rsidR="00BA3674" w:rsidRDefault="00BA3674" w:rsidP="00F270A0">
      <w:pPr>
        <w:spacing w:after="0" w:line="240" w:lineRule="auto"/>
        <w:jc w:val="center"/>
        <w:rPr>
          <w:rFonts w:ascii="Times New Roman" w:hAnsi="Times New Roman" w:cs="Times New Roman"/>
        </w:rPr>
      </w:pPr>
    </w:p>
    <w:p w14:paraId="53BAFEC7" w14:textId="77777777" w:rsidR="00A55E7F" w:rsidRDefault="00A55E7F" w:rsidP="00BA3674">
      <w:pPr>
        <w:spacing w:after="0" w:line="240" w:lineRule="auto"/>
        <w:jc w:val="center"/>
        <w:rPr>
          <w:rFonts w:ascii="Times New Roman" w:hAnsi="Times New Roman" w:cs="Times New Roman"/>
        </w:rPr>
      </w:pPr>
    </w:p>
    <w:p w14:paraId="47CD071D" w14:textId="6EE2B9E7" w:rsidR="00F270A0" w:rsidRPr="005924A6" w:rsidRDefault="00F270A0" w:rsidP="004D541C">
      <w:pPr>
        <w:pStyle w:val="Tytu"/>
        <w:keepLines/>
        <w:numPr>
          <w:ilvl w:val="0"/>
          <w:numId w:val="5"/>
        </w:numPr>
        <w:jc w:val="both"/>
        <w:rPr>
          <w:b w:val="0"/>
          <w:sz w:val="22"/>
          <w:szCs w:val="22"/>
        </w:rPr>
      </w:pPr>
      <w:r w:rsidRPr="005924A6">
        <w:rPr>
          <w:b w:val="0"/>
          <w:sz w:val="22"/>
          <w:szCs w:val="22"/>
        </w:rPr>
        <w:t xml:space="preserve">Wynagrodzenie </w:t>
      </w:r>
      <w:r w:rsidR="00223457">
        <w:rPr>
          <w:b w:val="0"/>
          <w:sz w:val="22"/>
          <w:szCs w:val="22"/>
        </w:rPr>
        <w:t xml:space="preserve">łączne </w:t>
      </w:r>
      <w:r w:rsidRPr="005924A6">
        <w:rPr>
          <w:b w:val="0"/>
          <w:sz w:val="22"/>
          <w:szCs w:val="22"/>
        </w:rPr>
        <w:t xml:space="preserve">określone w ust. 1 wypłacane będzie </w:t>
      </w:r>
      <w:r w:rsidR="00CE5E86">
        <w:rPr>
          <w:b w:val="0"/>
          <w:sz w:val="22"/>
          <w:szCs w:val="22"/>
        </w:rPr>
        <w:t xml:space="preserve">z dołu </w:t>
      </w:r>
      <w:r w:rsidRPr="005924A6">
        <w:rPr>
          <w:b w:val="0"/>
          <w:sz w:val="22"/>
          <w:szCs w:val="22"/>
        </w:rPr>
        <w:t>w 48 ratach miesięcznych w wysokości</w:t>
      </w:r>
      <w:r w:rsidR="00CE5E86">
        <w:rPr>
          <w:b w:val="0"/>
          <w:sz w:val="22"/>
          <w:szCs w:val="22"/>
        </w:rPr>
        <w:t>ach określonych w Formularzu asortymentowo cenowym stanowiącym załącznik nr 1.1 Formularza ofertowego.</w:t>
      </w:r>
      <w:r w:rsidR="00E93B60">
        <w:rPr>
          <w:b w:val="0"/>
          <w:sz w:val="22"/>
          <w:szCs w:val="22"/>
        </w:rPr>
        <w:t xml:space="preserve"> Wykonawca zobowiązany jest w terminie </w:t>
      </w:r>
      <w:r w:rsidR="00194C73" w:rsidRPr="00194C73">
        <w:rPr>
          <w:b w:val="0"/>
          <w:sz w:val="22"/>
          <w:szCs w:val="22"/>
        </w:rPr>
        <w:t>14</w:t>
      </w:r>
      <w:r w:rsidR="00E93B60">
        <w:rPr>
          <w:b w:val="0"/>
          <w:sz w:val="22"/>
          <w:szCs w:val="22"/>
        </w:rPr>
        <w:t xml:space="preserve"> dni od zawarcia umowy do przedłożenia </w:t>
      </w:r>
      <w:r w:rsidR="00637656">
        <w:rPr>
          <w:b w:val="0"/>
          <w:sz w:val="22"/>
          <w:szCs w:val="22"/>
        </w:rPr>
        <w:t xml:space="preserve">szczegółowego </w:t>
      </w:r>
      <w:r w:rsidR="00E93B60">
        <w:rPr>
          <w:b w:val="0"/>
          <w:sz w:val="22"/>
          <w:szCs w:val="22"/>
        </w:rPr>
        <w:t>miesięcznego harmonogramu płatności zgodnie</w:t>
      </w:r>
      <w:r w:rsidR="00E93B60" w:rsidRPr="00E93B60">
        <w:rPr>
          <w:b w:val="0"/>
          <w:sz w:val="22"/>
          <w:szCs w:val="22"/>
        </w:rPr>
        <w:t xml:space="preserve"> z ofertą stanowiącą załącznik nr 1 do umow</w:t>
      </w:r>
      <w:r w:rsidR="00E93B60">
        <w:rPr>
          <w:b w:val="0"/>
          <w:sz w:val="22"/>
          <w:szCs w:val="22"/>
        </w:rPr>
        <w:t>y.</w:t>
      </w:r>
    </w:p>
    <w:p w14:paraId="4752EE8E" w14:textId="77777777" w:rsidR="00073EBC" w:rsidRPr="00073EBC" w:rsidRDefault="00F270A0" w:rsidP="00073EBC">
      <w:pPr>
        <w:pStyle w:val="Tytu"/>
        <w:keepLines/>
        <w:numPr>
          <w:ilvl w:val="0"/>
          <w:numId w:val="5"/>
        </w:numPr>
        <w:jc w:val="both"/>
        <w:rPr>
          <w:b w:val="0"/>
          <w:sz w:val="22"/>
          <w:szCs w:val="22"/>
        </w:rPr>
      </w:pPr>
      <w:r w:rsidRPr="005924A6">
        <w:rPr>
          <w:b w:val="0"/>
          <w:sz w:val="22"/>
          <w:szCs w:val="22"/>
        </w:rPr>
        <w:t xml:space="preserve">Zamawiający dokona zapłaty na podstawie faktury VAT, w ciągu </w:t>
      </w:r>
      <w:r w:rsidR="00194C73">
        <w:rPr>
          <w:b w:val="0"/>
          <w:sz w:val="22"/>
          <w:szCs w:val="22"/>
        </w:rPr>
        <w:t>6</w:t>
      </w:r>
      <w:r w:rsidRPr="005924A6">
        <w:rPr>
          <w:b w:val="0"/>
          <w:sz w:val="22"/>
          <w:szCs w:val="22"/>
        </w:rPr>
        <w:t xml:space="preserve">0 dni </w:t>
      </w:r>
      <w:r w:rsidR="00073EBC" w:rsidRPr="00073EBC">
        <w:rPr>
          <w:b w:val="0"/>
          <w:sz w:val="22"/>
          <w:szCs w:val="22"/>
        </w:rPr>
        <w:t xml:space="preserve">od daty otrzymania przez Zamawiającego prawidłowo wystawionej przez Wykonawcę. Za fakturę prawidłowo wystawioną uważa się dokument spełniający jednocześnie następujące warunki: </w:t>
      </w:r>
    </w:p>
    <w:p w14:paraId="25677E45" w14:textId="77777777" w:rsidR="00073EBC" w:rsidRDefault="00073EBC" w:rsidP="00073EBC">
      <w:pPr>
        <w:pStyle w:val="Tytu"/>
        <w:keepLines/>
        <w:numPr>
          <w:ilvl w:val="1"/>
          <w:numId w:val="27"/>
        </w:numPr>
        <w:ind w:left="709"/>
        <w:jc w:val="both"/>
        <w:rPr>
          <w:b w:val="0"/>
          <w:sz w:val="22"/>
          <w:szCs w:val="22"/>
        </w:rPr>
      </w:pPr>
      <w:r w:rsidRPr="00073EBC">
        <w:rPr>
          <w:b w:val="0"/>
          <w:sz w:val="22"/>
          <w:szCs w:val="22"/>
        </w:rPr>
        <w:t xml:space="preserve">Dokument zawiera wszystkie informacje wymagane przez przepisy powszechnie obowiązującego prawa, </w:t>
      </w:r>
    </w:p>
    <w:p w14:paraId="32D92547" w14:textId="77777777" w:rsidR="00073EBC" w:rsidRDefault="00073EBC" w:rsidP="00073EBC">
      <w:pPr>
        <w:pStyle w:val="Tytu"/>
        <w:keepLines/>
        <w:numPr>
          <w:ilvl w:val="1"/>
          <w:numId w:val="27"/>
        </w:numPr>
        <w:ind w:left="709"/>
        <w:jc w:val="both"/>
        <w:rPr>
          <w:b w:val="0"/>
          <w:sz w:val="22"/>
          <w:szCs w:val="22"/>
        </w:rPr>
      </w:pPr>
      <w:r w:rsidRPr="00073EBC">
        <w:rPr>
          <w:b w:val="0"/>
          <w:sz w:val="22"/>
          <w:szCs w:val="22"/>
        </w:rPr>
        <w:lastRenderedPageBreak/>
        <w:t>dokument spełnia wymogi określone w niniejszej umowie (w tym zawiera numer zamówienia, numer umowy)</w:t>
      </w:r>
    </w:p>
    <w:p w14:paraId="45C5798A" w14:textId="346C1E74" w:rsidR="00073EBC" w:rsidRPr="00073EBC" w:rsidRDefault="00073EBC" w:rsidP="00073EBC">
      <w:pPr>
        <w:pStyle w:val="Tytu"/>
        <w:keepLines/>
        <w:numPr>
          <w:ilvl w:val="1"/>
          <w:numId w:val="27"/>
        </w:numPr>
        <w:ind w:left="709"/>
        <w:jc w:val="both"/>
        <w:rPr>
          <w:b w:val="0"/>
          <w:sz w:val="22"/>
          <w:szCs w:val="22"/>
        </w:rPr>
      </w:pPr>
      <w:r w:rsidRPr="00073EBC">
        <w:rPr>
          <w:b w:val="0"/>
          <w:sz w:val="22"/>
          <w:szCs w:val="22"/>
        </w:rPr>
        <w:t xml:space="preserve">dane ujęte na fakturze są prawidłowe i zgodne z umową. </w:t>
      </w:r>
    </w:p>
    <w:p w14:paraId="1F96AFD1" w14:textId="43D48BCF" w:rsidR="00F270A0" w:rsidRPr="005924A6" w:rsidRDefault="00073EBC" w:rsidP="00073EBC">
      <w:pPr>
        <w:pStyle w:val="Tytu"/>
        <w:keepLines/>
        <w:numPr>
          <w:ilvl w:val="0"/>
          <w:numId w:val="5"/>
        </w:numPr>
        <w:jc w:val="both"/>
        <w:rPr>
          <w:b w:val="0"/>
          <w:sz w:val="22"/>
          <w:szCs w:val="22"/>
        </w:rPr>
      </w:pPr>
      <w:r w:rsidRPr="00073EBC">
        <w:rPr>
          <w:b w:val="0"/>
          <w:sz w:val="22"/>
          <w:szCs w:val="22"/>
        </w:rPr>
        <w:t>Wynagrodzenie będzie płatne przelewem, na rachunek bankowy Wykonawcy o numerze [_....................................................._] prowadzone przez [_....................................................._], znajdujący się w elektronicznym wykazie podatników VAT na tzw. „białej liście podatników VAT”, dostępnym  w Biuletynie Informacji Publicznej Ministerstwa Finansów – Krajowej Administracji Skarbowej.</w:t>
      </w:r>
    </w:p>
    <w:p w14:paraId="72E394F4" w14:textId="77777777" w:rsidR="00F270A0" w:rsidRDefault="00F270A0" w:rsidP="004D541C">
      <w:pPr>
        <w:pStyle w:val="Tytu"/>
        <w:keepLines/>
        <w:numPr>
          <w:ilvl w:val="0"/>
          <w:numId w:val="5"/>
        </w:numPr>
        <w:jc w:val="both"/>
        <w:rPr>
          <w:b w:val="0"/>
          <w:sz w:val="22"/>
          <w:szCs w:val="22"/>
        </w:rPr>
      </w:pPr>
      <w:r w:rsidRPr="005924A6">
        <w:rPr>
          <w:b w:val="0"/>
          <w:sz w:val="22"/>
          <w:szCs w:val="22"/>
        </w:rPr>
        <w:t>Za datę zapłaty Zamawiający  przyjmuje datę obciążenia rachunku bankowego Zamawiającego.</w:t>
      </w:r>
    </w:p>
    <w:p w14:paraId="1FD63F0B" w14:textId="77777777" w:rsidR="000E0C71" w:rsidRPr="00A262D0" w:rsidRDefault="000E0C71" w:rsidP="004D541C">
      <w:pPr>
        <w:numPr>
          <w:ilvl w:val="0"/>
          <w:numId w:val="5"/>
        </w:numPr>
        <w:spacing w:after="0" w:line="240" w:lineRule="auto"/>
        <w:jc w:val="both"/>
        <w:rPr>
          <w:rFonts w:ascii="Times New Roman" w:hAnsi="Times New Roman" w:cs="Times New Roman"/>
          <w:color w:val="000000" w:themeColor="text1"/>
        </w:rPr>
      </w:pPr>
      <w:r w:rsidRPr="00A262D0">
        <w:rPr>
          <w:rFonts w:ascii="Times New Roman" w:hAnsi="Times New Roman" w:cs="Times New Roman"/>
          <w:color w:val="000000" w:themeColor="text1"/>
          <w:lang w:eastAsia="pl-PL"/>
        </w:rPr>
        <w:t>Faktury powinny być wystawiane i przesyłane do Zamawiającego w formie papierowej lub elektronicznej w ramach wysyłania ustrukturyzowanych faktur elektronicznych do Zamawiającego zgodnie z postanowieniami ustawy z dnia 9 listopada 2018 r. o elektronicznym faktorowaniu w zamówieniach publicznych , koncesjach na roboty budowlane lub usługi oraz partnerstwie publiczno-prywatnym (Dz. U. z 2018. poz. 2191).</w:t>
      </w:r>
    </w:p>
    <w:p w14:paraId="793D39C5" w14:textId="77777777" w:rsidR="000E0C71" w:rsidRPr="00B34489" w:rsidRDefault="000E0C71" w:rsidP="004D541C">
      <w:pPr>
        <w:numPr>
          <w:ilvl w:val="0"/>
          <w:numId w:val="5"/>
        </w:numPr>
        <w:spacing w:after="0" w:line="240" w:lineRule="auto"/>
        <w:jc w:val="both"/>
        <w:rPr>
          <w:rFonts w:ascii="Times New Roman" w:hAnsi="Times New Roman" w:cs="Times New Roman"/>
          <w:b/>
          <w:color w:val="000000" w:themeColor="text1"/>
        </w:rPr>
      </w:pPr>
      <w:r w:rsidRPr="00A262D0">
        <w:rPr>
          <w:rFonts w:ascii="Times New Roman" w:hAnsi="Times New Roman" w:cs="Times New Roman"/>
          <w:color w:val="000000" w:themeColor="text1"/>
        </w:rPr>
        <w:t>Zamawiający używa platformy elektronicznego fakturowania prowadzonej przez brokera Infinite. Faktury powinny być wystawiane na numer PEPPOL</w:t>
      </w:r>
      <w:r w:rsidR="00E93B60">
        <w:rPr>
          <w:rFonts w:ascii="Times New Roman" w:hAnsi="Times New Roman" w:cs="Times New Roman"/>
          <w:color w:val="000000" w:themeColor="text1"/>
        </w:rPr>
        <w:t>:</w:t>
      </w:r>
      <w:r w:rsidRPr="00A262D0">
        <w:rPr>
          <w:rFonts w:ascii="Times New Roman" w:hAnsi="Times New Roman" w:cs="Times New Roman"/>
          <w:color w:val="000000" w:themeColor="text1"/>
        </w:rPr>
        <w:t xml:space="preserve"> </w:t>
      </w:r>
      <w:r w:rsidR="00E93B60" w:rsidRPr="00B34489">
        <w:rPr>
          <w:rFonts w:ascii="Times New Roman" w:hAnsi="Times New Roman" w:cs="Times New Roman"/>
          <w:b/>
          <w:color w:val="000000" w:themeColor="text1"/>
        </w:rPr>
        <w:t>GLN 59077133013</w:t>
      </w:r>
      <w:r w:rsidR="002C7F21">
        <w:rPr>
          <w:rFonts w:ascii="Times New Roman" w:hAnsi="Times New Roman" w:cs="Times New Roman"/>
          <w:b/>
          <w:color w:val="000000" w:themeColor="text1"/>
        </w:rPr>
        <w:t>30</w:t>
      </w:r>
    </w:p>
    <w:p w14:paraId="3CDE4449" w14:textId="77777777" w:rsidR="00F270A0" w:rsidRDefault="00F270A0" w:rsidP="00F270A0">
      <w:pPr>
        <w:spacing w:after="0" w:line="240" w:lineRule="auto"/>
        <w:jc w:val="center"/>
        <w:rPr>
          <w:rFonts w:ascii="Times New Roman" w:eastAsia="Times New Roman" w:hAnsi="Times New Roman" w:cs="Times New Roman"/>
          <w:b/>
          <w:lang w:eastAsia="ar-SA"/>
        </w:rPr>
      </w:pPr>
    </w:p>
    <w:p w14:paraId="35EE78F7"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4</w:t>
      </w:r>
    </w:p>
    <w:p w14:paraId="18A36A68" w14:textId="174638E9" w:rsidR="00F270A0" w:rsidRDefault="00992923" w:rsidP="00F270A0">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w:t>
      </w:r>
      <w:r w:rsidR="00F270A0" w:rsidRPr="00F270A0">
        <w:rPr>
          <w:rFonts w:ascii="Times New Roman" w:eastAsia="Times New Roman" w:hAnsi="Times New Roman" w:cs="Times New Roman"/>
          <w:b/>
          <w:lang w:eastAsia="ar-SA"/>
        </w:rPr>
        <w:t xml:space="preserve"> WYKON</w:t>
      </w:r>
      <w:r>
        <w:rPr>
          <w:rFonts w:ascii="Times New Roman" w:eastAsia="Times New Roman" w:hAnsi="Times New Roman" w:cs="Times New Roman"/>
          <w:b/>
          <w:lang w:eastAsia="ar-SA"/>
        </w:rPr>
        <w:t>ANIA USŁUG SERWISOWYCH</w:t>
      </w:r>
    </w:p>
    <w:p w14:paraId="3EEB04CC" w14:textId="77777777" w:rsidR="00B874D9" w:rsidRPr="00A24DAB" w:rsidRDefault="00B874D9" w:rsidP="004D541C">
      <w:pPr>
        <w:numPr>
          <w:ilvl w:val="1"/>
          <w:numId w:val="8"/>
        </w:numPr>
        <w:spacing w:before="30" w:after="30" w:line="240" w:lineRule="auto"/>
        <w:jc w:val="both"/>
        <w:rPr>
          <w:rFonts w:ascii="Times New Roman" w:hAnsi="Times New Roman"/>
          <w:color w:val="000000"/>
        </w:rPr>
      </w:pPr>
      <w:r w:rsidRPr="00A24DAB">
        <w:rPr>
          <w:rFonts w:ascii="Times New Roman" w:hAnsi="Times New Roman"/>
          <w:color w:val="000000"/>
        </w:rPr>
        <w:t xml:space="preserve">Wykonawca zobowiązuje się </w:t>
      </w:r>
      <w:r w:rsidRPr="00A24DAB">
        <w:rPr>
          <w:rFonts w:ascii="Times New Roman" w:hAnsi="Times New Roman"/>
          <w:color w:val="000000"/>
          <w:lang w:eastAsia="pl-PL"/>
        </w:rPr>
        <w:t>do:</w:t>
      </w:r>
    </w:p>
    <w:p w14:paraId="5923E93D" w14:textId="77777777" w:rsidR="00B874D9" w:rsidRDefault="00B874D9" w:rsidP="004D541C">
      <w:pPr>
        <w:widowControl w:val="0"/>
        <w:numPr>
          <w:ilvl w:val="0"/>
          <w:numId w:val="9"/>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hAnsi="Times New Roman"/>
          <w:color w:val="000000"/>
          <w:lang w:eastAsia="pl-PL"/>
        </w:rPr>
        <w:t>wykonywania konserwacji i okresowych przeglądów technicznych,</w:t>
      </w:r>
    </w:p>
    <w:p w14:paraId="51B7AEE9" w14:textId="77777777" w:rsidR="00B874D9" w:rsidRDefault="00B874D9" w:rsidP="004D541C">
      <w:pPr>
        <w:widowControl w:val="0"/>
        <w:numPr>
          <w:ilvl w:val="0"/>
          <w:numId w:val="9"/>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hAnsi="Times New Roman"/>
          <w:color w:val="000000"/>
          <w:lang w:eastAsia="pl-PL"/>
        </w:rPr>
        <w:t>naprawy sprzętu w pełnym zakresie i bez względu na przyczynę powstania uszkodzenia przy użyciu oryginalnych podzespołów i części zamiennych zgodnie ze standardem producenta,</w:t>
      </w:r>
    </w:p>
    <w:p w14:paraId="2D164C7E" w14:textId="0DED7663" w:rsidR="00B874D9" w:rsidRPr="00194C73" w:rsidRDefault="00B874D9" w:rsidP="004D541C">
      <w:pPr>
        <w:widowControl w:val="0"/>
        <w:numPr>
          <w:ilvl w:val="0"/>
          <w:numId w:val="9"/>
        </w:numPr>
        <w:autoSpaceDE w:val="0"/>
        <w:autoSpaceDN w:val="0"/>
        <w:adjustRightInd w:val="0"/>
        <w:spacing w:after="0" w:line="240" w:lineRule="auto"/>
        <w:jc w:val="both"/>
        <w:rPr>
          <w:rFonts w:ascii="Times New Roman" w:hAnsi="Times New Roman"/>
          <w:color w:val="000000"/>
          <w:lang w:eastAsia="pl-PL"/>
        </w:rPr>
      </w:pPr>
      <w:r w:rsidRPr="00856FB3">
        <w:rPr>
          <w:rFonts w:ascii="Times New Roman" w:hAnsi="Times New Roman"/>
          <w:color w:val="000000"/>
          <w:lang w:eastAsia="pl-PL"/>
        </w:rPr>
        <w:t>posiadania oprogramowania serwisowego oraz aktualnych kluczy/kodów serwisowych producenta,</w:t>
      </w:r>
    </w:p>
    <w:p w14:paraId="4B813AD7" w14:textId="77777777" w:rsidR="00B874D9" w:rsidRPr="00A24DAB" w:rsidRDefault="00B874D9" w:rsidP="004D541C">
      <w:pPr>
        <w:widowControl w:val="0"/>
        <w:numPr>
          <w:ilvl w:val="0"/>
          <w:numId w:val="9"/>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eastAsia="SimSun" w:hAnsi="Times New Roman"/>
          <w:color w:val="000000"/>
          <w:lang w:eastAsia="pl-PL"/>
        </w:rPr>
        <w:t>prowadzenia paszportów technicznych sprzętu objętego umową,</w:t>
      </w:r>
    </w:p>
    <w:p w14:paraId="37BB255E" w14:textId="77777777" w:rsidR="00B874D9" w:rsidRPr="00A24DAB" w:rsidRDefault="00B874D9" w:rsidP="004D541C">
      <w:pPr>
        <w:widowControl w:val="0"/>
        <w:numPr>
          <w:ilvl w:val="0"/>
          <w:numId w:val="9"/>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eastAsia="SimSun" w:hAnsi="Times New Roman"/>
          <w:color w:val="000000"/>
          <w:lang w:eastAsia="pl-PL"/>
        </w:rPr>
        <w:t>wystawiania raportów serwisowych i opinii technicznych,</w:t>
      </w:r>
    </w:p>
    <w:p w14:paraId="21956A22" w14:textId="77777777" w:rsidR="00B874D9" w:rsidRPr="00A24DAB" w:rsidRDefault="00B874D9" w:rsidP="004D541C">
      <w:pPr>
        <w:widowControl w:val="0"/>
        <w:numPr>
          <w:ilvl w:val="0"/>
          <w:numId w:val="9"/>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hAnsi="Times New Roman"/>
          <w:color w:val="000000"/>
        </w:rPr>
        <w:t>udzielania konsultacji telefonicznych dotyczących funkcjonowania sprzętu medycznego objętego niniejszym postępowaniem, w dni robocze od poniedziałku do piątku od godz. 8.00 do godz. 14.30.</w:t>
      </w:r>
    </w:p>
    <w:p w14:paraId="7C154BCD" w14:textId="77777777" w:rsidR="00F270A0" w:rsidRPr="00F270A0" w:rsidRDefault="00F270A0" w:rsidP="004D541C">
      <w:pPr>
        <w:pStyle w:val="Akapitzlist"/>
        <w:numPr>
          <w:ilvl w:val="0"/>
          <w:numId w:val="10"/>
        </w:numPr>
        <w:spacing w:after="0" w:line="240" w:lineRule="auto"/>
        <w:jc w:val="both"/>
        <w:rPr>
          <w:rFonts w:ascii="Times New Roman" w:hAnsi="Times New Roman" w:cs="Times New Roman"/>
        </w:rPr>
      </w:pPr>
      <w:r w:rsidRPr="00F270A0">
        <w:rPr>
          <w:rFonts w:ascii="Times New Roman" w:hAnsi="Times New Roman" w:cs="Times New Roman"/>
        </w:rPr>
        <w:t>Wykonawca wykonywać będzie Usługi Serwisowe zgodnie z instrukcjami używania Sprzętu, zaleceniami producenta, posiadaną specjalistyczną wiedzą i z należytą, wymaganą prawem starannością.</w:t>
      </w:r>
    </w:p>
    <w:p w14:paraId="5809F32E" w14:textId="7777777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Przeglądy okresowe Sprzętu będą wykonywane w terminach uzgodnionych uprzednio z Zamawiającym, </w:t>
      </w:r>
      <w:r w:rsidR="00B34489">
        <w:rPr>
          <w:rFonts w:ascii="Times New Roman" w:hAnsi="Times New Roman" w:cs="Times New Roman"/>
        </w:rPr>
        <w:t xml:space="preserve">a ich częstotliwość określona została w </w:t>
      </w:r>
      <w:r w:rsidRPr="001B0268">
        <w:rPr>
          <w:rFonts w:ascii="Times New Roman" w:hAnsi="Times New Roman" w:cs="Times New Roman"/>
          <w:b/>
        </w:rPr>
        <w:t xml:space="preserve">załączniku nr </w:t>
      </w:r>
      <w:r w:rsidR="001D1F70">
        <w:rPr>
          <w:rFonts w:ascii="Times New Roman" w:hAnsi="Times New Roman" w:cs="Times New Roman"/>
          <w:b/>
        </w:rPr>
        <w:t xml:space="preserve">5 </w:t>
      </w:r>
      <w:r w:rsidR="001D1F70" w:rsidRPr="001D1F70">
        <w:rPr>
          <w:rFonts w:ascii="Times New Roman" w:hAnsi="Times New Roman" w:cs="Times New Roman"/>
        </w:rPr>
        <w:t>do umowy</w:t>
      </w:r>
      <w:r w:rsidR="001D1F70">
        <w:rPr>
          <w:rFonts w:ascii="Times New Roman" w:hAnsi="Times New Roman" w:cs="Times New Roman"/>
          <w:b/>
        </w:rPr>
        <w:t xml:space="preserve"> </w:t>
      </w:r>
      <w:r w:rsidRPr="00F270A0">
        <w:rPr>
          <w:rFonts w:ascii="Times New Roman" w:hAnsi="Times New Roman" w:cs="Times New Roman"/>
        </w:rPr>
        <w:t>i zakres wynikać będą z zaleceń producenta Sprzętu znajdujących się w instrukcjach używania, o ile Strony nie określiły w formie pisemnej pod rygorem nieważności, innego zakresu i częstotliwości przeglądów okresowych.</w:t>
      </w:r>
    </w:p>
    <w:p w14:paraId="10C3015B" w14:textId="77777777" w:rsidR="00B34489"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B34489">
        <w:rPr>
          <w:rFonts w:ascii="Times New Roman" w:hAnsi="Times New Roman" w:cs="Times New Roman"/>
        </w:rPr>
        <w:t xml:space="preserve">Zgłaszanie awarii Sprzętu odbywa się poprzez ……………….. pod nr telefonu: …………..  24h na dobę, 7 dni w tygodniu, numer faks …………., e-mail: …………... Zgłoszenia może dokonać osoba upoważniona przez Zamawiającego do zgłaszania awarii, zgodnie z </w:t>
      </w:r>
      <w:r w:rsidRPr="00B34489">
        <w:rPr>
          <w:rFonts w:ascii="Times New Roman" w:hAnsi="Times New Roman" w:cs="Times New Roman"/>
          <w:b/>
        </w:rPr>
        <w:t>załącznikiem nr 4</w:t>
      </w:r>
      <w:r w:rsidRPr="00B34489">
        <w:rPr>
          <w:rFonts w:ascii="Times New Roman" w:hAnsi="Times New Roman" w:cs="Times New Roman"/>
        </w:rPr>
        <w:t xml:space="preserve"> do Umowy. </w:t>
      </w:r>
    </w:p>
    <w:p w14:paraId="2417CB24" w14:textId="6A62771F" w:rsidR="00EE73D7" w:rsidRPr="00B34489"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B34489">
        <w:rPr>
          <w:rFonts w:ascii="Times New Roman" w:hAnsi="Times New Roman" w:cs="Times New Roman"/>
          <w:b/>
        </w:rPr>
        <w:t>Czas reakcji</w:t>
      </w:r>
      <w:r w:rsidRPr="00B34489">
        <w:rPr>
          <w:rFonts w:ascii="Times New Roman" w:hAnsi="Times New Roman" w:cs="Times New Roman"/>
        </w:rPr>
        <w:t xml:space="preserve"> Wykonawcy na zgłoszoną awarię wynosi </w:t>
      </w:r>
      <w:r w:rsidRPr="00612F17">
        <w:rPr>
          <w:rFonts w:ascii="Times New Roman" w:hAnsi="Times New Roman" w:cs="Times New Roman"/>
        </w:rPr>
        <w:t>24 godziny</w:t>
      </w:r>
      <w:r w:rsidRPr="00B34489">
        <w:rPr>
          <w:rFonts w:ascii="Times New Roman" w:hAnsi="Times New Roman" w:cs="Times New Roman"/>
        </w:rPr>
        <w:t xml:space="preserve"> w dni robocze rozumiane jako dni od poniedziałku do piątku </w:t>
      </w:r>
      <w:r w:rsidR="002E426B">
        <w:rPr>
          <w:rFonts w:ascii="Times New Roman" w:hAnsi="Times New Roman" w:cs="Times New Roman"/>
        </w:rPr>
        <w:t xml:space="preserve">w </w:t>
      </w:r>
      <w:r w:rsidRPr="00B34489">
        <w:rPr>
          <w:rFonts w:ascii="Times New Roman" w:hAnsi="Times New Roman" w:cs="Times New Roman"/>
        </w:rPr>
        <w:t>godzinach 8:00 — 17:00. Reakcja serwisu jest to działanie, które ma doprowadzić do usunięcia usterki lub rozpoczęcia diagnozy w drodze wywiadu telefonicznego, serwisu zdalnego lub wizyty osobistej pracownika działu serwisu.</w:t>
      </w:r>
    </w:p>
    <w:p w14:paraId="3FD8D7B4" w14:textId="77777777" w:rsidR="00AD3402" w:rsidRPr="00A262D0" w:rsidRDefault="00AD3402" w:rsidP="004D541C">
      <w:pPr>
        <w:pStyle w:val="Akapitzlist"/>
        <w:numPr>
          <w:ilvl w:val="0"/>
          <w:numId w:val="10"/>
        </w:numPr>
        <w:spacing w:after="0" w:line="240" w:lineRule="auto"/>
        <w:ind w:left="426" w:hanging="426"/>
        <w:jc w:val="both"/>
        <w:rPr>
          <w:rFonts w:ascii="Times New Roman" w:hAnsi="Times New Roman" w:cs="Times New Roman"/>
        </w:rPr>
      </w:pPr>
      <w:r w:rsidRPr="00A262D0">
        <w:rPr>
          <w:rFonts w:ascii="Times New Roman" w:hAnsi="Times New Roman" w:cs="Times New Roman"/>
          <w:b/>
          <w:lang w:eastAsia="pl-PL"/>
        </w:rPr>
        <w:t>Zakończenia naprawy</w:t>
      </w:r>
      <w:r w:rsidRPr="00A262D0">
        <w:rPr>
          <w:rFonts w:ascii="Times New Roman" w:hAnsi="Times New Roman" w:cs="Times New Roman"/>
          <w:lang w:eastAsia="pl-PL"/>
        </w:rPr>
        <w:t xml:space="preserve">, w terminie nie dłuższym niż </w:t>
      </w:r>
      <w:r w:rsidR="00223457" w:rsidRPr="00A262D0">
        <w:rPr>
          <w:rFonts w:ascii="Times New Roman" w:hAnsi="Times New Roman" w:cs="Times New Roman"/>
          <w:lang w:eastAsia="pl-PL"/>
        </w:rPr>
        <w:t>…………</w:t>
      </w:r>
      <w:r w:rsidRPr="00A262D0">
        <w:rPr>
          <w:rFonts w:ascii="Times New Roman" w:hAnsi="Times New Roman" w:cs="Times New Roman"/>
          <w:lang w:eastAsia="pl-PL"/>
        </w:rPr>
        <w:t xml:space="preserve"> dni robocze (od poniedziałku do piątku) od daty zgłoszenia awarii, w przypadku konieczności importu części zamiennych z poza granic kraju Zamawiający wyraża zgodę na wydłużenie terminu naprawy przedmiotu zamówienia do 8 dni roboczych,</w:t>
      </w:r>
    </w:p>
    <w:p w14:paraId="7CD7F3FF" w14:textId="7777777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W uzgodnionym terminie Zamawiający zobowiązany jest udostępnić Sprzęt osobom wykonującym Usługi Serwisowe. Sprzęt, jak również pomieszczenia, w których jest on zlokalizowany, winny być czyste tj. pozbawione krwi lub innych substancji zanieczyszczających aktywnych biologicznie lub chemicznie. W razie niewykonania przez Zamawiającego przedmiotowych obowiązków Wykonawc</w:t>
      </w:r>
      <w:r w:rsidR="00B34489">
        <w:rPr>
          <w:rFonts w:ascii="Times New Roman" w:hAnsi="Times New Roman" w:cs="Times New Roman"/>
        </w:rPr>
        <w:t>a</w:t>
      </w:r>
      <w:r w:rsidRPr="00F270A0">
        <w:rPr>
          <w:rFonts w:ascii="Times New Roman" w:hAnsi="Times New Roman" w:cs="Times New Roman"/>
        </w:rPr>
        <w:t xml:space="preserve"> jest uprawniony do powstrzymania się od wykonywania </w:t>
      </w:r>
      <w:r w:rsidR="00B34489">
        <w:rPr>
          <w:rFonts w:ascii="Times New Roman" w:hAnsi="Times New Roman" w:cs="Times New Roman"/>
        </w:rPr>
        <w:t>Umowy</w:t>
      </w:r>
      <w:r w:rsidRPr="00F270A0">
        <w:rPr>
          <w:rFonts w:ascii="Times New Roman" w:hAnsi="Times New Roman" w:cs="Times New Roman"/>
        </w:rPr>
        <w:t>.</w:t>
      </w:r>
    </w:p>
    <w:p w14:paraId="03B87527" w14:textId="7777777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Zaleca się by Zamawiający, każdorazowo przed przystąpieniem </w:t>
      </w:r>
      <w:r>
        <w:rPr>
          <w:rFonts w:ascii="Times New Roman" w:hAnsi="Times New Roman" w:cs="Times New Roman"/>
        </w:rPr>
        <w:t>Wykonawcy</w:t>
      </w:r>
      <w:r w:rsidRPr="00F270A0">
        <w:rPr>
          <w:rFonts w:ascii="Times New Roman" w:hAnsi="Times New Roman" w:cs="Times New Roman"/>
        </w:rPr>
        <w:t xml:space="preserve"> do wykonywania jakiejkolwiek Usługi Serwisowej objętej </w:t>
      </w:r>
      <w:r>
        <w:rPr>
          <w:rFonts w:ascii="Times New Roman" w:hAnsi="Times New Roman" w:cs="Times New Roman"/>
        </w:rPr>
        <w:t>Umową</w:t>
      </w:r>
      <w:r w:rsidRPr="00F270A0">
        <w:rPr>
          <w:rFonts w:ascii="Times New Roman" w:hAnsi="Times New Roman" w:cs="Times New Roman"/>
        </w:rPr>
        <w:t xml:space="preserve"> wykonał kopię bezpieczeństwa danych zgromadzonych na nośnikach informacji stanowiących części składowe lub przynależności Sprzętu </w:t>
      </w:r>
      <w:r w:rsidRPr="00F270A0">
        <w:rPr>
          <w:rFonts w:ascii="Times New Roman" w:hAnsi="Times New Roman" w:cs="Times New Roman"/>
        </w:rPr>
        <w:lastRenderedPageBreak/>
        <w:t xml:space="preserve">będącego przedmiotem Usługi Serwisowej. Wykonawca nie odpowiada za utratę </w:t>
      </w:r>
      <w:proofErr w:type="spellStart"/>
      <w:r w:rsidRPr="00F270A0">
        <w:rPr>
          <w:rFonts w:ascii="Times New Roman" w:hAnsi="Times New Roman" w:cs="Times New Roman"/>
        </w:rPr>
        <w:t>ww</w:t>
      </w:r>
      <w:proofErr w:type="spellEnd"/>
      <w:r w:rsidRPr="00F270A0">
        <w:rPr>
          <w:rFonts w:ascii="Times New Roman" w:hAnsi="Times New Roman" w:cs="Times New Roman"/>
        </w:rPr>
        <w:t xml:space="preserve">, danych podczas wykonywania Usług Serwisowych, w tym za koszty odtworzenia utraconych danych, z zastrzeżeniem, że powyższe nie dotyczy sytuacji, w której utrata danych nastąpiła z winy </w:t>
      </w:r>
      <w:r>
        <w:rPr>
          <w:rFonts w:ascii="Times New Roman" w:hAnsi="Times New Roman" w:cs="Times New Roman"/>
        </w:rPr>
        <w:t>Wykonawcy</w:t>
      </w:r>
      <w:r w:rsidRPr="00F270A0">
        <w:rPr>
          <w:rFonts w:ascii="Times New Roman" w:hAnsi="Times New Roman" w:cs="Times New Roman"/>
        </w:rPr>
        <w:t xml:space="preserve"> rozumianej jako wina umyślna.</w:t>
      </w:r>
    </w:p>
    <w:p w14:paraId="567301DA" w14:textId="5E80C1F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Raport Serwisowy jest podstawowym dokumentem obrazującym czas pracy poświęcony na daną czynność wchodzącą w zakres Usługi Serwisowej, zużyte części lub części, które winny być zamówione w celu usunięcia awarii, ewentualne zalecenia związane z dalszym postępowaniem lub eksploatacją Sprzętu. Niezwłocznie po wykonaniu Usługi Serwisowej Raport Serwisowy jest przedstawiany do podpisania jednej z osób wymienionych w </w:t>
      </w:r>
      <w:r w:rsidRPr="00F270A0">
        <w:rPr>
          <w:rFonts w:ascii="Times New Roman" w:hAnsi="Times New Roman" w:cs="Times New Roman"/>
          <w:b/>
        </w:rPr>
        <w:t>załączniku nr 4</w:t>
      </w:r>
      <w:r w:rsidR="00011AD8">
        <w:rPr>
          <w:rFonts w:ascii="Times New Roman" w:hAnsi="Times New Roman" w:cs="Times New Roman"/>
        </w:rPr>
        <w:t xml:space="preserve"> do Umowy</w:t>
      </w:r>
      <w:r w:rsidRPr="00F270A0">
        <w:rPr>
          <w:rFonts w:ascii="Times New Roman" w:hAnsi="Times New Roman" w:cs="Times New Roman"/>
        </w:rPr>
        <w:t xml:space="preserve">, a jego kopia pozostaje u Zamawiającego. Kopia Raportu Serwisowego w wersji elektronicznej </w:t>
      </w:r>
      <w:proofErr w:type="spellStart"/>
      <w:r w:rsidRPr="00F270A0">
        <w:rPr>
          <w:rFonts w:ascii="Times New Roman" w:hAnsi="Times New Roman" w:cs="Times New Roman"/>
        </w:rPr>
        <w:t>zostaanie</w:t>
      </w:r>
      <w:proofErr w:type="spellEnd"/>
      <w:r w:rsidRPr="00F270A0">
        <w:rPr>
          <w:rFonts w:ascii="Times New Roman" w:hAnsi="Times New Roman" w:cs="Times New Roman"/>
        </w:rPr>
        <w:t xml:space="preserve"> przesłana na adres e-mail Zamawiającego. W przypadku zakończenia interwencji serwisu poza godzinami pracy użytkownika </w:t>
      </w:r>
      <w:r w:rsidR="00651010">
        <w:rPr>
          <w:rFonts w:ascii="Times New Roman" w:hAnsi="Times New Roman" w:cs="Times New Roman"/>
        </w:rPr>
        <w:t>Zamawiający upoważnia</w:t>
      </w:r>
      <w:r w:rsidRPr="00F270A0">
        <w:rPr>
          <w:rFonts w:ascii="Times New Roman" w:hAnsi="Times New Roman" w:cs="Times New Roman"/>
        </w:rPr>
        <w:t xml:space="preserve"> </w:t>
      </w:r>
      <w:r w:rsidR="00651010">
        <w:rPr>
          <w:rFonts w:ascii="Times New Roman" w:hAnsi="Times New Roman" w:cs="Times New Roman"/>
        </w:rPr>
        <w:t>Wykonawcę</w:t>
      </w:r>
      <w:r w:rsidRPr="00F270A0">
        <w:rPr>
          <w:rFonts w:ascii="Times New Roman" w:hAnsi="Times New Roman" w:cs="Times New Roman"/>
        </w:rPr>
        <w:t xml:space="preserve"> do jednostronnego podpisania Raportu Serwisowego i uznania jako terminu końcowego niesprawności Sprzętu, daty i godziny wskazanej w Raporcie Serwisowym, jako zakończenie naprawy.</w:t>
      </w:r>
    </w:p>
    <w:p w14:paraId="151AFA3D" w14:textId="77777777" w:rsid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Części zamienne przechowywane przez Wykonawcę u Zamawiającego pozostają własnością Wykonawcy. Zużyte lub uszkodzone częśc</w:t>
      </w:r>
      <w:r w:rsidR="0085240C">
        <w:rPr>
          <w:rFonts w:ascii="Times New Roman" w:hAnsi="Times New Roman" w:cs="Times New Roman"/>
        </w:rPr>
        <w:t>i wymienione w czasie naprawy zo</w:t>
      </w:r>
      <w:r w:rsidRPr="00F270A0">
        <w:rPr>
          <w:rFonts w:ascii="Times New Roman" w:hAnsi="Times New Roman" w:cs="Times New Roman"/>
        </w:rPr>
        <w:t>staną odesłane na koszt Wykonawcy.</w:t>
      </w:r>
    </w:p>
    <w:p w14:paraId="46FEBB2B" w14:textId="77777777" w:rsidR="00CD6E38" w:rsidRPr="00A262D0" w:rsidRDefault="00CD6E38" w:rsidP="004D541C">
      <w:pPr>
        <w:numPr>
          <w:ilvl w:val="0"/>
          <w:numId w:val="10"/>
        </w:numPr>
        <w:autoSpaceDN w:val="0"/>
        <w:spacing w:after="0" w:line="240" w:lineRule="auto"/>
        <w:ind w:left="426"/>
        <w:jc w:val="both"/>
        <w:textAlignment w:val="baseline"/>
        <w:rPr>
          <w:rFonts w:ascii="Times New Roman" w:hAnsi="Times New Roman" w:cs="Times New Roman"/>
          <w:lang w:eastAsia="pl-PL"/>
        </w:rPr>
      </w:pPr>
      <w:r w:rsidRPr="00A262D0">
        <w:rPr>
          <w:rFonts w:ascii="Times New Roman" w:hAnsi="Times New Roman" w:cs="Times New Roman"/>
          <w:lang w:eastAsia="pl-PL"/>
        </w:rPr>
        <w:t>Wykonawca na wymienione części zamienne i materiały zużyte do naprawy w ramach serwisu technicznego udzieli gwarancji nie krótszej od gwarancji udzielonej przez producenta.</w:t>
      </w:r>
    </w:p>
    <w:p w14:paraId="355F45A0" w14:textId="7777777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Wykonawca podejmuje się realizacji Umowy na zasadach wyłączności. Dopuszczenie, bez zgody Wykonawcy, osób trzecich do wykonywania Usług Serwisowych Sprzętu, zwalni</w:t>
      </w:r>
      <w:r w:rsidR="00651010">
        <w:rPr>
          <w:rFonts w:ascii="Times New Roman" w:hAnsi="Times New Roman" w:cs="Times New Roman"/>
        </w:rPr>
        <w:t>a Wykonawcę z odpowiedzialności</w:t>
      </w:r>
      <w:r w:rsidRPr="00F270A0">
        <w:rPr>
          <w:rFonts w:ascii="Times New Roman" w:hAnsi="Times New Roman" w:cs="Times New Roman"/>
        </w:rPr>
        <w:t xml:space="preserve"> za jakość i niezawodność Sprzętu oraz za szkody wyrządzone przez ten Sprzęt. </w:t>
      </w:r>
    </w:p>
    <w:p w14:paraId="22FEDF46" w14:textId="7777777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Wykonawca może powierzyć, bez konieczności uzyskiwania zgody Zamawiającego, wykonywanie niektórych obowiązków wynikających z niniejsze</w:t>
      </w:r>
      <w:r w:rsidR="00651010">
        <w:rPr>
          <w:rFonts w:ascii="Times New Roman" w:hAnsi="Times New Roman" w:cs="Times New Roman"/>
        </w:rPr>
        <w:t>j</w:t>
      </w:r>
      <w:r w:rsidRPr="00F270A0">
        <w:rPr>
          <w:rFonts w:ascii="Times New Roman" w:hAnsi="Times New Roman" w:cs="Times New Roman"/>
        </w:rPr>
        <w:t xml:space="preserve"> </w:t>
      </w:r>
      <w:r w:rsidR="00651010">
        <w:rPr>
          <w:rFonts w:ascii="Times New Roman" w:hAnsi="Times New Roman" w:cs="Times New Roman"/>
        </w:rPr>
        <w:t>Umowy</w:t>
      </w:r>
      <w:r w:rsidRPr="00F270A0">
        <w:rPr>
          <w:rFonts w:ascii="Times New Roman" w:hAnsi="Times New Roman" w:cs="Times New Roman"/>
        </w:rPr>
        <w:t xml:space="preserve"> podwykonawcom, w tym pracownikom podmiotów powiązanych kapitałowo z Wykonawcą lub osobom trzecim, niepowiązanym kapitałowo z Wykonawcą. Za działania lub zaniechania podwykonawców Wykonawca odpowiada jak za własne działania lub zaniechania.</w:t>
      </w:r>
    </w:p>
    <w:p w14:paraId="26C8333C" w14:textId="0C9E1B8B"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W przypadku przestoju któregokolwiek Sprzętu wskazanego w </w:t>
      </w:r>
      <w:r w:rsidRPr="00F270A0">
        <w:rPr>
          <w:rFonts w:ascii="Times New Roman" w:hAnsi="Times New Roman" w:cs="Times New Roman"/>
          <w:b/>
        </w:rPr>
        <w:t>załączniku nr 2</w:t>
      </w:r>
      <w:r w:rsidRPr="00F270A0">
        <w:rPr>
          <w:rFonts w:ascii="Times New Roman" w:hAnsi="Times New Roman" w:cs="Times New Roman"/>
        </w:rPr>
        <w:t xml:space="preserve"> do Umowy, z przyczyn za któr</w:t>
      </w:r>
      <w:r w:rsidR="00651010">
        <w:rPr>
          <w:rFonts w:ascii="Times New Roman" w:hAnsi="Times New Roman" w:cs="Times New Roman"/>
        </w:rPr>
        <w:t>e odpowiedzialny jest Wykonawca</w:t>
      </w:r>
      <w:r w:rsidRPr="00F270A0">
        <w:rPr>
          <w:rFonts w:ascii="Times New Roman" w:hAnsi="Times New Roman" w:cs="Times New Roman"/>
        </w:rPr>
        <w:t xml:space="preserve"> o ponad 2 tygodnie, Wykonawca zapłaci Zamawiającemu karę umowną w wysokości 0,1% wartości </w:t>
      </w:r>
      <w:r w:rsidR="00651010">
        <w:rPr>
          <w:rFonts w:ascii="Times New Roman" w:hAnsi="Times New Roman" w:cs="Times New Roman"/>
        </w:rPr>
        <w:t>bru</w:t>
      </w:r>
      <w:r w:rsidRPr="00F270A0">
        <w:rPr>
          <w:rFonts w:ascii="Times New Roman" w:hAnsi="Times New Roman" w:cs="Times New Roman"/>
        </w:rPr>
        <w:t>tto rocznej obsługi serwisowej Sprzętu, który uległ przestojowi, za każdy kolejny dzień przestoju, nie więcej jednak niż 10% wartości netto rocznej obsługi serwisowej przedmiotowego Sprzętu. Powyższe nie dotyczy przestojów spowodowanych oczekiwaniem na części zamienne lub materiały, za których dostarczenie odpowiedzialny jest Zamawiający — dot. w szczególności napraw sprzętu dodatkowego (niezależne systemy medyczne) oraz instalacji infrastruktury pracowni i budynku. Do czasu przestoju nie wlicza się czasu wykonywania przeglądów okresowych Sprzętu.</w:t>
      </w:r>
    </w:p>
    <w:p w14:paraId="69623E1D" w14:textId="77777777" w:rsidR="00F270A0" w:rsidRPr="00F270A0" w:rsidRDefault="00D93BD9" w:rsidP="004D541C">
      <w:pPr>
        <w:pStyle w:val="Akapitzlist"/>
        <w:numPr>
          <w:ilvl w:val="0"/>
          <w:numId w:val="10"/>
        </w:numPr>
        <w:spacing w:after="0" w:line="240" w:lineRule="auto"/>
        <w:ind w:left="426" w:hanging="426"/>
        <w:jc w:val="both"/>
        <w:rPr>
          <w:rFonts w:ascii="Times New Roman" w:hAnsi="Times New Roman" w:cs="Times New Roman"/>
        </w:rPr>
      </w:pPr>
      <w:r>
        <w:rPr>
          <w:rFonts w:ascii="Times New Roman" w:hAnsi="Times New Roman" w:cs="Times New Roman"/>
        </w:rPr>
        <w:t xml:space="preserve">Niniejsza Umowa </w:t>
      </w:r>
      <w:r w:rsidR="00F270A0" w:rsidRPr="00F270A0">
        <w:rPr>
          <w:rFonts w:ascii="Times New Roman" w:hAnsi="Times New Roman" w:cs="Times New Roman"/>
        </w:rPr>
        <w:t>nie obejmuje swoim zakresem:</w:t>
      </w:r>
    </w:p>
    <w:p w14:paraId="78F5DD03" w14:textId="77777777" w:rsidR="00F270A0" w:rsidRPr="00F270A0" w:rsidRDefault="00F270A0" w:rsidP="004D541C">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t xml:space="preserve">uszkodzeń nie wynikających z naturalnego zużycia części/Sprzętu, w szczególności spowodowanych przyczynami niezależnymi od </w:t>
      </w:r>
      <w:r>
        <w:rPr>
          <w:rFonts w:ascii="Times New Roman" w:hAnsi="Times New Roman" w:cs="Times New Roman"/>
        </w:rPr>
        <w:t>Wykonawcy</w:t>
      </w:r>
      <w:r w:rsidRPr="00F270A0">
        <w:rPr>
          <w:rFonts w:ascii="Times New Roman" w:hAnsi="Times New Roman" w:cs="Times New Roman"/>
        </w:rPr>
        <w:t>, w tym eksploatacją Sprzętu niezgodną z jego przeznaczeniem, niestosowaniem się Zamawiającego do instrukcji używania Sprzętu,</w:t>
      </w:r>
    </w:p>
    <w:p w14:paraId="0B2CAD4F" w14:textId="77777777" w:rsidR="00F270A0" w:rsidRPr="00F270A0" w:rsidRDefault="00F270A0" w:rsidP="004D541C">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t>mechanicznego uszkodzenia powstałego z przyczyn leżących po stronie Zamawiającego lub osób trzecich i wywołane nimi awarie/usterki</w:t>
      </w:r>
      <w:r w:rsidR="00651010">
        <w:rPr>
          <w:rFonts w:ascii="Times New Roman" w:hAnsi="Times New Roman" w:cs="Times New Roman"/>
        </w:rPr>
        <w:t>,</w:t>
      </w:r>
    </w:p>
    <w:p w14:paraId="4C0174DC" w14:textId="77777777" w:rsidR="00F270A0" w:rsidRPr="00F270A0" w:rsidRDefault="00F270A0" w:rsidP="004D541C">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t>uszkodzeń wywołanych samowolnymi naprawami, przeróbkami lub zmianami konstrukcyjnymi dokonywanymi przez Zamawiającego lub inne nieuprawnione osoby,</w:t>
      </w:r>
    </w:p>
    <w:p w14:paraId="6EECE87F" w14:textId="77777777" w:rsidR="00F270A0" w:rsidRPr="00F270A0" w:rsidRDefault="00F270A0" w:rsidP="004D541C">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t>uszkodzeń spowodowanych zdarzeniami losowymi tzw. siłą wyższą.</w:t>
      </w:r>
    </w:p>
    <w:p w14:paraId="11A04268" w14:textId="7777777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Ewentualne dodatkowe naprawy sprzętu zostaną objęte </w:t>
      </w:r>
      <w:r w:rsidR="00651010">
        <w:rPr>
          <w:rFonts w:ascii="Times New Roman" w:hAnsi="Times New Roman" w:cs="Times New Roman"/>
        </w:rPr>
        <w:t xml:space="preserve">odrębną umową </w:t>
      </w:r>
      <w:r w:rsidRPr="00F270A0">
        <w:rPr>
          <w:rFonts w:ascii="Times New Roman" w:hAnsi="Times New Roman" w:cs="Times New Roman"/>
        </w:rPr>
        <w:t>serwisow</w:t>
      </w:r>
      <w:r w:rsidR="00651010">
        <w:rPr>
          <w:rFonts w:ascii="Times New Roman" w:hAnsi="Times New Roman" w:cs="Times New Roman"/>
        </w:rPr>
        <w:t>ą</w:t>
      </w:r>
      <w:r w:rsidRPr="00F270A0">
        <w:rPr>
          <w:rFonts w:ascii="Times New Roman" w:hAnsi="Times New Roman" w:cs="Times New Roman"/>
        </w:rPr>
        <w:t xml:space="preserve"> po uprzednim wystawieniu przez </w:t>
      </w:r>
      <w:r>
        <w:rPr>
          <w:rFonts w:ascii="Times New Roman" w:hAnsi="Times New Roman" w:cs="Times New Roman"/>
        </w:rPr>
        <w:t>Wykonawcę</w:t>
      </w:r>
      <w:r w:rsidRPr="00F270A0">
        <w:rPr>
          <w:rFonts w:ascii="Times New Roman" w:hAnsi="Times New Roman" w:cs="Times New Roman"/>
        </w:rPr>
        <w:t xml:space="preserve"> odpowiedniego orzeczenia technicznego.</w:t>
      </w:r>
    </w:p>
    <w:p w14:paraId="4C204368" w14:textId="77777777" w:rsidR="00F270A0" w:rsidRP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lub lokaut. Strona nie wykonującą zobowiązań z powodu siły wyższej ma obowiązek niezwłocznego pisemnego powiadomienia o fakcie wystąpienia zdarzenia noszącego znamiona siły wyższej drugą Stronę.</w:t>
      </w:r>
    </w:p>
    <w:p w14:paraId="0CC6CC65" w14:textId="77777777" w:rsidR="00F270A0"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651010">
        <w:rPr>
          <w:rFonts w:ascii="Times New Roman" w:hAnsi="Times New Roman" w:cs="Times New Roman"/>
        </w:rPr>
        <w:t xml:space="preserve">W sytuacji zaprzestania używania sprzętu objętego niniejszą Umową, co Zamawiający potwierdzi składając Wykonawcy stosowne oświadczenie w formie pisemnej </w:t>
      </w:r>
      <w:r w:rsidR="00651010" w:rsidRPr="00651010">
        <w:rPr>
          <w:rFonts w:ascii="Times New Roman" w:hAnsi="Times New Roman" w:cs="Times New Roman"/>
        </w:rPr>
        <w:t>w terminie 7 dni.</w:t>
      </w:r>
      <w:r w:rsidR="00651010">
        <w:rPr>
          <w:rFonts w:ascii="Times New Roman" w:hAnsi="Times New Roman" w:cs="Times New Roman"/>
        </w:rPr>
        <w:t xml:space="preserve"> </w:t>
      </w:r>
      <w:r w:rsidRPr="00651010">
        <w:rPr>
          <w:rFonts w:ascii="Times New Roman" w:hAnsi="Times New Roman" w:cs="Times New Roman"/>
        </w:rPr>
        <w:t xml:space="preserve">Umowa wygaśnie w zakresie obsługi serwisowej wycofanego sprzętu, ze skutkiem na koniec miesiąca </w:t>
      </w:r>
      <w:r w:rsidRPr="00651010">
        <w:rPr>
          <w:rFonts w:ascii="Times New Roman" w:hAnsi="Times New Roman" w:cs="Times New Roman"/>
        </w:rPr>
        <w:lastRenderedPageBreak/>
        <w:t xml:space="preserve">kalendarzowego, w którym oświadczenie o zaprzestaniu używania zostało doręczone </w:t>
      </w:r>
      <w:r w:rsidR="00D93BD9" w:rsidRPr="00651010">
        <w:rPr>
          <w:rFonts w:ascii="Times New Roman" w:hAnsi="Times New Roman" w:cs="Times New Roman"/>
        </w:rPr>
        <w:t>Wykonawcy</w:t>
      </w:r>
      <w:r w:rsidRPr="00651010">
        <w:rPr>
          <w:rFonts w:ascii="Times New Roman" w:hAnsi="Times New Roman" w:cs="Times New Roman"/>
        </w:rPr>
        <w:t xml:space="preserve">. Wynagrodzenie umowne zostanie obniżone o wynagrodzenie z tytułu obsługi serwisowej wycofanego sprzętu, zgodnie z </w:t>
      </w:r>
      <w:r w:rsidRPr="00651010">
        <w:rPr>
          <w:rFonts w:ascii="Times New Roman" w:hAnsi="Times New Roman" w:cs="Times New Roman"/>
          <w:b/>
        </w:rPr>
        <w:t>załącznikiem nr 2</w:t>
      </w:r>
      <w:r w:rsidRPr="00651010">
        <w:rPr>
          <w:rFonts w:ascii="Times New Roman" w:hAnsi="Times New Roman" w:cs="Times New Roman"/>
        </w:rPr>
        <w:t xml:space="preserve"> do niniejszej umowy.</w:t>
      </w:r>
    </w:p>
    <w:p w14:paraId="07940513" w14:textId="38A10B45" w:rsidR="008D76A5" w:rsidRPr="008D76A5" w:rsidRDefault="008D76A5" w:rsidP="004D541C">
      <w:pPr>
        <w:pStyle w:val="Akapitzlist"/>
        <w:numPr>
          <w:ilvl w:val="0"/>
          <w:numId w:val="10"/>
        </w:numPr>
        <w:spacing w:after="0" w:line="240" w:lineRule="auto"/>
        <w:ind w:left="426" w:hanging="426"/>
        <w:jc w:val="both"/>
        <w:rPr>
          <w:rFonts w:ascii="Times New Roman" w:hAnsi="Times New Roman" w:cs="Times New Roman"/>
          <w:b/>
          <w:bCs/>
          <w:color w:val="FF0000"/>
        </w:rPr>
      </w:pPr>
      <w:bookmarkStart w:id="0" w:name="_Hlk141949235"/>
      <w:r w:rsidRPr="008D76A5">
        <w:rPr>
          <w:rFonts w:ascii="Times New Roman" w:hAnsi="Times New Roman" w:cs="Times New Roman"/>
          <w:b/>
          <w:bCs/>
          <w:color w:val="FF0000"/>
        </w:rPr>
        <w:t>W przypadku rzeczywistego braku niezbędnych do naprawy części Wykonawca poinformuje Zamawiającego o braku możliwości wywiązania się z naprawy urządzenia i jednocześnie w drodze aneksu do umowy ww. urządzenie zostanie wyłączone z umowy lub ograniczony zakres obsługi.</w:t>
      </w:r>
    </w:p>
    <w:bookmarkEnd w:id="0"/>
    <w:p w14:paraId="419BE97A" w14:textId="77777777" w:rsidR="00EE73D7" w:rsidRDefault="00F270A0" w:rsidP="004D541C">
      <w:pPr>
        <w:pStyle w:val="Akapitzlist"/>
        <w:numPr>
          <w:ilvl w:val="0"/>
          <w:numId w:val="10"/>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Wykonawca zobowiązuje się w ramach uzgodnionego ryczałtu do przeszkolenia wyznaczonego personelu w zakresie obsługi urządzeń objętych umową raz w roku w siedzibie Zamawiającego, po uprzednim </w:t>
      </w:r>
      <w:r w:rsidR="00637656">
        <w:rPr>
          <w:rFonts w:ascii="Times New Roman" w:hAnsi="Times New Roman" w:cs="Times New Roman"/>
        </w:rPr>
        <w:t xml:space="preserve">pisemnym </w:t>
      </w:r>
      <w:r w:rsidRPr="00F270A0">
        <w:rPr>
          <w:rFonts w:ascii="Times New Roman" w:hAnsi="Times New Roman" w:cs="Times New Roman"/>
        </w:rPr>
        <w:t xml:space="preserve">zgłoszeniu do </w:t>
      </w:r>
      <w:r w:rsidR="00B34489">
        <w:rPr>
          <w:rFonts w:ascii="Times New Roman" w:hAnsi="Times New Roman" w:cs="Times New Roman"/>
        </w:rPr>
        <w:t>Wykonawcy</w:t>
      </w:r>
      <w:r w:rsidRPr="00F270A0">
        <w:rPr>
          <w:rFonts w:ascii="Times New Roman" w:hAnsi="Times New Roman" w:cs="Times New Roman"/>
        </w:rPr>
        <w:t xml:space="preserve"> przez Zamawiającego</w:t>
      </w:r>
      <w:r w:rsidR="00B34489">
        <w:rPr>
          <w:rFonts w:ascii="Times New Roman" w:hAnsi="Times New Roman" w:cs="Times New Roman"/>
        </w:rPr>
        <w:t xml:space="preserve"> takiej potrzeby</w:t>
      </w:r>
      <w:r w:rsidRPr="00F270A0">
        <w:rPr>
          <w:rFonts w:ascii="Times New Roman" w:hAnsi="Times New Roman" w:cs="Times New Roman"/>
        </w:rPr>
        <w:t>. Nie dotyczy szkoleń aplikacyjnych.</w:t>
      </w:r>
    </w:p>
    <w:p w14:paraId="0B5B998A" w14:textId="238D4CA4" w:rsidR="006E5582" w:rsidRPr="006E5582" w:rsidRDefault="006E5582" w:rsidP="004D541C">
      <w:pPr>
        <w:pStyle w:val="Akapitzlist"/>
        <w:numPr>
          <w:ilvl w:val="0"/>
          <w:numId w:val="10"/>
        </w:numPr>
        <w:spacing w:after="0" w:line="240" w:lineRule="auto"/>
        <w:ind w:left="426" w:hanging="426"/>
        <w:jc w:val="both"/>
        <w:rPr>
          <w:rFonts w:ascii="Times New Roman" w:hAnsi="Times New Roman" w:cs="Times New Roman"/>
          <w:b/>
          <w:bCs/>
          <w:color w:val="FF0000"/>
        </w:rPr>
      </w:pPr>
      <w:r w:rsidRPr="006E5582">
        <w:rPr>
          <w:rFonts w:ascii="Times New Roman" w:hAnsi="Times New Roman" w:cs="Times New Roman"/>
          <w:b/>
          <w:bCs/>
          <w:color w:val="FF0000"/>
        </w:rPr>
        <w:t xml:space="preserve">Mając na uwadze art. 3 ust. 1 pkt. 32 ustawy o odpadach z 14 grudnia 2012 roku (tj. Dz. U. z 2021 nr 779 r, z </w:t>
      </w:r>
      <w:proofErr w:type="spellStart"/>
      <w:r w:rsidRPr="006E5582">
        <w:rPr>
          <w:rFonts w:ascii="Times New Roman" w:hAnsi="Times New Roman" w:cs="Times New Roman"/>
          <w:b/>
          <w:bCs/>
          <w:color w:val="FF0000"/>
        </w:rPr>
        <w:t>późn</w:t>
      </w:r>
      <w:proofErr w:type="spellEnd"/>
      <w:r w:rsidRPr="006E5582">
        <w:rPr>
          <w:rFonts w:ascii="Times New Roman" w:hAnsi="Times New Roman" w:cs="Times New Roman"/>
          <w:b/>
          <w:bCs/>
          <w:color w:val="FF0000"/>
        </w:rPr>
        <w:t>.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14:paraId="6F68D4DF" w14:textId="77777777" w:rsidR="00605D7C" w:rsidRDefault="00605D7C" w:rsidP="006C5D0C">
      <w:pPr>
        <w:spacing w:after="0" w:line="240" w:lineRule="auto"/>
        <w:rPr>
          <w:rFonts w:ascii="Times New Roman" w:hAnsi="Times New Roman" w:cs="Times New Roman"/>
          <w:b/>
        </w:rPr>
      </w:pPr>
    </w:p>
    <w:p w14:paraId="682DA828" w14:textId="77777777" w:rsidR="00605D7C" w:rsidRDefault="00605D7C" w:rsidP="00F270A0">
      <w:pPr>
        <w:spacing w:after="0" w:line="240" w:lineRule="auto"/>
        <w:jc w:val="center"/>
        <w:rPr>
          <w:rFonts w:ascii="Times New Roman" w:hAnsi="Times New Roman" w:cs="Times New Roman"/>
          <w:b/>
        </w:rPr>
      </w:pPr>
    </w:p>
    <w:p w14:paraId="088F7AE0" w14:textId="77777777" w:rsidR="00F270A0" w:rsidRPr="00F270A0" w:rsidRDefault="00F270A0" w:rsidP="00F270A0">
      <w:pPr>
        <w:spacing w:after="0" w:line="240" w:lineRule="auto"/>
        <w:jc w:val="center"/>
        <w:rPr>
          <w:rFonts w:ascii="Times New Roman" w:hAnsi="Times New Roman" w:cs="Times New Roman"/>
          <w:b/>
        </w:rPr>
      </w:pPr>
      <w:bookmarkStart w:id="1" w:name="_Hlk141949277"/>
      <w:r w:rsidRPr="00F270A0">
        <w:rPr>
          <w:rFonts w:ascii="Times New Roman" w:hAnsi="Times New Roman" w:cs="Times New Roman"/>
          <w:b/>
        </w:rPr>
        <w:t>§ 5</w:t>
      </w:r>
    </w:p>
    <w:bookmarkEnd w:id="1"/>
    <w:p w14:paraId="036985EC" w14:textId="77777777" w:rsidR="00F270A0" w:rsidRPr="00F270A0" w:rsidRDefault="00F270A0" w:rsidP="00F270A0">
      <w:pPr>
        <w:spacing w:after="0" w:line="240" w:lineRule="auto"/>
        <w:jc w:val="center"/>
        <w:rPr>
          <w:rFonts w:ascii="Times New Roman" w:hAnsi="Times New Roman" w:cs="Times New Roman"/>
          <w:b/>
        </w:rPr>
      </w:pPr>
      <w:r w:rsidRPr="00F270A0">
        <w:rPr>
          <w:rFonts w:ascii="Times New Roman" w:hAnsi="Times New Roman" w:cs="Times New Roman"/>
          <w:b/>
        </w:rPr>
        <w:t>PODWYKONAWCY</w:t>
      </w:r>
    </w:p>
    <w:p w14:paraId="02435819" w14:textId="77777777" w:rsidR="00F270A0" w:rsidRPr="00F270A0" w:rsidRDefault="00F270A0" w:rsidP="004D541C">
      <w:pPr>
        <w:pStyle w:val="Akapitzlist"/>
        <w:numPr>
          <w:ilvl w:val="0"/>
          <w:numId w:val="6"/>
        </w:numPr>
        <w:spacing w:after="0" w:line="240" w:lineRule="auto"/>
        <w:ind w:left="426" w:hanging="426"/>
        <w:jc w:val="both"/>
        <w:rPr>
          <w:rFonts w:ascii="Times New Roman" w:hAnsi="Times New Roman" w:cs="Times New Roman"/>
          <w:bCs/>
        </w:rPr>
      </w:pPr>
      <w:r w:rsidRPr="00F270A0">
        <w:rPr>
          <w:rFonts w:ascii="Times New Roman" w:hAnsi="Times New Roman" w:cs="Times New Roman"/>
          <w:bCs/>
        </w:rPr>
        <w:t>Wykonawca wykona przedmiot umowy we własnym zakresie*) lub przy pomocy podwykonawców*)</w:t>
      </w:r>
      <w:r>
        <w:rPr>
          <w:rFonts w:ascii="Times New Roman" w:hAnsi="Times New Roman" w:cs="Times New Roman"/>
          <w:bCs/>
        </w:rPr>
        <w:t>:</w:t>
      </w:r>
      <w:r w:rsidRPr="00F270A0">
        <w:rPr>
          <w:rFonts w:ascii="Times New Roman" w:hAnsi="Times New Roman" w:cs="Times New Roman"/>
          <w:bCs/>
        </w:rPr>
        <w:t xml:space="preserve"> ……………………………………</w:t>
      </w:r>
      <w:r>
        <w:rPr>
          <w:rFonts w:ascii="Times New Roman" w:hAnsi="Times New Roman" w:cs="Times New Roman"/>
          <w:bCs/>
        </w:rPr>
        <w:t xml:space="preserve">……….. w zakresie ………………… </w:t>
      </w:r>
    </w:p>
    <w:p w14:paraId="6C9774BF" w14:textId="77777777" w:rsidR="00F270A0" w:rsidRPr="00F270A0" w:rsidRDefault="00F270A0" w:rsidP="00F270A0">
      <w:pPr>
        <w:pStyle w:val="Akapitzlist"/>
        <w:spacing w:after="0" w:line="240" w:lineRule="auto"/>
        <w:ind w:left="426" w:hanging="426"/>
        <w:jc w:val="both"/>
        <w:rPr>
          <w:rFonts w:ascii="Times New Roman" w:hAnsi="Times New Roman" w:cs="Times New Roman"/>
          <w:bCs/>
          <w:i/>
        </w:rPr>
      </w:pPr>
      <w:r w:rsidRPr="00F270A0">
        <w:rPr>
          <w:rFonts w:ascii="Times New Roman" w:hAnsi="Times New Roman" w:cs="Times New Roman"/>
          <w:bCs/>
          <w:i/>
        </w:rPr>
        <w:t>*) niepotrzebne skreślić</w:t>
      </w:r>
    </w:p>
    <w:p w14:paraId="0966B00A" w14:textId="77777777" w:rsidR="00954835" w:rsidRDefault="00954835" w:rsidP="00F270A0">
      <w:pPr>
        <w:spacing w:after="0" w:line="240" w:lineRule="auto"/>
        <w:jc w:val="center"/>
        <w:rPr>
          <w:rFonts w:ascii="Times New Roman" w:eastAsia="Times New Roman" w:hAnsi="Times New Roman" w:cs="Times New Roman"/>
          <w:b/>
          <w:lang w:eastAsia="ar-SA"/>
        </w:rPr>
      </w:pPr>
    </w:p>
    <w:p w14:paraId="437C225C"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6</w:t>
      </w:r>
    </w:p>
    <w:p w14:paraId="0C3EFC24" w14:textId="77777777" w:rsidR="00F270A0" w:rsidRPr="00F270A0" w:rsidRDefault="00F270A0" w:rsidP="00F270A0">
      <w:pPr>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sidRPr="00F270A0">
        <w:rPr>
          <w:rFonts w:ascii="Times New Roman" w:eastAsia="Times New Roman" w:hAnsi="Times New Roman"/>
          <w:b/>
          <w:bCs/>
          <w:lang w:eastAsia="ar-SA"/>
        </w:rPr>
        <w:t>OCHRONA DANYCH OSOBOWYCH</w:t>
      </w:r>
    </w:p>
    <w:p w14:paraId="675BA6F3" w14:textId="77777777" w:rsidR="00F270A0" w:rsidRPr="00F270A0" w:rsidRDefault="00F270A0" w:rsidP="004D541C">
      <w:pPr>
        <w:pStyle w:val="Akapitzlist"/>
        <w:numPr>
          <w:ilvl w:val="3"/>
          <w:numId w:val="7"/>
        </w:numPr>
        <w:tabs>
          <w:tab w:val="clear" w:pos="1212"/>
          <w:tab w:val="num" w:pos="709"/>
        </w:tabs>
        <w:spacing w:after="0" w:line="240" w:lineRule="auto"/>
        <w:ind w:left="284" w:hanging="284"/>
        <w:jc w:val="both"/>
        <w:rPr>
          <w:rFonts w:ascii="Times New Roman" w:hAnsi="Times New Roman" w:cs="Times New Roman"/>
        </w:rPr>
      </w:pPr>
      <w:r w:rsidRPr="00F270A0">
        <w:rPr>
          <w:rFonts w:ascii="Times New Roman" w:hAnsi="Times New Roman" w:cs="Times New Roman"/>
        </w:rPr>
        <w:t>Zamawiający upoważni Wykonawcę odrębną umową do przetwarzania danych osobowych w systemi</w:t>
      </w:r>
      <w:r w:rsidR="00011AD8">
        <w:rPr>
          <w:rFonts w:ascii="Times New Roman" w:hAnsi="Times New Roman" w:cs="Times New Roman"/>
        </w:rPr>
        <w:t>e informatycznym Zamawiającego.</w:t>
      </w:r>
    </w:p>
    <w:p w14:paraId="4220A91F" w14:textId="77777777" w:rsidR="00F270A0" w:rsidRDefault="00F270A0" w:rsidP="004D541C">
      <w:pPr>
        <w:pStyle w:val="Akapitzlist"/>
        <w:numPr>
          <w:ilvl w:val="3"/>
          <w:numId w:val="7"/>
        </w:numPr>
        <w:tabs>
          <w:tab w:val="clear" w:pos="1212"/>
          <w:tab w:val="num" w:pos="709"/>
        </w:tabs>
        <w:spacing w:after="0" w:line="240" w:lineRule="auto"/>
        <w:ind w:left="284" w:hanging="284"/>
        <w:jc w:val="both"/>
        <w:rPr>
          <w:rFonts w:ascii="Times New Roman" w:hAnsi="Times New Roman" w:cs="Times New Roman"/>
        </w:rPr>
      </w:pPr>
      <w:r w:rsidRPr="00F270A0">
        <w:rPr>
          <w:rFonts w:ascii="Times New Roman" w:hAnsi="Times New Roman" w:cs="Times New Roman"/>
        </w:rPr>
        <w:t>Wykonawca zobowiązuje się działać zgodnie z obowiązkami i wymogami wynikającymi z Rozporządzenia Parlamentu Europejskiego i Rady 2016/679 z dnia 27 kwietnia 2016 r. w sprawie ochrony osób fizycznych w związku z przetwarzaniem danych osobowych i w sprawie swobodnego przepływu takich danych oraz uchylenia dyrektywy 95/46/WE (RODO) oraz powiązanych z nim powszechnie obowiązujących przepisów prawa polskiego.</w:t>
      </w:r>
    </w:p>
    <w:p w14:paraId="5612340E" w14:textId="77777777" w:rsidR="00194C73" w:rsidRDefault="00194C73" w:rsidP="00194C73">
      <w:pPr>
        <w:pStyle w:val="Akapitzlist"/>
        <w:spacing w:after="0" w:line="240" w:lineRule="auto"/>
        <w:ind w:left="284"/>
        <w:jc w:val="both"/>
        <w:rPr>
          <w:rFonts w:ascii="Times New Roman" w:hAnsi="Times New Roman" w:cs="Times New Roman"/>
        </w:rPr>
      </w:pPr>
    </w:p>
    <w:p w14:paraId="7A04D2DD" w14:textId="77777777" w:rsidR="00F270A0" w:rsidRPr="00F270A0" w:rsidRDefault="00F270A0" w:rsidP="00CD6E38">
      <w:pPr>
        <w:pStyle w:val="Akapitzlist"/>
        <w:spacing w:after="0" w:line="240" w:lineRule="auto"/>
        <w:ind w:left="284"/>
        <w:jc w:val="both"/>
        <w:rPr>
          <w:rFonts w:ascii="Times New Roman" w:hAnsi="Times New Roman" w:cs="Times New Roman"/>
        </w:rPr>
      </w:pPr>
    </w:p>
    <w:p w14:paraId="261A68DD"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7</w:t>
      </w:r>
    </w:p>
    <w:p w14:paraId="5E35B46F"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ODPOWIEDZIALNOŚĆ</w:t>
      </w:r>
    </w:p>
    <w:p w14:paraId="4D57F179" w14:textId="77777777" w:rsidR="00F270A0" w:rsidRPr="00F270A0" w:rsidRDefault="00F270A0" w:rsidP="004D541C">
      <w:pPr>
        <w:pStyle w:val="Akapitzlist"/>
        <w:numPr>
          <w:ilvl w:val="0"/>
          <w:numId w:val="2"/>
        </w:numPr>
        <w:spacing w:after="0" w:line="240" w:lineRule="auto"/>
        <w:ind w:left="284" w:hanging="284"/>
        <w:jc w:val="both"/>
        <w:rPr>
          <w:rFonts w:ascii="Times New Roman" w:hAnsi="Times New Roman" w:cs="Times New Roman"/>
        </w:rPr>
      </w:pPr>
      <w:r w:rsidRPr="00F270A0">
        <w:rPr>
          <w:rFonts w:ascii="Times New Roman" w:hAnsi="Times New Roman" w:cs="Times New Roman"/>
        </w:rPr>
        <w:t>Wykonawca  nie odpowiada z tytułu: utraconych korzyści, szkód pośrednich, utraty zysków, utraty przychodów, utraty możliwości eksploatacji, utraty danych, kosztów kapitałowych lub finansowania, rękojmi oraz odszkodowań wynikających z umów Zamawiającego z jego kontrahentami.</w:t>
      </w:r>
    </w:p>
    <w:p w14:paraId="41D77F0E" w14:textId="77777777" w:rsidR="00F270A0" w:rsidRDefault="00F270A0" w:rsidP="004D541C">
      <w:pPr>
        <w:pStyle w:val="Akapitzlist"/>
        <w:numPr>
          <w:ilvl w:val="0"/>
          <w:numId w:val="2"/>
        </w:numPr>
        <w:spacing w:after="0" w:line="240" w:lineRule="auto"/>
        <w:ind w:left="284" w:hanging="284"/>
        <w:jc w:val="both"/>
        <w:rPr>
          <w:rFonts w:ascii="Times New Roman" w:hAnsi="Times New Roman" w:cs="Times New Roman"/>
        </w:rPr>
      </w:pPr>
      <w:r w:rsidRPr="00F270A0">
        <w:rPr>
          <w:rFonts w:ascii="Times New Roman" w:hAnsi="Times New Roman" w:cs="Times New Roman"/>
        </w:rPr>
        <w:t xml:space="preserve">Ograniczenia, o których mowa w ust. 1 </w:t>
      </w:r>
      <w:r w:rsidR="00637656">
        <w:rPr>
          <w:rFonts w:ascii="Times New Roman" w:hAnsi="Times New Roman" w:cs="Times New Roman"/>
        </w:rPr>
        <w:t>nie</w:t>
      </w:r>
      <w:r w:rsidR="00011AD8">
        <w:rPr>
          <w:rFonts w:ascii="Times New Roman" w:hAnsi="Times New Roman" w:cs="Times New Roman"/>
        </w:rPr>
        <w:t xml:space="preserve"> dotyczą sytuacji</w:t>
      </w:r>
      <w:r w:rsidRPr="00F270A0">
        <w:rPr>
          <w:rFonts w:ascii="Times New Roman" w:hAnsi="Times New Roman" w:cs="Times New Roman"/>
        </w:rPr>
        <w:t xml:space="preserve"> w której bezwzględnie obowiązujące przepisy prawa nie pozwalają na modyfi</w:t>
      </w:r>
      <w:r w:rsidR="00637656">
        <w:rPr>
          <w:rFonts w:ascii="Times New Roman" w:hAnsi="Times New Roman" w:cs="Times New Roman"/>
        </w:rPr>
        <w:t>kację zakresu odpowiedzialności</w:t>
      </w:r>
      <w:r w:rsidRPr="00F270A0">
        <w:rPr>
          <w:rFonts w:ascii="Times New Roman" w:hAnsi="Times New Roman" w:cs="Times New Roman"/>
        </w:rPr>
        <w:t xml:space="preserve"> w szczególności gdy szkoda została wyrządzona z umyślnej winy </w:t>
      </w:r>
      <w:r>
        <w:rPr>
          <w:rFonts w:ascii="Times New Roman" w:hAnsi="Times New Roman" w:cs="Times New Roman"/>
        </w:rPr>
        <w:t>Wykonawcy</w:t>
      </w:r>
      <w:r w:rsidRPr="00F270A0">
        <w:rPr>
          <w:rFonts w:ascii="Times New Roman" w:hAnsi="Times New Roman" w:cs="Times New Roman"/>
        </w:rPr>
        <w:t>.</w:t>
      </w:r>
    </w:p>
    <w:p w14:paraId="03321C99" w14:textId="77777777" w:rsidR="00F270A0" w:rsidRPr="00F270A0" w:rsidRDefault="00F270A0" w:rsidP="00F270A0">
      <w:pPr>
        <w:pStyle w:val="Akapitzlist"/>
        <w:spacing w:after="0" w:line="240" w:lineRule="auto"/>
        <w:ind w:left="284"/>
        <w:jc w:val="both"/>
        <w:rPr>
          <w:rFonts w:ascii="Times New Roman" w:hAnsi="Times New Roman" w:cs="Times New Roman"/>
        </w:rPr>
      </w:pPr>
    </w:p>
    <w:p w14:paraId="347FCB43"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8</w:t>
      </w:r>
    </w:p>
    <w:p w14:paraId="25A58D3B" w14:textId="77777777"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POUFNOŚĆ</w:t>
      </w:r>
    </w:p>
    <w:p w14:paraId="5B27CA47" w14:textId="77777777" w:rsidR="00011AD8" w:rsidRDefault="00F270A0" w:rsidP="004D541C">
      <w:pPr>
        <w:pStyle w:val="Akapitzlist"/>
        <w:numPr>
          <w:ilvl w:val="0"/>
          <w:numId w:val="3"/>
        </w:numPr>
        <w:spacing w:after="0" w:line="240" w:lineRule="auto"/>
        <w:ind w:left="284" w:hanging="284"/>
        <w:jc w:val="both"/>
        <w:rPr>
          <w:rFonts w:ascii="Times New Roman" w:hAnsi="Times New Roman" w:cs="Times New Roman"/>
        </w:rPr>
      </w:pPr>
      <w:r w:rsidRPr="00F270A0">
        <w:rPr>
          <w:rFonts w:ascii="Times New Roman" w:hAnsi="Times New Roman" w:cs="Times New Roman"/>
        </w:rPr>
        <w:t xml:space="preserve">Dla celów Umowy „informacja Poufna" oznacza jakąkolwiek informację lub dane, które obejmują, ale nie ograniczają się do wszelkiego rodzaju informacji i danych dotyczących przedsiębiorstwa, informacji lub danych handlowych lub technicznych, ujawnionych między sobą przez Strony w związku z Umową, niezależnie od rodzaju nośnika, na którym przekazane zostały takie dane lub informacje. Informacja Poufna będzie obejmować wszelkie kopie lub wyciągi, jak również moduły, próbki, prototypy lub ich części. Informacje Poufne będą wykorzystane przez Strony wyłącznie dla celów realizacji </w:t>
      </w:r>
      <w:r>
        <w:rPr>
          <w:rFonts w:ascii="Times New Roman" w:hAnsi="Times New Roman" w:cs="Times New Roman"/>
        </w:rPr>
        <w:t>Umowy</w:t>
      </w:r>
      <w:r w:rsidRPr="00F270A0">
        <w:rPr>
          <w:rFonts w:ascii="Times New Roman" w:hAnsi="Times New Roman" w:cs="Times New Roman"/>
        </w:rPr>
        <w:t xml:space="preserve"> i nie będą rozpowszechniane, rozprowadzane lub ujawniane przez Strony w jakikolwiek sposób i w jakiejkolwiek formie osobom trzecim dla innych celów niż cele zgodne z Umową, bez pisemnej zgody drugiej Strony. Zakaz ten nie dotyczy sytuacji określonych bezwzględnie </w:t>
      </w:r>
      <w:r w:rsidRPr="00F270A0">
        <w:rPr>
          <w:rFonts w:ascii="Times New Roman" w:hAnsi="Times New Roman" w:cs="Times New Roman"/>
        </w:rPr>
        <w:lastRenderedPageBreak/>
        <w:t>obowiązującymi przepisami prawa; w takiej jednak sytuacji Strona wezwana do ujawnienia informacji ma obowiązek niezwłocznego, pisemnego poinformowania o tym drugiej Strony.</w:t>
      </w:r>
    </w:p>
    <w:p w14:paraId="2087E853" w14:textId="77777777" w:rsidR="00011AD8" w:rsidRPr="00011AD8" w:rsidRDefault="00011AD8" w:rsidP="004D541C">
      <w:pPr>
        <w:pStyle w:val="Akapitzlist"/>
        <w:numPr>
          <w:ilvl w:val="0"/>
          <w:numId w:val="3"/>
        </w:numPr>
        <w:spacing w:after="0" w:line="240" w:lineRule="auto"/>
        <w:ind w:left="284" w:hanging="284"/>
        <w:jc w:val="both"/>
        <w:rPr>
          <w:rFonts w:ascii="Times New Roman" w:hAnsi="Times New Roman" w:cs="Times New Roman"/>
        </w:rPr>
      </w:pPr>
      <w:r w:rsidRPr="00011AD8">
        <w:rPr>
          <w:rFonts w:ascii="Times New Roman" w:eastAsia="Times New Roman" w:hAnsi="Times New Roman"/>
          <w:bCs/>
          <w:lang w:eastAsia="ar-SA"/>
        </w:rPr>
        <w:t>Zobowiązania, o których mowa w ust.1, obowiązują Strony przez okres 5 lat od dnia rozwiązania lub wygaśnięcia umowy.</w:t>
      </w:r>
    </w:p>
    <w:p w14:paraId="0116DB15" w14:textId="77777777" w:rsidR="00EF565C" w:rsidRDefault="00EF565C" w:rsidP="00F270A0">
      <w:pPr>
        <w:suppressAutoHyphens/>
        <w:spacing w:after="0" w:line="240" w:lineRule="auto"/>
        <w:jc w:val="center"/>
        <w:rPr>
          <w:rFonts w:ascii="Times New Roman" w:eastAsia="Times New Roman" w:hAnsi="Times New Roman" w:cs="Times New Roman"/>
          <w:b/>
          <w:lang w:eastAsia="ar-SA"/>
        </w:rPr>
      </w:pPr>
    </w:p>
    <w:p w14:paraId="18E88C86" w14:textId="79CB2351" w:rsidR="00F270A0" w:rsidRPr="00F270A0" w:rsidRDefault="00F270A0" w:rsidP="00F270A0">
      <w:pPr>
        <w:suppressAutoHyphens/>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Pr>
          <w:rFonts w:ascii="Times New Roman" w:eastAsia="Times New Roman" w:hAnsi="Times New Roman" w:cs="Times New Roman"/>
          <w:b/>
          <w:lang w:eastAsia="ar-SA"/>
        </w:rPr>
        <w:t xml:space="preserve"> 9</w:t>
      </w:r>
    </w:p>
    <w:p w14:paraId="2C63B863" w14:textId="77777777" w:rsidR="00F270A0" w:rsidRPr="00F270A0" w:rsidRDefault="00F270A0" w:rsidP="00F270A0">
      <w:pPr>
        <w:suppressAutoHyphens/>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 xml:space="preserve">ZMIANY UMOWY </w:t>
      </w:r>
      <w:r w:rsidR="00011AD8">
        <w:rPr>
          <w:rFonts w:ascii="Times New Roman" w:eastAsia="Times New Roman" w:hAnsi="Times New Roman" w:cs="Times New Roman"/>
          <w:b/>
          <w:lang w:eastAsia="ar-SA"/>
        </w:rPr>
        <w:t>W ZAKRESIE USŁUGI SERWISOWEJ</w:t>
      </w:r>
    </w:p>
    <w:p w14:paraId="4D373B5A"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Zmiana postanowień umowy może nastąpić za zgodą obu stron w przypadkach przewidzianych w niniejszej umowie lub po spełnieniu przesłanek przewidzianych w ustawie Prawo zamówień publicznych.</w:t>
      </w:r>
    </w:p>
    <w:p w14:paraId="5AECB93F"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14:paraId="468B7FA7"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Zamawiający przewiduje możliwość zmiany postanowień zawartej umowy w stosunku do treści oferty, na podstawie której dokonano wyboru Wykonawcy w formie aneksu do umowy w przypadku:</w:t>
      </w:r>
    </w:p>
    <w:p w14:paraId="70ACF45E" w14:textId="77777777" w:rsidR="00AA46F6" w:rsidRPr="00B26E60" w:rsidRDefault="00AA46F6" w:rsidP="004D541C">
      <w:pPr>
        <w:numPr>
          <w:ilvl w:val="0"/>
          <w:numId w:val="4"/>
        </w:numPr>
        <w:tabs>
          <w:tab w:val="left" w:pos="-720"/>
        </w:tabs>
        <w:suppressAutoHyphens/>
        <w:spacing w:after="0" w:line="240" w:lineRule="auto"/>
        <w:ind w:left="709" w:hanging="425"/>
        <w:jc w:val="both"/>
        <w:rPr>
          <w:rFonts w:ascii="Times New Roman" w:eastAsia="Times New Roman" w:hAnsi="Times New Roman"/>
          <w:lang w:eastAsia="ar-SA"/>
        </w:rPr>
      </w:pPr>
      <w:r w:rsidRPr="00B26E60">
        <w:rPr>
          <w:rFonts w:ascii="Times New Roman" w:eastAsia="Times New Roman" w:hAnsi="Times New Roman"/>
          <w:lang w:eastAsia="ar-SA"/>
        </w:rPr>
        <w:t>zmiany stawki podatku VAT</w:t>
      </w:r>
      <w:r>
        <w:rPr>
          <w:rFonts w:ascii="Times New Roman" w:eastAsia="Times New Roman" w:hAnsi="Times New Roman"/>
          <w:lang w:eastAsia="ar-SA"/>
        </w:rPr>
        <w:t xml:space="preserve"> i podatku akcyzowego</w:t>
      </w:r>
      <w:r w:rsidRPr="00B26E60">
        <w:rPr>
          <w:rFonts w:ascii="Times New Roman" w:eastAsia="Times New Roman" w:hAnsi="Times New Roman"/>
          <w:lang w:eastAsia="ar-SA"/>
        </w:rPr>
        <w:t xml:space="preserve">, </w:t>
      </w:r>
    </w:p>
    <w:p w14:paraId="3627BE06" w14:textId="77777777" w:rsidR="00AA46F6" w:rsidRPr="00B26E60" w:rsidRDefault="00AA46F6" w:rsidP="004D541C">
      <w:pPr>
        <w:numPr>
          <w:ilvl w:val="0"/>
          <w:numId w:val="4"/>
        </w:numPr>
        <w:tabs>
          <w:tab w:val="left" w:pos="-720"/>
        </w:tabs>
        <w:suppressAutoHyphens/>
        <w:spacing w:after="0" w:line="240" w:lineRule="auto"/>
        <w:ind w:left="709" w:hanging="425"/>
        <w:jc w:val="both"/>
        <w:rPr>
          <w:rFonts w:ascii="Times New Roman" w:eastAsia="Times New Roman" w:hAnsi="Times New Roman"/>
          <w:lang w:eastAsia="ar-SA"/>
        </w:rPr>
      </w:pPr>
      <w:r w:rsidRPr="00B26E60">
        <w:rPr>
          <w:rFonts w:ascii="Times New Roman" w:eastAsia="MS Mincho" w:hAnsi="Times New Roman"/>
          <w:bCs/>
          <w:lang w:eastAsia="ja-JP"/>
        </w:rPr>
        <w:t>zmiany wysokości minimalnego wynagrodzenia za pracę albo wysokości minimalnej stawki godzinowej ustalonych na podstawie art. 2 ust. 3-5 ustawy z dnia 10 października 2002 r. o minimalnym wynagrodzeniu za pracę, po upływie roku trwania umowy na uargumentowany wniosek Wykonawcy,</w:t>
      </w:r>
    </w:p>
    <w:p w14:paraId="2DB1BA08" w14:textId="77777777" w:rsidR="00AA46F6" w:rsidRPr="00B26E60" w:rsidRDefault="00AA46F6" w:rsidP="004D541C">
      <w:pPr>
        <w:numPr>
          <w:ilvl w:val="0"/>
          <w:numId w:val="4"/>
        </w:numPr>
        <w:suppressAutoHyphens/>
        <w:spacing w:after="0" w:line="240" w:lineRule="auto"/>
        <w:ind w:left="709" w:hanging="425"/>
        <w:jc w:val="both"/>
        <w:rPr>
          <w:rFonts w:ascii="Times New Roman" w:eastAsia="Times New Roman" w:hAnsi="Times New Roman"/>
          <w:lang w:eastAsia="ar-SA"/>
        </w:rPr>
      </w:pPr>
      <w:r w:rsidRPr="00B26E60">
        <w:rPr>
          <w:rFonts w:ascii="Times New Roman" w:eastAsia="MS Mincho" w:hAnsi="Times New Roman"/>
          <w:bCs/>
          <w:lang w:eastAsia="ja-JP"/>
        </w:rPr>
        <w:t>zmiany zasad podlegania ubezpieczeniom społecznym lub ubezpieczeniu zdrowotnemu lub wysokości stawki składki na ubezpieczenia społeczne lub zdrowotne, po upływie roku trwania umowy na uargumentowany wniosek Wykonawcy,</w:t>
      </w:r>
    </w:p>
    <w:p w14:paraId="163A942F" w14:textId="77777777" w:rsidR="00AA46F6" w:rsidRPr="00B26E60" w:rsidRDefault="00AA46F6" w:rsidP="004D541C">
      <w:pPr>
        <w:numPr>
          <w:ilvl w:val="0"/>
          <w:numId w:val="4"/>
        </w:numPr>
        <w:suppressAutoHyphens/>
        <w:spacing w:after="0" w:line="240" w:lineRule="auto"/>
        <w:ind w:left="709" w:hanging="425"/>
        <w:jc w:val="both"/>
        <w:rPr>
          <w:rFonts w:ascii="Times New Roman" w:eastAsia="Times New Roman" w:hAnsi="Times New Roman"/>
          <w:lang w:eastAsia="ar-SA"/>
        </w:rPr>
      </w:pPr>
      <w:r w:rsidRPr="00B26E60">
        <w:rPr>
          <w:rFonts w:ascii="Times New Roman" w:eastAsia="Times New Roman" w:hAnsi="Times New Roman"/>
          <w:lang w:eastAsia="ar-SA"/>
        </w:rPr>
        <w:t>zasad gromadzenia i wysokości wpłat do pracowniczych planów kapitałowych, o których mowa w ustawie z dnia 4 października 2018 r. o pracowniczych planach kapitałowych,</w:t>
      </w:r>
    </w:p>
    <w:p w14:paraId="6053894B" w14:textId="77777777" w:rsidR="00AA46F6" w:rsidRPr="00B26E60" w:rsidRDefault="00AA46F6" w:rsidP="00AA46F6">
      <w:pPr>
        <w:spacing w:after="0" w:line="240" w:lineRule="auto"/>
        <w:ind w:left="709"/>
        <w:jc w:val="both"/>
        <w:rPr>
          <w:rFonts w:ascii="Times New Roman" w:eastAsia="Times New Roman" w:hAnsi="Times New Roman"/>
          <w:lang w:eastAsia="ar-SA"/>
        </w:rPr>
      </w:pPr>
      <w:r w:rsidRPr="00B26E60">
        <w:rPr>
          <w:rFonts w:ascii="Times New Roman" w:eastAsia="Times New Roman" w:hAnsi="Times New Roman"/>
          <w:lang w:eastAsia="ar-SA"/>
        </w:rPr>
        <w:t>- jeżeli zmiany te będą miały wpływ na koszty wykonania zamówienia przez Wykonawcę.</w:t>
      </w:r>
    </w:p>
    <w:p w14:paraId="7FC6E140"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Wykonawca winien wystąpić z wnioskiem dotyczącym zmiany, o której mowa w ust. 3 pkt 2), 3) i 4) niniejszego paragrafu w terminie nie 30 dni od dnia obowiązywania tych przepisów. </w:t>
      </w:r>
    </w:p>
    <w:p w14:paraId="0BBC60BE"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W wypadku zmiany, o której mowa w ust. 3 pkt 1) wartość netto wynagrodzenia Wykonawcy nie zmieni się, a określona w aneksie wartość brutto wynagrodzenia zostanie wyliczona na podstawie nowej stawki podatku VAT.</w:t>
      </w:r>
    </w:p>
    <w:p w14:paraId="54D822AD"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 przypadku zmiany, o której mowa w ust. 3 pkt 2) wynagrodzenie Wykonawcy ulegnie zmianie </w:t>
      </w:r>
      <w:r w:rsidRPr="00B26E60">
        <w:rPr>
          <w:rFonts w:ascii="Times New Roman" w:eastAsia="Times New Roman" w:hAnsi="Times New Roman"/>
          <w:bCs/>
          <w:lang w:eastAsia="ar-SA"/>
        </w:rPr>
        <w:br/>
        <w:t>o wartość wzrostu całkowitego kosztu wynagrodzenia Wykonawcy wynikającą ze zwiększenia wynagrodzeń osób bezpośrednio wykonujących zamówienie do wysokości zmienionego minimalnego wynagrodzenia, z uwzględnieniem wszystkich obciążeń publicznoprawnych od kwoty wzrostu minimalnego wynagrodzenia.</w:t>
      </w:r>
    </w:p>
    <w:p w14:paraId="02B735E5"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 przypadku zmiany, o którym mowa w ust. 3 pkt 3) wynagrodzenie Wykonawcy ulegnie zmianie </w:t>
      </w:r>
      <w:r w:rsidRPr="00B26E60">
        <w:rPr>
          <w:rFonts w:ascii="Times New Roman" w:eastAsia="Times New Roman" w:hAnsi="Times New Roman"/>
          <w:bCs/>
          <w:lang w:eastAsia="ar-SA"/>
        </w:rPr>
        <w:br/>
        <w:t>o wartość wzrostu całkowitego kosztu wynagrodzenia Wykonawcy, jaką będzie on zobowiązany dodatkowo ponieść w celu uwzględnienia tej zmiany, przy zachowaniu dotychczasowej kwoty netto wynagrodzenia osób bezpośrednio wykonujących zamówienie na rzecz Zamawiającego.</w:t>
      </w:r>
    </w:p>
    <w:p w14:paraId="499B4D03" w14:textId="77777777" w:rsidR="00AA46F6" w:rsidRPr="00B26E60" w:rsidRDefault="00AA46F6" w:rsidP="004D541C">
      <w:pPr>
        <w:numPr>
          <w:ilvl w:val="0"/>
          <w:numId w:val="13"/>
        </w:numPr>
        <w:suppressAutoHyphens/>
        <w:spacing w:after="0" w:line="240" w:lineRule="auto"/>
        <w:ind w:left="357" w:hanging="357"/>
        <w:jc w:val="both"/>
        <w:rPr>
          <w:rFonts w:ascii="Times New Roman" w:eastAsia="Times New Roman" w:hAnsi="Times New Roman"/>
          <w:lang w:eastAsia="zh-CN"/>
        </w:rPr>
      </w:pPr>
      <w:r w:rsidRPr="00B26E60">
        <w:rPr>
          <w:rFonts w:ascii="Times New Roman" w:eastAsia="Times New Roman" w:hAnsi="Times New Roman"/>
          <w:lang w:eastAsia="zh-CN"/>
        </w:rPr>
        <w:t xml:space="preserve">Ustala się następujące zasady wprowadzania zmian wysokości wynagrodzenia należnego Wykonawcy, w przypadku zmiany ceny materiałów lub kosztów związanych z realizacją zamówienia: </w:t>
      </w:r>
    </w:p>
    <w:p w14:paraId="65E6361F" w14:textId="77777777" w:rsidR="00AA46F6" w:rsidRPr="00B26E60" w:rsidRDefault="00AA46F6" w:rsidP="004D541C">
      <w:pPr>
        <w:numPr>
          <w:ilvl w:val="1"/>
          <w:numId w:val="14"/>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 xml:space="preserve">poziom zmiany ceny kosztów uprawniający strony umowy do żądania zmiany wynagrodzenia ustala się w następujący sposób: materiały lub koszty </w:t>
      </w:r>
      <w:r>
        <w:rPr>
          <w:rFonts w:ascii="Times New Roman" w:eastAsia="Times New Roman" w:hAnsi="Times New Roman"/>
          <w:lang w:eastAsia="zh-CN"/>
        </w:rPr>
        <w:t>dostawy</w:t>
      </w:r>
      <w:r w:rsidRPr="00B26E60">
        <w:rPr>
          <w:rFonts w:ascii="Times New Roman" w:eastAsia="Times New Roman" w:hAnsi="Times New Roman"/>
          <w:lang w:eastAsia="zh-CN"/>
        </w:rPr>
        <w:t xml:space="preserve"> muszą wzrosnąć lub obniżyć się o 10% w skali 3 miesięcy; </w:t>
      </w:r>
    </w:p>
    <w:p w14:paraId="4BB71F6C" w14:textId="77777777" w:rsidR="00AA46F6" w:rsidRPr="00B26E60" w:rsidRDefault="00AA46F6" w:rsidP="004D541C">
      <w:pPr>
        <w:numPr>
          <w:ilvl w:val="1"/>
          <w:numId w:val="14"/>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w przypadku zmiany cen materiałów niezbędnych do realizacji umowy o 10% w skali jednego roku kalendarzowego, ustalonej na podstawie średniorocznych wskaźników cen towarów i usług konsumpcyjnych ogłaszanego przez Prezesa Głównego Urzędu Statystycznego w Monitorze Polskim, Strony dokonają odpowiednio zwiększenia lub zmniejszenia wynagrodzenia Wykonawcy. Zmiana wynagrodzenia Wykonawcy może nastąpić po upływie sześciu miesięcy trwania umowy.</w:t>
      </w:r>
      <w:r w:rsidRPr="00B26E60">
        <w:rPr>
          <w:rFonts w:ascii="Times New Roman" w:eastAsia="Times New Roman" w:hAnsi="Times New Roman"/>
          <w:spacing w:val="6"/>
        </w:rPr>
        <w:t xml:space="preserve"> Zmiana wynagrodzenia Wykonawcy, nie może </w:t>
      </w:r>
      <w:r w:rsidRPr="00B26E60">
        <w:rPr>
          <w:rFonts w:ascii="Times New Roman" w:eastAsia="Times New Roman" w:hAnsi="Times New Roman"/>
          <w:spacing w:val="-1"/>
        </w:rPr>
        <w:t>przekroczyć 20% wynagrodzenia Wykonawcy zawartego w ofercie;</w:t>
      </w:r>
    </w:p>
    <w:p w14:paraId="4B3D5C1C" w14:textId="77777777" w:rsidR="00AA46F6" w:rsidRPr="00B26E60" w:rsidRDefault="00AA46F6" w:rsidP="004D541C">
      <w:pPr>
        <w:numPr>
          <w:ilvl w:val="1"/>
          <w:numId w:val="14"/>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lastRenderedPageBreak/>
        <w:t xml:space="preserve">początkowy termin ustalenia zmiany wynagrodzenia to data zawarcia umowy lub jeżeli umowa została zawarta po upływie 180 dni od dnia upływu terminu składania ofert, początkowym terminem ustalenia zmiany wynagrodzenia jest dzień otwarcia ofert; </w:t>
      </w:r>
    </w:p>
    <w:p w14:paraId="0C036AE7" w14:textId="77777777" w:rsidR="00AA46F6" w:rsidRPr="00B26E60" w:rsidRDefault="00AA46F6" w:rsidP="004D541C">
      <w:pPr>
        <w:numPr>
          <w:ilvl w:val="1"/>
          <w:numId w:val="14"/>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zmiana wynagrodzenia dokonana zostanie w następujący sposób:</w:t>
      </w:r>
    </w:p>
    <w:p w14:paraId="7A28D364" w14:textId="77777777" w:rsidR="00AA46F6" w:rsidRPr="00B26E60" w:rsidRDefault="00AA46F6" w:rsidP="004D541C">
      <w:pPr>
        <w:numPr>
          <w:ilvl w:val="0"/>
          <w:numId w:val="15"/>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 xml:space="preserve">przez wskazanie podstawy, w szczególności wykazu rodzajów materiałów lub kosztów, w przypadku których zmiana ceny uprawnia strony umowy do żądania zmiany wynagrodzenia; </w:t>
      </w:r>
    </w:p>
    <w:p w14:paraId="0B429B5E" w14:textId="77777777" w:rsidR="00AA46F6" w:rsidRPr="00B26E60" w:rsidRDefault="00AA46F6" w:rsidP="004D541C">
      <w:pPr>
        <w:numPr>
          <w:ilvl w:val="0"/>
          <w:numId w:val="15"/>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przez określenie procentowego wpływu zmiany ceny materiałów lub kosztów na koszt wykonania zamówienia</w:t>
      </w:r>
    </w:p>
    <w:p w14:paraId="154F1854" w14:textId="77777777" w:rsidR="00AA46F6" w:rsidRPr="00B26E60" w:rsidRDefault="00AA46F6" w:rsidP="004D541C">
      <w:pPr>
        <w:numPr>
          <w:ilvl w:val="0"/>
          <w:numId w:val="15"/>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14:paraId="16650451" w14:textId="77777777" w:rsidR="00AA46F6" w:rsidRDefault="00AA46F6" w:rsidP="004D541C">
      <w:pPr>
        <w:widowControl w:val="0"/>
        <w:numPr>
          <w:ilvl w:val="0"/>
          <w:numId w:val="13"/>
        </w:numPr>
        <w:autoSpaceDE w:val="0"/>
        <w:autoSpaceDN w:val="0"/>
        <w:adjustRightInd w:val="0"/>
        <w:spacing w:after="0" w:line="240" w:lineRule="auto"/>
        <w:ind w:left="426" w:right="6"/>
        <w:contextualSpacing/>
        <w:jc w:val="both"/>
        <w:rPr>
          <w:rFonts w:ascii="Times New Roman" w:eastAsia="Times New Roman" w:hAnsi="Times New Roman"/>
          <w:lang w:eastAsia="zh-CN"/>
        </w:rPr>
      </w:pPr>
      <w:r w:rsidRPr="00B26E60">
        <w:rPr>
          <w:rFonts w:ascii="Times New Roman" w:eastAsia="Times New Roman" w:hAnsi="Times New Roman"/>
          <w:iCs/>
          <w:lang w:eastAsia="pl-PL"/>
        </w:rPr>
        <w:t>Zawarcie aneksu</w:t>
      </w:r>
      <w:r>
        <w:rPr>
          <w:rFonts w:ascii="Times New Roman" w:eastAsia="Times New Roman" w:hAnsi="Times New Roman"/>
          <w:iCs/>
          <w:lang w:eastAsia="pl-PL"/>
        </w:rPr>
        <w:t xml:space="preserve"> do umowy</w:t>
      </w:r>
      <w:r w:rsidRPr="00B26E60">
        <w:rPr>
          <w:rFonts w:ascii="Times New Roman" w:eastAsia="Times New Roman" w:hAnsi="Times New Roman"/>
          <w:iCs/>
          <w:lang w:eastAsia="pl-PL"/>
        </w:rPr>
        <w:t xml:space="preserve"> nastąpi nie później niż w terminie 10 dni roboczych od dnia zatwierdzenia </w:t>
      </w:r>
      <w:r>
        <w:rPr>
          <w:rFonts w:ascii="Times New Roman" w:eastAsia="Times New Roman" w:hAnsi="Times New Roman"/>
          <w:iCs/>
          <w:lang w:eastAsia="pl-PL"/>
        </w:rPr>
        <w:t xml:space="preserve">przez Zamawiającego </w:t>
      </w:r>
      <w:r w:rsidRPr="00B26E60">
        <w:rPr>
          <w:rFonts w:ascii="Times New Roman" w:eastAsia="Times New Roman" w:hAnsi="Times New Roman"/>
          <w:iCs/>
          <w:lang w:eastAsia="pl-PL"/>
        </w:rPr>
        <w:t>wniosku o dokonanie zmiany wysokości wynagrodzenia należnego Wykonawcy.</w:t>
      </w:r>
      <w:bookmarkStart w:id="2" w:name="_Hlk119499751"/>
    </w:p>
    <w:p w14:paraId="3C635AF0" w14:textId="77777777" w:rsidR="00AA46F6" w:rsidRPr="00220173" w:rsidRDefault="00AA46F6" w:rsidP="004D541C">
      <w:pPr>
        <w:widowControl w:val="0"/>
        <w:numPr>
          <w:ilvl w:val="0"/>
          <w:numId w:val="13"/>
        </w:numPr>
        <w:autoSpaceDE w:val="0"/>
        <w:autoSpaceDN w:val="0"/>
        <w:adjustRightInd w:val="0"/>
        <w:spacing w:after="0" w:line="240" w:lineRule="auto"/>
        <w:ind w:left="426" w:right="6"/>
        <w:contextualSpacing/>
        <w:jc w:val="both"/>
        <w:rPr>
          <w:rFonts w:ascii="Times New Roman" w:eastAsia="Times New Roman" w:hAnsi="Times New Roman"/>
          <w:lang w:eastAsia="zh-CN"/>
        </w:rPr>
      </w:pPr>
      <w:r>
        <w:rPr>
          <w:rFonts w:ascii="Times New Roman" w:eastAsia="Times New Roman" w:hAnsi="Times New Roman"/>
          <w:lang w:eastAsia="ar-SA"/>
        </w:rPr>
        <w:t xml:space="preserve"> </w:t>
      </w:r>
      <w:r w:rsidRPr="00B26E60">
        <w:rPr>
          <w:rFonts w:ascii="Times New Roman" w:eastAsia="Times New Roman" w:hAnsi="Times New Roman"/>
          <w:lang w:eastAsia="ar-SA"/>
        </w:rPr>
        <w:t>Zamawiający przewiduje możliwość zmiany postanowień zawartej umowy w przypadku:</w:t>
      </w:r>
    </w:p>
    <w:bookmarkEnd w:id="2"/>
    <w:p w14:paraId="4AA475EA" w14:textId="77777777" w:rsidR="00AA46F6" w:rsidRPr="00B26E60" w:rsidRDefault="00AA46F6" w:rsidP="004D541C">
      <w:pPr>
        <w:numPr>
          <w:ilvl w:val="0"/>
          <w:numId w:val="12"/>
        </w:numPr>
        <w:suppressAutoHyphens/>
        <w:spacing w:after="0" w:line="240" w:lineRule="auto"/>
        <w:ind w:left="567" w:hanging="283"/>
        <w:jc w:val="both"/>
        <w:rPr>
          <w:rFonts w:ascii="Times New Roman" w:eastAsia="Times New Roman" w:hAnsi="Times New Roman"/>
          <w:bCs/>
          <w:lang w:eastAsia="ar-SA"/>
        </w:rPr>
      </w:pPr>
      <w:r w:rsidRPr="00B26E60">
        <w:rPr>
          <w:rFonts w:ascii="Times New Roman" w:eastAsia="Times New Roman" w:hAnsi="Times New Roman"/>
          <w:lang w:eastAsia="ar-SA"/>
        </w:rPr>
        <w:t>zmiany danych firmy Wykonawcy lub Zamawiającego (np. adresu, nazwy, nr rachunku bankowego) w przypadku m.in. przejęć, przekształceń, zmiany siedziby,</w:t>
      </w:r>
    </w:p>
    <w:p w14:paraId="364829C3" w14:textId="7DA10AF2" w:rsidR="00A16AA5" w:rsidRPr="00A16AA5" w:rsidRDefault="00A16AA5" w:rsidP="00A16AA5">
      <w:pPr>
        <w:pStyle w:val="Akapitzlist"/>
        <w:numPr>
          <w:ilvl w:val="0"/>
          <w:numId w:val="13"/>
        </w:numPr>
        <w:spacing w:after="0" w:line="240" w:lineRule="auto"/>
        <w:ind w:left="426"/>
        <w:jc w:val="both"/>
        <w:rPr>
          <w:rFonts w:ascii="Times New Roman" w:hAnsi="Times New Roman" w:cs="Times New Roman"/>
        </w:rPr>
      </w:pPr>
      <w:r w:rsidRPr="00A16AA5">
        <w:rPr>
          <w:rFonts w:ascii="Times New Roman" w:eastAsia="Times New Roman" w:hAnsi="Times New Roman" w:cs="Times New Roman"/>
          <w:lang w:eastAsia="pl-PL"/>
        </w:rPr>
        <w:t>Zamawiający dopuszcza zmiany umowy w przypadku zmniejszenia ilości urządzeń objętych przedmiotową usługą w związku z wycofaniem danego aparatu z eksploatacji. W takim przypadku wartość umowy ulegnie zmniejszeniu proporcjonalnie do pozostałej do wykonania wartości usługi skalkulowanej dla danego aparatu.</w:t>
      </w:r>
    </w:p>
    <w:p w14:paraId="581BC3E5" w14:textId="77777777" w:rsidR="00992923" w:rsidRDefault="00992923" w:rsidP="00931A2C">
      <w:pPr>
        <w:suppressAutoHyphens/>
        <w:spacing w:after="0" w:line="240" w:lineRule="auto"/>
        <w:ind w:left="567"/>
        <w:jc w:val="both"/>
        <w:rPr>
          <w:color w:val="000000" w:themeColor="text1"/>
        </w:rPr>
      </w:pPr>
    </w:p>
    <w:p w14:paraId="19CFA10D" w14:textId="77777777" w:rsidR="00605D7C" w:rsidRDefault="00605D7C" w:rsidP="00931A2C">
      <w:pPr>
        <w:suppressAutoHyphens/>
        <w:spacing w:after="0" w:line="240" w:lineRule="auto"/>
        <w:ind w:left="567"/>
        <w:jc w:val="both"/>
        <w:rPr>
          <w:color w:val="000000" w:themeColor="text1"/>
        </w:rPr>
      </w:pPr>
    </w:p>
    <w:p w14:paraId="4BCA2C38" w14:textId="77777777" w:rsidR="00605D7C" w:rsidRDefault="00605D7C" w:rsidP="00931A2C">
      <w:pPr>
        <w:suppressAutoHyphens/>
        <w:spacing w:after="0" w:line="240" w:lineRule="auto"/>
        <w:ind w:left="567"/>
        <w:jc w:val="both"/>
        <w:rPr>
          <w:color w:val="000000" w:themeColor="text1"/>
        </w:rPr>
      </w:pPr>
    </w:p>
    <w:p w14:paraId="34917F1F" w14:textId="77777777" w:rsidR="00931A2C" w:rsidRPr="00931A2C" w:rsidRDefault="00931A2C" w:rsidP="00931A2C">
      <w:pPr>
        <w:shd w:val="clear" w:color="auto" w:fill="FFFFFF"/>
        <w:spacing w:after="0" w:line="240" w:lineRule="auto"/>
        <w:ind w:right="38"/>
        <w:jc w:val="center"/>
        <w:rPr>
          <w:rFonts w:ascii="Times New Roman" w:eastAsia="Times New Roman" w:hAnsi="Times New Roman" w:cs="Times New Roman"/>
          <w:b/>
          <w:bCs/>
          <w:color w:val="000000"/>
          <w:lang w:eastAsia="pl-PL"/>
        </w:rPr>
      </w:pPr>
      <w:r w:rsidRPr="00931A2C">
        <w:rPr>
          <w:rFonts w:ascii="Times New Roman" w:eastAsia="Times New Roman" w:hAnsi="Times New Roman" w:cs="Times New Roman"/>
          <w:b/>
          <w:bCs/>
          <w:color w:val="000000"/>
          <w:lang w:eastAsia="pl-PL"/>
        </w:rPr>
        <w:t>§ 10</w:t>
      </w:r>
    </w:p>
    <w:p w14:paraId="4CC68554" w14:textId="77777777" w:rsidR="00931A2C" w:rsidRPr="00931A2C" w:rsidRDefault="00931A2C" w:rsidP="00931A2C">
      <w:pPr>
        <w:shd w:val="clear" w:color="auto" w:fill="FFFFFF"/>
        <w:spacing w:after="0" w:line="240" w:lineRule="auto"/>
        <w:ind w:right="38"/>
        <w:jc w:val="center"/>
        <w:rPr>
          <w:rFonts w:ascii="Times New Roman" w:hAnsi="Times New Roman" w:cs="Times New Roman"/>
          <w:b/>
          <w:color w:val="00000A"/>
        </w:rPr>
      </w:pPr>
      <w:r w:rsidRPr="00931A2C">
        <w:rPr>
          <w:rFonts w:ascii="Times New Roman" w:hAnsi="Times New Roman" w:cs="Times New Roman"/>
          <w:b/>
          <w:color w:val="00000A"/>
        </w:rPr>
        <w:t>OSOBY UPRAWNIONE DO KONTAKTÓW</w:t>
      </w:r>
    </w:p>
    <w:p w14:paraId="76F5C2C6" w14:textId="77777777" w:rsidR="00931A2C" w:rsidRPr="00931A2C" w:rsidRDefault="00931A2C" w:rsidP="004D541C">
      <w:pPr>
        <w:numPr>
          <w:ilvl w:val="1"/>
          <w:numId w:val="20"/>
        </w:numPr>
        <w:suppressAutoHyphens/>
        <w:spacing w:after="0" w:line="240" w:lineRule="auto"/>
        <w:rPr>
          <w:rFonts w:ascii="Times New Roman" w:hAnsi="Times New Roman" w:cs="Times New Roman"/>
          <w:color w:val="00000A"/>
        </w:rPr>
      </w:pPr>
      <w:r w:rsidRPr="00931A2C">
        <w:rPr>
          <w:rFonts w:ascii="Times New Roman" w:hAnsi="Times New Roman" w:cs="Times New Roman"/>
          <w:color w:val="00000A"/>
        </w:rPr>
        <w:t>Zamawiający do nadzoru nad realizacją umowy wyznacza: ……………………………..</w:t>
      </w:r>
    </w:p>
    <w:p w14:paraId="4D3E2F46" w14:textId="77777777" w:rsidR="00931A2C" w:rsidRPr="00931A2C" w:rsidRDefault="00931A2C" w:rsidP="004D541C">
      <w:pPr>
        <w:numPr>
          <w:ilvl w:val="1"/>
          <w:numId w:val="20"/>
        </w:numPr>
        <w:suppressAutoHyphens/>
        <w:spacing w:after="0" w:line="240" w:lineRule="auto"/>
        <w:jc w:val="both"/>
        <w:rPr>
          <w:rFonts w:ascii="Times New Roman" w:eastAsia="Times New Roman" w:hAnsi="Times New Roman" w:cs="Times New Roman"/>
          <w:kern w:val="1"/>
          <w:lang w:eastAsia="pl-PL"/>
        </w:rPr>
      </w:pPr>
      <w:r w:rsidRPr="00931A2C">
        <w:rPr>
          <w:rFonts w:ascii="Times New Roman" w:eastAsia="Times New Roman" w:hAnsi="Times New Roman" w:cs="Times New Roman"/>
          <w:kern w:val="1"/>
          <w:lang w:eastAsia="pl-PL"/>
        </w:rPr>
        <w:t>Strony wyznaczają niżej wymienione osoby do wzajemnego kontaktowania się przy realizacji przedmiotu umowy:</w:t>
      </w:r>
    </w:p>
    <w:p w14:paraId="65A86852" w14:textId="77777777" w:rsidR="00931A2C" w:rsidRPr="00931A2C" w:rsidRDefault="00931A2C" w:rsidP="004D541C">
      <w:pPr>
        <w:numPr>
          <w:ilvl w:val="0"/>
          <w:numId w:val="21"/>
        </w:numPr>
        <w:suppressAutoHyphens/>
        <w:spacing w:after="0" w:line="240" w:lineRule="auto"/>
        <w:rPr>
          <w:rFonts w:ascii="Times New Roman" w:hAnsi="Times New Roman" w:cs="Times New Roman"/>
          <w:color w:val="00000A"/>
        </w:rPr>
      </w:pPr>
      <w:r w:rsidRPr="00931A2C">
        <w:rPr>
          <w:rFonts w:ascii="Times New Roman" w:hAnsi="Times New Roman" w:cs="Times New Roman"/>
          <w:color w:val="00000A"/>
        </w:rPr>
        <w:t>ze strony Zamawiającego – … …………………………………….</w:t>
      </w:r>
    </w:p>
    <w:p w14:paraId="08B6EE1B" w14:textId="77777777" w:rsidR="00931A2C" w:rsidRPr="00931A2C" w:rsidRDefault="00931A2C" w:rsidP="004D541C">
      <w:pPr>
        <w:numPr>
          <w:ilvl w:val="0"/>
          <w:numId w:val="21"/>
        </w:numPr>
        <w:suppressAutoHyphens/>
        <w:spacing w:after="0" w:line="240" w:lineRule="auto"/>
        <w:jc w:val="both"/>
        <w:rPr>
          <w:rFonts w:ascii="Times New Roman" w:hAnsi="Times New Roman" w:cs="Times New Roman"/>
          <w:color w:val="00000A"/>
        </w:rPr>
      </w:pPr>
      <w:r w:rsidRPr="00931A2C">
        <w:rPr>
          <w:rFonts w:ascii="Times New Roman" w:hAnsi="Times New Roman" w:cs="Times New Roman"/>
          <w:color w:val="00000A"/>
        </w:rPr>
        <w:t xml:space="preserve">ze strony Wykonawcy  – ………………………………………. </w:t>
      </w:r>
    </w:p>
    <w:p w14:paraId="6CD92CE4" w14:textId="77777777" w:rsidR="00931A2C" w:rsidRPr="00931A2C" w:rsidRDefault="00931A2C" w:rsidP="004D541C">
      <w:pPr>
        <w:numPr>
          <w:ilvl w:val="1"/>
          <w:numId w:val="20"/>
        </w:numPr>
        <w:suppressAutoHyphens/>
        <w:spacing w:after="0" w:line="240" w:lineRule="auto"/>
        <w:jc w:val="both"/>
        <w:rPr>
          <w:rFonts w:ascii="Times New Roman" w:eastAsia="Times New Roman" w:hAnsi="Times New Roman" w:cs="Times New Roman"/>
          <w:kern w:val="1"/>
          <w:lang w:eastAsia="pl-PL"/>
        </w:rPr>
      </w:pPr>
      <w:r w:rsidRPr="00931A2C">
        <w:rPr>
          <w:rFonts w:ascii="Times New Roman" w:eastAsia="Times New Roman" w:hAnsi="Times New Roman" w:cs="Times New Roman"/>
          <w:kern w:val="1"/>
          <w:lang w:eastAsia="pl-PL"/>
        </w:rPr>
        <w:t>Lista osób upoważnionych do świadczenia usług serwisowych przez Wykonawcę zostanie przekazana Zamawiającemu niezwłocznie po podpisaniu umowy.</w:t>
      </w:r>
    </w:p>
    <w:p w14:paraId="4C112827" w14:textId="77777777" w:rsidR="00931A2C" w:rsidRPr="00992923" w:rsidRDefault="00931A2C" w:rsidP="00605D7C">
      <w:pPr>
        <w:suppressAutoHyphens/>
        <w:spacing w:after="0" w:line="240" w:lineRule="auto"/>
        <w:jc w:val="both"/>
        <w:rPr>
          <w:color w:val="000000" w:themeColor="text1"/>
        </w:rPr>
      </w:pPr>
    </w:p>
    <w:p w14:paraId="65D212EC" w14:textId="09A8B2E4" w:rsidR="001B0A46" w:rsidRPr="00931A2C" w:rsidRDefault="00931A2C" w:rsidP="00931A2C">
      <w:pPr>
        <w:suppressAutoHyphens/>
        <w:spacing w:after="0" w:line="240" w:lineRule="auto"/>
        <w:ind w:left="567"/>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1B0A46" w:rsidRPr="00931A2C">
        <w:rPr>
          <w:rFonts w:ascii="Times New Roman" w:hAnsi="Times New Roman" w:cs="Times New Roman"/>
          <w:b/>
          <w:bCs/>
          <w:color w:val="000000" w:themeColor="text1"/>
        </w:rPr>
        <w:t>§ 1</w:t>
      </w:r>
      <w:r>
        <w:rPr>
          <w:rFonts w:ascii="Times New Roman" w:hAnsi="Times New Roman" w:cs="Times New Roman"/>
          <w:b/>
          <w:bCs/>
          <w:color w:val="000000" w:themeColor="text1"/>
        </w:rPr>
        <w:t>1</w:t>
      </w:r>
    </w:p>
    <w:p w14:paraId="472CC59F" w14:textId="77777777" w:rsidR="001B0A46" w:rsidRPr="00A262D0" w:rsidRDefault="001B0A46" w:rsidP="001B0A46">
      <w:pPr>
        <w:pStyle w:val="Tytu"/>
        <w:keepLines/>
        <w:rPr>
          <w:color w:val="000000" w:themeColor="text1"/>
          <w:sz w:val="22"/>
          <w:szCs w:val="22"/>
        </w:rPr>
      </w:pPr>
      <w:r w:rsidRPr="00A262D0">
        <w:rPr>
          <w:color w:val="000000" w:themeColor="text1"/>
          <w:sz w:val="22"/>
          <w:szCs w:val="22"/>
        </w:rPr>
        <w:t>KARY UMOWNE</w:t>
      </w:r>
    </w:p>
    <w:p w14:paraId="525E9C62" w14:textId="77777777" w:rsidR="00931A2C" w:rsidRPr="00931A2C" w:rsidRDefault="00931A2C" w:rsidP="004D541C">
      <w:pPr>
        <w:numPr>
          <w:ilvl w:val="0"/>
          <w:numId w:val="17"/>
        </w:numPr>
        <w:suppressAutoHyphens/>
        <w:spacing w:after="0" w:line="240" w:lineRule="auto"/>
        <w:jc w:val="both"/>
        <w:rPr>
          <w:rFonts w:ascii="Times New Roman" w:hAnsi="Times New Roman" w:cs="Times New Roman"/>
          <w:color w:val="00000A"/>
        </w:rPr>
      </w:pPr>
      <w:r w:rsidRPr="00931A2C">
        <w:rPr>
          <w:rFonts w:ascii="Times New Roman" w:hAnsi="Times New Roman" w:cs="Times New Roman"/>
          <w:color w:val="00000A"/>
        </w:rPr>
        <w:t>Wykonawca zobowiązuje się zapłacić Zamawiającemu następujące kary umowne:</w:t>
      </w:r>
    </w:p>
    <w:p w14:paraId="12A24541" w14:textId="77777777" w:rsidR="00931A2C" w:rsidRPr="00931A2C" w:rsidRDefault="00931A2C" w:rsidP="004D541C">
      <w:pPr>
        <w:numPr>
          <w:ilvl w:val="0"/>
          <w:numId w:val="18"/>
        </w:numPr>
        <w:suppressAutoHyphens/>
        <w:spacing w:after="0" w:line="240" w:lineRule="auto"/>
        <w:jc w:val="both"/>
        <w:rPr>
          <w:rFonts w:ascii="Times New Roman" w:hAnsi="Times New Roman" w:cs="Times New Roman"/>
          <w:color w:val="00000A"/>
        </w:rPr>
      </w:pPr>
      <w:r w:rsidRPr="00931A2C">
        <w:rPr>
          <w:rFonts w:ascii="Times New Roman" w:hAnsi="Times New Roman" w:cs="Times New Roman"/>
          <w:color w:val="00000A"/>
        </w:rPr>
        <w:t>w przypadku odstąpienia od umowy przez Zamawiającego z winy Wykonawcy w wysokości 10% wynagrodzenia umownego brutto zadania,</w:t>
      </w:r>
    </w:p>
    <w:p w14:paraId="7647866F" w14:textId="77777777" w:rsidR="00931A2C" w:rsidRPr="00931A2C" w:rsidRDefault="00931A2C" w:rsidP="004D541C">
      <w:pPr>
        <w:numPr>
          <w:ilvl w:val="0"/>
          <w:numId w:val="18"/>
        </w:numPr>
        <w:spacing w:after="0" w:line="240" w:lineRule="auto"/>
        <w:jc w:val="both"/>
        <w:rPr>
          <w:rFonts w:ascii="Times New Roman" w:hAnsi="Times New Roman" w:cs="Times New Roman"/>
          <w:color w:val="00000A"/>
        </w:rPr>
      </w:pPr>
      <w:r w:rsidRPr="00931A2C">
        <w:rPr>
          <w:rFonts w:ascii="Times New Roman" w:eastAsia="Times New Roman" w:hAnsi="Times New Roman" w:cs="Times New Roman"/>
          <w:color w:val="00000A"/>
          <w:lang w:eastAsia="pl-PL"/>
        </w:rPr>
        <w:t>w wysokości 0,5 % wartości umowy brutto zadania za każdy dzień zwłoki w przypadku przekroczenia terminu kolejnego przeglądu określonego w harmonogramie przeglądów technicznych  sprzętu;</w:t>
      </w:r>
    </w:p>
    <w:p w14:paraId="30FD3687" w14:textId="77777777" w:rsidR="00931A2C" w:rsidRPr="00931A2C" w:rsidRDefault="00931A2C" w:rsidP="004D541C">
      <w:pPr>
        <w:numPr>
          <w:ilvl w:val="0"/>
          <w:numId w:val="17"/>
        </w:numPr>
        <w:suppressAutoHyphens/>
        <w:spacing w:after="0" w:line="240" w:lineRule="auto"/>
        <w:jc w:val="both"/>
        <w:rPr>
          <w:rFonts w:ascii="Times New Roman" w:hAnsi="Times New Roman" w:cs="Times New Roman"/>
          <w:color w:val="00000A"/>
        </w:rPr>
      </w:pPr>
      <w:r w:rsidRPr="00931A2C">
        <w:rPr>
          <w:rFonts w:ascii="Times New Roman" w:hAnsi="Times New Roman" w:cs="Times New Roman"/>
          <w:color w:val="00000A"/>
        </w:rPr>
        <w:t>Zamawiający zobowiązuje się zapłacić Wykonawcy karę umowną w przypadku odstąpienia od umowy przez Wykonawcę z winy Zamawiającego w wysokości 10% wynagrodzenia umownego brutto zadania.</w:t>
      </w:r>
    </w:p>
    <w:p w14:paraId="7D21A996" w14:textId="77777777" w:rsidR="00931A2C" w:rsidRPr="00931A2C" w:rsidRDefault="00931A2C" w:rsidP="004D541C">
      <w:pPr>
        <w:numPr>
          <w:ilvl w:val="0"/>
          <w:numId w:val="17"/>
        </w:numPr>
        <w:suppressAutoHyphens/>
        <w:spacing w:after="0" w:line="240" w:lineRule="auto"/>
        <w:jc w:val="both"/>
        <w:rPr>
          <w:rFonts w:ascii="Times New Roman" w:hAnsi="Times New Roman" w:cs="Times New Roman"/>
          <w:color w:val="00000A"/>
        </w:rPr>
      </w:pPr>
      <w:r w:rsidRPr="00931A2C">
        <w:rPr>
          <w:rFonts w:ascii="Times New Roman" w:hAnsi="Times New Roman" w:cs="Times New Roman"/>
          <w:color w:val="00000A"/>
        </w:rPr>
        <w:t xml:space="preserve">Zamawiający może dochodzić odszkodowania przewyższającego wysokość zastrzeżonych kar umownych. </w:t>
      </w:r>
    </w:p>
    <w:p w14:paraId="0F73E9D0" w14:textId="77777777" w:rsidR="00931A2C" w:rsidRPr="00931A2C" w:rsidRDefault="00931A2C" w:rsidP="004D541C">
      <w:pPr>
        <w:numPr>
          <w:ilvl w:val="0"/>
          <w:numId w:val="17"/>
        </w:numPr>
        <w:spacing w:after="0" w:line="240" w:lineRule="auto"/>
        <w:jc w:val="both"/>
        <w:rPr>
          <w:rFonts w:ascii="Times New Roman" w:hAnsi="Times New Roman" w:cs="Times New Roman"/>
          <w:color w:val="00000A"/>
        </w:rPr>
      </w:pPr>
      <w:r w:rsidRPr="00931A2C">
        <w:rPr>
          <w:rFonts w:ascii="Times New Roman" w:eastAsia="Times New Roman" w:hAnsi="Times New Roman" w:cs="Times New Roman"/>
          <w:color w:val="00000A"/>
          <w:lang w:eastAsia="pl-PL"/>
        </w:rPr>
        <w:t>Zapłata kar umownych naliczonych zgodnie z ust. 1 niniejszego paragrafu zostanie potrącona z wystawionych faktur na co Wykonawca wyraża zgodę.</w:t>
      </w:r>
    </w:p>
    <w:p w14:paraId="34A4A74D" w14:textId="385459AE" w:rsidR="00605D7C" w:rsidRPr="00605D7C" w:rsidRDefault="00931A2C" w:rsidP="004D541C">
      <w:pPr>
        <w:numPr>
          <w:ilvl w:val="0"/>
          <w:numId w:val="17"/>
        </w:numPr>
        <w:suppressAutoHyphens/>
        <w:autoSpaceDE w:val="0"/>
        <w:autoSpaceDN w:val="0"/>
        <w:adjustRightInd w:val="0"/>
        <w:spacing w:after="0" w:line="240" w:lineRule="auto"/>
        <w:jc w:val="both"/>
        <w:rPr>
          <w:rFonts w:ascii="Times New Roman" w:hAnsi="Times New Roman" w:cs="Times New Roman"/>
          <w:color w:val="00000A"/>
          <w:lang w:eastAsia="ar-SA"/>
        </w:rPr>
      </w:pPr>
      <w:r w:rsidRPr="00931A2C">
        <w:rPr>
          <w:rFonts w:ascii="Times New Roman" w:hAnsi="Times New Roman" w:cs="Times New Roman"/>
          <w:color w:val="00000A"/>
          <w:lang w:eastAsia="ar-SA"/>
        </w:rPr>
        <w:t xml:space="preserve">Maksymalna wysokość nałożonych kar umownych nie może przekroczyć </w:t>
      </w:r>
      <w:r w:rsidRPr="00931A2C">
        <w:rPr>
          <w:rFonts w:ascii="Times New Roman" w:hAnsi="Times New Roman" w:cs="Times New Roman"/>
          <w:b/>
          <w:color w:val="00000A"/>
          <w:lang w:eastAsia="ar-SA"/>
        </w:rPr>
        <w:t xml:space="preserve">20% </w:t>
      </w:r>
      <w:r w:rsidRPr="00931A2C">
        <w:rPr>
          <w:rFonts w:ascii="Times New Roman" w:hAnsi="Times New Roman" w:cs="Times New Roman"/>
          <w:color w:val="00000A"/>
          <w:lang w:eastAsia="ar-SA"/>
        </w:rPr>
        <w:t>wartości umowy brutto.</w:t>
      </w:r>
    </w:p>
    <w:p w14:paraId="06F2AE0A" w14:textId="260F510A" w:rsidR="00931A2C" w:rsidRPr="00FA582A" w:rsidRDefault="00931A2C" w:rsidP="00931A2C">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Pr>
          <w:rFonts w:ascii="Times New Roman" w:eastAsia="Times New Roman" w:hAnsi="Times New Roman" w:cs="Times New Roman"/>
          <w:b/>
          <w:bCs/>
          <w:lang w:eastAsia="pl-PL"/>
        </w:rPr>
        <w:t>2</w:t>
      </w:r>
    </w:p>
    <w:p w14:paraId="270B7AB8" w14:textId="77777777" w:rsidR="00931A2C" w:rsidRPr="00FA582A" w:rsidRDefault="00931A2C" w:rsidP="00931A2C">
      <w:pPr>
        <w:spacing w:after="0" w:line="240" w:lineRule="auto"/>
        <w:jc w:val="center"/>
        <w:rPr>
          <w:rFonts w:ascii="Times New Roman" w:hAnsi="Times New Roman" w:cs="Times New Roman"/>
        </w:rPr>
      </w:pPr>
      <w:r w:rsidRPr="00FA582A">
        <w:rPr>
          <w:rFonts w:ascii="Times New Roman" w:eastAsia="Times New Roman" w:hAnsi="Times New Roman" w:cs="Times New Roman"/>
          <w:b/>
          <w:bCs/>
          <w:lang w:eastAsia="pl-PL"/>
        </w:rPr>
        <w:t>ODSTĄPIENIE OD UMOWY</w:t>
      </w:r>
    </w:p>
    <w:p w14:paraId="7E6FAA73" w14:textId="77777777" w:rsidR="00931A2C" w:rsidRPr="00FA582A" w:rsidRDefault="00931A2C" w:rsidP="00A16AA5">
      <w:pPr>
        <w:spacing w:after="0" w:line="240" w:lineRule="auto"/>
        <w:ind w:left="426"/>
        <w:jc w:val="both"/>
        <w:rPr>
          <w:rFonts w:ascii="Times New Roman" w:hAnsi="Times New Roman" w:cs="Times New Roman"/>
        </w:rPr>
      </w:pPr>
      <w:r w:rsidRPr="00FA582A">
        <w:rPr>
          <w:rFonts w:ascii="Times New Roman" w:eastAsia="Times New Roman" w:hAnsi="Times New Roman" w:cs="Times New Roman"/>
          <w:color w:val="000000" w:themeColor="text1"/>
          <w:lang w:eastAsia="pl-PL"/>
        </w:rPr>
        <w:t xml:space="preserve">W razie zaistnienia istotnej zmiany okoliczności powodującej, że wykonanie umowy nie leży w interesie publicznym, czego nie można było przewidzieć w chwili zawarcia umowy, lub dalsze </w:t>
      </w:r>
      <w:r w:rsidRPr="00FA582A">
        <w:rPr>
          <w:rFonts w:ascii="Times New Roman" w:eastAsia="Times New Roman" w:hAnsi="Times New Roman" w:cs="Times New Roman"/>
          <w:color w:val="000000" w:themeColor="text1"/>
          <w:lang w:eastAsia="pl-PL"/>
        </w:rPr>
        <w:lastRenderedPageBreak/>
        <w:t xml:space="preserve">wykonywanie umowy może zagrozić istotnemu interesowi bezpieczeństwa państwa lub bezpieczeństwu 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 </w:t>
      </w:r>
    </w:p>
    <w:p w14:paraId="3D3E0249" w14:textId="77777777" w:rsidR="00931A2C" w:rsidRDefault="00931A2C" w:rsidP="00605D7C">
      <w:pPr>
        <w:widowControl w:val="0"/>
        <w:suppressAutoHyphens/>
        <w:autoSpaceDE w:val="0"/>
        <w:autoSpaceDN w:val="0"/>
        <w:adjustRightInd w:val="0"/>
        <w:spacing w:after="0" w:line="240" w:lineRule="auto"/>
        <w:rPr>
          <w:rFonts w:ascii="Times New Roman" w:eastAsia="Times New Roman" w:hAnsi="Times New Roman"/>
          <w:b/>
          <w:bCs/>
          <w:lang w:eastAsia="ar-SA"/>
        </w:rPr>
      </w:pPr>
    </w:p>
    <w:p w14:paraId="4CD64320" w14:textId="3D5ED2B6" w:rsidR="00F270A0" w:rsidRDefault="00F270A0" w:rsidP="00F270A0">
      <w:pPr>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 1</w:t>
      </w:r>
      <w:r w:rsidR="00931A2C">
        <w:rPr>
          <w:rFonts w:ascii="Times New Roman" w:eastAsia="Times New Roman" w:hAnsi="Times New Roman"/>
          <w:b/>
          <w:bCs/>
          <w:lang w:eastAsia="ar-SA"/>
        </w:rPr>
        <w:t>3</w:t>
      </w:r>
    </w:p>
    <w:p w14:paraId="52D9FF76" w14:textId="77777777" w:rsidR="00651010" w:rsidRPr="00F270A0" w:rsidRDefault="00651010" w:rsidP="00F270A0">
      <w:pPr>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POSTANOWIENIA KOŃCOWE</w:t>
      </w:r>
    </w:p>
    <w:p w14:paraId="102A2DBC" w14:textId="3B3E369D" w:rsidR="00651010" w:rsidRPr="00F270A0" w:rsidRDefault="00651010" w:rsidP="004D541C">
      <w:pPr>
        <w:pStyle w:val="Akapitzlist"/>
        <w:numPr>
          <w:ilvl w:val="3"/>
          <w:numId w:val="11"/>
        </w:numPr>
        <w:tabs>
          <w:tab w:val="clear" w:pos="1212"/>
          <w:tab w:val="num" w:pos="709"/>
        </w:tabs>
        <w:spacing w:after="0" w:line="240" w:lineRule="auto"/>
        <w:ind w:left="284" w:hanging="284"/>
        <w:jc w:val="both"/>
        <w:rPr>
          <w:rFonts w:ascii="Times New Roman" w:hAnsi="Times New Roman" w:cs="Times New Roman"/>
        </w:rPr>
      </w:pPr>
      <w:r w:rsidRPr="00F270A0">
        <w:rPr>
          <w:rFonts w:ascii="Times New Roman" w:hAnsi="Times New Roman" w:cs="Times New Roman"/>
        </w:rPr>
        <w:t>W sprawach nieuregulowanych niniejszej Umowy zastosowanie znajdą przepisy</w:t>
      </w:r>
      <w:r w:rsidR="00931A2C">
        <w:rPr>
          <w:rFonts w:ascii="Times New Roman" w:hAnsi="Times New Roman" w:cs="Times New Roman"/>
        </w:rPr>
        <w:t xml:space="preserve"> Ustawy Prawo Zamówień Publicznych i </w:t>
      </w:r>
      <w:r w:rsidRPr="00F270A0">
        <w:rPr>
          <w:rFonts w:ascii="Times New Roman" w:hAnsi="Times New Roman" w:cs="Times New Roman"/>
        </w:rPr>
        <w:t xml:space="preserve"> Kodeksu cywilnego. </w:t>
      </w:r>
    </w:p>
    <w:p w14:paraId="3D292CEF" w14:textId="77777777" w:rsidR="00651010" w:rsidRPr="00F270A0" w:rsidRDefault="00651010" w:rsidP="004D541C">
      <w:pPr>
        <w:pStyle w:val="Akapitzlist"/>
        <w:numPr>
          <w:ilvl w:val="3"/>
          <w:numId w:val="11"/>
        </w:numPr>
        <w:tabs>
          <w:tab w:val="clear" w:pos="1212"/>
          <w:tab w:val="num" w:pos="709"/>
        </w:tabs>
        <w:spacing w:after="0" w:line="240" w:lineRule="auto"/>
        <w:ind w:left="284" w:hanging="284"/>
        <w:jc w:val="both"/>
        <w:rPr>
          <w:rFonts w:ascii="Times New Roman" w:hAnsi="Times New Roman" w:cs="Times New Roman"/>
        </w:rPr>
      </w:pPr>
      <w:bookmarkStart w:id="3" w:name="_Hlk141950652"/>
      <w:r w:rsidRPr="00F270A0">
        <w:rPr>
          <w:rFonts w:ascii="Times New Roman" w:hAnsi="Times New Roman" w:cs="Times New Roman"/>
        </w:rPr>
        <w:t>Wszelkie uzupełnienia lub zmiany Umowy wymagają formy pisemnej pod rygorem nieważności.</w:t>
      </w:r>
    </w:p>
    <w:bookmarkEnd w:id="3"/>
    <w:p w14:paraId="6FADAA08" w14:textId="77777777" w:rsidR="00651010" w:rsidRPr="00F270A0" w:rsidRDefault="00651010" w:rsidP="004D541C">
      <w:pPr>
        <w:pStyle w:val="Akapitzlist"/>
        <w:numPr>
          <w:ilvl w:val="3"/>
          <w:numId w:val="11"/>
        </w:numPr>
        <w:tabs>
          <w:tab w:val="clear" w:pos="1212"/>
          <w:tab w:val="num" w:pos="709"/>
        </w:tabs>
        <w:spacing w:after="0" w:line="240" w:lineRule="auto"/>
        <w:ind w:left="284" w:hanging="284"/>
        <w:jc w:val="both"/>
        <w:rPr>
          <w:rFonts w:ascii="Times New Roman" w:hAnsi="Times New Roman" w:cs="Times New Roman"/>
        </w:rPr>
      </w:pPr>
      <w:r w:rsidRPr="00F270A0">
        <w:rPr>
          <w:rFonts w:ascii="Times New Roman" w:hAnsi="Times New Roman" w:cs="Times New Roman"/>
        </w:rPr>
        <w:t>Umowa  została sporządzona w dwóch jednobrzmiących egzemplarzach, po jednym dla każdej ze Stron.</w:t>
      </w:r>
    </w:p>
    <w:p w14:paraId="7460F39B" w14:textId="77777777" w:rsidR="00F270A0" w:rsidRPr="00F270A0" w:rsidRDefault="00F270A0" w:rsidP="00F270A0">
      <w:pPr>
        <w:spacing w:after="0" w:line="240" w:lineRule="auto"/>
        <w:jc w:val="both"/>
        <w:rPr>
          <w:rFonts w:ascii="Times New Roman" w:hAnsi="Times New Roman" w:cs="Times New Roman"/>
        </w:rPr>
      </w:pPr>
    </w:p>
    <w:p w14:paraId="5DF6EADA" w14:textId="77777777" w:rsidR="00954835" w:rsidRDefault="00954835" w:rsidP="00F270A0">
      <w:pPr>
        <w:spacing w:after="0" w:line="240" w:lineRule="auto"/>
        <w:jc w:val="both"/>
        <w:rPr>
          <w:rFonts w:ascii="Times New Roman" w:hAnsi="Times New Roman" w:cs="Times New Roman"/>
          <w:u w:val="single"/>
        </w:rPr>
      </w:pPr>
    </w:p>
    <w:p w14:paraId="649C9545" w14:textId="77777777" w:rsidR="00954835" w:rsidRPr="00954835" w:rsidRDefault="00954835" w:rsidP="00F270A0">
      <w:pPr>
        <w:spacing w:after="0" w:line="240" w:lineRule="auto"/>
        <w:jc w:val="both"/>
        <w:rPr>
          <w:rFonts w:ascii="Times New Roman" w:hAnsi="Times New Roman" w:cs="Times New Roman"/>
          <w:b/>
        </w:rPr>
      </w:pPr>
      <w:r w:rsidRPr="00954835">
        <w:rPr>
          <w:rFonts w:ascii="Times New Roman" w:hAnsi="Times New Roman" w:cs="Times New Roman"/>
          <w:b/>
        </w:rPr>
        <w:t>Zamawiający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14:paraId="66175D5E" w14:textId="77777777" w:rsidR="00954835" w:rsidRDefault="00954835" w:rsidP="00F270A0">
      <w:pPr>
        <w:spacing w:after="0" w:line="240" w:lineRule="auto"/>
        <w:jc w:val="both"/>
        <w:rPr>
          <w:rFonts w:ascii="Times New Roman" w:hAnsi="Times New Roman" w:cs="Times New Roman"/>
          <w:u w:val="single"/>
        </w:rPr>
      </w:pPr>
    </w:p>
    <w:p w14:paraId="2965CF2B" w14:textId="77777777" w:rsidR="00954835" w:rsidRDefault="00954835" w:rsidP="00F270A0">
      <w:pPr>
        <w:spacing w:after="0" w:line="240" w:lineRule="auto"/>
        <w:jc w:val="both"/>
        <w:rPr>
          <w:rFonts w:ascii="Times New Roman" w:hAnsi="Times New Roman" w:cs="Times New Roman"/>
          <w:u w:val="single"/>
        </w:rPr>
      </w:pPr>
    </w:p>
    <w:p w14:paraId="41C96D4D" w14:textId="77777777" w:rsidR="00954835" w:rsidRDefault="00954835" w:rsidP="00F270A0">
      <w:pPr>
        <w:spacing w:after="0" w:line="240" w:lineRule="auto"/>
        <w:jc w:val="both"/>
        <w:rPr>
          <w:rFonts w:ascii="Times New Roman" w:hAnsi="Times New Roman" w:cs="Times New Roman"/>
          <w:u w:val="single"/>
        </w:rPr>
      </w:pPr>
    </w:p>
    <w:p w14:paraId="67730427" w14:textId="77777777" w:rsidR="00954835" w:rsidRDefault="00954835" w:rsidP="00F270A0">
      <w:pPr>
        <w:spacing w:after="0" w:line="240" w:lineRule="auto"/>
        <w:jc w:val="both"/>
        <w:rPr>
          <w:rFonts w:ascii="Times New Roman" w:hAnsi="Times New Roman" w:cs="Times New Roman"/>
          <w:u w:val="single"/>
        </w:rPr>
      </w:pPr>
    </w:p>
    <w:p w14:paraId="42733C90" w14:textId="77777777" w:rsidR="0085240C" w:rsidRDefault="0085240C" w:rsidP="00F270A0">
      <w:pPr>
        <w:spacing w:after="0" w:line="240" w:lineRule="auto"/>
        <w:jc w:val="both"/>
        <w:rPr>
          <w:rFonts w:ascii="Times New Roman" w:hAnsi="Times New Roman" w:cs="Times New Roman"/>
          <w:u w:val="single"/>
        </w:rPr>
      </w:pPr>
    </w:p>
    <w:p w14:paraId="53DF59BC" w14:textId="77777777" w:rsidR="00605D7C" w:rsidRDefault="00605D7C" w:rsidP="00F270A0">
      <w:pPr>
        <w:spacing w:after="0" w:line="240" w:lineRule="auto"/>
        <w:jc w:val="both"/>
        <w:rPr>
          <w:rFonts w:ascii="Times New Roman" w:hAnsi="Times New Roman" w:cs="Times New Roman"/>
          <w:u w:val="single"/>
        </w:rPr>
      </w:pPr>
    </w:p>
    <w:p w14:paraId="59E72578" w14:textId="77777777" w:rsidR="00F270A0" w:rsidRPr="00F270A0" w:rsidRDefault="00F270A0" w:rsidP="00F270A0">
      <w:pPr>
        <w:spacing w:after="0" w:line="240" w:lineRule="auto"/>
        <w:jc w:val="both"/>
        <w:rPr>
          <w:rFonts w:ascii="Times New Roman" w:hAnsi="Times New Roman" w:cs="Times New Roman"/>
          <w:u w:val="single"/>
        </w:rPr>
      </w:pPr>
      <w:r w:rsidRPr="00F270A0">
        <w:rPr>
          <w:rFonts w:ascii="Times New Roman" w:hAnsi="Times New Roman" w:cs="Times New Roman"/>
          <w:u w:val="single"/>
        </w:rPr>
        <w:t xml:space="preserve">Załączniki stanowiące integralną cześć </w:t>
      </w:r>
      <w:r w:rsidR="0085240C">
        <w:rPr>
          <w:rFonts w:ascii="Times New Roman" w:hAnsi="Times New Roman" w:cs="Times New Roman"/>
          <w:u w:val="single"/>
        </w:rPr>
        <w:t>Umowy</w:t>
      </w:r>
      <w:r w:rsidRPr="00F270A0">
        <w:rPr>
          <w:rFonts w:ascii="Times New Roman" w:hAnsi="Times New Roman" w:cs="Times New Roman"/>
          <w:u w:val="single"/>
        </w:rPr>
        <w:t xml:space="preserve">: </w:t>
      </w:r>
    </w:p>
    <w:p w14:paraId="13955F89" w14:textId="77777777"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E5E86">
        <w:rPr>
          <w:rFonts w:ascii="Times New Roman" w:hAnsi="Times New Roman" w:cs="Times New Roman"/>
          <w:sz w:val="20"/>
          <w:szCs w:val="20"/>
        </w:rPr>
        <w:t>ałącznik nr 1— Of</w:t>
      </w:r>
      <w:r w:rsidRPr="00F270A0">
        <w:rPr>
          <w:rFonts w:ascii="Times New Roman" w:hAnsi="Times New Roman" w:cs="Times New Roman"/>
          <w:sz w:val="20"/>
          <w:szCs w:val="20"/>
        </w:rPr>
        <w:t>erta</w:t>
      </w:r>
      <w:r w:rsidR="0085240C">
        <w:rPr>
          <w:rFonts w:ascii="Times New Roman" w:hAnsi="Times New Roman" w:cs="Times New Roman"/>
          <w:sz w:val="20"/>
          <w:szCs w:val="20"/>
        </w:rPr>
        <w:t xml:space="preserve"> Wykonawcy</w:t>
      </w:r>
    </w:p>
    <w:p w14:paraId="647ED6AC" w14:textId="77777777"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E5E86">
        <w:rPr>
          <w:rFonts w:ascii="Times New Roman" w:hAnsi="Times New Roman" w:cs="Times New Roman"/>
          <w:sz w:val="20"/>
          <w:szCs w:val="20"/>
        </w:rPr>
        <w:t>ałącznik nr 2 — S</w:t>
      </w:r>
      <w:r w:rsidRPr="00F270A0">
        <w:rPr>
          <w:rFonts w:ascii="Times New Roman" w:hAnsi="Times New Roman" w:cs="Times New Roman"/>
          <w:sz w:val="20"/>
          <w:szCs w:val="20"/>
        </w:rPr>
        <w:t xml:space="preserve">pis </w:t>
      </w:r>
      <w:r w:rsidR="00CE5E86">
        <w:rPr>
          <w:rFonts w:ascii="Times New Roman" w:hAnsi="Times New Roman" w:cs="Times New Roman"/>
          <w:sz w:val="20"/>
          <w:szCs w:val="20"/>
        </w:rPr>
        <w:t>s</w:t>
      </w:r>
      <w:r w:rsidRPr="00F270A0">
        <w:rPr>
          <w:rFonts w:ascii="Times New Roman" w:hAnsi="Times New Roman" w:cs="Times New Roman"/>
          <w:sz w:val="20"/>
          <w:szCs w:val="20"/>
        </w:rPr>
        <w:t xml:space="preserve">przętu objętego </w:t>
      </w:r>
      <w:r>
        <w:rPr>
          <w:rFonts w:ascii="Times New Roman" w:hAnsi="Times New Roman" w:cs="Times New Roman"/>
          <w:sz w:val="20"/>
          <w:szCs w:val="20"/>
        </w:rPr>
        <w:t>Umową</w:t>
      </w:r>
      <w:r w:rsidRPr="00F270A0">
        <w:rPr>
          <w:rFonts w:ascii="Times New Roman" w:hAnsi="Times New Roman" w:cs="Times New Roman"/>
          <w:sz w:val="20"/>
          <w:szCs w:val="20"/>
        </w:rPr>
        <w:t xml:space="preserve"> </w:t>
      </w:r>
    </w:p>
    <w:p w14:paraId="70FE5E65" w14:textId="77777777"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Pr="00F270A0">
        <w:rPr>
          <w:rFonts w:ascii="Times New Roman" w:hAnsi="Times New Roman" w:cs="Times New Roman"/>
          <w:sz w:val="20"/>
          <w:szCs w:val="20"/>
        </w:rPr>
        <w:t>ałącznik</w:t>
      </w:r>
      <w:r w:rsidR="00CE5E86">
        <w:rPr>
          <w:rFonts w:ascii="Times New Roman" w:hAnsi="Times New Roman" w:cs="Times New Roman"/>
          <w:sz w:val="20"/>
          <w:szCs w:val="20"/>
        </w:rPr>
        <w:t xml:space="preserve"> nr 3 — Z</w:t>
      </w:r>
      <w:r w:rsidRPr="00F270A0">
        <w:rPr>
          <w:rFonts w:ascii="Times New Roman" w:hAnsi="Times New Roman" w:cs="Times New Roman"/>
          <w:sz w:val="20"/>
          <w:szCs w:val="20"/>
        </w:rPr>
        <w:t>akres Usług Serwisowych</w:t>
      </w:r>
    </w:p>
    <w:p w14:paraId="697847B1" w14:textId="77777777"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E5E86">
        <w:rPr>
          <w:rFonts w:ascii="Times New Roman" w:hAnsi="Times New Roman" w:cs="Times New Roman"/>
          <w:sz w:val="20"/>
          <w:szCs w:val="20"/>
        </w:rPr>
        <w:t>ałącznik nr 4 - L</w:t>
      </w:r>
      <w:r w:rsidRPr="00F270A0">
        <w:rPr>
          <w:rFonts w:ascii="Times New Roman" w:hAnsi="Times New Roman" w:cs="Times New Roman"/>
          <w:sz w:val="20"/>
          <w:szCs w:val="20"/>
        </w:rPr>
        <w:t>ista osób upoważnionych do reprezentowania Zamawiającego.</w:t>
      </w:r>
    </w:p>
    <w:p w14:paraId="46634D02" w14:textId="77777777" w:rsidR="00F270A0" w:rsidRPr="00F270A0" w:rsidRDefault="00CE5E86"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5 — H</w:t>
      </w:r>
      <w:r w:rsidR="00F270A0" w:rsidRPr="00F270A0">
        <w:rPr>
          <w:rFonts w:ascii="Times New Roman" w:hAnsi="Times New Roman" w:cs="Times New Roman"/>
          <w:sz w:val="20"/>
          <w:szCs w:val="20"/>
        </w:rPr>
        <w:t>armonogram przeglądów</w:t>
      </w:r>
      <w:r w:rsidR="0085240C">
        <w:rPr>
          <w:rFonts w:ascii="Times New Roman" w:hAnsi="Times New Roman" w:cs="Times New Roman"/>
          <w:sz w:val="20"/>
          <w:szCs w:val="20"/>
        </w:rPr>
        <w:t xml:space="preserve"> serwisowych</w:t>
      </w:r>
    </w:p>
    <w:p w14:paraId="6A8E1B4B" w14:textId="77777777" w:rsidR="00F270A0" w:rsidRPr="00F270A0" w:rsidRDefault="00F270A0" w:rsidP="00F270A0">
      <w:pPr>
        <w:spacing w:after="0" w:line="240" w:lineRule="auto"/>
        <w:jc w:val="both"/>
        <w:rPr>
          <w:rFonts w:ascii="Times New Roman" w:hAnsi="Times New Roman" w:cs="Times New Roman"/>
        </w:rPr>
      </w:pPr>
      <w:r w:rsidRPr="00F270A0">
        <w:rPr>
          <w:rFonts w:ascii="Times New Roman" w:hAnsi="Times New Roman" w:cs="Times New Roman"/>
        </w:rPr>
        <w:t xml:space="preserve"> </w:t>
      </w:r>
    </w:p>
    <w:p w14:paraId="68B9F6B8" w14:textId="77777777" w:rsidR="00F270A0" w:rsidRDefault="00F270A0" w:rsidP="00F270A0">
      <w:pPr>
        <w:spacing w:after="0" w:line="240" w:lineRule="auto"/>
        <w:jc w:val="both"/>
        <w:rPr>
          <w:rFonts w:ascii="Times New Roman" w:hAnsi="Times New Roman" w:cs="Times New Roman"/>
        </w:rPr>
      </w:pPr>
    </w:p>
    <w:p w14:paraId="413ACEF4" w14:textId="77777777" w:rsidR="00954835" w:rsidRDefault="00954835" w:rsidP="00F270A0">
      <w:pPr>
        <w:spacing w:after="0" w:line="240" w:lineRule="auto"/>
        <w:jc w:val="both"/>
        <w:rPr>
          <w:rFonts w:ascii="Times New Roman" w:hAnsi="Times New Roman" w:cs="Times New Roman"/>
        </w:rPr>
      </w:pPr>
    </w:p>
    <w:p w14:paraId="248992D4" w14:textId="77777777" w:rsidR="00605D7C" w:rsidRDefault="00605D7C" w:rsidP="00F270A0">
      <w:pPr>
        <w:spacing w:after="0" w:line="240" w:lineRule="auto"/>
        <w:jc w:val="both"/>
        <w:rPr>
          <w:rFonts w:ascii="Times New Roman" w:hAnsi="Times New Roman" w:cs="Times New Roman"/>
        </w:rPr>
      </w:pPr>
    </w:p>
    <w:p w14:paraId="486B2DD1" w14:textId="77777777" w:rsidR="00605D7C" w:rsidRDefault="00605D7C" w:rsidP="00F270A0">
      <w:pPr>
        <w:spacing w:after="0" w:line="240" w:lineRule="auto"/>
        <w:jc w:val="both"/>
        <w:rPr>
          <w:rFonts w:ascii="Times New Roman" w:hAnsi="Times New Roman" w:cs="Times New Roman"/>
        </w:rPr>
      </w:pPr>
    </w:p>
    <w:p w14:paraId="18C05BD3" w14:textId="77777777" w:rsidR="00605D7C" w:rsidRDefault="00605D7C" w:rsidP="00F270A0">
      <w:pPr>
        <w:spacing w:after="0" w:line="240" w:lineRule="auto"/>
        <w:jc w:val="both"/>
        <w:rPr>
          <w:rFonts w:ascii="Times New Roman" w:hAnsi="Times New Roman" w:cs="Times New Roman"/>
        </w:rPr>
      </w:pPr>
    </w:p>
    <w:p w14:paraId="683FE19F" w14:textId="77777777" w:rsidR="00605D7C" w:rsidRDefault="00605D7C" w:rsidP="00F270A0">
      <w:pPr>
        <w:spacing w:after="0" w:line="240" w:lineRule="auto"/>
        <w:jc w:val="both"/>
        <w:rPr>
          <w:rFonts w:ascii="Times New Roman" w:hAnsi="Times New Roman" w:cs="Times New Roman"/>
        </w:rPr>
      </w:pPr>
    </w:p>
    <w:p w14:paraId="4C9A19E8" w14:textId="77777777" w:rsidR="00605D7C" w:rsidRDefault="00605D7C" w:rsidP="00F270A0">
      <w:pPr>
        <w:spacing w:after="0" w:line="240" w:lineRule="auto"/>
        <w:jc w:val="both"/>
        <w:rPr>
          <w:rFonts w:ascii="Times New Roman" w:hAnsi="Times New Roman" w:cs="Times New Roman"/>
        </w:rPr>
      </w:pPr>
    </w:p>
    <w:p w14:paraId="20B9D61A" w14:textId="77777777" w:rsidR="00605D7C" w:rsidRDefault="00605D7C" w:rsidP="00F270A0">
      <w:pPr>
        <w:spacing w:after="0" w:line="240" w:lineRule="auto"/>
        <w:jc w:val="both"/>
        <w:rPr>
          <w:rFonts w:ascii="Times New Roman" w:hAnsi="Times New Roman" w:cs="Times New Roman"/>
        </w:rPr>
      </w:pPr>
    </w:p>
    <w:p w14:paraId="7ADE71A8" w14:textId="77777777" w:rsidR="00605D7C" w:rsidRDefault="00605D7C" w:rsidP="00F270A0">
      <w:pPr>
        <w:spacing w:after="0" w:line="240" w:lineRule="auto"/>
        <w:jc w:val="both"/>
        <w:rPr>
          <w:rFonts w:ascii="Times New Roman" w:hAnsi="Times New Roman" w:cs="Times New Roman"/>
        </w:rPr>
      </w:pPr>
    </w:p>
    <w:p w14:paraId="20070BF7" w14:textId="77777777" w:rsidR="00605D7C" w:rsidRDefault="00605D7C" w:rsidP="00F270A0">
      <w:pPr>
        <w:spacing w:after="0" w:line="240" w:lineRule="auto"/>
        <w:jc w:val="both"/>
        <w:rPr>
          <w:rFonts w:ascii="Times New Roman" w:hAnsi="Times New Roman" w:cs="Times New Roman"/>
        </w:rPr>
      </w:pPr>
    </w:p>
    <w:p w14:paraId="6D47E627" w14:textId="77777777" w:rsidR="00605D7C" w:rsidRDefault="00605D7C" w:rsidP="00F270A0">
      <w:pPr>
        <w:spacing w:after="0" w:line="240" w:lineRule="auto"/>
        <w:jc w:val="both"/>
        <w:rPr>
          <w:rFonts w:ascii="Times New Roman" w:hAnsi="Times New Roman" w:cs="Times New Roman"/>
        </w:rPr>
      </w:pPr>
    </w:p>
    <w:p w14:paraId="37D80C9C" w14:textId="77777777" w:rsidR="00605D7C" w:rsidRDefault="00605D7C" w:rsidP="00F270A0">
      <w:pPr>
        <w:spacing w:after="0" w:line="240" w:lineRule="auto"/>
        <w:jc w:val="both"/>
        <w:rPr>
          <w:rFonts w:ascii="Times New Roman" w:hAnsi="Times New Roman" w:cs="Times New Roman"/>
        </w:rPr>
      </w:pPr>
    </w:p>
    <w:p w14:paraId="23468994" w14:textId="77777777" w:rsidR="00605D7C" w:rsidRDefault="00605D7C" w:rsidP="00F270A0">
      <w:pPr>
        <w:spacing w:after="0" w:line="240" w:lineRule="auto"/>
        <w:jc w:val="both"/>
        <w:rPr>
          <w:rFonts w:ascii="Times New Roman" w:hAnsi="Times New Roman" w:cs="Times New Roman"/>
        </w:rPr>
      </w:pPr>
    </w:p>
    <w:p w14:paraId="21C25DC8" w14:textId="77777777" w:rsidR="00605D7C" w:rsidRDefault="00605D7C" w:rsidP="00F270A0">
      <w:pPr>
        <w:spacing w:after="0" w:line="240" w:lineRule="auto"/>
        <w:jc w:val="both"/>
        <w:rPr>
          <w:rFonts w:ascii="Times New Roman" w:hAnsi="Times New Roman" w:cs="Times New Roman"/>
        </w:rPr>
      </w:pPr>
    </w:p>
    <w:p w14:paraId="3640FE47" w14:textId="77777777" w:rsidR="00605D7C" w:rsidRDefault="00605D7C" w:rsidP="00F270A0">
      <w:pPr>
        <w:spacing w:after="0" w:line="240" w:lineRule="auto"/>
        <w:jc w:val="both"/>
        <w:rPr>
          <w:rFonts w:ascii="Times New Roman" w:hAnsi="Times New Roman" w:cs="Times New Roman"/>
        </w:rPr>
      </w:pPr>
    </w:p>
    <w:p w14:paraId="04C07B6D" w14:textId="77777777" w:rsidR="00605D7C" w:rsidRDefault="00605D7C" w:rsidP="00F270A0">
      <w:pPr>
        <w:spacing w:after="0" w:line="240" w:lineRule="auto"/>
        <w:jc w:val="both"/>
        <w:rPr>
          <w:rFonts w:ascii="Times New Roman" w:hAnsi="Times New Roman" w:cs="Times New Roman"/>
        </w:rPr>
      </w:pPr>
    </w:p>
    <w:p w14:paraId="5E298AD9" w14:textId="77777777" w:rsidR="00605D7C" w:rsidRDefault="00605D7C" w:rsidP="00F270A0">
      <w:pPr>
        <w:spacing w:after="0" w:line="240" w:lineRule="auto"/>
        <w:jc w:val="both"/>
        <w:rPr>
          <w:rFonts w:ascii="Times New Roman" w:hAnsi="Times New Roman" w:cs="Times New Roman"/>
        </w:rPr>
      </w:pPr>
    </w:p>
    <w:p w14:paraId="4B0B9EFE" w14:textId="77777777" w:rsidR="00605D7C" w:rsidRDefault="00605D7C" w:rsidP="00F270A0">
      <w:pPr>
        <w:spacing w:after="0" w:line="240" w:lineRule="auto"/>
        <w:jc w:val="both"/>
        <w:rPr>
          <w:rFonts w:ascii="Times New Roman" w:hAnsi="Times New Roman" w:cs="Times New Roman"/>
        </w:rPr>
      </w:pPr>
    </w:p>
    <w:p w14:paraId="6FFC9894" w14:textId="77777777" w:rsidR="00605D7C" w:rsidRDefault="00605D7C" w:rsidP="00F270A0">
      <w:pPr>
        <w:spacing w:after="0" w:line="240" w:lineRule="auto"/>
        <w:jc w:val="both"/>
        <w:rPr>
          <w:rFonts w:ascii="Times New Roman" w:hAnsi="Times New Roman" w:cs="Times New Roman"/>
        </w:rPr>
      </w:pPr>
    </w:p>
    <w:p w14:paraId="0188E8F7" w14:textId="77777777" w:rsidR="00605D7C" w:rsidRDefault="00605D7C" w:rsidP="00F270A0">
      <w:pPr>
        <w:spacing w:after="0" w:line="240" w:lineRule="auto"/>
        <w:jc w:val="both"/>
        <w:rPr>
          <w:rFonts w:ascii="Times New Roman" w:hAnsi="Times New Roman" w:cs="Times New Roman"/>
        </w:rPr>
      </w:pPr>
    </w:p>
    <w:p w14:paraId="3CC6C96B" w14:textId="77777777" w:rsidR="00605D7C" w:rsidRDefault="00605D7C" w:rsidP="00F270A0">
      <w:pPr>
        <w:spacing w:after="0" w:line="240" w:lineRule="auto"/>
        <w:jc w:val="both"/>
        <w:rPr>
          <w:rFonts w:ascii="Times New Roman" w:hAnsi="Times New Roman" w:cs="Times New Roman"/>
        </w:rPr>
      </w:pPr>
    </w:p>
    <w:p w14:paraId="30C4B61E" w14:textId="77777777" w:rsidR="00605D7C" w:rsidRDefault="00605D7C" w:rsidP="00F270A0">
      <w:pPr>
        <w:spacing w:after="0" w:line="240" w:lineRule="auto"/>
        <w:jc w:val="both"/>
        <w:rPr>
          <w:rFonts w:ascii="Times New Roman" w:hAnsi="Times New Roman" w:cs="Times New Roman"/>
        </w:rPr>
      </w:pPr>
    </w:p>
    <w:p w14:paraId="4F3DA606" w14:textId="77777777" w:rsidR="00605D7C" w:rsidRDefault="00605D7C" w:rsidP="00F270A0">
      <w:pPr>
        <w:spacing w:after="0" w:line="240" w:lineRule="auto"/>
        <w:jc w:val="both"/>
        <w:rPr>
          <w:rFonts w:ascii="Times New Roman" w:hAnsi="Times New Roman" w:cs="Times New Roman"/>
        </w:rPr>
      </w:pPr>
    </w:p>
    <w:p w14:paraId="122ABD55" w14:textId="77777777" w:rsidR="00605D7C" w:rsidRDefault="00605D7C" w:rsidP="00F270A0">
      <w:pPr>
        <w:spacing w:after="0" w:line="240" w:lineRule="auto"/>
        <w:jc w:val="both"/>
        <w:rPr>
          <w:rFonts w:ascii="Times New Roman" w:hAnsi="Times New Roman" w:cs="Times New Roman"/>
        </w:rPr>
      </w:pPr>
    </w:p>
    <w:p w14:paraId="0DE18BCE" w14:textId="77777777" w:rsidR="00605D7C" w:rsidRDefault="00605D7C" w:rsidP="00F270A0">
      <w:pPr>
        <w:spacing w:after="0" w:line="240" w:lineRule="auto"/>
        <w:jc w:val="both"/>
        <w:rPr>
          <w:rFonts w:ascii="Times New Roman" w:hAnsi="Times New Roman" w:cs="Times New Roman"/>
        </w:rPr>
      </w:pPr>
    </w:p>
    <w:p w14:paraId="0E9ECF23" w14:textId="77777777" w:rsidR="00605D7C" w:rsidRDefault="00605D7C" w:rsidP="00F270A0">
      <w:pPr>
        <w:spacing w:after="0" w:line="240" w:lineRule="auto"/>
        <w:jc w:val="both"/>
        <w:rPr>
          <w:rFonts w:ascii="Times New Roman" w:hAnsi="Times New Roman" w:cs="Times New Roman"/>
        </w:rPr>
      </w:pPr>
    </w:p>
    <w:p w14:paraId="459E13BF" w14:textId="77777777" w:rsidR="00605D7C" w:rsidRDefault="00605D7C" w:rsidP="00F270A0">
      <w:pPr>
        <w:spacing w:after="0" w:line="240" w:lineRule="auto"/>
        <w:jc w:val="both"/>
        <w:rPr>
          <w:rFonts w:ascii="Times New Roman" w:hAnsi="Times New Roman" w:cs="Times New Roman"/>
        </w:rPr>
      </w:pPr>
    </w:p>
    <w:p w14:paraId="2D9647D8" w14:textId="77777777" w:rsidR="00605D7C" w:rsidRDefault="00605D7C" w:rsidP="00F270A0">
      <w:pPr>
        <w:spacing w:after="0" w:line="240" w:lineRule="auto"/>
        <w:jc w:val="both"/>
        <w:rPr>
          <w:rFonts w:ascii="Times New Roman" w:hAnsi="Times New Roman" w:cs="Times New Roman"/>
        </w:rPr>
      </w:pPr>
    </w:p>
    <w:p w14:paraId="653396E8" w14:textId="77777777" w:rsidR="00605D7C" w:rsidRDefault="00605D7C" w:rsidP="00F270A0">
      <w:pPr>
        <w:spacing w:after="0" w:line="240" w:lineRule="auto"/>
        <w:jc w:val="both"/>
        <w:rPr>
          <w:rFonts w:ascii="Times New Roman" w:hAnsi="Times New Roman" w:cs="Times New Roman"/>
        </w:rPr>
      </w:pPr>
    </w:p>
    <w:p w14:paraId="082245E1" w14:textId="77777777" w:rsidR="00954835" w:rsidRDefault="00954835" w:rsidP="00F270A0">
      <w:pPr>
        <w:spacing w:after="0" w:line="240" w:lineRule="auto"/>
        <w:jc w:val="both"/>
        <w:rPr>
          <w:rFonts w:ascii="Times New Roman" w:hAnsi="Times New Roman" w:cs="Times New Roman"/>
        </w:rPr>
      </w:pPr>
    </w:p>
    <w:p w14:paraId="25DF770C" w14:textId="77777777" w:rsidR="00F270A0" w:rsidRPr="00F270A0" w:rsidRDefault="00F270A0" w:rsidP="00F270A0">
      <w:pPr>
        <w:spacing w:after="0" w:line="240" w:lineRule="auto"/>
        <w:jc w:val="right"/>
        <w:rPr>
          <w:rFonts w:ascii="Times New Roman" w:hAnsi="Times New Roman" w:cs="Times New Roman"/>
        </w:rPr>
      </w:pPr>
      <w:r w:rsidRPr="00F270A0">
        <w:rPr>
          <w:rFonts w:ascii="Times New Roman" w:hAnsi="Times New Roman" w:cs="Times New Roman"/>
        </w:rPr>
        <w:t>Załącznik nr 2 do Umowy</w:t>
      </w:r>
    </w:p>
    <w:p w14:paraId="08E6C494" w14:textId="77777777" w:rsidR="00F270A0" w:rsidRDefault="00F270A0" w:rsidP="00F270A0">
      <w:pPr>
        <w:spacing w:after="0" w:line="240" w:lineRule="auto"/>
        <w:jc w:val="center"/>
        <w:rPr>
          <w:rFonts w:ascii="Times New Roman" w:hAnsi="Times New Roman" w:cs="Times New Roman"/>
          <w:b/>
        </w:rPr>
      </w:pPr>
    </w:p>
    <w:p w14:paraId="1810249B" w14:textId="77777777" w:rsidR="00CE5E86" w:rsidRPr="00C97587" w:rsidRDefault="00CE5E86" w:rsidP="00F270A0">
      <w:pPr>
        <w:spacing w:after="0" w:line="240" w:lineRule="auto"/>
        <w:jc w:val="center"/>
        <w:rPr>
          <w:rFonts w:ascii="Times New Roman" w:hAnsi="Times New Roman" w:cs="Times New Roman"/>
          <w:b/>
          <w:u w:val="single"/>
        </w:rPr>
      </w:pPr>
      <w:r w:rsidRPr="00C97587">
        <w:rPr>
          <w:rFonts w:ascii="Times New Roman" w:hAnsi="Times New Roman" w:cs="Times New Roman"/>
          <w:b/>
          <w:u w:val="single"/>
        </w:rPr>
        <w:t>Spis sprzętu objętego Umową</w:t>
      </w:r>
    </w:p>
    <w:p w14:paraId="3E5902AF" w14:textId="77777777" w:rsidR="00CE5E86" w:rsidRPr="00F270A0" w:rsidRDefault="00CE5E86" w:rsidP="00F270A0">
      <w:pPr>
        <w:spacing w:after="0" w:line="240" w:lineRule="auto"/>
        <w:jc w:val="center"/>
        <w:rPr>
          <w:rFonts w:ascii="Times New Roman" w:hAnsi="Times New Roman" w:cs="Times New Roman"/>
          <w:b/>
        </w:rPr>
      </w:pPr>
    </w:p>
    <w:p w14:paraId="77C8CC23" w14:textId="77777777" w:rsidR="00F270A0" w:rsidRPr="00F270A0" w:rsidRDefault="00F270A0" w:rsidP="00F270A0">
      <w:pPr>
        <w:spacing w:after="0" w:line="240" w:lineRule="auto"/>
        <w:jc w:val="center"/>
        <w:rPr>
          <w:rFonts w:ascii="Times New Roman" w:hAnsi="Times New Roman" w:cs="Times New Roman"/>
          <w:b/>
        </w:rPr>
      </w:pPr>
      <w:r w:rsidRPr="00F270A0">
        <w:rPr>
          <w:rFonts w:ascii="Times New Roman" w:hAnsi="Times New Roman" w:cs="Times New Roman"/>
          <w:b/>
        </w:rPr>
        <w:t>Zestawienie aparatów produkcji Siemens wymagających usługi serwisu technicznego</w:t>
      </w:r>
    </w:p>
    <w:tbl>
      <w:tblPr>
        <w:tblpPr w:leftFromText="141" w:rightFromText="141" w:vertAnchor="text" w:horzAnchor="margin" w:tblpX="-400" w:tblpY="314"/>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2297"/>
        <w:gridCol w:w="2976"/>
        <w:gridCol w:w="1161"/>
        <w:gridCol w:w="722"/>
        <w:gridCol w:w="1291"/>
      </w:tblGrid>
      <w:tr w:rsidR="00BF0BBF" w:rsidRPr="00F270A0" w14:paraId="26C95BB0" w14:textId="77777777" w:rsidTr="00BF0BBF">
        <w:trPr>
          <w:trHeight w:val="255"/>
        </w:trPr>
        <w:tc>
          <w:tcPr>
            <w:tcW w:w="467" w:type="dxa"/>
            <w:shd w:val="clear" w:color="auto" w:fill="auto"/>
            <w:noWrap/>
            <w:vAlign w:val="center"/>
          </w:tcPr>
          <w:p w14:paraId="6D4C4F60" w14:textId="77777777" w:rsidR="00BF0BBF" w:rsidRPr="00F270A0" w:rsidRDefault="00BF0BBF" w:rsidP="00F270A0">
            <w:pPr>
              <w:spacing w:after="0" w:line="240" w:lineRule="auto"/>
              <w:rPr>
                <w:rFonts w:ascii="Times New Roman" w:hAnsi="Times New Roman" w:cs="Times New Roman"/>
                <w:b/>
                <w:bCs/>
              </w:rPr>
            </w:pPr>
            <w:r w:rsidRPr="00F270A0">
              <w:rPr>
                <w:rFonts w:ascii="Times New Roman" w:hAnsi="Times New Roman" w:cs="Times New Roman"/>
                <w:b/>
                <w:bCs/>
              </w:rPr>
              <w:t>Lp.</w:t>
            </w:r>
          </w:p>
        </w:tc>
        <w:tc>
          <w:tcPr>
            <w:tcW w:w="2297" w:type="dxa"/>
            <w:vAlign w:val="center"/>
          </w:tcPr>
          <w:p w14:paraId="238E0F09" w14:textId="77777777" w:rsidR="00BF0BBF" w:rsidRPr="00F270A0" w:rsidRDefault="00BF0BBF" w:rsidP="00F270A0">
            <w:pPr>
              <w:spacing w:after="0" w:line="240" w:lineRule="auto"/>
              <w:rPr>
                <w:rFonts w:ascii="Times New Roman" w:hAnsi="Times New Roman" w:cs="Times New Roman"/>
                <w:b/>
                <w:bCs/>
              </w:rPr>
            </w:pPr>
            <w:r w:rsidRPr="00F270A0">
              <w:rPr>
                <w:rFonts w:ascii="Times New Roman" w:hAnsi="Times New Roman" w:cs="Times New Roman"/>
                <w:b/>
                <w:bCs/>
              </w:rPr>
              <w:t>Nazwa</w:t>
            </w:r>
          </w:p>
        </w:tc>
        <w:tc>
          <w:tcPr>
            <w:tcW w:w="2976" w:type="dxa"/>
            <w:shd w:val="clear" w:color="auto" w:fill="auto"/>
            <w:noWrap/>
            <w:vAlign w:val="center"/>
          </w:tcPr>
          <w:p w14:paraId="1BE39B2C" w14:textId="77777777" w:rsidR="00BF0BBF" w:rsidRPr="00F270A0" w:rsidRDefault="00BF0BBF" w:rsidP="00F270A0">
            <w:pPr>
              <w:spacing w:after="0" w:line="240" w:lineRule="auto"/>
              <w:rPr>
                <w:rFonts w:ascii="Times New Roman" w:hAnsi="Times New Roman" w:cs="Times New Roman"/>
                <w:b/>
                <w:bCs/>
              </w:rPr>
            </w:pPr>
            <w:r w:rsidRPr="00F270A0">
              <w:rPr>
                <w:rFonts w:ascii="Times New Roman" w:hAnsi="Times New Roman" w:cs="Times New Roman"/>
                <w:b/>
                <w:bCs/>
              </w:rPr>
              <w:t>Model</w:t>
            </w:r>
          </w:p>
        </w:tc>
        <w:tc>
          <w:tcPr>
            <w:tcW w:w="1161" w:type="dxa"/>
            <w:shd w:val="clear" w:color="auto" w:fill="auto"/>
            <w:noWrap/>
            <w:vAlign w:val="center"/>
          </w:tcPr>
          <w:p w14:paraId="05C4A4BB" w14:textId="77777777" w:rsidR="00BF0BBF" w:rsidRPr="00F270A0" w:rsidRDefault="00BF0BBF" w:rsidP="00F270A0">
            <w:pPr>
              <w:spacing w:after="0" w:line="240" w:lineRule="auto"/>
              <w:rPr>
                <w:rFonts w:ascii="Times New Roman" w:hAnsi="Times New Roman" w:cs="Times New Roman"/>
                <w:b/>
                <w:bCs/>
              </w:rPr>
            </w:pPr>
            <w:r w:rsidRPr="00F270A0">
              <w:rPr>
                <w:rFonts w:ascii="Times New Roman" w:hAnsi="Times New Roman" w:cs="Times New Roman"/>
                <w:b/>
                <w:bCs/>
              </w:rPr>
              <w:t>Nr seryjny</w:t>
            </w:r>
          </w:p>
        </w:tc>
        <w:tc>
          <w:tcPr>
            <w:tcW w:w="722" w:type="dxa"/>
            <w:shd w:val="clear" w:color="auto" w:fill="auto"/>
            <w:noWrap/>
            <w:vAlign w:val="center"/>
          </w:tcPr>
          <w:p w14:paraId="63F040D2" w14:textId="77777777" w:rsidR="00BF0BBF" w:rsidRPr="00F270A0" w:rsidRDefault="00BF0BBF" w:rsidP="00F270A0">
            <w:pPr>
              <w:spacing w:after="0" w:line="240" w:lineRule="auto"/>
              <w:rPr>
                <w:rFonts w:ascii="Times New Roman" w:hAnsi="Times New Roman" w:cs="Times New Roman"/>
                <w:b/>
                <w:bCs/>
              </w:rPr>
            </w:pPr>
            <w:r w:rsidRPr="00F270A0">
              <w:rPr>
                <w:rFonts w:ascii="Times New Roman" w:hAnsi="Times New Roman" w:cs="Times New Roman"/>
                <w:b/>
                <w:bCs/>
              </w:rPr>
              <w:t xml:space="preserve">Rok </w:t>
            </w:r>
            <w:proofErr w:type="spellStart"/>
            <w:r w:rsidRPr="00F270A0">
              <w:rPr>
                <w:rFonts w:ascii="Times New Roman" w:hAnsi="Times New Roman" w:cs="Times New Roman"/>
                <w:b/>
                <w:bCs/>
              </w:rPr>
              <w:t>prod</w:t>
            </w:r>
            <w:proofErr w:type="spellEnd"/>
            <w:r w:rsidRPr="00F270A0">
              <w:rPr>
                <w:rFonts w:ascii="Times New Roman" w:hAnsi="Times New Roman" w:cs="Times New Roman"/>
                <w:b/>
                <w:bCs/>
              </w:rPr>
              <w:t>.</w:t>
            </w:r>
          </w:p>
        </w:tc>
        <w:tc>
          <w:tcPr>
            <w:tcW w:w="1291" w:type="dxa"/>
          </w:tcPr>
          <w:p w14:paraId="12F39C8C" w14:textId="77777777" w:rsidR="00BF0BBF" w:rsidRPr="00F270A0" w:rsidRDefault="00BF0BBF" w:rsidP="00F270A0">
            <w:pPr>
              <w:spacing w:after="0" w:line="240" w:lineRule="auto"/>
              <w:ind w:left="-70" w:right="-69"/>
              <w:jc w:val="center"/>
              <w:rPr>
                <w:rFonts w:ascii="Times New Roman" w:hAnsi="Times New Roman" w:cs="Times New Roman"/>
                <w:b/>
                <w:bCs/>
              </w:rPr>
            </w:pPr>
            <w:r w:rsidRPr="00F270A0">
              <w:rPr>
                <w:rFonts w:ascii="Times New Roman" w:hAnsi="Times New Roman" w:cs="Times New Roman"/>
                <w:b/>
                <w:bCs/>
              </w:rPr>
              <w:t>Początek kontraktu serwisowego</w:t>
            </w:r>
          </w:p>
        </w:tc>
      </w:tr>
      <w:tr w:rsidR="00BF0BBF" w:rsidRPr="00F270A0" w14:paraId="636F4926" w14:textId="77777777" w:rsidTr="00BF0BBF">
        <w:trPr>
          <w:trHeight w:val="678"/>
        </w:trPr>
        <w:tc>
          <w:tcPr>
            <w:tcW w:w="467" w:type="dxa"/>
            <w:shd w:val="clear" w:color="auto" w:fill="auto"/>
            <w:noWrap/>
            <w:vAlign w:val="center"/>
          </w:tcPr>
          <w:p w14:paraId="15CF2497"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1.</w:t>
            </w:r>
          </w:p>
        </w:tc>
        <w:tc>
          <w:tcPr>
            <w:tcW w:w="2297" w:type="dxa"/>
            <w:vAlign w:val="center"/>
          </w:tcPr>
          <w:p w14:paraId="46BB6A6E"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Aparat RTG - stacjonarny</w:t>
            </w:r>
          </w:p>
        </w:tc>
        <w:tc>
          <w:tcPr>
            <w:tcW w:w="2976" w:type="dxa"/>
            <w:shd w:val="clear" w:color="auto" w:fill="auto"/>
            <w:noWrap/>
            <w:vAlign w:val="center"/>
          </w:tcPr>
          <w:p w14:paraId="1EEED2EF"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hAnsi="Times New Roman" w:cs="Times New Roman"/>
                <w:bCs/>
              </w:rPr>
              <w:t>Luminos</w:t>
            </w:r>
            <w:proofErr w:type="spellEnd"/>
            <w:r w:rsidRPr="00F270A0">
              <w:rPr>
                <w:rFonts w:ascii="Times New Roman" w:hAnsi="Times New Roman" w:cs="Times New Roman"/>
                <w:bCs/>
              </w:rPr>
              <w:t xml:space="preserve"> </w:t>
            </w:r>
            <w:proofErr w:type="spellStart"/>
            <w:r w:rsidRPr="00F270A0">
              <w:rPr>
                <w:rFonts w:ascii="Times New Roman" w:hAnsi="Times New Roman" w:cs="Times New Roman"/>
                <w:bCs/>
              </w:rPr>
              <w:t>dRF</w:t>
            </w:r>
            <w:proofErr w:type="spellEnd"/>
            <w:r w:rsidRPr="00F270A0">
              <w:rPr>
                <w:rFonts w:ascii="Times New Roman" w:hAnsi="Times New Roman" w:cs="Times New Roman"/>
                <w:bCs/>
              </w:rPr>
              <w:t xml:space="preserve"> Max</w:t>
            </w:r>
          </w:p>
        </w:tc>
        <w:tc>
          <w:tcPr>
            <w:tcW w:w="1161" w:type="dxa"/>
            <w:shd w:val="clear" w:color="auto" w:fill="auto"/>
            <w:noWrap/>
            <w:vAlign w:val="center"/>
          </w:tcPr>
          <w:p w14:paraId="4B1ECD8D"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5913</w:t>
            </w:r>
          </w:p>
        </w:tc>
        <w:tc>
          <w:tcPr>
            <w:tcW w:w="722" w:type="dxa"/>
            <w:shd w:val="clear" w:color="auto" w:fill="auto"/>
            <w:noWrap/>
            <w:vAlign w:val="center"/>
          </w:tcPr>
          <w:p w14:paraId="77C072EF"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2017</w:t>
            </w:r>
          </w:p>
        </w:tc>
        <w:tc>
          <w:tcPr>
            <w:tcW w:w="1291" w:type="dxa"/>
            <w:vAlign w:val="center"/>
          </w:tcPr>
          <w:p w14:paraId="2D063D6D" w14:textId="4966C304" w:rsidR="00BF0BBF" w:rsidRPr="00F270A0" w:rsidRDefault="00DB731C" w:rsidP="00F270A0">
            <w:pPr>
              <w:spacing w:after="0" w:line="240" w:lineRule="auto"/>
              <w:jc w:val="center"/>
              <w:rPr>
                <w:rFonts w:ascii="Times New Roman" w:hAnsi="Times New Roman" w:cs="Times New Roman"/>
                <w:bCs/>
              </w:rPr>
            </w:pPr>
            <w:r>
              <w:rPr>
                <w:rFonts w:ascii="Times New Roman" w:hAnsi="Times New Roman" w:cs="Times New Roman"/>
                <w:bCs/>
              </w:rPr>
              <w:t>Termin bieżący</w:t>
            </w:r>
          </w:p>
        </w:tc>
      </w:tr>
      <w:tr w:rsidR="00BF0BBF" w:rsidRPr="00F270A0" w14:paraId="35DF3248" w14:textId="77777777" w:rsidTr="00BF0BBF">
        <w:trPr>
          <w:trHeight w:val="510"/>
        </w:trPr>
        <w:tc>
          <w:tcPr>
            <w:tcW w:w="467" w:type="dxa"/>
            <w:shd w:val="clear" w:color="auto" w:fill="auto"/>
            <w:noWrap/>
            <w:vAlign w:val="center"/>
          </w:tcPr>
          <w:p w14:paraId="3F562CBE"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w:t>
            </w:r>
          </w:p>
        </w:tc>
        <w:tc>
          <w:tcPr>
            <w:tcW w:w="2297" w:type="dxa"/>
            <w:vAlign w:val="center"/>
          </w:tcPr>
          <w:p w14:paraId="67FF4B1D"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Rezonans magnetyczny</w:t>
            </w:r>
          </w:p>
        </w:tc>
        <w:tc>
          <w:tcPr>
            <w:tcW w:w="2976" w:type="dxa"/>
            <w:shd w:val="clear" w:color="auto" w:fill="auto"/>
            <w:noWrap/>
            <w:vAlign w:val="center"/>
          </w:tcPr>
          <w:p w14:paraId="47F18C6C"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 xml:space="preserve">Magnetom </w:t>
            </w:r>
            <w:proofErr w:type="spellStart"/>
            <w:r w:rsidRPr="00F270A0">
              <w:rPr>
                <w:rFonts w:ascii="Times New Roman" w:hAnsi="Times New Roman" w:cs="Times New Roman"/>
                <w:bCs/>
              </w:rPr>
              <w:t>Skyra</w:t>
            </w:r>
            <w:proofErr w:type="spellEnd"/>
            <w:r w:rsidRPr="00F270A0">
              <w:rPr>
                <w:rFonts w:ascii="Times New Roman" w:hAnsi="Times New Roman" w:cs="Times New Roman"/>
                <w:bCs/>
              </w:rPr>
              <w:t xml:space="preserve"> Tim (204x64)</w:t>
            </w:r>
          </w:p>
        </w:tc>
        <w:tc>
          <w:tcPr>
            <w:tcW w:w="1161" w:type="dxa"/>
            <w:shd w:val="clear" w:color="auto" w:fill="auto"/>
            <w:noWrap/>
            <w:vAlign w:val="center"/>
          </w:tcPr>
          <w:p w14:paraId="18A4F2DD"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145119</w:t>
            </w:r>
          </w:p>
        </w:tc>
        <w:tc>
          <w:tcPr>
            <w:tcW w:w="722" w:type="dxa"/>
            <w:shd w:val="clear" w:color="auto" w:fill="auto"/>
            <w:noWrap/>
            <w:vAlign w:val="center"/>
          </w:tcPr>
          <w:p w14:paraId="0B05C3C8"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2016</w:t>
            </w:r>
          </w:p>
        </w:tc>
        <w:tc>
          <w:tcPr>
            <w:tcW w:w="1291" w:type="dxa"/>
            <w:vAlign w:val="center"/>
          </w:tcPr>
          <w:p w14:paraId="77348BAC" w14:textId="1E2FB1D1" w:rsidR="00BF0BBF" w:rsidRPr="00F270A0" w:rsidRDefault="00DB731C" w:rsidP="00DB731C">
            <w:pPr>
              <w:spacing w:after="0" w:line="240" w:lineRule="auto"/>
              <w:rPr>
                <w:rFonts w:ascii="Times New Roman" w:hAnsi="Times New Roman" w:cs="Times New Roman"/>
                <w:bCs/>
              </w:rPr>
            </w:pPr>
            <w:r>
              <w:rPr>
                <w:rFonts w:ascii="Times New Roman" w:hAnsi="Times New Roman" w:cs="Times New Roman"/>
                <w:bCs/>
              </w:rPr>
              <w:t>Termin bieżący</w:t>
            </w:r>
          </w:p>
        </w:tc>
      </w:tr>
      <w:tr w:rsidR="00BF0BBF" w:rsidRPr="00F270A0" w14:paraId="42E641C3" w14:textId="77777777" w:rsidTr="00BF0BBF">
        <w:trPr>
          <w:trHeight w:val="418"/>
        </w:trPr>
        <w:tc>
          <w:tcPr>
            <w:tcW w:w="467" w:type="dxa"/>
            <w:shd w:val="clear" w:color="auto" w:fill="auto"/>
            <w:noWrap/>
            <w:vAlign w:val="center"/>
          </w:tcPr>
          <w:p w14:paraId="4E98C41B"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3.</w:t>
            </w:r>
          </w:p>
        </w:tc>
        <w:tc>
          <w:tcPr>
            <w:tcW w:w="2297" w:type="dxa"/>
            <w:vAlign w:val="center"/>
          </w:tcPr>
          <w:p w14:paraId="55A81261"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hAnsi="Times New Roman" w:cs="Times New Roman"/>
                <w:bCs/>
              </w:rPr>
              <w:t>Angiograf</w:t>
            </w:r>
            <w:proofErr w:type="spellEnd"/>
          </w:p>
        </w:tc>
        <w:tc>
          <w:tcPr>
            <w:tcW w:w="2976" w:type="dxa"/>
            <w:shd w:val="clear" w:color="auto" w:fill="auto"/>
            <w:noWrap/>
            <w:vAlign w:val="center"/>
          </w:tcPr>
          <w:p w14:paraId="2BD5F386"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 xml:space="preserve">Artis </w:t>
            </w:r>
            <w:proofErr w:type="spellStart"/>
            <w:r w:rsidRPr="00F270A0">
              <w:rPr>
                <w:rFonts w:ascii="Times New Roman" w:hAnsi="Times New Roman" w:cs="Times New Roman"/>
                <w:bCs/>
              </w:rPr>
              <w:t>Zeego</w:t>
            </w:r>
            <w:proofErr w:type="spellEnd"/>
          </w:p>
        </w:tc>
        <w:tc>
          <w:tcPr>
            <w:tcW w:w="1161" w:type="dxa"/>
            <w:shd w:val="clear" w:color="auto" w:fill="auto"/>
            <w:noWrap/>
            <w:vAlign w:val="center"/>
          </w:tcPr>
          <w:p w14:paraId="49EC1ED1"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161019</w:t>
            </w:r>
          </w:p>
        </w:tc>
        <w:tc>
          <w:tcPr>
            <w:tcW w:w="722" w:type="dxa"/>
            <w:shd w:val="clear" w:color="auto" w:fill="auto"/>
            <w:noWrap/>
            <w:vAlign w:val="center"/>
          </w:tcPr>
          <w:p w14:paraId="0267082E"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2015</w:t>
            </w:r>
          </w:p>
        </w:tc>
        <w:tc>
          <w:tcPr>
            <w:tcW w:w="1291" w:type="dxa"/>
            <w:vMerge w:val="restart"/>
            <w:vAlign w:val="center"/>
          </w:tcPr>
          <w:p w14:paraId="45B16E6E"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Termin bieżący</w:t>
            </w:r>
          </w:p>
        </w:tc>
      </w:tr>
      <w:tr w:rsidR="00BF0BBF" w:rsidRPr="00F270A0" w14:paraId="736973D0" w14:textId="77777777" w:rsidTr="00BF0BBF">
        <w:trPr>
          <w:trHeight w:val="678"/>
        </w:trPr>
        <w:tc>
          <w:tcPr>
            <w:tcW w:w="467" w:type="dxa"/>
            <w:shd w:val="clear" w:color="auto" w:fill="auto"/>
            <w:noWrap/>
            <w:vAlign w:val="center"/>
          </w:tcPr>
          <w:p w14:paraId="1675B17B"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4.</w:t>
            </w:r>
          </w:p>
        </w:tc>
        <w:tc>
          <w:tcPr>
            <w:tcW w:w="2297" w:type="dxa"/>
            <w:vAlign w:val="center"/>
          </w:tcPr>
          <w:p w14:paraId="3C2674C8"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 xml:space="preserve">Stacja </w:t>
            </w:r>
            <w:proofErr w:type="spellStart"/>
            <w:r w:rsidRPr="00F270A0">
              <w:rPr>
                <w:rFonts w:ascii="Times New Roman" w:hAnsi="Times New Roman" w:cs="Times New Roman"/>
                <w:bCs/>
              </w:rPr>
              <w:t>postprocesingowa</w:t>
            </w:r>
            <w:proofErr w:type="spellEnd"/>
          </w:p>
        </w:tc>
        <w:tc>
          <w:tcPr>
            <w:tcW w:w="2976" w:type="dxa"/>
            <w:shd w:val="clear" w:color="auto" w:fill="auto"/>
            <w:noWrap/>
            <w:vAlign w:val="center"/>
          </w:tcPr>
          <w:p w14:paraId="2A5ADFDE"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hAnsi="Times New Roman" w:cs="Times New Roman"/>
                <w:bCs/>
              </w:rPr>
              <w:t>Syngo</w:t>
            </w:r>
            <w:proofErr w:type="spellEnd"/>
            <w:r w:rsidRPr="00F270A0">
              <w:rPr>
                <w:rFonts w:ascii="Times New Roman" w:hAnsi="Times New Roman" w:cs="Times New Roman"/>
                <w:bCs/>
              </w:rPr>
              <w:t xml:space="preserve"> X </w:t>
            </w:r>
            <w:proofErr w:type="spellStart"/>
            <w:r w:rsidRPr="00F270A0">
              <w:rPr>
                <w:rFonts w:ascii="Times New Roman" w:hAnsi="Times New Roman" w:cs="Times New Roman"/>
                <w:bCs/>
              </w:rPr>
              <w:t>Workplace</w:t>
            </w:r>
            <w:proofErr w:type="spellEnd"/>
          </w:p>
        </w:tc>
        <w:tc>
          <w:tcPr>
            <w:tcW w:w="1161" w:type="dxa"/>
            <w:shd w:val="clear" w:color="auto" w:fill="auto"/>
            <w:noWrap/>
            <w:vAlign w:val="center"/>
          </w:tcPr>
          <w:p w14:paraId="7B4B1EDD"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20259</w:t>
            </w:r>
          </w:p>
        </w:tc>
        <w:tc>
          <w:tcPr>
            <w:tcW w:w="722" w:type="dxa"/>
            <w:shd w:val="clear" w:color="auto" w:fill="auto"/>
            <w:noWrap/>
            <w:vAlign w:val="center"/>
          </w:tcPr>
          <w:p w14:paraId="0BEBEE9D"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2015</w:t>
            </w:r>
          </w:p>
        </w:tc>
        <w:tc>
          <w:tcPr>
            <w:tcW w:w="1291" w:type="dxa"/>
            <w:vMerge/>
            <w:vAlign w:val="center"/>
          </w:tcPr>
          <w:p w14:paraId="752DA6EB" w14:textId="77777777" w:rsidR="00BF0BBF" w:rsidRPr="00F270A0" w:rsidRDefault="00BF0BBF" w:rsidP="00F270A0">
            <w:pPr>
              <w:spacing w:after="0" w:line="240" w:lineRule="auto"/>
              <w:jc w:val="center"/>
              <w:rPr>
                <w:rFonts w:ascii="Times New Roman" w:hAnsi="Times New Roman" w:cs="Times New Roman"/>
                <w:bCs/>
              </w:rPr>
            </w:pPr>
          </w:p>
        </w:tc>
      </w:tr>
      <w:tr w:rsidR="003A40B0" w:rsidRPr="00F270A0" w14:paraId="13F0E6E4" w14:textId="77777777" w:rsidTr="00AA1B2E">
        <w:trPr>
          <w:trHeight w:val="447"/>
        </w:trPr>
        <w:tc>
          <w:tcPr>
            <w:tcW w:w="467" w:type="dxa"/>
            <w:shd w:val="clear" w:color="auto" w:fill="auto"/>
            <w:noWrap/>
          </w:tcPr>
          <w:p w14:paraId="7C00AC11" w14:textId="6E1A6EC0" w:rsidR="003A40B0" w:rsidRPr="003A40B0" w:rsidRDefault="003A40B0" w:rsidP="003A40B0">
            <w:pPr>
              <w:spacing w:after="0" w:line="240" w:lineRule="auto"/>
              <w:jc w:val="center"/>
              <w:rPr>
                <w:rFonts w:ascii="Times New Roman" w:hAnsi="Times New Roman" w:cs="Times New Roman"/>
                <w:bCs/>
              </w:rPr>
            </w:pPr>
            <w:r w:rsidRPr="003A40B0">
              <w:rPr>
                <w:rFonts w:ascii="Times New Roman" w:hAnsi="Times New Roman" w:cs="Times New Roman"/>
              </w:rPr>
              <w:t>5</w:t>
            </w:r>
          </w:p>
        </w:tc>
        <w:tc>
          <w:tcPr>
            <w:tcW w:w="2297" w:type="dxa"/>
          </w:tcPr>
          <w:p w14:paraId="40D61305" w14:textId="0717B4B0" w:rsidR="003A40B0" w:rsidRPr="003A40B0" w:rsidRDefault="003A40B0" w:rsidP="003A40B0">
            <w:pPr>
              <w:spacing w:after="0" w:line="240" w:lineRule="auto"/>
              <w:rPr>
                <w:rFonts w:ascii="Times New Roman" w:hAnsi="Times New Roman" w:cs="Times New Roman"/>
                <w:bCs/>
              </w:rPr>
            </w:pPr>
            <w:r w:rsidRPr="003A40B0">
              <w:rPr>
                <w:rFonts w:ascii="Times New Roman" w:hAnsi="Times New Roman" w:cs="Times New Roman"/>
              </w:rPr>
              <w:t>System rejestracji danych medycznych pacjenta</w:t>
            </w:r>
          </w:p>
        </w:tc>
        <w:tc>
          <w:tcPr>
            <w:tcW w:w="2976" w:type="dxa"/>
            <w:shd w:val="clear" w:color="auto" w:fill="auto"/>
            <w:noWrap/>
          </w:tcPr>
          <w:p w14:paraId="6FA4709E" w14:textId="337B7E02" w:rsidR="003A40B0" w:rsidRPr="003A40B0" w:rsidRDefault="003A40B0" w:rsidP="003A40B0">
            <w:pPr>
              <w:spacing w:after="0" w:line="240" w:lineRule="auto"/>
              <w:rPr>
                <w:rFonts w:ascii="Times New Roman" w:hAnsi="Times New Roman" w:cs="Times New Roman"/>
                <w:bCs/>
              </w:rPr>
            </w:pPr>
            <w:proofErr w:type="spellStart"/>
            <w:r w:rsidRPr="003A40B0">
              <w:rPr>
                <w:rFonts w:ascii="Times New Roman" w:hAnsi="Times New Roman" w:cs="Times New Roman"/>
              </w:rPr>
              <w:t>Sensis</w:t>
            </w:r>
            <w:proofErr w:type="spellEnd"/>
            <w:r w:rsidRPr="003A40B0">
              <w:rPr>
                <w:rFonts w:ascii="Times New Roman" w:hAnsi="Times New Roman" w:cs="Times New Roman"/>
              </w:rPr>
              <w:t xml:space="preserve"> </w:t>
            </w:r>
            <w:proofErr w:type="spellStart"/>
            <w:r w:rsidRPr="003A40B0">
              <w:rPr>
                <w:rFonts w:ascii="Times New Roman" w:hAnsi="Times New Roman" w:cs="Times New Roman"/>
              </w:rPr>
              <w:t>Vibe</w:t>
            </w:r>
            <w:proofErr w:type="spellEnd"/>
            <w:r w:rsidRPr="003A40B0">
              <w:rPr>
                <w:rFonts w:ascii="Times New Roman" w:hAnsi="Times New Roman" w:cs="Times New Roman"/>
              </w:rPr>
              <w:t xml:space="preserve"> </w:t>
            </w:r>
            <w:proofErr w:type="spellStart"/>
            <w:r w:rsidRPr="003A40B0">
              <w:rPr>
                <w:rFonts w:ascii="Times New Roman" w:hAnsi="Times New Roman" w:cs="Times New Roman"/>
              </w:rPr>
              <w:t>Hemo</w:t>
            </w:r>
            <w:proofErr w:type="spellEnd"/>
          </w:p>
        </w:tc>
        <w:tc>
          <w:tcPr>
            <w:tcW w:w="1161" w:type="dxa"/>
            <w:shd w:val="clear" w:color="auto" w:fill="auto"/>
            <w:noWrap/>
          </w:tcPr>
          <w:p w14:paraId="12815A62" w14:textId="239DE3CD" w:rsidR="003A40B0" w:rsidRPr="003A40B0" w:rsidRDefault="003A40B0" w:rsidP="003A40B0">
            <w:pPr>
              <w:spacing w:after="0" w:line="240" w:lineRule="auto"/>
              <w:jc w:val="center"/>
              <w:rPr>
                <w:rFonts w:ascii="Times New Roman" w:hAnsi="Times New Roman" w:cs="Times New Roman"/>
              </w:rPr>
            </w:pPr>
            <w:r w:rsidRPr="003A40B0">
              <w:rPr>
                <w:rFonts w:ascii="Times New Roman" w:hAnsi="Times New Roman" w:cs="Times New Roman"/>
              </w:rPr>
              <w:t>102107</w:t>
            </w:r>
          </w:p>
        </w:tc>
        <w:tc>
          <w:tcPr>
            <w:tcW w:w="722" w:type="dxa"/>
            <w:shd w:val="clear" w:color="auto" w:fill="auto"/>
            <w:noWrap/>
          </w:tcPr>
          <w:p w14:paraId="0775142F" w14:textId="7B38F77A" w:rsidR="003A40B0" w:rsidRPr="003A40B0" w:rsidRDefault="003A40B0" w:rsidP="003A40B0">
            <w:pPr>
              <w:spacing w:after="0" w:line="240" w:lineRule="auto"/>
              <w:jc w:val="center"/>
              <w:rPr>
                <w:rFonts w:ascii="Times New Roman" w:hAnsi="Times New Roman" w:cs="Times New Roman"/>
                <w:bCs/>
              </w:rPr>
            </w:pPr>
            <w:r w:rsidRPr="003A40B0">
              <w:rPr>
                <w:rFonts w:ascii="Times New Roman" w:hAnsi="Times New Roman" w:cs="Times New Roman"/>
              </w:rPr>
              <w:t>2015</w:t>
            </w:r>
          </w:p>
        </w:tc>
        <w:tc>
          <w:tcPr>
            <w:tcW w:w="1291" w:type="dxa"/>
          </w:tcPr>
          <w:p w14:paraId="3193F37E" w14:textId="537AF283" w:rsidR="003A40B0" w:rsidRPr="003A40B0" w:rsidRDefault="003A40B0" w:rsidP="003A40B0">
            <w:pPr>
              <w:spacing w:after="0" w:line="240" w:lineRule="auto"/>
              <w:jc w:val="center"/>
              <w:rPr>
                <w:rFonts w:ascii="Times New Roman" w:hAnsi="Times New Roman" w:cs="Times New Roman"/>
                <w:bCs/>
              </w:rPr>
            </w:pPr>
            <w:r w:rsidRPr="003A40B0">
              <w:rPr>
                <w:rFonts w:ascii="Times New Roman" w:hAnsi="Times New Roman" w:cs="Times New Roman"/>
              </w:rPr>
              <w:t>termin bieżący</w:t>
            </w:r>
          </w:p>
        </w:tc>
      </w:tr>
      <w:tr w:rsidR="00BF0BBF" w:rsidRPr="00F270A0" w14:paraId="775D2BE7" w14:textId="77777777" w:rsidTr="00BF0BBF">
        <w:trPr>
          <w:trHeight w:val="447"/>
        </w:trPr>
        <w:tc>
          <w:tcPr>
            <w:tcW w:w="467" w:type="dxa"/>
            <w:shd w:val="clear" w:color="auto" w:fill="auto"/>
            <w:noWrap/>
            <w:vAlign w:val="center"/>
          </w:tcPr>
          <w:p w14:paraId="2F8CE8E0" w14:textId="03B335C2" w:rsidR="00BF0BBF" w:rsidRPr="00F270A0" w:rsidRDefault="003A40B0" w:rsidP="00F270A0">
            <w:pPr>
              <w:spacing w:after="0" w:line="240" w:lineRule="auto"/>
              <w:jc w:val="center"/>
              <w:rPr>
                <w:rFonts w:ascii="Times New Roman" w:hAnsi="Times New Roman" w:cs="Times New Roman"/>
                <w:bCs/>
              </w:rPr>
            </w:pPr>
            <w:r>
              <w:rPr>
                <w:rFonts w:ascii="Times New Roman" w:hAnsi="Times New Roman" w:cs="Times New Roman"/>
                <w:bCs/>
              </w:rPr>
              <w:t>6</w:t>
            </w:r>
            <w:r w:rsidR="00BF0BBF" w:rsidRPr="00F270A0">
              <w:rPr>
                <w:rFonts w:ascii="Times New Roman" w:hAnsi="Times New Roman" w:cs="Times New Roman"/>
                <w:bCs/>
              </w:rPr>
              <w:t>.</w:t>
            </w:r>
          </w:p>
        </w:tc>
        <w:tc>
          <w:tcPr>
            <w:tcW w:w="2297" w:type="dxa"/>
            <w:vAlign w:val="center"/>
          </w:tcPr>
          <w:p w14:paraId="4BCEAC05"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Aparat RTG - ramię C</w:t>
            </w:r>
          </w:p>
        </w:tc>
        <w:tc>
          <w:tcPr>
            <w:tcW w:w="2976" w:type="dxa"/>
            <w:shd w:val="clear" w:color="auto" w:fill="auto"/>
            <w:noWrap/>
            <w:vAlign w:val="center"/>
          </w:tcPr>
          <w:p w14:paraId="52AA2311"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 xml:space="preserve">Cios </w:t>
            </w:r>
            <w:proofErr w:type="spellStart"/>
            <w:r w:rsidRPr="00F270A0">
              <w:rPr>
                <w:rFonts w:ascii="Times New Roman" w:hAnsi="Times New Roman" w:cs="Times New Roman"/>
                <w:bCs/>
              </w:rPr>
              <w:t>Alpha</w:t>
            </w:r>
            <w:proofErr w:type="spellEnd"/>
          </w:p>
        </w:tc>
        <w:tc>
          <w:tcPr>
            <w:tcW w:w="1161" w:type="dxa"/>
            <w:shd w:val="clear" w:color="auto" w:fill="auto"/>
            <w:noWrap/>
            <w:vAlign w:val="center"/>
          </w:tcPr>
          <w:p w14:paraId="6410288D"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11255</w:t>
            </w:r>
          </w:p>
        </w:tc>
        <w:tc>
          <w:tcPr>
            <w:tcW w:w="722" w:type="dxa"/>
            <w:shd w:val="clear" w:color="auto" w:fill="auto"/>
            <w:noWrap/>
            <w:vAlign w:val="center"/>
          </w:tcPr>
          <w:p w14:paraId="5AF0A035" w14:textId="77777777" w:rsidR="00BF0BBF" w:rsidRPr="00F270A0" w:rsidRDefault="00BF0BBF" w:rsidP="00EB296B">
            <w:pPr>
              <w:spacing w:after="0" w:line="240" w:lineRule="auto"/>
              <w:jc w:val="center"/>
              <w:rPr>
                <w:rFonts w:ascii="Times New Roman" w:hAnsi="Times New Roman" w:cs="Times New Roman"/>
                <w:bCs/>
              </w:rPr>
            </w:pPr>
            <w:r w:rsidRPr="00F270A0">
              <w:rPr>
                <w:rFonts w:ascii="Times New Roman" w:hAnsi="Times New Roman" w:cs="Times New Roman"/>
                <w:bCs/>
              </w:rPr>
              <w:t>2015</w:t>
            </w:r>
          </w:p>
        </w:tc>
        <w:tc>
          <w:tcPr>
            <w:tcW w:w="1291" w:type="dxa"/>
            <w:vAlign w:val="center"/>
          </w:tcPr>
          <w:p w14:paraId="5C3EFC2D" w14:textId="0B961F56" w:rsidR="00BF0BBF" w:rsidRPr="00F270A0" w:rsidRDefault="00DB731C" w:rsidP="00F270A0">
            <w:pPr>
              <w:spacing w:after="0" w:line="240" w:lineRule="auto"/>
              <w:jc w:val="center"/>
              <w:rPr>
                <w:rFonts w:ascii="Times New Roman" w:hAnsi="Times New Roman" w:cs="Times New Roman"/>
                <w:bCs/>
              </w:rPr>
            </w:pPr>
            <w:r>
              <w:rPr>
                <w:rFonts w:ascii="Times New Roman" w:hAnsi="Times New Roman" w:cs="Times New Roman"/>
                <w:bCs/>
              </w:rPr>
              <w:t>Termin bieżący</w:t>
            </w:r>
          </w:p>
        </w:tc>
      </w:tr>
      <w:tr w:rsidR="00BF0BBF" w:rsidRPr="00F270A0" w14:paraId="2673CB55" w14:textId="77777777" w:rsidTr="00BF0BBF">
        <w:trPr>
          <w:trHeight w:val="552"/>
        </w:trPr>
        <w:tc>
          <w:tcPr>
            <w:tcW w:w="467" w:type="dxa"/>
            <w:shd w:val="clear" w:color="auto" w:fill="auto"/>
            <w:noWrap/>
            <w:vAlign w:val="center"/>
          </w:tcPr>
          <w:p w14:paraId="4C6A29CA" w14:textId="6C54FD1D" w:rsidR="00BF0BBF" w:rsidRPr="00F270A0" w:rsidRDefault="003A40B0" w:rsidP="00F270A0">
            <w:pPr>
              <w:spacing w:after="0" w:line="240" w:lineRule="auto"/>
              <w:jc w:val="center"/>
              <w:rPr>
                <w:rFonts w:ascii="Times New Roman" w:hAnsi="Times New Roman" w:cs="Times New Roman"/>
                <w:bCs/>
              </w:rPr>
            </w:pPr>
            <w:r>
              <w:rPr>
                <w:rFonts w:ascii="Times New Roman" w:hAnsi="Times New Roman" w:cs="Times New Roman"/>
                <w:bCs/>
              </w:rPr>
              <w:t>7</w:t>
            </w:r>
            <w:r w:rsidR="00BF0BBF" w:rsidRPr="00F270A0">
              <w:rPr>
                <w:rFonts w:ascii="Times New Roman" w:hAnsi="Times New Roman" w:cs="Times New Roman"/>
                <w:bCs/>
              </w:rPr>
              <w:t>.</w:t>
            </w:r>
          </w:p>
        </w:tc>
        <w:tc>
          <w:tcPr>
            <w:tcW w:w="2297" w:type="dxa"/>
            <w:vAlign w:val="center"/>
          </w:tcPr>
          <w:p w14:paraId="1FD20160"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Tomograf komputerowy</w:t>
            </w:r>
          </w:p>
        </w:tc>
        <w:tc>
          <w:tcPr>
            <w:tcW w:w="2976" w:type="dxa"/>
            <w:shd w:val="clear" w:color="auto" w:fill="auto"/>
            <w:noWrap/>
            <w:vAlign w:val="center"/>
          </w:tcPr>
          <w:p w14:paraId="568B954B"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hAnsi="Times New Roman" w:cs="Times New Roman"/>
                <w:bCs/>
              </w:rPr>
              <w:t>Somatom</w:t>
            </w:r>
            <w:proofErr w:type="spellEnd"/>
            <w:r w:rsidRPr="00F270A0">
              <w:rPr>
                <w:rFonts w:ascii="Times New Roman" w:hAnsi="Times New Roman" w:cs="Times New Roman"/>
                <w:bCs/>
              </w:rPr>
              <w:t xml:space="preserve"> </w:t>
            </w:r>
            <w:proofErr w:type="spellStart"/>
            <w:r w:rsidRPr="00F270A0">
              <w:rPr>
                <w:rFonts w:ascii="Times New Roman" w:hAnsi="Times New Roman" w:cs="Times New Roman"/>
                <w:bCs/>
              </w:rPr>
              <w:t>Perspective</w:t>
            </w:r>
            <w:proofErr w:type="spellEnd"/>
          </w:p>
        </w:tc>
        <w:tc>
          <w:tcPr>
            <w:tcW w:w="1161" w:type="dxa"/>
            <w:shd w:val="clear" w:color="auto" w:fill="auto"/>
            <w:noWrap/>
            <w:vAlign w:val="center"/>
          </w:tcPr>
          <w:p w14:paraId="43EB3AC8"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77759</w:t>
            </w:r>
          </w:p>
        </w:tc>
        <w:tc>
          <w:tcPr>
            <w:tcW w:w="722" w:type="dxa"/>
            <w:shd w:val="clear" w:color="auto" w:fill="auto"/>
            <w:noWrap/>
            <w:vAlign w:val="center"/>
          </w:tcPr>
          <w:p w14:paraId="323AF102"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91" w:type="dxa"/>
            <w:vAlign w:val="center"/>
          </w:tcPr>
          <w:p w14:paraId="1A3CB837"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termin bieżący</w:t>
            </w:r>
          </w:p>
        </w:tc>
      </w:tr>
      <w:tr w:rsidR="00BF0BBF" w:rsidRPr="00F270A0" w14:paraId="08A2B216" w14:textId="77777777" w:rsidTr="00BF0BBF">
        <w:trPr>
          <w:trHeight w:val="560"/>
        </w:trPr>
        <w:tc>
          <w:tcPr>
            <w:tcW w:w="467" w:type="dxa"/>
            <w:shd w:val="clear" w:color="auto" w:fill="auto"/>
            <w:noWrap/>
            <w:vAlign w:val="center"/>
          </w:tcPr>
          <w:p w14:paraId="434C3BF1" w14:textId="11DEFA72" w:rsidR="00BF0BBF" w:rsidRPr="00F270A0" w:rsidRDefault="003A40B0" w:rsidP="00F270A0">
            <w:pPr>
              <w:spacing w:after="0" w:line="240" w:lineRule="auto"/>
              <w:jc w:val="center"/>
              <w:rPr>
                <w:rFonts w:ascii="Times New Roman" w:hAnsi="Times New Roman" w:cs="Times New Roman"/>
                <w:bCs/>
              </w:rPr>
            </w:pPr>
            <w:r>
              <w:rPr>
                <w:rFonts w:ascii="Times New Roman" w:hAnsi="Times New Roman" w:cs="Times New Roman"/>
                <w:bCs/>
              </w:rPr>
              <w:t>8</w:t>
            </w:r>
            <w:r w:rsidR="00BF0BBF" w:rsidRPr="00F270A0">
              <w:rPr>
                <w:rFonts w:ascii="Times New Roman" w:hAnsi="Times New Roman" w:cs="Times New Roman"/>
                <w:bCs/>
              </w:rPr>
              <w:t>.</w:t>
            </w:r>
          </w:p>
        </w:tc>
        <w:tc>
          <w:tcPr>
            <w:tcW w:w="2297" w:type="dxa"/>
            <w:vAlign w:val="center"/>
          </w:tcPr>
          <w:p w14:paraId="5EA47201"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Tomograf komputerowy</w:t>
            </w:r>
          </w:p>
        </w:tc>
        <w:tc>
          <w:tcPr>
            <w:tcW w:w="2976" w:type="dxa"/>
            <w:shd w:val="clear" w:color="auto" w:fill="auto"/>
            <w:noWrap/>
            <w:vAlign w:val="center"/>
          </w:tcPr>
          <w:p w14:paraId="65B667F4"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hAnsi="Times New Roman" w:cs="Times New Roman"/>
                <w:bCs/>
              </w:rPr>
              <w:t>Somatom</w:t>
            </w:r>
            <w:proofErr w:type="spellEnd"/>
            <w:r w:rsidRPr="00F270A0">
              <w:rPr>
                <w:rFonts w:ascii="Times New Roman" w:hAnsi="Times New Roman" w:cs="Times New Roman"/>
                <w:bCs/>
              </w:rPr>
              <w:t xml:space="preserve"> Definition Flash</w:t>
            </w:r>
          </w:p>
        </w:tc>
        <w:tc>
          <w:tcPr>
            <w:tcW w:w="1161" w:type="dxa"/>
            <w:shd w:val="clear" w:color="auto" w:fill="auto"/>
            <w:noWrap/>
            <w:vAlign w:val="center"/>
          </w:tcPr>
          <w:p w14:paraId="21BEE272"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60311</w:t>
            </w:r>
          </w:p>
        </w:tc>
        <w:tc>
          <w:tcPr>
            <w:tcW w:w="722" w:type="dxa"/>
            <w:shd w:val="clear" w:color="auto" w:fill="auto"/>
            <w:noWrap/>
            <w:vAlign w:val="center"/>
          </w:tcPr>
          <w:p w14:paraId="3301EAFC"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91" w:type="dxa"/>
            <w:vAlign w:val="center"/>
          </w:tcPr>
          <w:p w14:paraId="6BA08888"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termin bieżący</w:t>
            </w:r>
          </w:p>
        </w:tc>
      </w:tr>
      <w:tr w:rsidR="00BF0BBF" w:rsidRPr="00F270A0" w14:paraId="1E94FFAF" w14:textId="77777777" w:rsidTr="00BF0BBF">
        <w:trPr>
          <w:trHeight w:val="554"/>
        </w:trPr>
        <w:tc>
          <w:tcPr>
            <w:tcW w:w="467" w:type="dxa"/>
            <w:shd w:val="clear" w:color="auto" w:fill="auto"/>
            <w:noWrap/>
            <w:vAlign w:val="center"/>
          </w:tcPr>
          <w:p w14:paraId="6496A006" w14:textId="0DD088F1" w:rsidR="00BF0BBF" w:rsidRPr="00F270A0" w:rsidRDefault="003A40B0" w:rsidP="00F270A0">
            <w:pPr>
              <w:spacing w:after="0" w:line="240" w:lineRule="auto"/>
              <w:jc w:val="center"/>
              <w:rPr>
                <w:rFonts w:ascii="Times New Roman" w:hAnsi="Times New Roman" w:cs="Times New Roman"/>
                <w:bCs/>
              </w:rPr>
            </w:pPr>
            <w:r>
              <w:rPr>
                <w:rFonts w:ascii="Times New Roman" w:hAnsi="Times New Roman" w:cs="Times New Roman"/>
                <w:bCs/>
              </w:rPr>
              <w:t>9</w:t>
            </w:r>
            <w:r w:rsidR="00BF0BBF" w:rsidRPr="00F270A0">
              <w:rPr>
                <w:rFonts w:ascii="Times New Roman" w:hAnsi="Times New Roman" w:cs="Times New Roman"/>
                <w:bCs/>
              </w:rPr>
              <w:t>.</w:t>
            </w:r>
          </w:p>
        </w:tc>
        <w:tc>
          <w:tcPr>
            <w:tcW w:w="2297" w:type="dxa"/>
            <w:vAlign w:val="center"/>
          </w:tcPr>
          <w:p w14:paraId="01860291"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Stacja robocza</w:t>
            </w:r>
          </w:p>
        </w:tc>
        <w:tc>
          <w:tcPr>
            <w:tcW w:w="2976" w:type="dxa"/>
            <w:shd w:val="clear" w:color="auto" w:fill="auto"/>
            <w:noWrap/>
            <w:vAlign w:val="center"/>
          </w:tcPr>
          <w:p w14:paraId="0D1D15DF"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eastAsia="Times New Roman" w:hAnsi="Times New Roman" w:cs="Times New Roman"/>
              </w:rPr>
              <w:t>Syngo</w:t>
            </w:r>
            <w:proofErr w:type="spellEnd"/>
            <w:r w:rsidRPr="00F270A0">
              <w:rPr>
                <w:rFonts w:ascii="Times New Roman" w:eastAsia="Times New Roman" w:hAnsi="Times New Roman" w:cs="Times New Roman"/>
              </w:rPr>
              <w:t xml:space="preserve"> MM </w:t>
            </w:r>
            <w:proofErr w:type="spellStart"/>
            <w:r w:rsidRPr="00F270A0">
              <w:rPr>
                <w:rFonts w:ascii="Times New Roman" w:eastAsia="Times New Roman" w:hAnsi="Times New Roman" w:cs="Times New Roman"/>
              </w:rPr>
              <w:t>Workplace</w:t>
            </w:r>
            <w:proofErr w:type="spellEnd"/>
          </w:p>
        </w:tc>
        <w:tc>
          <w:tcPr>
            <w:tcW w:w="1161" w:type="dxa"/>
            <w:shd w:val="clear" w:color="auto" w:fill="auto"/>
            <w:noWrap/>
            <w:vAlign w:val="center"/>
          </w:tcPr>
          <w:p w14:paraId="2FDCD166"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eastAsia="Times New Roman" w:hAnsi="Times New Roman" w:cs="Times New Roman"/>
              </w:rPr>
              <w:t>72014</w:t>
            </w:r>
          </w:p>
        </w:tc>
        <w:tc>
          <w:tcPr>
            <w:tcW w:w="722" w:type="dxa"/>
            <w:shd w:val="clear" w:color="auto" w:fill="auto"/>
            <w:noWrap/>
            <w:vAlign w:val="center"/>
          </w:tcPr>
          <w:p w14:paraId="4559FCAD"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91" w:type="dxa"/>
            <w:vAlign w:val="center"/>
          </w:tcPr>
          <w:p w14:paraId="283F4709" w14:textId="77777777" w:rsidR="00BF0BBF" w:rsidRPr="00F270A0" w:rsidRDefault="00BF0BBF" w:rsidP="00F270A0">
            <w:pPr>
              <w:spacing w:after="0" w:line="240" w:lineRule="auto"/>
              <w:ind w:left="-78"/>
              <w:jc w:val="center"/>
              <w:rPr>
                <w:rFonts w:ascii="Times New Roman" w:hAnsi="Times New Roman" w:cs="Times New Roman"/>
              </w:rPr>
            </w:pPr>
            <w:r w:rsidRPr="00F270A0">
              <w:rPr>
                <w:rFonts w:ascii="Times New Roman" w:hAnsi="Times New Roman" w:cs="Times New Roman"/>
                <w:bCs/>
              </w:rPr>
              <w:t>termin bieżący</w:t>
            </w:r>
          </w:p>
        </w:tc>
      </w:tr>
      <w:tr w:rsidR="00BF0BBF" w:rsidRPr="00F270A0" w14:paraId="08DCD917" w14:textId="77777777" w:rsidTr="00BF0BBF">
        <w:trPr>
          <w:trHeight w:val="548"/>
        </w:trPr>
        <w:tc>
          <w:tcPr>
            <w:tcW w:w="467" w:type="dxa"/>
            <w:shd w:val="clear" w:color="auto" w:fill="auto"/>
            <w:noWrap/>
            <w:vAlign w:val="center"/>
          </w:tcPr>
          <w:p w14:paraId="5521A720" w14:textId="0202ABB6" w:rsidR="00BF0BBF" w:rsidRPr="00F270A0" w:rsidRDefault="003A40B0" w:rsidP="00F270A0">
            <w:pPr>
              <w:spacing w:after="0" w:line="240" w:lineRule="auto"/>
              <w:jc w:val="center"/>
              <w:rPr>
                <w:rFonts w:ascii="Times New Roman" w:hAnsi="Times New Roman" w:cs="Times New Roman"/>
                <w:bCs/>
              </w:rPr>
            </w:pPr>
            <w:r>
              <w:rPr>
                <w:rFonts w:ascii="Times New Roman" w:hAnsi="Times New Roman" w:cs="Times New Roman"/>
                <w:bCs/>
              </w:rPr>
              <w:t>10</w:t>
            </w:r>
            <w:r w:rsidR="00BF0BBF" w:rsidRPr="00F270A0">
              <w:rPr>
                <w:rFonts w:ascii="Times New Roman" w:hAnsi="Times New Roman" w:cs="Times New Roman"/>
                <w:bCs/>
              </w:rPr>
              <w:t>.</w:t>
            </w:r>
          </w:p>
        </w:tc>
        <w:tc>
          <w:tcPr>
            <w:tcW w:w="2297" w:type="dxa"/>
            <w:vAlign w:val="center"/>
          </w:tcPr>
          <w:p w14:paraId="07156C91"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eastAsia="Times New Roman" w:hAnsi="Times New Roman" w:cs="Times New Roman"/>
              </w:rPr>
              <w:t>Serwer</w:t>
            </w:r>
          </w:p>
        </w:tc>
        <w:tc>
          <w:tcPr>
            <w:tcW w:w="2976" w:type="dxa"/>
            <w:shd w:val="clear" w:color="auto" w:fill="auto"/>
            <w:noWrap/>
            <w:vAlign w:val="center"/>
          </w:tcPr>
          <w:p w14:paraId="5BF2A667"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eastAsia="Times New Roman" w:hAnsi="Times New Roman" w:cs="Times New Roman"/>
              </w:rPr>
              <w:t>Syngo.via</w:t>
            </w:r>
            <w:proofErr w:type="spellEnd"/>
          </w:p>
        </w:tc>
        <w:tc>
          <w:tcPr>
            <w:tcW w:w="1161" w:type="dxa"/>
            <w:shd w:val="clear" w:color="auto" w:fill="auto"/>
            <w:noWrap/>
            <w:vAlign w:val="center"/>
          </w:tcPr>
          <w:p w14:paraId="06E6B24F"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eastAsia="Times New Roman" w:hAnsi="Times New Roman" w:cs="Times New Roman"/>
              </w:rPr>
              <w:t>102304</w:t>
            </w:r>
          </w:p>
        </w:tc>
        <w:tc>
          <w:tcPr>
            <w:tcW w:w="722" w:type="dxa"/>
            <w:shd w:val="clear" w:color="auto" w:fill="auto"/>
            <w:noWrap/>
            <w:vAlign w:val="center"/>
          </w:tcPr>
          <w:p w14:paraId="5B5341F6"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91" w:type="dxa"/>
            <w:vAlign w:val="center"/>
          </w:tcPr>
          <w:p w14:paraId="24165C3A" w14:textId="77777777" w:rsidR="00BF0BBF" w:rsidRPr="00F270A0" w:rsidRDefault="00BF0BBF" w:rsidP="00F270A0">
            <w:pPr>
              <w:spacing w:after="0" w:line="240" w:lineRule="auto"/>
              <w:ind w:left="-78"/>
              <w:jc w:val="center"/>
              <w:rPr>
                <w:rFonts w:ascii="Times New Roman" w:hAnsi="Times New Roman" w:cs="Times New Roman"/>
              </w:rPr>
            </w:pPr>
            <w:r w:rsidRPr="00F270A0">
              <w:rPr>
                <w:rFonts w:ascii="Times New Roman" w:hAnsi="Times New Roman" w:cs="Times New Roman"/>
                <w:bCs/>
              </w:rPr>
              <w:t>termin bieżący</w:t>
            </w:r>
          </w:p>
        </w:tc>
      </w:tr>
      <w:tr w:rsidR="00BF0BBF" w:rsidRPr="00F270A0" w14:paraId="45A9E804" w14:textId="77777777" w:rsidTr="00BF0BBF">
        <w:trPr>
          <w:trHeight w:val="570"/>
        </w:trPr>
        <w:tc>
          <w:tcPr>
            <w:tcW w:w="467" w:type="dxa"/>
            <w:shd w:val="clear" w:color="auto" w:fill="auto"/>
            <w:noWrap/>
            <w:vAlign w:val="center"/>
          </w:tcPr>
          <w:p w14:paraId="1B810DCA" w14:textId="0655C628"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1</w:t>
            </w:r>
            <w:r w:rsidR="003A40B0">
              <w:rPr>
                <w:rFonts w:ascii="Times New Roman" w:hAnsi="Times New Roman" w:cs="Times New Roman"/>
                <w:bCs/>
              </w:rPr>
              <w:t>1</w:t>
            </w:r>
            <w:r w:rsidRPr="00F270A0">
              <w:rPr>
                <w:rFonts w:ascii="Times New Roman" w:hAnsi="Times New Roman" w:cs="Times New Roman"/>
                <w:bCs/>
              </w:rPr>
              <w:t>.</w:t>
            </w:r>
          </w:p>
        </w:tc>
        <w:tc>
          <w:tcPr>
            <w:tcW w:w="2297" w:type="dxa"/>
            <w:vAlign w:val="center"/>
          </w:tcPr>
          <w:p w14:paraId="40FACE55"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Rezonans magnetyczny</w:t>
            </w:r>
          </w:p>
        </w:tc>
        <w:tc>
          <w:tcPr>
            <w:tcW w:w="2976" w:type="dxa"/>
            <w:shd w:val="clear" w:color="auto" w:fill="auto"/>
            <w:noWrap/>
            <w:vAlign w:val="center"/>
          </w:tcPr>
          <w:p w14:paraId="70CA6572" w14:textId="77777777" w:rsidR="00BF0BBF" w:rsidRPr="004D541C" w:rsidRDefault="00BF0BBF" w:rsidP="00F270A0">
            <w:pPr>
              <w:spacing w:after="0" w:line="240" w:lineRule="auto"/>
              <w:rPr>
                <w:rFonts w:ascii="Times New Roman" w:hAnsi="Times New Roman" w:cs="Times New Roman"/>
                <w:bCs/>
                <w:lang w:val="en-GB"/>
              </w:rPr>
            </w:pPr>
            <w:proofErr w:type="spellStart"/>
            <w:r w:rsidRPr="004D541C">
              <w:rPr>
                <w:rFonts w:ascii="Times New Roman" w:hAnsi="Times New Roman" w:cs="Times New Roman"/>
                <w:bCs/>
                <w:lang w:val="en-GB"/>
              </w:rPr>
              <w:t>Magnetom</w:t>
            </w:r>
            <w:proofErr w:type="spellEnd"/>
            <w:r w:rsidRPr="004D541C">
              <w:rPr>
                <w:rFonts w:ascii="Times New Roman" w:hAnsi="Times New Roman" w:cs="Times New Roman"/>
                <w:bCs/>
                <w:lang w:val="en-GB"/>
              </w:rPr>
              <w:t xml:space="preserve"> Aera + </w:t>
            </w:r>
            <w:proofErr w:type="spellStart"/>
            <w:r w:rsidRPr="004D541C">
              <w:rPr>
                <w:rFonts w:ascii="Times New Roman" w:hAnsi="Times New Roman" w:cs="Times New Roman"/>
                <w:bCs/>
                <w:lang w:val="en-GB"/>
              </w:rPr>
              <w:t>Syngo</w:t>
            </w:r>
            <w:proofErr w:type="spellEnd"/>
            <w:r w:rsidRPr="004D541C">
              <w:rPr>
                <w:rFonts w:ascii="Times New Roman" w:hAnsi="Times New Roman" w:cs="Times New Roman"/>
                <w:bCs/>
                <w:lang w:val="en-GB"/>
              </w:rPr>
              <w:t xml:space="preserve"> MM Workplace Sn.: </w:t>
            </w:r>
            <w:r w:rsidRPr="004D541C">
              <w:rPr>
                <w:rFonts w:ascii="Times New Roman" w:hAnsi="Times New Roman" w:cs="Times New Roman"/>
                <w:lang w:val="en-GB"/>
              </w:rPr>
              <w:t>9303</w:t>
            </w:r>
          </w:p>
        </w:tc>
        <w:tc>
          <w:tcPr>
            <w:tcW w:w="1161" w:type="dxa"/>
            <w:shd w:val="clear" w:color="auto" w:fill="auto"/>
            <w:noWrap/>
            <w:vAlign w:val="center"/>
          </w:tcPr>
          <w:p w14:paraId="1FA2CD10"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41326</w:t>
            </w:r>
          </w:p>
        </w:tc>
        <w:tc>
          <w:tcPr>
            <w:tcW w:w="722" w:type="dxa"/>
            <w:vMerge w:val="restart"/>
            <w:shd w:val="clear" w:color="auto" w:fill="auto"/>
            <w:noWrap/>
            <w:vAlign w:val="center"/>
          </w:tcPr>
          <w:p w14:paraId="43A1A206" w14:textId="77777777"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2011</w:t>
            </w:r>
          </w:p>
        </w:tc>
        <w:tc>
          <w:tcPr>
            <w:tcW w:w="1291" w:type="dxa"/>
            <w:vAlign w:val="center"/>
          </w:tcPr>
          <w:p w14:paraId="2AD19766" w14:textId="77777777" w:rsidR="00BF0BBF" w:rsidRPr="00F270A0" w:rsidRDefault="00BF0BBF" w:rsidP="00F270A0">
            <w:pPr>
              <w:spacing w:after="0" w:line="240" w:lineRule="auto"/>
              <w:ind w:left="-78"/>
              <w:jc w:val="center"/>
              <w:rPr>
                <w:rFonts w:ascii="Times New Roman" w:hAnsi="Times New Roman" w:cs="Times New Roman"/>
                <w:bCs/>
                <w:highlight w:val="yellow"/>
              </w:rPr>
            </w:pPr>
            <w:r w:rsidRPr="00F270A0">
              <w:rPr>
                <w:rFonts w:ascii="Times New Roman" w:hAnsi="Times New Roman" w:cs="Times New Roman"/>
                <w:bCs/>
              </w:rPr>
              <w:t>termin bieżący</w:t>
            </w:r>
          </w:p>
        </w:tc>
      </w:tr>
      <w:tr w:rsidR="00BF0BBF" w:rsidRPr="00F270A0" w14:paraId="07E02E64" w14:textId="77777777" w:rsidTr="00BF0BBF">
        <w:trPr>
          <w:trHeight w:val="550"/>
        </w:trPr>
        <w:tc>
          <w:tcPr>
            <w:tcW w:w="467" w:type="dxa"/>
            <w:shd w:val="clear" w:color="auto" w:fill="auto"/>
            <w:noWrap/>
            <w:vAlign w:val="center"/>
          </w:tcPr>
          <w:p w14:paraId="2236B1A1" w14:textId="3C0132F6" w:rsidR="00BF0BBF" w:rsidRPr="00F270A0" w:rsidRDefault="00BF0BBF" w:rsidP="00F270A0">
            <w:pPr>
              <w:spacing w:after="0" w:line="240" w:lineRule="auto"/>
              <w:jc w:val="center"/>
              <w:rPr>
                <w:rFonts w:ascii="Times New Roman" w:hAnsi="Times New Roman" w:cs="Times New Roman"/>
                <w:bCs/>
              </w:rPr>
            </w:pPr>
            <w:r w:rsidRPr="00F270A0">
              <w:rPr>
                <w:rFonts w:ascii="Times New Roman" w:hAnsi="Times New Roman" w:cs="Times New Roman"/>
                <w:bCs/>
              </w:rPr>
              <w:t>1</w:t>
            </w:r>
            <w:r w:rsidR="003A40B0">
              <w:rPr>
                <w:rFonts w:ascii="Times New Roman" w:hAnsi="Times New Roman" w:cs="Times New Roman"/>
                <w:bCs/>
              </w:rPr>
              <w:t>2</w:t>
            </w:r>
            <w:r w:rsidRPr="00F270A0">
              <w:rPr>
                <w:rFonts w:ascii="Times New Roman" w:hAnsi="Times New Roman" w:cs="Times New Roman"/>
                <w:bCs/>
              </w:rPr>
              <w:t>.</w:t>
            </w:r>
          </w:p>
        </w:tc>
        <w:tc>
          <w:tcPr>
            <w:tcW w:w="2297" w:type="dxa"/>
            <w:vAlign w:val="center"/>
          </w:tcPr>
          <w:p w14:paraId="27492E9A" w14:textId="77777777" w:rsidR="00BF0BBF" w:rsidRPr="00F270A0" w:rsidRDefault="00BF0BBF" w:rsidP="00F270A0">
            <w:pPr>
              <w:spacing w:after="0" w:line="240" w:lineRule="auto"/>
              <w:rPr>
                <w:rFonts w:ascii="Times New Roman" w:hAnsi="Times New Roman" w:cs="Times New Roman"/>
                <w:bCs/>
              </w:rPr>
            </w:pPr>
            <w:r w:rsidRPr="00F270A0">
              <w:rPr>
                <w:rFonts w:ascii="Times New Roman" w:hAnsi="Times New Roman" w:cs="Times New Roman"/>
                <w:bCs/>
              </w:rPr>
              <w:t>Stacja robocza</w:t>
            </w:r>
          </w:p>
        </w:tc>
        <w:tc>
          <w:tcPr>
            <w:tcW w:w="2976" w:type="dxa"/>
            <w:shd w:val="clear" w:color="auto" w:fill="auto"/>
            <w:noWrap/>
            <w:vAlign w:val="center"/>
          </w:tcPr>
          <w:p w14:paraId="3D8D9DDE" w14:textId="77777777" w:rsidR="00BF0BBF" w:rsidRPr="00F270A0" w:rsidRDefault="00BF0BBF" w:rsidP="00F270A0">
            <w:pPr>
              <w:spacing w:after="0" w:line="240" w:lineRule="auto"/>
              <w:rPr>
                <w:rFonts w:ascii="Times New Roman" w:hAnsi="Times New Roman" w:cs="Times New Roman"/>
                <w:bCs/>
              </w:rPr>
            </w:pPr>
            <w:proofErr w:type="spellStart"/>
            <w:r w:rsidRPr="00F270A0">
              <w:rPr>
                <w:rFonts w:ascii="Times New Roman" w:hAnsi="Times New Roman" w:cs="Times New Roman"/>
                <w:bCs/>
              </w:rPr>
              <w:t>Syngo</w:t>
            </w:r>
            <w:proofErr w:type="spellEnd"/>
            <w:r w:rsidRPr="00F270A0">
              <w:rPr>
                <w:rFonts w:ascii="Times New Roman" w:hAnsi="Times New Roman" w:cs="Times New Roman"/>
                <w:bCs/>
              </w:rPr>
              <w:t xml:space="preserve"> MM </w:t>
            </w:r>
            <w:proofErr w:type="spellStart"/>
            <w:r w:rsidRPr="00F270A0">
              <w:rPr>
                <w:rFonts w:ascii="Times New Roman" w:hAnsi="Times New Roman" w:cs="Times New Roman"/>
                <w:bCs/>
              </w:rPr>
              <w:t>Workplace</w:t>
            </w:r>
            <w:proofErr w:type="spellEnd"/>
          </w:p>
        </w:tc>
        <w:tc>
          <w:tcPr>
            <w:tcW w:w="1161" w:type="dxa"/>
            <w:shd w:val="clear" w:color="auto" w:fill="auto"/>
            <w:noWrap/>
            <w:vAlign w:val="center"/>
          </w:tcPr>
          <w:p w14:paraId="7CEE11E8" w14:textId="77777777" w:rsidR="00BF0BBF" w:rsidRPr="00F270A0" w:rsidRDefault="00BF0BBF" w:rsidP="00F270A0">
            <w:pPr>
              <w:spacing w:after="0" w:line="240" w:lineRule="auto"/>
              <w:jc w:val="center"/>
              <w:rPr>
                <w:rFonts w:ascii="Times New Roman" w:hAnsi="Times New Roman" w:cs="Times New Roman"/>
              </w:rPr>
            </w:pPr>
            <w:r w:rsidRPr="00F270A0">
              <w:rPr>
                <w:rFonts w:ascii="Times New Roman" w:hAnsi="Times New Roman" w:cs="Times New Roman"/>
              </w:rPr>
              <w:t>3913</w:t>
            </w:r>
          </w:p>
        </w:tc>
        <w:tc>
          <w:tcPr>
            <w:tcW w:w="722" w:type="dxa"/>
            <w:vMerge/>
            <w:shd w:val="clear" w:color="auto" w:fill="auto"/>
            <w:noWrap/>
            <w:vAlign w:val="center"/>
          </w:tcPr>
          <w:p w14:paraId="5431DD54" w14:textId="77777777" w:rsidR="00BF0BBF" w:rsidRPr="00F270A0" w:rsidRDefault="00BF0BBF" w:rsidP="00F270A0">
            <w:pPr>
              <w:spacing w:after="0" w:line="240" w:lineRule="auto"/>
              <w:jc w:val="center"/>
              <w:rPr>
                <w:rFonts w:ascii="Times New Roman" w:hAnsi="Times New Roman" w:cs="Times New Roman"/>
                <w:bCs/>
              </w:rPr>
            </w:pPr>
          </w:p>
        </w:tc>
        <w:tc>
          <w:tcPr>
            <w:tcW w:w="1291" w:type="dxa"/>
            <w:vAlign w:val="center"/>
          </w:tcPr>
          <w:p w14:paraId="1804B6A9" w14:textId="77777777" w:rsidR="00BF0BBF" w:rsidRPr="00F270A0" w:rsidRDefault="00BF0BBF" w:rsidP="00F270A0">
            <w:pPr>
              <w:spacing w:after="0" w:line="240" w:lineRule="auto"/>
              <w:ind w:left="-78"/>
              <w:jc w:val="center"/>
              <w:rPr>
                <w:rFonts w:ascii="Times New Roman" w:hAnsi="Times New Roman" w:cs="Times New Roman"/>
                <w:bCs/>
                <w:highlight w:val="yellow"/>
              </w:rPr>
            </w:pPr>
            <w:r w:rsidRPr="00F270A0">
              <w:rPr>
                <w:rFonts w:ascii="Times New Roman" w:hAnsi="Times New Roman" w:cs="Times New Roman"/>
                <w:bCs/>
              </w:rPr>
              <w:t>termin bieżący</w:t>
            </w:r>
          </w:p>
        </w:tc>
      </w:tr>
    </w:tbl>
    <w:p w14:paraId="5636EB5A" w14:textId="77777777" w:rsidR="00F270A0" w:rsidRPr="001D6ECD" w:rsidRDefault="00F270A0" w:rsidP="00F270A0">
      <w:pPr>
        <w:tabs>
          <w:tab w:val="left" w:pos="2799"/>
        </w:tabs>
        <w:spacing w:after="0" w:line="240" w:lineRule="auto"/>
        <w:rPr>
          <w:b/>
          <w:sz w:val="24"/>
          <w:szCs w:val="24"/>
        </w:rPr>
      </w:pPr>
    </w:p>
    <w:tbl>
      <w:tblPr>
        <w:tblW w:w="9696" w:type="dxa"/>
        <w:tblInd w:w="108" w:type="dxa"/>
        <w:tblLook w:val="04A0" w:firstRow="1" w:lastRow="0" w:firstColumn="1" w:lastColumn="0" w:noHBand="0" w:noVBand="1"/>
      </w:tblPr>
      <w:tblGrid>
        <w:gridCol w:w="9696"/>
      </w:tblGrid>
      <w:tr w:rsidR="00BF762B" w:rsidRPr="00BF762B" w14:paraId="01B44D91" w14:textId="77777777" w:rsidTr="00BF762B">
        <w:trPr>
          <w:trHeight w:val="240"/>
        </w:trPr>
        <w:tc>
          <w:tcPr>
            <w:tcW w:w="9696" w:type="dxa"/>
            <w:tcBorders>
              <w:top w:val="nil"/>
              <w:left w:val="nil"/>
              <w:bottom w:val="nil"/>
              <w:right w:val="nil"/>
            </w:tcBorders>
            <w:shd w:val="clear" w:color="auto" w:fill="auto"/>
            <w:hideMark/>
          </w:tcPr>
          <w:p w14:paraId="2BF218F6" w14:textId="4DDEF75C" w:rsidR="00BF762B" w:rsidRPr="00BF762B" w:rsidRDefault="00F270A0" w:rsidP="00612F17">
            <w:pPr>
              <w:rPr>
                <w:rFonts w:ascii="Times New Roman" w:eastAsia="Times New Roman" w:hAnsi="Times New Roman" w:cs="Times New Roman"/>
              </w:rPr>
            </w:pPr>
            <w:r>
              <w:br w:type="page"/>
            </w:r>
            <w:r w:rsidR="00612F17" w:rsidRPr="00BF762B">
              <w:rPr>
                <w:rFonts w:ascii="Times New Roman" w:eastAsia="Times New Roman" w:hAnsi="Times New Roman" w:cs="Times New Roman"/>
              </w:rPr>
              <w:t xml:space="preserve"> </w:t>
            </w:r>
          </w:p>
        </w:tc>
      </w:tr>
    </w:tbl>
    <w:p w14:paraId="7D106FFD" w14:textId="77777777" w:rsidR="00C97587" w:rsidRDefault="00C97587" w:rsidP="00F270A0">
      <w:pPr>
        <w:spacing w:after="0" w:line="240" w:lineRule="auto"/>
        <w:rPr>
          <w:color w:val="0000FF"/>
          <w:sz w:val="24"/>
          <w:szCs w:val="24"/>
        </w:rPr>
      </w:pPr>
    </w:p>
    <w:p w14:paraId="7AA54594" w14:textId="77777777" w:rsidR="00A801C7" w:rsidRDefault="00A801C7" w:rsidP="00F270A0">
      <w:pPr>
        <w:spacing w:after="0" w:line="240" w:lineRule="auto"/>
        <w:rPr>
          <w:color w:val="0000FF"/>
          <w:sz w:val="24"/>
          <w:szCs w:val="24"/>
        </w:rPr>
      </w:pPr>
    </w:p>
    <w:p w14:paraId="53DE5D98" w14:textId="77777777" w:rsidR="00612F17" w:rsidRDefault="00612F17" w:rsidP="00F270A0">
      <w:pPr>
        <w:spacing w:after="0" w:line="240" w:lineRule="auto"/>
        <w:rPr>
          <w:color w:val="0000FF"/>
          <w:sz w:val="24"/>
          <w:szCs w:val="24"/>
        </w:rPr>
      </w:pPr>
    </w:p>
    <w:p w14:paraId="2B820C74" w14:textId="77777777" w:rsidR="00612F17" w:rsidRDefault="00612F17" w:rsidP="00F270A0">
      <w:pPr>
        <w:spacing w:after="0" w:line="240" w:lineRule="auto"/>
        <w:rPr>
          <w:color w:val="0000FF"/>
          <w:sz w:val="24"/>
          <w:szCs w:val="24"/>
        </w:rPr>
      </w:pPr>
    </w:p>
    <w:p w14:paraId="1126B286" w14:textId="77777777" w:rsidR="00612F17" w:rsidRDefault="00612F17" w:rsidP="00F270A0">
      <w:pPr>
        <w:spacing w:after="0" w:line="240" w:lineRule="auto"/>
        <w:rPr>
          <w:color w:val="0000FF"/>
          <w:sz w:val="24"/>
          <w:szCs w:val="24"/>
        </w:rPr>
      </w:pPr>
    </w:p>
    <w:p w14:paraId="2B884DEB" w14:textId="77777777" w:rsidR="00612F17" w:rsidRDefault="00612F17" w:rsidP="00F270A0">
      <w:pPr>
        <w:spacing w:after="0" w:line="240" w:lineRule="auto"/>
        <w:rPr>
          <w:color w:val="0000FF"/>
          <w:sz w:val="24"/>
          <w:szCs w:val="24"/>
        </w:rPr>
      </w:pPr>
    </w:p>
    <w:p w14:paraId="5EAF79A5" w14:textId="77777777" w:rsidR="00612F17" w:rsidRDefault="00612F17" w:rsidP="00F270A0">
      <w:pPr>
        <w:spacing w:after="0" w:line="240" w:lineRule="auto"/>
        <w:rPr>
          <w:color w:val="0000FF"/>
          <w:sz w:val="24"/>
          <w:szCs w:val="24"/>
        </w:rPr>
      </w:pPr>
    </w:p>
    <w:p w14:paraId="363CD826" w14:textId="77777777" w:rsidR="00612F17" w:rsidRDefault="00612F17" w:rsidP="00F270A0">
      <w:pPr>
        <w:spacing w:after="0" w:line="240" w:lineRule="auto"/>
        <w:rPr>
          <w:color w:val="0000FF"/>
          <w:sz w:val="24"/>
          <w:szCs w:val="24"/>
        </w:rPr>
      </w:pPr>
    </w:p>
    <w:p w14:paraId="5387C506" w14:textId="77777777" w:rsidR="00605D7C" w:rsidRDefault="00605D7C" w:rsidP="00F270A0">
      <w:pPr>
        <w:spacing w:after="0" w:line="240" w:lineRule="auto"/>
        <w:rPr>
          <w:color w:val="0000FF"/>
          <w:sz w:val="24"/>
          <w:szCs w:val="24"/>
        </w:rPr>
      </w:pPr>
    </w:p>
    <w:p w14:paraId="45692C11" w14:textId="77777777" w:rsidR="00605D7C" w:rsidRDefault="00605D7C" w:rsidP="00F270A0">
      <w:pPr>
        <w:spacing w:after="0" w:line="240" w:lineRule="auto"/>
        <w:rPr>
          <w:color w:val="0000FF"/>
          <w:sz w:val="24"/>
          <w:szCs w:val="24"/>
        </w:rPr>
      </w:pPr>
    </w:p>
    <w:p w14:paraId="3362D369" w14:textId="77777777" w:rsidR="00605D7C" w:rsidRDefault="00605D7C" w:rsidP="00F270A0">
      <w:pPr>
        <w:spacing w:after="0" w:line="240" w:lineRule="auto"/>
        <w:rPr>
          <w:color w:val="0000FF"/>
          <w:sz w:val="24"/>
          <w:szCs w:val="24"/>
        </w:rPr>
      </w:pPr>
    </w:p>
    <w:p w14:paraId="69E41153" w14:textId="77777777" w:rsidR="00605D7C" w:rsidRDefault="00605D7C" w:rsidP="00F270A0">
      <w:pPr>
        <w:spacing w:after="0" w:line="240" w:lineRule="auto"/>
        <w:rPr>
          <w:color w:val="0000FF"/>
          <w:sz w:val="24"/>
          <w:szCs w:val="24"/>
        </w:rPr>
      </w:pPr>
    </w:p>
    <w:p w14:paraId="6D5180D5" w14:textId="77777777" w:rsidR="00605D7C" w:rsidRDefault="00605D7C" w:rsidP="00F270A0">
      <w:pPr>
        <w:spacing w:after="0" w:line="240" w:lineRule="auto"/>
        <w:rPr>
          <w:color w:val="0000FF"/>
          <w:sz w:val="24"/>
          <w:szCs w:val="24"/>
        </w:rPr>
      </w:pPr>
    </w:p>
    <w:p w14:paraId="235BA154" w14:textId="77777777" w:rsidR="00605D7C" w:rsidRDefault="00605D7C" w:rsidP="00F270A0">
      <w:pPr>
        <w:spacing w:after="0" w:line="240" w:lineRule="auto"/>
        <w:rPr>
          <w:color w:val="0000FF"/>
          <w:sz w:val="24"/>
          <w:szCs w:val="24"/>
        </w:rPr>
      </w:pPr>
    </w:p>
    <w:p w14:paraId="59BC0E61" w14:textId="77777777" w:rsidR="00612F17" w:rsidRDefault="00612F17" w:rsidP="00F270A0">
      <w:pPr>
        <w:spacing w:after="0" w:line="240" w:lineRule="auto"/>
        <w:rPr>
          <w:color w:val="0000FF"/>
          <w:sz w:val="24"/>
          <w:szCs w:val="24"/>
        </w:rPr>
      </w:pPr>
    </w:p>
    <w:p w14:paraId="357C2490" w14:textId="77777777" w:rsidR="00605D7C" w:rsidRDefault="00605D7C" w:rsidP="00F270A0">
      <w:pPr>
        <w:spacing w:after="0" w:line="240" w:lineRule="auto"/>
        <w:rPr>
          <w:color w:val="0000FF"/>
          <w:sz w:val="24"/>
          <w:szCs w:val="24"/>
        </w:rPr>
      </w:pPr>
    </w:p>
    <w:p w14:paraId="0FBBBD08" w14:textId="77777777" w:rsidR="00612F17" w:rsidRDefault="00612F17" w:rsidP="00612F17">
      <w:pPr>
        <w:jc w:val="right"/>
        <w:rPr>
          <w:rFonts w:ascii="Times New Roman" w:hAnsi="Times New Roman" w:cs="Times New Roman"/>
        </w:rPr>
      </w:pPr>
      <w:r w:rsidRPr="00DE636E">
        <w:rPr>
          <w:rFonts w:ascii="Times New Roman" w:hAnsi="Times New Roman" w:cs="Times New Roman"/>
        </w:rPr>
        <w:t>Załącznik nr 3 do umowy</w:t>
      </w:r>
    </w:p>
    <w:p w14:paraId="304F8EDC" w14:textId="77777777" w:rsidR="00612F17" w:rsidRDefault="00612F17" w:rsidP="00612F17">
      <w:pPr>
        <w:jc w:val="center"/>
        <w:rPr>
          <w:rFonts w:ascii="Times New Roman" w:eastAsia="Times New Roman" w:hAnsi="Times New Roman" w:cs="Times New Roman"/>
          <w:b/>
          <w:bCs/>
        </w:rPr>
      </w:pPr>
      <w:r w:rsidRPr="00BF762B">
        <w:rPr>
          <w:rFonts w:ascii="Times New Roman" w:eastAsia="Times New Roman" w:hAnsi="Times New Roman" w:cs="Times New Roman"/>
          <w:b/>
          <w:bCs/>
        </w:rPr>
        <w:t>Zakres obsługi sprzętu objętego Umową Serwisową</w:t>
      </w:r>
      <w:r>
        <w:rPr>
          <w:rFonts w:ascii="Times New Roman" w:eastAsia="Times New Roman" w:hAnsi="Times New Roman" w:cs="Times New Roman"/>
          <w:b/>
          <w:bCs/>
        </w:rPr>
        <w:t xml:space="preserve"> </w:t>
      </w:r>
      <w:r>
        <w:rPr>
          <w:rFonts w:ascii="Times New Roman" w:eastAsia="Times New Roman" w:hAnsi="Times New Roman" w:cs="Times New Roman"/>
          <w:b/>
          <w:bCs/>
        </w:rPr>
        <w:br/>
      </w:r>
      <w:r w:rsidRPr="00BF762B">
        <w:rPr>
          <w:rFonts w:ascii="Times New Roman" w:eastAsia="Times New Roman" w:hAnsi="Times New Roman" w:cs="Times New Roman"/>
          <w:b/>
          <w:bCs/>
        </w:rPr>
        <w:t>(</w:t>
      </w:r>
      <w:r>
        <w:rPr>
          <w:rFonts w:ascii="Times New Roman" w:eastAsia="Times New Roman" w:hAnsi="Times New Roman" w:cs="Times New Roman"/>
          <w:b/>
          <w:bCs/>
        </w:rPr>
        <w:t xml:space="preserve">Magnetom </w:t>
      </w:r>
      <w:proofErr w:type="spellStart"/>
      <w:r>
        <w:rPr>
          <w:rFonts w:ascii="Times New Roman" w:eastAsia="Times New Roman" w:hAnsi="Times New Roman" w:cs="Times New Roman"/>
          <w:b/>
          <w:bCs/>
        </w:rPr>
        <w:t>Aera</w:t>
      </w:r>
      <w:proofErr w:type="spellEnd"/>
      <w:r>
        <w:rPr>
          <w:rFonts w:ascii="Times New Roman" w:eastAsia="Times New Roman" w:hAnsi="Times New Roman" w:cs="Times New Roman"/>
          <w:b/>
          <w:bCs/>
        </w:rPr>
        <w:t xml:space="preserve">, Magnetom </w:t>
      </w:r>
      <w:proofErr w:type="spellStart"/>
      <w:r>
        <w:rPr>
          <w:rFonts w:ascii="Times New Roman" w:eastAsia="Times New Roman" w:hAnsi="Times New Roman" w:cs="Times New Roman"/>
          <w:b/>
          <w:bCs/>
        </w:rPr>
        <w:t>Skyra</w:t>
      </w:r>
      <w:proofErr w:type="spellEnd"/>
      <w:r>
        <w:rPr>
          <w:rFonts w:ascii="Times New Roman" w:eastAsia="Times New Roman" w:hAnsi="Times New Roman" w:cs="Times New Roman"/>
          <w:b/>
          <w:bCs/>
        </w:rPr>
        <w:t xml:space="preserve"> TIM</w:t>
      </w:r>
      <w:r w:rsidRPr="00BF762B">
        <w:rPr>
          <w:rFonts w:ascii="Times New Roman" w:eastAsia="Times New Roman" w:hAnsi="Times New Roman" w:cs="Times New Roman"/>
          <w:b/>
          <w:bCs/>
        </w:rPr>
        <w:t>)</w:t>
      </w:r>
    </w:p>
    <w:p w14:paraId="7728552D" w14:textId="77777777" w:rsidR="00612F17" w:rsidRDefault="00612F17" w:rsidP="00612F17">
      <w:pPr>
        <w:jc w:val="center"/>
        <w:rPr>
          <w:rFonts w:ascii="Times New Roman" w:eastAsia="Times New Roman" w:hAnsi="Times New Roman" w:cs="Times New Roman"/>
          <w:b/>
          <w:bCs/>
        </w:rPr>
      </w:pPr>
    </w:p>
    <w:p w14:paraId="61589595" w14:textId="77777777" w:rsidR="00612F17" w:rsidRPr="00ED641D" w:rsidRDefault="00612F17" w:rsidP="00612F17">
      <w:pPr>
        <w:spacing w:after="0"/>
        <w:rPr>
          <w:rFonts w:ascii="Times New Roman" w:hAnsi="Times New Roman" w:cs="Times New Roman"/>
        </w:rPr>
      </w:pPr>
      <w:r w:rsidRPr="00ED641D">
        <w:rPr>
          <w:rFonts w:ascii="Times New Roman" w:hAnsi="Times New Roman" w:cs="Times New Roman"/>
        </w:rPr>
        <w:t>1. Przeglądy okresowe i konserwacje</w:t>
      </w:r>
    </w:p>
    <w:p w14:paraId="1E6F673F" w14:textId="77777777" w:rsidR="00612F17" w:rsidRPr="00ED641D" w:rsidRDefault="00612F17" w:rsidP="00612F17">
      <w:pPr>
        <w:ind w:left="284"/>
        <w:rPr>
          <w:rFonts w:ascii="Times New Roman" w:hAnsi="Times New Roman" w:cs="Times New Roman"/>
        </w:rPr>
      </w:pPr>
      <w:r w:rsidRPr="00ED641D">
        <w:rPr>
          <w:rFonts w:ascii="Times New Roman" w:hAnsi="Times New Roman" w:cs="Times New Roman"/>
        </w:rPr>
        <w:t xml:space="preserve">● Regularne przeglądy okresowe i konserwacje - interwały i zakres przeglądów według zaleceń producenta zawartych w dokumentacji sprzętu; terminy przeglądów - uzgodnione z </w:t>
      </w:r>
      <w:r w:rsidRPr="00145195">
        <w:rPr>
          <w:rFonts w:ascii="Times New Roman" w:hAnsi="Times New Roman" w:cs="Times New Roman"/>
        </w:rPr>
        <w:t>Z</w:t>
      </w:r>
      <w:r>
        <w:rPr>
          <w:rFonts w:ascii="Times New Roman" w:hAnsi="Times New Roman" w:cs="Times New Roman"/>
        </w:rPr>
        <w:t>amawiającym</w:t>
      </w:r>
      <w:r w:rsidRPr="00ED641D">
        <w:rPr>
          <w:rFonts w:ascii="Times New Roman" w:hAnsi="Times New Roman" w:cs="Times New Roman"/>
        </w:rPr>
        <w:t xml:space="preserve">. </w:t>
      </w:r>
      <w:r w:rsidRPr="00ED641D">
        <w:rPr>
          <w:rFonts w:ascii="Times New Roman" w:hAnsi="Times New Roman" w:cs="Times New Roman"/>
        </w:rPr>
        <w:br/>
        <w:t xml:space="preserve">● Sprawdzenie bezpieczeństwa mechanicznego. </w:t>
      </w:r>
      <w:r w:rsidRPr="00ED641D">
        <w:rPr>
          <w:rFonts w:ascii="Times New Roman" w:hAnsi="Times New Roman" w:cs="Times New Roman"/>
        </w:rPr>
        <w:br/>
        <w:t xml:space="preserve">● Kontrola występowania usterek zewnętrznych. </w:t>
      </w:r>
      <w:r w:rsidRPr="00ED641D">
        <w:rPr>
          <w:rFonts w:ascii="Times New Roman" w:hAnsi="Times New Roman" w:cs="Times New Roman"/>
        </w:rPr>
        <w:br/>
        <w:t xml:space="preserve">● Inspekcja zużycia części. </w:t>
      </w:r>
      <w:r w:rsidRPr="00ED641D">
        <w:rPr>
          <w:rFonts w:ascii="Times New Roman" w:hAnsi="Times New Roman" w:cs="Times New Roman"/>
        </w:rPr>
        <w:br/>
        <w:t xml:space="preserve">● Oczyszczenie dróg chłodzenia i odprowadzania ciepła. </w:t>
      </w:r>
      <w:r w:rsidRPr="00ED641D">
        <w:rPr>
          <w:rFonts w:ascii="Times New Roman" w:hAnsi="Times New Roman" w:cs="Times New Roman"/>
        </w:rPr>
        <w:br/>
        <w:t xml:space="preserve">● Smarowanie ruchomych części mechanicznych. </w:t>
      </w:r>
      <w:r w:rsidRPr="00ED641D">
        <w:rPr>
          <w:rFonts w:ascii="Times New Roman" w:hAnsi="Times New Roman" w:cs="Times New Roman"/>
        </w:rPr>
        <w:br/>
        <w:t xml:space="preserve">● Sprawdzenie bezpieczeństwa elektrycznego. </w:t>
      </w:r>
      <w:r w:rsidRPr="00ED641D">
        <w:rPr>
          <w:rFonts w:ascii="Times New Roman" w:hAnsi="Times New Roman" w:cs="Times New Roman"/>
        </w:rPr>
        <w:br/>
        <w:t xml:space="preserve">● Konserwacja software’u systemowego i aplikacyjnego przy użyciu dedykowanego oprogramowania serwisowego. </w:t>
      </w:r>
      <w:r w:rsidRPr="00ED641D">
        <w:rPr>
          <w:rFonts w:ascii="Times New Roman" w:hAnsi="Times New Roman" w:cs="Times New Roman"/>
        </w:rPr>
        <w:br/>
        <w:t xml:space="preserve">● Porządkowanie przestrzeni dyskowej i bazy danych. </w:t>
      </w:r>
      <w:r w:rsidRPr="00ED641D">
        <w:rPr>
          <w:rFonts w:ascii="Times New Roman" w:hAnsi="Times New Roman" w:cs="Times New Roman"/>
        </w:rPr>
        <w:br/>
        <w:t xml:space="preserve">● Sprawdzenie funkcjonowania urządzenia i jego gotowości do pracy. </w:t>
      </w:r>
      <w:r w:rsidRPr="00ED641D">
        <w:rPr>
          <w:rFonts w:ascii="Times New Roman" w:hAnsi="Times New Roman" w:cs="Times New Roman"/>
        </w:rPr>
        <w:br/>
        <w:t xml:space="preserve">● Dokumentacja przeglądów. </w:t>
      </w:r>
    </w:p>
    <w:p w14:paraId="32D8A7DD" w14:textId="77777777" w:rsidR="00612F17" w:rsidRPr="00ED641D" w:rsidRDefault="00612F17" w:rsidP="00612F17">
      <w:pPr>
        <w:spacing w:after="0"/>
        <w:rPr>
          <w:rFonts w:ascii="Times New Roman" w:hAnsi="Times New Roman" w:cs="Times New Roman"/>
        </w:rPr>
      </w:pPr>
      <w:r w:rsidRPr="00ED641D">
        <w:rPr>
          <w:rFonts w:ascii="Times New Roman" w:hAnsi="Times New Roman" w:cs="Times New Roman"/>
        </w:rPr>
        <w:t>2. Kontrola jakości - podczas przeglądów okresowych i konserwacji</w:t>
      </w:r>
    </w:p>
    <w:p w14:paraId="3CACAA2B" w14:textId="77777777" w:rsidR="00612F17" w:rsidRPr="00ED641D" w:rsidRDefault="00612F17" w:rsidP="00612F17">
      <w:pPr>
        <w:ind w:left="284"/>
        <w:rPr>
          <w:rFonts w:ascii="Times New Roman" w:hAnsi="Times New Roman" w:cs="Times New Roman"/>
        </w:rPr>
      </w:pPr>
      <w:r w:rsidRPr="00ED641D">
        <w:rPr>
          <w:rFonts w:ascii="Times New Roman" w:hAnsi="Times New Roman" w:cs="Times New Roman"/>
        </w:rPr>
        <w:t xml:space="preserve">● Sprawdzenie jakości obrazu. </w:t>
      </w:r>
      <w:r w:rsidRPr="00ED641D">
        <w:rPr>
          <w:rFonts w:ascii="Times New Roman" w:hAnsi="Times New Roman" w:cs="Times New Roman"/>
        </w:rPr>
        <w:br/>
        <w:t xml:space="preserve">● Sprawdzenie wartości pomiarowych i aplikacyjnych aparatury z wykorzystaniem, w razie potrzeby, specjalistycznej aparatury pomiarowej i fantomów. </w:t>
      </w:r>
      <w:r w:rsidRPr="00ED641D">
        <w:rPr>
          <w:rFonts w:ascii="Times New Roman" w:hAnsi="Times New Roman" w:cs="Times New Roman"/>
        </w:rPr>
        <w:br/>
        <w:t xml:space="preserve">● Przeprowadzenie czynności korygujących - ustawienie i regulacja odpowiednich wartości nastawień w przypadkach ich odchylenia od wartości optymalnych. </w:t>
      </w:r>
    </w:p>
    <w:p w14:paraId="47090824" w14:textId="77777777" w:rsidR="00612F17" w:rsidRPr="00ED641D" w:rsidRDefault="00612F17" w:rsidP="00612F17">
      <w:pPr>
        <w:spacing w:after="0"/>
        <w:rPr>
          <w:rFonts w:ascii="Times New Roman" w:hAnsi="Times New Roman" w:cs="Times New Roman"/>
        </w:rPr>
      </w:pPr>
      <w:r w:rsidRPr="00ED641D">
        <w:rPr>
          <w:rFonts w:ascii="Times New Roman" w:hAnsi="Times New Roman" w:cs="Times New Roman"/>
        </w:rPr>
        <w:t>3. Zdalna diagnostyka</w:t>
      </w:r>
    </w:p>
    <w:p w14:paraId="408A22B9" w14:textId="77777777" w:rsidR="00612F17" w:rsidRPr="00ED641D" w:rsidRDefault="00612F17" w:rsidP="00612F17">
      <w:pPr>
        <w:spacing w:after="0"/>
        <w:ind w:left="284"/>
        <w:rPr>
          <w:rFonts w:ascii="Times New Roman" w:hAnsi="Times New Roman" w:cs="Times New Roman"/>
        </w:rPr>
      </w:pPr>
      <w:r w:rsidRPr="00ED641D">
        <w:rPr>
          <w:rFonts w:ascii="Times New Roman" w:hAnsi="Times New Roman" w:cs="Times New Roman"/>
        </w:rPr>
        <w:t>● 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p w14:paraId="0E62DE4A" w14:textId="77777777" w:rsidR="00612F17" w:rsidRPr="00ED641D" w:rsidRDefault="00612F17" w:rsidP="00612F17">
      <w:pPr>
        <w:ind w:left="284"/>
        <w:rPr>
          <w:rFonts w:ascii="Times New Roman" w:hAnsi="Times New Roman" w:cs="Times New Roman"/>
        </w:rPr>
      </w:pPr>
      <w:r w:rsidRPr="00ED641D">
        <w:rPr>
          <w:rFonts w:ascii="Times New Roman" w:hAnsi="Times New Roman" w:cs="Times New Roman"/>
        </w:rPr>
        <w:t xml:space="preserve">● Wykorzystanie systemu zdalnej diagnostyki do diagnostyki i naprawy uszkodzeń. </w:t>
      </w:r>
      <w:r w:rsidRPr="00ED641D">
        <w:rPr>
          <w:rFonts w:ascii="Times New Roman" w:hAnsi="Times New Roman" w:cs="Times New Roman"/>
        </w:rPr>
        <w:br/>
      </w:r>
      <w:r w:rsidRPr="00631D2E">
        <w:rPr>
          <w:rFonts w:ascii="Times New Roman" w:hAnsi="Times New Roman" w:cs="Times New Roman"/>
        </w:rPr>
        <w:t>● Utrzymanie infrastruktury koniecznej do realizacji usług zdalnej diagnostyki łącznie z pokryciem kosztów użytkowania linii telekomunikacyjnej, jeżeli Zamawiający nie udostępni własnego łącza internetowego.</w:t>
      </w:r>
      <w:r w:rsidRPr="00ED641D">
        <w:rPr>
          <w:rFonts w:ascii="Times New Roman" w:hAnsi="Times New Roman" w:cs="Times New Roman"/>
        </w:rPr>
        <w:t xml:space="preserve"> </w:t>
      </w:r>
      <w:r w:rsidRPr="00ED641D">
        <w:rPr>
          <w:rFonts w:ascii="Times New Roman" w:hAnsi="Times New Roman" w:cs="Times New Roman"/>
        </w:rPr>
        <w:br/>
        <w:t xml:space="preserve">● System zdalnej diagnostyki spełniający międzynarodową normę standaryzującą system zarządzania bezpieczeństwem informacji ISO/IEC 27001:2013 </w:t>
      </w:r>
      <w:r w:rsidRPr="00ED641D">
        <w:rPr>
          <w:rFonts w:ascii="Times New Roman" w:hAnsi="Times New Roman" w:cs="Times New Roman"/>
        </w:rPr>
        <w:br/>
        <w:t xml:space="preserve">● Dotyczy aparatury wyposażonej funkcję zdalnej diagnostyki. </w:t>
      </w:r>
    </w:p>
    <w:p w14:paraId="01F67083" w14:textId="77777777" w:rsidR="00612F17" w:rsidRPr="00ED641D" w:rsidRDefault="00612F17" w:rsidP="00612F17">
      <w:pPr>
        <w:spacing w:after="0"/>
        <w:rPr>
          <w:rFonts w:ascii="Times New Roman" w:hAnsi="Times New Roman" w:cs="Times New Roman"/>
        </w:rPr>
      </w:pPr>
      <w:r w:rsidRPr="00ED641D">
        <w:rPr>
          <w:rFonts w:ascii="Times New Roman" w:hAnsi="Times New Roman" w:cs="Times New Roman"/>
        </w:rPr>
        <w:t>4. Naprawy</w:t>
      </w:r>
    </w:p>
    <w:p w14:paraId="1A3CEC56" w14:textId="77777777" w:rsidR="008D76A5" w:rsidRDefault="00612F17" w:rsidP="008D76A5">
      <w:pPr>
        <w:ind w:left="284"/>
        <w:rPr>
          <w:rFonts w:ascii="Times New Roman" w:hAnsi="Times New Roman" w:cs="Times New Roman"/>
        </w:rPr>
      </w:pPr>
      <w:r w:rsidRPr="00ED641D">
        <w:rPr>
          <w:rFonts w:ascii="Times New Roman" w:hAnsi="Times New Roman" w:cs="Times New Roman"/>
        </w:rPr>
        <w:t xml:space="preserve">● Interwencje na wezwanie – praca w miejscu lokalizacji aparatury wraz z dojazdem inżyniera. </w:t>
      </w:r>
      <w:r w:rsidRPr="00ED641D">
        <w:rPr>
          <w:rFonts w:ascii="Times New Roman" w:hAnsi="Times New Roman" w:cs="Times New Roman"/>
        </w:rPr>
        <w:br/>
        <w:t xml:space="preserve">● Diagnozowanie błędów, usuwanie usterek oraz likwidowanie szkód powstałych w wyniku naturalnego zużycia części. </w:t>
      </w:r>
      <w:r w:rsidRPr="00030803">
        <w:rPr>
          <w:rFonts w:ascii="Times New Roman" w:hAnsi="Times New Roman" w:cs="Times New Roman"/>
        </w:rPr>
        <w:t>(nie dotyczy kosztów związanych z procedurą przywrócenia funkcji magnesu po spuście helu gazowego (</w:t>
      </w:r>
      <w:proofErr w:type="spellStart"/>
      <w:r w:rsidRPr="00030803">
        <w:rPr>
          <w:rFonts w:ascii="Times New Roman" w:hAnsi="Times New Roman" w:cs="Times New Roman"/>
        </w:rPr>
        <w:t>quench</w:t>
      </w:r>
      <w:proofErr w:type="spellEnd"/>
      <w:r w:rsidRPr="00030803">
        <w:rPr>
          <w:rFonts w:ascii="Times New Roman" w:hAnsi="Times New Roman" w:cs="Times New Roman"/>
        </w:rPr>
        <w:t xml:space="preserve">) powstającego w wyniku ogrzania się helu ciekłego, zapobiegając w ten sposób wzrostowi ciśnienia w magnesie i jego rozsadzeniu. Koszt dostarczenia </w:t>
      </w:r>
      <w:r w:rsidRPr="00030803">
        <w:rPr>
          <w:rFonts w:ascii="Times New Roman" w:hAnsi="Times New Roman" w:cs="Times New Roman"/>
        </w:rPr>
        <w:lastRenderedPageBreak/>
        <w:t xml:space="preserve">helu oraz koszt oprzyrządowania niezbędnego do budowy pola magnetycznego zostaną przedstawione Zamawiającemu przez </w:t>
      </w:r>
      <w:r>
        <w:rPr>
          <w:rFonts w:ascii="Times New Roman" w:hAnsi="Times New Roman" w:cs="Times New Roman"/>
        </w:rPr>
        <w:t>Wykonawcę</w:t>
      </w:r>
      <w:r w:rsidRPr="00030803">
        <w:rPr>
          <w:rFonts w:ascii="Times New Roman" w:hAnsi="Times New Roman" w:cs="Times New Roman"/>
        </w:rPr>
        <w:t xml:space="preserve"> stosowną ofertą; powyższe nie dotyczy przypadku, gdy spust helu (</w:t>
      </w:r>
      <w:proofErr w:type="spellStart"/>
      <w:r w:rsidRPr="00030803">
        <w:rPr>
          <w:rFonts w:ascii="Times New Roman" w:hAnsi="Times New Roman" w:cs="Times New Roman"/>
        </w:rPr>
        <w:t>quench</w:t>
      </w:r>
      <w:proofErr w:type="spellEnd"/>
      <w:r w:rsidRPr="00030803">
        <w:rPr>
          <w:rFonts w:ascii="Times New Roman" w:hAnsi="Times New Roman" w:cs="Times New Roman"/>
        </w:rPr>
        <w:t>) nastąpi w trakcie wykonywania świadczeń serwisowych przez</w:t>
      </w:r>
      <w:r>
        <w:rPr>
          <w:rFonts w:ascii="Times New Roman" w:hAnsi="Times New Roman" w:cs="Times New Roman"/>
        </w:rPr>
        <w:t xml:space="preserve"> Wykonawcę</w:t>
      </w:r>
      <w:r w:rsidRPr="00030803">
        <w:rPr>
          <w:rFonts w:ascii="Times New Roman" w:hAnsi="Times New Roman" w:cs="Times New Roman"/>
        </w:rPr>
        <w:br/>
      </w:r>
      <w:r w:rsidRPr="00ED641D">
        <w:rPr>
          <w:rFonts w:ascii="Times New Roman" w:hAnsi="Times New Roman" w:cs="Times New Roman"/>
        </w:rPr>
        <w:t xml:space="preserve">● Kontrola urządzenia po przeprowadzonej naprawie. </w:t>
      </w:r>
      <w:r w:rsidRPr="00ED641D">
        <w:rPr>
          <w:rFonts w:ascii="Times New Roman" w:hAnsi="Times New Roman" w:cs="Times New Roman"/>
        </w:rPr>
        <w:br/>
        <w:t xml:space="preserve">● Dokumentacja interwencji serwisowych. </w:t>
      </w:r>
    </w:p>
    <w:p w14:paraId="212F15BE" w14:textId="1E1B5948" w:rsidR="008D76A5" w:rsidRPr="008D76A5" w:rsidRDefault="008D76A5" w:rsidP="008D76A5">
      <w:pPr>
        <w:pStyle w:val="Akapitzlist"/>
        <w:numPr>
          <w:ilvl w:val="0"/>
          <w:numId w:val="29"/>
        </w:numPr>
        <w:ind w:left="567"/>
        <w:rPr>
          <w:rFonts w:ascii="Times New Roman" w:hAnsi="Times New Roman" w:cs="Times New Roman"/>
          <w:b/>
          <w:bCs/>
          <w:color w:val="FF0000"/>
        </w:rPr>
      </w:pPr>
      <w:r w:rsidRPr="008D76A5">
        <w:rPr>
          <w:rFonts w:ascii="Times New Roman" w:hAnsi="Times New Roman" w:cs="Times New Roman"/>
          <w:b/>
          <w:bCs/>
          <w:color w:val="FF0000"/>
        </w:rPr>
        <w:t>Wymiana oprogramowania systemowego i aplikacyjnego na wersje instalowane fabrycznie w danym czasie w sprzęcie odpowiadającego typu, jednorazowa wymiana na nowe elementów procesora obrazowego w czasie trwania umowy wraz ze szkoleniem aplikacyjnym. Po wymianie mogą ulec zmianie nazwa i numery seryjne aparatu i wymienionych komponentów. Zmiana jest akceptowalna przez Strony bez konieczności składania dodatkowych oświadczeń i pozostaje bez wpływu na realizację obowiązków umownych przez Strony.”</w:t>
      </w:r>
    </w:p>
    <w:p w14:paraId="1762487C" w14:textId="77777777" w:rsidR="008D76A5" w:rsidRDefault="008D76A5" w:rsidP="00612F17">
      <w:pPr>
        <w:ind w:left="284"/>
        <w:rPr>
          <w:rFonts w:ascii="Times New Roman" w:hAnsi="Times New Roman" w:cs="Times New Roman"/>
        </w:rPr>
      </w:pPr>
    </w:p>
    <w:p w14:paraId="4E7784E4" w14:textId="77777777" w:rsidR="00612F17" w:rsidRPr="00ED641D" w:rsidRDefault="00612F17" w:rsidP="00612F17">
      <w:pPr>
        <w:ind w:left="284"/>
        <w:rPr>
          <w:rFonts w:ascii="Times New Roman" w:hAnsi="Times New Roman" w:cs="Times New Roman"/>
        </w:rPr>
      </w:pPr>
    </w:p>
    <w:p w14:paraId="5A3204CE" w14:textId="77777777" w:rsidR="00612F17" w:rsidRDefault="00612F17" w:rsidP="00612F17">
      <w:pPr>
        <w:spacing w:after="0"/>
        <w:rPr>
          <w:rFonts w:ascii="Times New Roman" w:hAnsi="Times New Roman" w:cs="Times New Roman"/>
        </w:rPr>
      </w:pPr>
      <w:r w:rsidRPr="00ED641D">
        <w:rPr>
          <w:rFonts w:ascii="Times New Roman" w:hAnsi="Times New Roman" w:cs="Times New Roman"/>
        </w:rPr>
        <w:t>5. Części zamienne</w:t>
      </w:r>
    </w:p>
    <w:p w14:paraId="4BEF34D7" w14:textId="77777777" w:rsidR="00612F17" w:rsidRPr="00030803" w:rsidRDefault="00612F17" w:rsidP="00612F17">
      <w:pPr>
        <w:spacing w:after="0"/>
        <w:ind w:left="284"/>
        <w:rPr>
          <w:rFonts w:ascii="Times New Roman" w:hAnsi="Times New Roman" w:cs="Times New Roman"/>
        </w:rPr>
      </w:pPr>
      <w:r w:rsidRPr="00030803">
        <w:rPr>
          <w:rFonts w:ascii="Times New Roman" w:hAnsi="Times New Roman" w:cs="Times New Roman"/>
        </w:rPr>
        <w:t xml:space="preserve">● Wymiana na nowe, oryginalne i w oryginalnych opakowaniach części zamienne w celu zastąpienia części, które na skutek naturalnych procesów uległy całkowitemu zużyciu lub stały się nieprzydatnymi do dalszej eksploatacji, za wyjątkiem magnesu nadprzewodzącego zdefiniowanego od komory próżniowej do </w:t>
      </w:r>
      <w:proofErr w:type="spellStart"/>
      <w:r w:rsidRPr="00030803">
        <w:rPr>
          <w:rFonts w:ascii="Times New Roman" w:hAnsi="Times New Roman" w:cs="Times New Roman"/>
        </w:rPr>
        <w:t>displacera</w:t>
      </w:r>
      <w:proofErr w:type="spellEnd"/>
      <w:r w:rsidRPr="00030803">
        <w:rPr>
          <w:rFonts w:ascii="Times New Roman" w:hAnsi="Times New Roman" w:cs="Times New Roman"/>
        </w:rPr>
        <w:t xml:space="preserve"> - wyłączenie dotyczy tylko samego magnesu, a także za wyjątkiem materiałów eksploatacyjnych i elementów wyposażenia dodatkowego, w tym: helu, cewek innych producentów</w:t>
      </w:r>
    </w:p>
    <w:p w14:paraId="32CB0C6D" w14:textId="77777777" w:rsidR="00612F17" w:rsidRPr="00ED641D" w:rsidRDefault="00612F17" w:rsidP="00612F17">
      <w:pPr>
        <w:ind w:left="284"/>
        <w:rPr>
          <w:rFonts w:ascii="Times New Roman" w:hAnsi="Times New Roman" w:cs="Times New Roman"/>
        </w:rPr>
      </w:pPr>
      <w:r w:rsidRPr="00ED641D">
        <w:rPr>
          <w:rFonts w:ascii="Times New Roman" w:hAnsi="Times New Roman" w:cs="Times New Roman"/>
        </w:rPr>
        <w:t xml:space="preserve">● Umowa obejmuje wymianę materiałów (fabrycznie nowych, w oryginalnych opakowaniach) niezbędnych do przeprowadzenia przeglądów. </w:t>
      </w:r>
    </w:p>
    <w:p w14:paraId="32A86FCA" w14:textId="77777777" w:rsidR="00612F17" w:rsidRPr="00ED641D" w:rsidRDefault="00612F17" w:rsidP="00612F17">
      <w:pPr>
        <w:spacing w:after="0"/>
        <w:rPr>
          <w:rFonts w:ascii="Times New Roman" w:hAnsi="Times New Roman" w:cs="Times New Roman"/>
        </w:rPr>
      </w:pPr>
      <w:r w:rsidRPr="00ED641D">
        <w:rPr>
          <w:rFonts w:ascii="Times New Roman" w:hAnsi="Times New Roman" w:cs="Times New Roman"/>
        </w:rPr>
        <w:t>6. Obsługa serwisowa</w:t>
      </w:r>
    </w:p>
    <w:p w14:paraId="02D56916" w14:textId="1EBF024A" w:rsidR="00612F17" w:rsidRPr="00ED641D" w:rsidRDefault="00612F17" w:rsidP="00612F17">
      <w:pPr>
        <w:ind w:left="284"/>
        <w:rPr>
          <w:rFonts w:ascii="Times New Roman" w:hAnsi="Times New Roman" w:cs="Times New Roman"/>
        </w:rPr>
      </w:pPr>
      <w:r w:rsidRPr="00ED641D">
        <w:rPr>
          <w:rFonts w:ascii="Times New Roman" w:hAnsi="Times New Roman" w:cs="Times New Roman"/>
        </w:rPr>
        <w:t xml:space="preserve">● Umowa zapewnia możliwość dokonywania zgłoszeń 24h na dobę, 7 dni w tygodniu. </w:t>
      </w:r>
      <w:r w:rsidRPr="00ED641D">
        <w:rPr>
          <w:rFonts w:ascii="Times New Roman" w:hAnsi="Times New Roman" w:cs="Times New Roman"/>
        </w:rPr>
        <w:br/>
        <w:t xml:space="preserve">● Umowa zapewnia możliwość korzystania z dedykowanej platformy serwisowej 24h na dobę, 7 dni w tygodniu, pozwalającej na wykonywanie zgłoszeń, bieżące monitorowanie ich statusu oraz stanu realizacji. </w:t>
      </w:r>
      <w:r w:rsidRPr="00ED641D">
        <w:rPr>
          <w:rFonts w:ascii="Times New Roman" w:hAnsi="Times New Roman" w:cs="Times New Roman"/>
        </w:rPr>
        <w:br/>
        <w:t xml:space="preserve">● Umowa zapewnia pracę inżynierów serwisu w normalnych godzinach wykonywania usług serwisowych przez </w:t>
      </w:r>
      <w:r>
        <w:rPr>
          <w:rFonts w:ascii="Times New Roman" w:hAnsi="Times New Roman" w:cs="Times New Roman"/>
        </w:rPr>
        <w:t>Wykonawcę</w:t>
      </w:r>
      <w:r w:rsidRPr="00ED641D">
        <w:rPr>
          <w:rFonts w:ascii="Times New Roman" w:hAnsi="Times New Roman" w:cs="Times New Roman"/>
        </w:rPr>
        <w:t>, to jest od poniedziałku do piątku w godzinach od 8:00 do 17:00</w:t>
      </w:r>
      <w:r w:rsidRPr="00ED641D">
        <w:rPr>
          <w:rFonts w:ascii="Times New Roman" w:hAnsi="Times New Roman" w:cs="Times New Roman"/>
        </w:rPr>
        <w:br/>
        <w:t xml:space="preserve">● Serwis świadczony w ramach umowy wykonywany jest przez Inżynierów posiadających Certyfikat szkoleniowy producenta lub autoryzowanego przez producenta ośrodka szkoleniowego. </w:t>
      </w:r>
      <w:r w:rsidRPr="00ED641D">
        <w:rPr>
          <w:rFonts w:ascii="Times New Roman" w:hAnsi="Times New Roman" w:cs="Times New Roman"/>
        </w:rPr>
        <w:br/>
        <w:t xml:space="preserve">● Inżynierowie świadczący serwis posiadający dostęp do legalnych kodów serwisowych, potwierdzony umową licencyjną lub oświadczeniem producenta. </w:t>
      </w:r>
    </w:p>
    <w:p w14:paraId="502D1628" w14:textId="77777777" w:rsidR="00612F17" w:rsidRPr="00ED641D" w:rsidRDefault="00612F17" w:rsidP="00612F17">
      <w:pPr>
        <w:spacing w:after="0"/>
        <w:rPr>
          <w:rFonts w:ascii="Times New Roman" w:hAnsi="Times New Roman" w:cs="Times New Roman"/>
        </w:rPr>
      </w:pPr>
      <w:r w:rsidRPr="00ED641D">
        <w:rPr>
          <w:rFonts w:ascii="Times New Roman" w:hAnsi="Times New Roman" w:cs="Times New Roman"/>
        </w:rPr>
        <w:t>7. Wsparcie aplikacyjne</w:t>
      </w:r>
    </w:p>
    <w:p w14:paraId="6CB7D9F7" w14:textId="77777777" w:rsidR="00612F17" w:rsidRDefault="00612F17" w:rsidP="00612F17">
      <w:pPr>
        <w:ind w:left="284"/>
        <w:rPr>
          <w:rFonts w:ascii="Times New Roman" w:hAnsi="Times New Roman" w:cs="Times New Roman"/>
        </w:rPr>
      </w:pPr>
      <w:r w:rsidRPr="00ED641D">
        <w:rPr>
          <w:rFonts w:ascii="Times New Roman" w:hAnsi="Times New Roman" w:cs="Times New Roman"/>
        </w:rPr>
        <w:t xml:space="preserve">● W zakresie wsparcia technicznego przez inżyniera serwisu. </w:t>
      </w:r>
      <w:r w:rsidRPr="00ED641D">
        <w:rPr>
          <w:rFonts w:ascii="Times New Roman" w:hAnsi="Times New Roman" w:cs="Times New Roman"/>
        </w:rPr>
        <w:br/>
      </w:r>
      <w:r w:rsidRPr="00503AE5">
        <w:rPr>
          <w:rFonts w:ascii="Times New Roman" w:hAnsi="Times New Roman" w:cs="Times New Roman"/>
        </w:rPr>
        <w:t>● Doradztwo w zakresie aplikacji (w tym pomoc w optymalizacji działania urządzenia) i porady przez telefon, w tym jedno na rok stacjonarne (w miejscu instalacji sprzętu) lub zdalne szkolenie z aplikacji zainstalowanych w aparacie</w:t>
      </w:r>
      <w:r>
        <w:rPr>
          <w:rFonts w:ascii="Times New Roman" w:hAnsi="Times New Roman" w:cs="Times New Roman"/>
        </w:rPr>
        <w:t>.</w:t>
      </w:r>
    </w:p>
    <w:p w14:paraId="6431DCFA" w14:textId="77777777" w:rsidR="00612F17" w:rsidRDefault="00612F17" w:rsidP="00612F17">
      <w:pPr>
        <w:ind w:left="284"/>
        <w:rPr>
          <w:rFonts w:ascii="Times New Roman" w:hAnsi="Times New Roman" w:cs="Times New Roman"/>
        </w:rPr>
      </w:pPr>
    </w:p>
    <w:p w14:paraId="67F75396" w14:textId="77777777" w:rsidR="00612F17" w:rsidRDefault="00612F17" w:rsidP="00612F17">
      <w:pPr>
        <w:rPr>
          <w:rFonts w:ascii="Times New Roman" w:hAnsi="Times New Roman" w:cs="Times New Roman"/>
        </w:rPr>
      </w:pPr>
      <w:r>
        <w:rPr>
          <w:rFonts w:ascii="Times New Roman" w:hAnsi="Times New Roman" w:cs="Times New Roman"/>
        </w:rPr>
        <w:br w:type="page"/>
      </w:r>
    </w:p>
    <w:p w14:paraId="164E897F" w14:textId="77777777" w:rsidR="00612F17" w:rsidRDefault="00612F17" w:rsidP="00612F17">
      <w:pPr>
        <w:ind w:left="284"/>
        <w:jc w:val="center"/>
        <w:rPr>
          <w:rFonts w:ascii="Times New Roman" w:hAnsi="Times New Roman" w:cs="Times New Roman"/>
          <w:b/>
          <w:bCs/>
        </w:rPr>
      </w:pPr>
      <w:r w:rsidRPr="00BF762B">
        <w:rPr>
          <w:rFonts w:ascii="Times New Roman" w:eastAsia="Times New Roman" w:hAnsi="Times New Roman" w:cs="Times New Roman"/>
          <w:b/>
          <w:bCs/>
        </w:rPr>
        <w:lastRenderedPageBreak/>
        <w:t>Zakres obsługi sprzętu objętego Umową Serwisową</w:t>
      </w:r>
      <w:r>
        <w:rPr>
          <w:rFonts w:ascii="Times New Roman" w:eastAsia="Times New Roman" w:hAnsi="Times New Roman" w:cs="Times New Roman"/>
          <w:b/>
          <w:bCs/>
        </w:rPr>
        <w:t xml:space="preserve"> </w:t>
      </w:r>
      <w:r>
        <w:rPr>
          <w:rFonts w:ascii="Times New Roman" w:eastAsia="Times New Roman" w:hAnsi="Times New Roman" w:cs="Times New Roman"/>
          <w:b/>
          <w:bCs/>
        </w:rPr>
        <w:br/>
      </w:r>
      <w:r w:rsidRPr="00CD117E">
        <w:rPr>
          <w:rFonts w:ascii="Times New Roman" w:hAnsi="Times New Roman" w:cs="Times New Roman"/>
          <w:b/>
          <w:bCs/>
        </w:rPr>
        <w:t>(</w:t>
      </w:r>
      <w:proofErr w:type="spellStart"/>
      <w:r w:rsidRPr="00CD117E">
        <w:rPr>
          <w:rFonts w:ascii="Times New Roman" w:hAnsi="Times New Roman" w:cs="Times New Roman"/>
          <w:b/>
          <w:bCs/>
        </w:rPr>
        <w:t>Syngo.Via</w:t>
      </w:r>
      <w:proofErr w:type="spellEnd"/>
      <w:r>
        <w:rPr>
          <w:rFonts w:ascii="Times New Roman" w:hAnsi="Times New Roman" w:cs="Times New Roman"/>
          <w:b/>
          <w:bCs/>
        </w:rPr>
        <w:t xml:space="preserve"> s/n:102304</w:t>
      </w:r>
      <w:r w:rsidRPr="00CD117E">
        <w:rPr>
          <w:rFonts w:ascii="Times New Roman" w:hAnsi="Times New Roman" w:cs="Times New Roman"/>
          <w:b/>
          <w:bCs/>
        </w:rPr>
        <w:t>)</w:t>
      </w:r>
    </w:p>
    <w:p w14:paraId="5DFD851B" w14:textId="77777777" w:rsidR="00612F17" w:rsidRPr="00145195" w:rsidRDefault="00612F17" w:rsidP="004D541C">
      <w:pPr>
        <w:pStyle w:val="Akapitzlist"/>
        <w:numPr>
          <w:ilvl w:val="0"/>
          <w:numId w:val="16"/>
        </w:numPr>
        <w:spacing w:after="160" w:line="259" w:lineRule="auto"/>
        <w:ind w:left="284" w:hanging="295"/>
        <w:rPr>
          <w:rFonts w:ascii="Times New Roman" w:hAnsi="Times New Roman" w:cs="Times New Roman"/>
        </w:rPr>
      </w:pPr>
      <w:r w:rsidRPr="00145195">
        <w:rPr>
          <w:rFonts w:ascii="Times New Roman" w:hAnsi="Times New Roman" w:cs="Times New Roman"/>
        </w:rPr>
        <w:t xml:space="preserve">Warunkiem koniecznym do wykonywania obsługi serwisowej </w:t>
      </w:r>
      <w:proofErr w:type="spellStart"/>
      <w:r w:rsidRPr="00145195">
        <w:rPr>
          <w:rFonts w:ascii="Times New Roman" w:hAnsi="Times New Roman" w:cs="Times New Roman"/>
        </w:rPr>
        <w:t>syngo.via</w:t>
      </w:r>
      <w:proofErr w:type="spellEnd"/>
      <w:r w:rsidRPr="00145195">
        <w:rPr>
          <w:rFonts w:ascii="Times New Roman" w:hAnsi="Times New Roman" w:cs="Times New Roman"/>
        </w:rPr>
        <w:t xml:space="preserve"> przez </w:t>
      </w:r>
      <w:r>
        <w:rPr>
          <w:rFonts w:ascii="Times New Roman" w:hAnsi="Times New Roman" w:cs="Times New Roman"/>
        </w:rPr>
        <w:t>Wykonawcę</w:t>
      </w:r>
      <w:r w:rsidRPr="00145195">
        <w:rPr>
          <w:rFonts w:ascii="Times New Roman" w:hAnsi="Times New Roman" w:cs="Times New Roman"/>
        </w:rPr>
        <w:t xml:space="preserve"> jest zapewnienie przez Zamawiającego nieprzerwanej, sprawnie działającej łączności systemu zdalnej diagnostyki oraz spełnienie warunków określonych poniżej (pkt II.).</w:t>
      </w:r>
    </w:p>
    <w:p w14:paraId="61E850F2"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1. Zdalna diagnostyka i naprawy</w:t>
      </w:r>
    </w:p>
    <w:p w14:paraId="28764296" w14:textId="77777777" w:rsidR="00612F17" w:rsidRPr="00145195" w:rsidRDefault="00612F17" w:rsidP="00612F17">
      <w:pPr>
        <w:ind w:left="142"/>
        <w:rPr>
          <w:rFonts w:ascii="Times New Roman" w:hAnsi="Times New Roman" w:cs="Times New Roman"/>
        </w:rPr>
      </w:pPr>
      <w:r w:rsidRPr="00145195">
        <w:rPr>
          <w:rFonts w:ascii="Times New Roman" w:hAnsi="Times New Roman" w:cs="Times New Roman"/>
        </w:rPr>
        <w:t xml:space="preserve">● Wykorzystanie systemu zdalnej diagnostyki do stałego monitorowania parametrów pracy urządzenia. </w:t>
      </w:r>
      <w:r w:rsidRPr="00145195">
        <w:rPr>
          <w:rFonts w:ascii="Times New Roman" w:hAnsi="Times New Roman" w:cs="Times New Roman"/>
        </w:rPr>
        <w:br/>
        <w:t xml:space="preserve">● Wykorzystanie systemu zdalnej diagnostyki do diagnozy awarii i naprawy uszkodzeń. </w:t>
      </w:r>
      <w:r w:rsidRPr="00145195">
        <w:rPr>
          <w:rFonts w:ascii="Times New Roman" w:hAnsi="Times New Roman" w:cs="Times New Roman"/>
        </w:rPr>
        <w:br/>
        <w:t xml:space="preserve">● System zdalnej diagnostyki spełniający międzynarodową normę standaryzującą system zarządzania bezpieczeństwem informacji ISO/IEC 27001:2013 </w:t>
      </w:r>
      <w:r w:rsidRPr="00145195">
        <w:rPr>
          <w:rFonts w:ascii="Times New Roman" w:hAnsi="Times New Roman" w:cs="Times New Roman"/>
        </w:rPr>
        <w:br/>
        <w:t xml:space="preserve">● W przypadku braku możliwości zdalnego rozwiązania problemów z systemem – praca w miejscu lokalizacji wraz z dojazdem inżyniera. </w:t>
      </w:r>
    </w:p>
    <w:p w14:paraId="5BE532D5"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2. Naprawy serwera</w:t>
      </w:r>
    </w:p>
    <w:p w14:paraId="02DBF404" w14:textId="77777777" w:rsidR="00612F17" w:rsidRPr="00145195" w:rsidRDefault="00612F17" w:rsidP="00612F17">
      <w:pPr>
        <w:ind w:left="142"/>
        <w:rPr>
          <w:rFonts w:ascii="Times New Roman" w:hAnsi="Times New Roman" w:cs="Times New Roman"/>
        </w:rPr>
      </w:pPr>
      <w:r w:rsidRPr="00145195">
        <w:rPr>
          <w:rFonts w:ascii="Times New Roman" w:hAnsi="Times New Roman" w:cs="Times New Roman"/>
        </w:rPr>
        <w:t xml:space="preserve">● Naprawa/wymiana sprzętu komputerowego w przypadku wystąpienia usterki uniemożliwiającej poprawne funkcjonowanie urządzenia i/lub dostawa komponentów sprzętowych w przypadku, jeśli zdefiniowane są przez odpowiedniego dostawcę usług sprzętowych jako "części do samodzielnej naprawy". </w:t>
      </w:r>
      <w:r w:rsidRPr="00145195">
        <w:rPr>
          <w:rFonts w:ascii="Times New Roman" w:hAnsi="Times New Roman" w:cs="Times New Roman"/>
        </w:rPr>
        <w:br/>
        <w:t xml:space="preserve">● Kontrola urządzenia po przeprowadzonej naprawie. </w:t>
      </w:r>
      <w:r w:rsidRPr="00145195">
        <w:rPr>
          <w:rFonts w:ascii="Times New Roman" w:hAnsi="Times New Roman" w:cs="Times New Roman"/>
        </w:rPr>
        <w:br/>
        <w:t xml:space="preserve">● Dokumentacja interwencji serwisowych. </w:t>
      </w:r>
    </w:p>
    <w:p w14:paraId="4B2D00BD"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3. Obsługa w zakresie oprogramowania</w:t>
      </w:r>
    </w:p>
    <w:p w14:paraId="188230DA" w14:textId="77777777" w:rsidR="00612F17" w:rsidRPr="00145195" w:rsidRDefault="00612F17" w:rsidP="00612F17">
      <w:pPr>
        <w:ind w:left="142"/>
        <w:rPr>
          <w:rFonts w:ascii="Times New Roman" w:hAnsi="Times New Roman" w:cs="Times New Roman"/>
        </w:rPr>
      </w:pPr>
      <w:r w:rsidRPr="00145195">
        <w:rPr>
          <w:rFonts w:ascii="Times New Roman" w:hAnsi="Times New Roman" w:cs="Times New Roman"/>
        </w:rPr>
        <w:t xml:space="preserve">● Dostawa zalecanych uaktualnień oprogramowania. </w:t>
      </w:r>
      <w:r w:rsidRPr="00145195">
        <w:rPr>
          <w:rFonts w:ascii="Times New Roman" w:hAnsi="Times New Roman" w:cs="Times New Roman"/>
        </w:rPr>
        <w:br/>
        <w:t xml:space="preserve">● Telefoniczne wsparcie dla administratora IT i/lub Klinicznego podczas instalacji uaktualnień. </w:t>
      </w:r>
      <w:r w:rsidRPr="00145195">
        <w:rPr>
          <w:rFonts w:ascii="Times New Roman" w:hAnsi="Times New Roman" w:cs="Times New Roman"/>
        </w:rPr>
        <w:br/>
        <w:t xml:space="preserve">● Dostawa zalecanych modyfikacji oprogramowania do najnowszej wersji. </w:t>
      </w:r>
      <w:r w:rsidRPr="00145195">
        <w:rPr>
          <w:rFonts w:ascii="Times New Roman" w:hAnsi="Times New Roman" w:cs="Times New Roman"/>
        </w:rPr>
        <w:br/>
        <w:t xml:space="preserve">● Telefoniczne wsparcie dla administratora systemu podczas instalacji modyfikacji. </w:t>
      </w:r>
      <w:r w:rsidRPr="00145195">
        <w:rPr>
          <w:rFonts w:ascii="Times New Roman" w:hAnsi="Times New Roman" w:cs="Times New Roman"/>
        </w:rPr>
        <w:br/>
        <w:t xml:space="preserve">● Wsparcie techniczne w zakresie zarządzania zdarzeniem krytycznym. </w:t>
      </w:r>
      <w:r w:rsidRPr="00145195">
        <w:rPr>
          <w:rFonts w:ascii="Times New Roman" w:hAnsi="Times New Roman" w:cs="Times New Roman"/>
        </w:rPr>
        <w:br/>
        <w:t xml:space="preserve">● Stałe monitorowanie systemu w celu wykrycia nieprawidłowości </w:t>
      </w:r>
    </w:p>
    <w:p w14:paraId="5598CBAC"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4. Modyfikacje</w:t>
      </w:r>
    </w:p>
    <w:p w14:paraId="2477F659" w14:textId="77777777" w:rsidR="009A17F2" w:rsidRDefault="00612F17" w:rsidP="009A17F2">
      <w:pPr>
        <w:ind w:left="142"/>
        <w:rPr>
          <w:rFonts w:ascii="Times New Roman" w:hAnsi="Times New Roman" w:cs="Times New Roman"/>
        </w:rPr>
      </w:pPr>
      <w:r w:rsidRPr="00145195">
        <w:rPr>
          <w:rFonts w:ascii="Times New Roman" w:hAnsi="Times New Roman" w:cs="Times New Roman"/>
        </w:rPr>
        <w:t xml:space="preserve">● Dostawa za pośrednictwem systemu zdalnej diagnostyki zalecanych przez producenta aktualizacji oprogramowania, nieobjętych ochroną w postaci odrębnych licencji. </w:t>
      </w:r>
      <w:r w:rsidRPr="00145195">
        <w:rPr>
          <w:rFonts w:ascii="Times New Roman" w:hAnsi="Times New Roman" w:cs="Times New Roman"/>
        </w:rPr>
        <w:br/>
        <w:t>● Wykonanie zalecanych przez producenta: aktualizacji software’u systemowego i aplikacyjnego oraz modyfikacji urządzenia.</w:t>
      </w:r>
    </w:p>
    <w:p w14:paraId="31875FA6" w14:textId="1A3954D4" w:rsidR="004D541C" w:rsidRPr="009A17F2" w:rsidRDefault="004D541C" w:rsidP="009A17F2">
      <w:pPr>
        <w:spacing w:line="240" w:lineRule="auto"/>
        <w:rPr>
          <w:rFonts w:ascii="Times New Roman" w:hAnsi="Times New Roman" w:cs="Times New Roman"/>
        </w:rPr>
      </w:pPr>
      <w:r w:rsidRPr="009A17F2">
        <w:rPr>
          <w:rFonts w:ascii="Times New Roman" w:hAnsi="Times New Roman" w:cs="Times New Roman"/>
        </w:rPr>
        <w:t xml:space="preserve">Modyfikacja serwera sprzętowego w konfiguracji XL dla systemu #102304. </w:t>
      </w:r>
    </w:p>
    <w:p w14:paraId="316D3B6C" w14:textId="77777777" w:rsidR="004D541C" w:rsidRPr="009A17F2" w:rsidRDefault="004D541C" w:rsidP="009A17F2">
      <w:pPr>
        <w:spacing w:before="80" w:line="240" w:lineRule="auto"/>
        <w:rPr>
          <w:rFonts w:ascii="Times New Roman" w:hAnsi="Times New Roman" w:cs="Times New Roman"/>
        </w:rPr>
      </w:pPr>
      <w:r w:rsidRPr="009A17F2">
        <w:rPr>
          <w:rFonts w:ascii="Times New Roman" w:hAnsi="Times New Roman" w:cs="Times New Roman"/>
        </w:rPr>
        <w:t xml:space="preserve">Nowy serwer w konfiguracji: </w:t>
      </w:r>
    </w:p>
    <w:p w14:paraId="468D6916" w14:textId="77777777" w:rsidR="004D541C" w:rsidRPr="009A17F2" w:rsidRDefault="004D541C" w:rsidP="009A17F2">
      <w:pPr>
        <w:spacing w:before="80" w:line="240" w:lineRule="auto"/>
        <w:rPr>
          <w:rFonts w:ascii="Times New Roman" w:hAnsi="Times New Roman" w:cs="Times New Roman"/>
          <w:color w:val="010302"/>
        </w:rPr>
      </w:pPr>
      <w:r w:rsidRPr="009A17F2">
        <w:rPr>
          <w:rFonts w:ascii="Times New Roman" w:hAnsi="Times New Roman" w:cs="Times New Roman"/>
          <w:color w:val="010302"/>
        </w:rPr>
        <w:t xml:space="preserve">Serwer HPE </w:t>
      </w:r>
      <w:proofErr w:type="spellStart"/>
      <w:r w:rsidRPr="009A17F2">
        <w:rPr>
          <w:rFonts w:ascii="Times New Roman" w:hAnsi="Times New Roman" w:cs="Times New Roman"/>
          <w:color w:val="010302"/>
        </w:rPr>
        <w:t>ProLiant</w:t>
      </w:r>
      <w:proofErr w:type="spellEnd"/>
      <w:r w:rsidRPr="009A17F2">
        <w:rPr>
          <w:rFonts w:ascii="Times New Roman" w:hAnsi="Times New Roman" w:cs="Times New Roman"/>
          <w:color w:val="010302"/>
        </w:rPr>
        <w:t xml:space="preserve"> DL380 Gen10, </w:t>
      </w:r>
    </w:p>
    <w:p w14:paraId="3A055C71" w14:textId="77777777" w:rsidR="004D541C" w:rsidRPr="009A17F2" w:rsidRDefault="004D541C" w:rsidP="004D541C">
      <w:pPr>
        <w:pStyle w:val="Akapitzlist"/>
        <w:numPr>
          <w:ilvl w:val="0"/>
          <w:numId w:val="22"/>
        </w:numPr>
        <w:spacing w:before="80"/>
        <w:ind w:left="426"/>
        <w:rPr>
          <w:rFonts w:ascii="Times New Roman" w:hAnsi="Times New Roman" w:cs="Times New Roman"/>
          <w:color w:val="010302"/>
        </w:rPr>
      </w:pPr>
      <w:r w:rsidRPr="009A17F2">
        <w:rPr>
          <w:rFonts w:ascii="Times New Roman" w:hAnsi="Times New Roman" w:cs="Times New Roman"/>
          <w:color w:val="010302"/>
        </w:rPr>
        <w:t xml:space="preserve">procesor: 2 x Intel Xeon Gold 6226R 2.9 GHz 16-rdzeniowy lub wydajniejszy </w:t>
      </w:r>
    </w:p>
    <w:p w14:paraId="7AB820A8" w14:textId="77777777" w:rsidR="004D541C" w:rsidRPr="009A17F2" w:rsidRDefault="004D541C" w:rsidP="004D541C">
      <w:pPr>
        <w:pStyle w:val="Akapitzlist"/>
        <w:numPr>
          <w:ilvl w:val="0"/>
          <w:numId w:val="22"/>
        </w:numPr>
        <w:spacing w:before="80"/>
        <w:ind w:left="426"/>
        <w:rPr>
          <w:rFonts w:ascii="Times New Roman" w:hAnsi="Times New Roman" w:cs="Times New Roman"/>
          <w:color w:val="010302"/>
        </w:rPr>
      </w:pPr>
      <w:r w:rsidRPr="009A17F2">
        <w:rPr>
          <w:rFonts w:ascii="Times New Roman" w:hAnsi="Times New Roman" w:cs="Times New Roman"/>
          <w:color w:val="010302"/>
        </w:rPr>
        <w:t xml:space="preserve">pamięć RAM: 384 GB, </w:t>
      </w:r>
    </w:p>
    <w:p w14:paraId="04C9C36C" w14:textId="77777777" w:rsidR="004D541C" w:rsidRPr="009A17F2" w:rsidRDefault="004D541C" w:rsidP="004D541C">
      <w:pPr>
        <w:pStyle w:val="Akapitzlist"/>
        <w:numPr>
          <w:ilvl w:val="0"/>
          <w:numId w:val="22"/>
        </w:numPr>
        <w:spacing w:before="80"/>
        <w:ind w:left="426"/>
        <w:rPr>
          <w:rFonts w:ascii="Times New Roman" w:hAnsi="Times New Roman" w:cs="Times New Roman"/>
          <w:color w:val="010302"/>
        </w:rPr>
      </w:pPr>
      <w:r w:rsidRPr="009A17F2">
        <w:rPr>
          <w:rFonts w:ascii="Times New Roman" w:hAnsi="Times New Roman" w:cs="Times New Roman"/>
          <w:color w:val="010302"/>
        </w:rPr>
        <w:t xml:space="preserve">karta graficzna: RTX6000 </w:t>
      </w:r>
    </w:p>
    <w:p w14:paraId="4B5AB969" w14:textId="77777777" w:rsidR="004D541C" w:rsidRPr="009A17F2" w:rsidRDefault="004D541C" w:rsidP="004D541C">
      <w:pPr>
        <w:pStyle w:val="Akapitzlist"/>
        <w:numPr>
          <w:ilvl w:val="0"/>
          <w:numId w:val="22"/>
        </w:numPr>
        <w:spacing w:before="80"/>
        <w:ind w:left="426"/>
        <w:rPr>
          <w:rFonts w:ascii="Times New Roman" w:hAnsi="Times New Roman" w:cs="Times New Roman"/>
          <w:color w:val="010302"/>
        </w:rPr>
      </w:pPr>
      <w:r w:rsidRPr="009A17F2">
        <w:rPr>
          <w:rFonts w:ascii="Times New Roman" w:hAnsi="Times New Roman" w:cs="Times New Roman"/>
          <w:color w:val="010302"/>
        </w:rPr>
        <w:t xml:space="preserve">wbudowana macierz dla danych obrazowych, pracująca w architekturze RAID o pojemności ok. 15TB netto, Dyski SSD 2x480 GB RAID1 dla systemu, SAS 6x3840GB RAID5 </w:t>
      </w:r>
    </w:p>
    <w:p w14:paraId="7287CD4E" w14:textId="77777777" w:rsidR="004D541C" w:rsidRPr="009A17F2" w:rsidRDefault="004D541C" w:rsidP="004D541C">
      <w:pPr>
        <w:pStyle w:val="Akapitzlist"/>
        <w:numPr>
          <w:ilvl w:val="0"/>
          <w:numId w:val="22"/>
        </w:numPr>
        <w:spacing w:before="80"/>
        <w:ind w:left="426"/>
        <w:rPr>
          <w:rFonts w:ascii="Times New Roman" w:hAnsi="Times New Roman" w:cs="Times New Roman"/>
          <w:color w:val="010302"/>
        </w:rPr>
      </w:pPr>
      <w:r w:rsidRPr="009A17F2">
        <w:rPr>
          <w:rFonts w:ascii="Times New Roman" w:hAnsi="Times New Roman" w:cs="Times New Roman"/>
          <w:color w:val="010302"/>
        </w:rPr>
        <w:t xml:space="preserve">możliwość jednoczesnego przetwarzania: 92 000 warstw  </w:t>
      </w:r>
    </w:p>
    <w:p w14:paraId="5EDC1335" w14:textId="77777777" w:rsidR="004D541C" w:rsidRPr="009A17F2" w:rsidRDefault="004D541C" w:rsidP="004D541C">
      <w:pPr>
        <w:pStyle w:val="Akapitzlist"/>
        <w:numPr>
          <w:ilvl w:val="0"/>
          <w:numId w:val="22"/>
        </w:numPr>
        <w:spacing w:before="80"/>
        <w:ind w:left="426"/>
        <w:rPr>
          <w:rFonts w:ascii="Times New Roman" w:hAnsi="Times New Roman" w:cs="Times New Roman"/>
          <w:color w:val="010302"/>
        </w:rPr>
      </w:pPr>
      <w:r w:rsidRPr="009A17F2">
        <w:rPr>
          <w:rFonts w:ascii="Times New Roman" w:hAnsi="Times New Roman" w:cs="Times New Roman"/>
          <w:color w:val="010302"/>
        </w:rPr>
        <w:t xml:space="preserve">system operacyjny Windows 2019 Server </w:t>
      </w:r>
    </w:p>
    <w:p w14:paraId="3BD9CB6B" w14:textId="77777777" w:rsidR="004D541C" w:rsidRDefault="004D541C" w:rsidP="009A17F2">
      <w:pPr>
        <w:spacing w:before="80"/>
        <w:rPr>
          <w:rFonts w:ascii="Times New Roman" w:hAnsi="Times New Roman" w:cs="Times New Roman"/>
          <w:color w:val="010302"/>
        </w:rPr>
      </w:pPr>
    </w:p>
    <w:p w14:paraId="0F781646" w14:textId="77777777" w:rsidR="009A17F2" w:rsidRPr="009A17F2" w:rsidRDefault="009A17F2" w:rsidP="009A17F2">
      <w:pPr>
        <w:spacing w:before="80"/>
        <w:rPr>
          <w:rFonts w:ascii="Times New Roman" w:hAnsi="Times New Roman" w:cs="Times New Roman"/>
          <w:color w:val="010302"/>
        </w:rPr>
      </w:pPr>
    </w:p>
    <w:p w14:paraId="2D5DA8AE" w14:textId="77777777" w:rsidR="004D541C" w:rsidRPr="009A17F2" w:rsidRDefault="004D541C" w:rsidP="004D541C">
      <w:pPr>
        <w:spacing w:before="80"/>
        <w:rPr>
          <w:rFonts w:ascii="Times New Roman" w:hAnsi="Times New Roman" w:cs="Times New Roman"/>
        </w:rPr>
      </w:pPr>
      <w:r w:rsidRPr="009A17F2">
        <w:rPr>
          <w:rFonts w:ascii="Times New Roman" w:hAnsi="Times New Roman" w:cs="Times New Roman"/>
        </w:rPr>
        <w:lastRenderedPageBreak/>
        <w:t>Serwer XL umożliwia jednoczesną obsługę dla ok. 10-15 użytkowników.</w:t>
      </w:r>
    </w:p>
    <w:p w14:paraId="7D1CE8C2" w14:textId="77777777" w:rsidR="004D541C" w:rsidRPr="009A17F2" w:rsidRDefault="004D541C" w:rsidP="004D541C">
      <w:pPr>
        <w:spacing w:before="80"/>
        <w:rPr>
          <w:rFonts w:ascii="Times New Roman" w:hAnsi="Times New Roman" w:cs="Times New Roman"/>
        </w:rPr>
      </w:pPr>
      <w:proofErr w:type="spellStart"/>
      <w:r w:rsidRPr="009A17F2">
        <w:rPr>
          <w:rFonts w:ascii="Times New Roman" w:hAnsi="Times New Roman" w:cs="Times New Roman"/>
        </w:rPr>
        <w:t>Akutalna</w:t>
      </w:r>
      <w:proofErr w:type="spellEnd"/>
      <w:r w:rsidRPr="009A17F2">
        <w:rPr>
          <w:rFonts w:ascii="Times New Roman" w:hAnsi="Times New Roman" w:cs="Times New Roman"/>
        </w:rPr>
        <w:t xml:space="preserve"> wersja </w:t>
      </w:r>
      <w:proofErr w:type="spellStart"/>
      <w:r w:rsidRPr="009A17F2">
        <w:rPr>
          <w:rFonts w:ascii="Times New Roman" w:hAnsi="Times New Roman" w:cs="Times New Roman"/>
        </w:rPr>
        <w:t>syngo.via</w:t>
      </w:r>
      <w:proofErr w:type="spellEnd"/>
      <w:r w:rsidRPr="009A17F2">
        <w:rPr>
          <w:rFonts w:ascii="Times New Roman" w:hAnsi="Times New Roman" w:cs="Times New Roman"/>
        </w:rPr>
        <w:t xml:space="preserve"> VB60 nie współpracuje poprawnie z systemem operacyjnym Windows 7, 8.1.</w:t>
      </w:r>
    </w:p>
    <w:p w14:paraId="591A5A9A" w14:textId="77777777" w:rsidR="004D541C" w:rsidRPr="009A17F2" w:rsidRDefault="004D541C" w:rsidP="009A17F2">
      <w:pPr>
        <w:spacing w:before="80" w:line="240" w:lineRule="auto"/>
        <w:rPr>
          <w:rFonts w:ascii="Times New Roman" w:hAnsi="Times New Roman" w:cs="Times New Roman"/>
        </w:rPr>
      </w:pPr>
      <w:r w:rsidRPr="009A17F2">
        <w:rPr>
          <w:rFonts w:ascii="Times New Roman" w:hAnsi="Times New Roman" w:cs="Times New Roman"/>
        </w:rPr>
        <w:t xml:space="preserve">Wybrane nowe funkcjonalności w ramach nowych wersji VB60/VB50/VB40: </w:t>
      </w:r>
    </w:p>
    <w:p w14:paraId="6312B729" w14:textId="77777777" w:rsidR="004D541C" w:rsidRPr="009A17F2" w:rsidRDefault="004D541C" w:rsidP="009A17F2">
      <w:pPr>
        <w:spacing w:before="80" w:line="240" w:lineRule="auto"/>
        <w:rPr>
          <w:rFonts w:ascii="Times New Roman" w:hAnsi="Times New Roman" w:cs="Times New Roman"/>
        </w:rPr>
      </w:pPr>
      <w:r w:rsidRPr="009A17F2">
        <w:rPr>
          <w:rFonts w:ascii="Times New Roman" w:hAnsi="Times New Roman" w:cs="Times New Roman"/>
        </w:rPr>
        <w:t xml:space="preserve">Dla badań CT, MR, PET: </w:t>
      </w:r>
    </w:p>
    <w:p w14:paraId="60098B57" w14:textId="77777777" w:rsidR="004D541C" w:rsidRPr="009A17F2" w:rsidRDefault="004D541C" w:rsidP="004D541C">
      <w:pPr>
        <w:pStyle w:val="Akapitzlist"/>
        <w:numPr>
          <w:ilvl w:val="0"/>
          <w:numId w:val="23"/>
        </w:numPr>
        <w:spacing w:before="60"/>
        <w:ind w:left="567"/>
        <w:rPr>
          <w:rFonts w:ascii="Times New Roman" w:hAnsi="Times New Roman" w:cs="Times New Roman"/>
        </w:rPr>
      </w:pPr>
      <w:proofErr w:type="spellStart"/>
      <w:r w:rsidRPr="009A17F2">
        <w:rPr>
          <w:rFonts w:ascii="Times New Roman" w:hAnsi="Times New Roman" w:cs="Times New Roman"/>
        </w:rPr>
        <w:t>Fotorealistyczne</w:t>
      </w:r>
      <w:proofErr w:type="spellEnd"/>
      <w:r w:rsidRPr="009A17F2">
        <w:rPr>
          <w:rFonts w:ascii="Times New Roman" w:hAnsi="Times New Roman" w:cs="Times New Roman"/>
        </w:rPr>
        <w:t xml:space="preserve"> rekonstrukcje </w:t>
      </w:r>
      <w:proofErr w:type="spellStart"/>
      <w:r w:rsidRPr="009A17F2">
        <w:rPr>
          <w:rFonts w:ascii="Times New Roman" w:hAnsi="Times New Roman" w:cs="Times New Roman"/>
        </w:rPr>
        <w:t>Cinematic</w:t>
      </w:r>
      <w:proofErr w:type="spellEnd"/>
      <w:r w:rsidRPr="009A17F2">
        <w:rPr>
          <w:rFonts w:ascii="Times New Roman" w:hAnsi="Times New Roman" w:cs="Times New Roman"/>
        </w:rPr>
        <w:t xml:space="preserve"> VRT dla badań CT, MR. </w:t>
      </w:r>
    </w:p>
    <w:p w14:paraId="69337493" w14:textId="77777777" w:rsidR="004D541C" w:rsidRPr="009A17F2" w:rsidRDefault="004D541C" w:rsidP="004D541C">
      <w:pPr>
        <w:ind w:left="567" w:right="230"/>
        <w:rPr>
          <w:rFonts w:ascii="Times New Roman" w:hAnsi="Times New Roman" w:cs="Times New Roman"/>
        </w:rPr>
      </w:pPr>
      <w:proofErr w:type="spellStart"/>
      <w:r w:rsidRPr="009A17F2">
        <w:rPr>
          <w:rFonts w:ascii="Times New Roman" w:hAnsi="Times New Roman" w:cs="Times New Roman"/>
        </w:rPr>
        <w:t>Cinematic</w:t>
      </w:r>
      <w:proofErr w:type="spellEnd"/>
      <w:r w:rsidRPr="009A17F2">
        <w:rPr>
          <w:rFonts w:ascii="Times New Roman" w:hAnsi="Times New Roman" w:cs="Times New Roman"/>
        </w:rPr>
        <w:t xml:space="preserve"> VRT oferuje znakomite materiały </w:t>
      </w:r>
      <w:proofErr w:type="spellStart"/>
      <w:r w:rsidRPr="009A17F2">
        <w:rPr>
          <w:rFonts w:ascii="Times New Roman" w:hAnsi="Times New Roman" w:cs="Times New Roman"/>
        </w:rPr>
        <w:t>fotorealistyczne</w:t>
      </w:r>
      <w:proofErr w:type="spellEnd"/>
      <w:r w:rsidRPr="009A17F2">
        <w:rPr>
          <w:rFonts w:ascii="Times New Roman" w:hAnsi="Times New Roman" w:cs="Times New Roman"/>
        </w:rPr>
        <w:t xml:space="preserve"> przeznaczone do edukacji, </w:t>
      </w:r>
      <w:r w:rsidRPr="009A17F2">
        <w:rPr>
          <w:rFonts w:ascii="Times New Roman" w:hAnsi="Times New Roman" w:cs="Times New Roman"/>
        </w:rPr>
        <w:br w:type="textWrapping" w:clear="all"/>
        <w:t xml:space="preserve">publikacji i komunikacji. </w:t>
      </w:r>
    </w:p>
    <w:p w14:paraId="760C21C9" w14:textId="77777777" w:rsidR="004D541C" w:rsidRPr="009A17F2" w:rsidRDefault="004D541C" w:rsidP="004D541C">
      <w:pPr>
        <w:spacing w:before="238"/>
        <w:ind w:left="567" w:right="230"/>
        <w:rPr>
          <w:rFonts w:ascii="Times New Roman" w:hAnsi="Times New Roman" w:cs="Times New Roman"/>
        </w:rPr>
      </w:pPr>
      <w:proofErr w:type="spellStart"/>
      <w:r w:rsidRPr="009A17F2">
        <w:rPr>
          <w:rFonts w:ascii="Times New Roman" w:hAnsi="Times New Roman" w:cs="Times New Roman"/>
        </w:rPr>
        <w:t>Cinematic</w:t>
      </w:r>
      <w:proofErr w:type="spellEnd"/>
      <w:r w:rsidRPr="009A17F2">
        <w:rPr>
          <w:rFonts w:ascii="Times New Roman" w:hAnsi="Times New Roman" w:cs="Times New Roman"/>
        </w:rPr>
        <w:t xml:space="preserve"> VRT w </w:t>
      </w:r>
      <w:proofErr w:type="spellStart"/>
      <w:r w:rsidRPr="009A17F2">
        <w:rPr>
          <w:rFonts w:ascii="Times New Roman" w:hAnsi="Times New Roman" w:cs="Times New Roman"/>
        </w:rPr>
        <w:t>syngo.via</w:t>
      </w:r>
      <w:proofErr w:type="spellEnd"/>
      <w:r w:rsidRPr="009A17F2">
        <w:rPr>
          <w:rFonts w:ascii="Times New Roman" w:hAnsi="Times New Roman" w:cs="Times New Roman"/>
        </w:rPr>
        <w:t xml:space="preserve">, przypadki kliniczne wyglądają jak obrazy z podręcznika anatomicznego. Komunikacja z lekarzami innych specjalności i pacjentami jest jasna i przekonująca. Funkcjonalność do zastosowania dla: rozszerzonej diagnostyki, lepszego przygotowania się chirurgów/ortopedów przez wykonaniem zabiegów. </w:t>
      </w:r>
    </w:p>
    <w:p w14:paraId="4A791BEC" w14:textId="77777777" w:rsidR="004D541C" w:rsidRPr="009A17F2" w:rsidRDefault="004D541C" w:rsidP="004D541C">
      <w:pPr>
        <w:rPr>
          <w:rFonts w:ascii="Times New Roman" w:hAnsi="Times New Roman" w:cs="Times New Roman"/>
        </w:rPr>
      </w:pPr>
      <w:r w:rsidRPr="009A17F2">
        <w:rPr>
          <w:rFonts w:ascii="Times New Roman" w:hAnsi="Times New Roman" w:cs="Times New Roman"/>
        </w:rPr>
        <w:t xml:space="preserve">         </w:t>
      </w:r>
      <w:proofErr w:type="spellStart"/>
      <w:r w:rsidRPr="009A17F2">
        <w:rPr>
          <w:rFonts w:ascii="Times New Roman" w:hAnsi="Times New Roman" w:cs="Times New Roman"/>
        </w:rPr>
        <w:t>syngo.via</w:t>
      </w:r>
      <w:proofErr w:type="spellEnd"/>
      <w:r w:rsidRPr="009A17F2">
        <w:rPr>
          <w:rFonts w:ascii="Times New Roman" w:hAnsi="Times New Roman" w:cs="Times New Roman"/>
        </w:rPr>
        <w:t xml:space="preserve"> </w:t>
      </w:r>
      <w:proofErr w:type="spellStart"/>
      <w:r w:rsidRPr="009A17F2">
        <w:rPr>
          <w:rFonts w:ascii="Times New Roman" w:hAnsi="Times New Roman" w:cs="Times New Roman"/>
        </w:rPr>
        <w:t>Cinematic</w:t>
      </w:r>
      <w:proofErr w:type="spellEnd"/>
      <w:r w:rsidRPr="009A17F2">
        <w:rPr>
          <w:rFonts w:ascii="Times New Roman" w:hAnsi="Times New Roman" w:cs="Times New Roman"/>
        </w:rPr>
        <w:t xml:space="preserve"> VRT jest dostępny dla następujących </w:t>
      </w:r>
      <w:proofErr w:type="spellStart"/>
      <w:r w:rsidRPr="009A17F2">
        <w:rPr>
          <w:rFonts w:ascii="Times New Roman" w:hAnsi="Times New Roman" w:cs="Times New Roman"/>
        </w:rPr>
        <w:t>workflow</w:t>
      </w:r>
      <w:proofErr w:type="spellEnd"/>
      <w:r w:rsidRPr="009A17F2">
        <w:rPr>
          <w:rFonts w:ascii="Times New Roman" w:hAnsi="Times New Roman" w:cs="Times New Roman"/>
        </w:rPr>
        <w:t xml:space="preserve">: </w:t>
      </w:r>
    </w:p>
    <w:p w14:paraId="233108F9"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10302"/>
          <w:lang w:val="en-GB"/>
        </w:rPr>
      </w:pPr>
      <w:r w:rsidRPr="009A17F2">
        <w:rPr>
          <w:rFonts w:ascii="Times New Roman" w:hAnsi="Times New Roman" w:cs="Times New Roman"/>
          <w:color w:val="000000"/>
          <w:lang w:val="en-GB"/>
        </w:rPr>
        <w:t>MR Bas</w:t>
      </w:r>
      <w:r w:rsidRPr="009A17F2">
        <w:rPr>
          <w:rFonts w:ascii="Times New Roman" w:hAnsi="Times New Roman" w:cs="Times New Roman"/>
          <w:color w:val="000000"/>
          <w:spacing w:val="-4"/>
          <w:lang w:val="en-GB"/>
        </w:rPr>
        <w:t>i</w:t>
      </w:r>
      <w:r w:rsidRPr="009A17F2">
        <w:rPr>
          <w:rFonts w:ascii="Times New Roman" w:hAnsi="Times New Roman" w:cs="Times New Roman"/>
          <w:color w:val="000000"/>
          <w:lang w:val="en-GB"/>
        </w:rPr>
        <w:t>c</w:t>
      </w:r>
      <w:r w:rsidRPr="009A17F2">
        <w:rPr>
          <w:rFonts w:ascii="Times New Roman" w:hAnsi="Times New Roman" w:cs="Times New Roman"/>
          <w:lang w:val="en-GB"/>
        </w:rPr>
        <w:t xml:space="preserve"> </w:t>
      </w:r>
    </w:p>
    <w:p w14:paraId="2B3202F0"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10302"/>
          <w:lang w:val="en-GB"/>
        </w:rPr>
      </w:pPr>
      <w:r w:rsidRPr="009A17F2">
        <w:rPr>
          <w:rFonts w:ascii="Times New Roman" w:hAnsi="Times New Roman" w:cs="Times New Roman"/>
          <w:color w:val="000000"/>
          <w:lang w:val="en-GB"/>
        </w:rPr>
        <w:t>MM Reading</w:t>
      </w:r>
      <w:r w:rsidRPr="009A17F2">
        <w:rPr>
          <w:rFonts w:ascii="Times New Roman" w:hAnsi="Times New Roman" w:cs="Times New Roman"/>
          <w:lang w:val="en-GB"/>
        </w:rPr>
        <w:t xml:space="preserve"> </w:t>
      </w:r>
    </w:p>
    <w:p w14:paraId="38A779CB"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10302"/>
          <w:lang w:val="en-GB"/>
        </w:rPr>
      </w:pPr>
      <w:r w:rsidRPr="009A17F2">
        <w:rPr>
          <w:rFonts w:ascii="Times New Roman" w:hAnsi="Times New Roman" w:cs="Times New Roman"/>
          <w:color w:val="000000"/>
          <w:lang w:val="en-GB"/>
        </w:rPr>
        <w:t>CT Vascu</w:t>
      </w:r>
      <w:r w:rsidRPr="009A17F2">
        <w:rPr>
          <w:rFonts w:ascii="Times New Roman" w:hAnsi="Times New Roman" w:cs="Times New Roman"/>
          <w:color w:val="000000"/>
          <w:spacing w:val="-4"/>
          <w:lang w:val="en-GB"/>
        </w:rPr>
        <w:t>l</w:t>
      </w:r>
      <w:r w:rsidRPr="009A17F2">
        <w:rPr>
          <w:rFonts w:ascii="Times New Roman" w:hAnsi="Times New Roman" w:cs="Times New Roman"/>
          <w:color w:val="000000"/>
          <w:lang w:val="en-GB"/>
        </w:rPr>
        <w:t>ar</w:t>
      </w:r>
      <w:r w:rsidRPr="009A17F2">
        <w:rPr>
          <w:rFonts w:ascii="Times New Roman" w:hAnsi="Times New Roman" w:cs="Times New Roman"/>
          <w:lang w:val="en-GB"/>
        </w:rPr>
        <w:t xml:space="preserve"> </w:t>
      </w:r>
    </w:p>
    <w:p w14:paraId="0BF83AF7"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10302"/>
          <w:lang w:val="en-GB"/>
        </w:rPr>
      </w:pPr>
      <w:r w:rsidRPr="009A17F2">
        <w:rPr>
          <w:rFonts w:ascii="Times New Roman" w:hAnsi="Times New Roman" w:cs="Times New Roman"/>
          <w:color w:val="000000"/>
          <w:lang w:val="en-GB"/>
        </w:rPr>
        <w:t>CT Cardiac</w:t>
      </w:r>
      <w:r w:rsidRPr="009A17F2">
        <w:rPr>
          <w:rFonts w:ascii="Times New Roman" w:hAnsi="Times New Roman" w:cs="Times New Roman"/>
          <w:lang w:val="en-GB"/>
        </w:rPr>
        <w:t xml:space="preserve"> </w:t>
      </w:r>
    </w:p>
    <w:p w14:paraId="4CFABD84"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10302"/>
          <w:lang w:val="en-GB"/>
        </w:rPr>
      </w:pPr>
      <w:r w:rsidRPr="009A17F2">
        <w:rPr>
          <w:rFonts w:ascii="Times New Roman" w:hAnsi="Times New Roman" w:cs="Times New Roman"/>
          <w:color w:val="000000"/>
          <w:lang w:val="en-GB"/>
        </w:rPr>
        <w:t>CT Cardiac Planning</w:t>
      </w:r>
      <w:r w:rsidRPr="009A17F2">
        <w:rPr>
          <w:rFonts w:ascii="Times New Roman" w:hAnsi="Times New Roman" w:cs="Times New Roman"/>
          <w:lang w:val="en-GB"/>
        </w:rPr>
        <w:t xml:space="preserve"> </w:t>
      </w:r>
    </w:p>
    <w:p w14:paraId="4A455C1A" w14:textId="77777777" w:rsidR="004D541C" w:rsidRPr="009A17F2" w:rsidRDefault="004D541C" w:rsidP="004D541C">
      <w:pPr>
        <w:spacing w:after="78"/>
        <w:rPr>
          <w:rFonts w:ascii="Times New Roman" w:hAnsi="Times New Roman" w:cs="Times New Roman"/>
          <w:color w:val="000000" w:themeColor="text1"/>
          <w:lang w:val="en-GB"/>
        </w:rPr>
      </w:pPr>
    </w:p>
    <w:p w14:paraId="61EB218B" w14:textId="77777777" w:rsidR="004D541C" w:rsidRPr="009A17F2" w:rsidRDefault="004D541C" w:rsidP="004D541C">
      <w:pPr>
        <w:spacing w:before="60"/>
        <w:ind w:left="142"/>
        <w:rPr>
          <w:rFonts w:ascii="Times New Roman" w:hAnsi="Times New Roman" w:cs="Times New Roman"/>
        </w:rPr>
      </w:pPr>
      <w:r w:rsidRPr="009A17F2">
        <w:rPr>
          <w:rFonts w:ascii="Times New Roman" w:hAnsi="Times New Roman" w:cs="Times New Roman"/>
        </w:rPr>
        <w:t xml:space="preserve">    b)</w:t>
      </w:r>
      <w:r w:rsidRPr="009A17F2">
        <w:rPr>
          <w:rFonts w:ascii="Times New Roman" w:hAnsi="Times New Roman" w:cs="Times New Roman"/>
        </w:rPr>
        <w:tab/>
        <w:t xml:space="preserve">CT </w:t>
      </w:r>
      <w:proofErr w:type="spellStart"/>
      <w:r w:rsidRPr="009A17F2">
        <w:rPr>
          <w:rFonts w:ascii="Times New Roman" w:hAnsi="Times New Roman" w:cs="Times New Roman"/>
        </w:rPr>
        <w:t>Lung</w:t>
      </w:r>
      <w:proofErr w:type="spellEnd"/>
      <w:r w:rsidRPr="009A17F2">
        <w:rPr>
          <w:rFonts w:ascii="Times New Roman" w:hAnsi="Times New Roman" w:cs="Times New Roman"/>
        </w:rPr>
        <w:t xml:space="preserve"> </w:t>
      </w:r>
      <w:proofErr w:type="spellStart"/>
      <w:r w:rsidRPr="009A17F2">
        <w:rPr>
          <w:rFonts w:ascii="Times New Roman" w:hAnsi="Times New Roman" w:cs="Times New Roman"/>
        </w:rPr>
        <w:t>Change</w:t>
      </w:r>
      <w:proofErr w:type="spellEnd"/>
      <w:r w:rsidRPr="009A17F2">
        <w:rPr>
          <w:rFonts w:ascii="Times New Roman" w:hAnsi="Times New Roman" w:cs="Times New Roman"/>
        </w:rPr>
        <w:t xml:space="preserve">. </w:t>
      </w:r>
    </w:p>
    <w:p w14:paraId="1472B202" w14:textId="77777777" w:rsidR="004D541C" w:rsidRPr="009A17F2" w:rsidRDefault="004D541C" w:rsidP="004D541C">
      <w:pPr>
        <w:pStyle w:val="Akapitzlist"/>
        <w:spacing w:before="60"/>
        <w:ind w:left="567"/>
        <w:rPr>
          <w:rFonts w:ascii="Times New Roman" w:hAnsi="Times New Roman" w:cs="Times New Roman"/>
        </w:rPr>
      </w:pPr>
      <w:r w:rsidRPr="009A17F2">
        <w:rPr>
          <w:rFonts w:ascii="Times New Roman" w:hAnsi="Times New Roman" w:cs="Times New Roman"/>
        </w:rPr>
        <w:t xml:space="preserve">Porównywanie badań CT w 3D, z kolorowym zaznaczaniem zmian pomiędzy badaniami, np. </w:t>
      </w:r>
    </w:p>
    <w:p w14:paraId="0F23A868" w14:textId="77777777" w:rsidR="004D541C" w:rsidRPr="009A17F2" w:rsidRDefault="004D541C" w:rsidP="004D541C">
      <w:pPr>
        <w:pStyle w:val="Akapitzlist"/>
        <w:spacing w:before="60"/>
        <w:ind w:left="567"/>
        <w:rPr>
          <w:rFonts w:ascii="Times New Roman" w:hAnsi="Times New Roman" w:cs="Times New Roman"/>
        </w:rPr>
      </w:pPr>
      <w:r w:rsidRPr="009A17F2">
        <w:rPr>
          <w:rFonts w:ascii="Times New Roman" w:hAnsi="Times New Roman" w:cs="Times New Roman"/>
        </w:rPr>
        <w:t xml:space="preserve">narastanie/zmniejszanie się guzów płucach, zwłóknienia w płucach. </w:t>
      </w:r>
    </w:p>
    <w:p w14:paraId="660061AA" w14:textId="77777777" w:rsidR="004D541C" w:rsidRPr="009A17F2" w:rsidRDefault="004D541C" w:rsidP="004D541C">
      <w:pPr>
        <w:pStyle w:val="Akapitzlist"/>
        <w:spacing w:before="60"/>
        <w:ind w:left="567"/>
        <w:rPr>
          <w:rFonts w:ascii="Times New Roman" w:hAnsi="Times New Roman" w:cs="Times New Roman"/>
        </w:rPr>
      </w:pPr>
    </w:p>
    <w:p w14:paraId="37AFA654" w14:textId="77777777" w:rsidR="004D541C" w:rsidRPr="009A17F2" w:rsidRDefault="004D541C" w:rsidP="004D541C">
      <w:pPr>
        <w:pStyle w:val="Akapitzlist"/>
        <w:spacing w:before="60"/>
        <w:ind w:left="567"/>
        <w:rPr>
          <w:rFonts w:ascii="Times New Roman" w:hAnsi="Times New Roman" w:cs="Times New Roman"/>
        </w:rPr>
      </w:pPr>
      <w:r w:rsidRPr="009A17F2">
        <w:rPr>
          <w:rFonts w:ascii="Times New Roman" w:hAnsi="Times New Roman" w:cs="Times New Roman"/>
        </w:rPr>
        <w:t xml:space="preserve">Unikatowa aplikacja do porównywania badań płuc w CT, znajdująca zmiany w strukturze płuc, </w:t>
      </w:r>
    </w:p>
    <w:p w14:paraId="688CA9BF" w14:textId="77777777" w:rsidR="004D541C" w:rsidRPr="009A17F2" w:rsidRDefault="004D541C" w:rsidP="004D541C">
      <w:pPr>
        <w:pStyle w:val="Akapitzlist"/>
        <w:spacing w:before="60"/>
        <w:ind w:left="567"/>
        <w:rPr>
          <w:rFonts w:ascii="Times New Roman" w:hAnsi="Times New Roman" w:cs="Times New Roman"/>
        </w:rPr>
      </w:pPr>
      <w:r w:rsidRPr="009A17F2">
        <w:rPr>
          <w:rFonts w:ascii="Times New Roman" w:hAnsi="Times New Roman" w:cs="Times New Roman"/>
        </w:rPr>
        <w:t xml:space="preserve">istotna przy ocenie kontrolnej (np. ocenie w trakcie leczenia lub po wyleczeniu). </w:t>
      </w:r>
    </w:p>
    <w:p w14:paraId="7758FE4B" w14:textId="77777777" w:rsidR="004D541C" w:rsidRPr="009A17F2" w:rsidRDefault="004D541C" w:rsidP="004D541C">
      <w:pPr>
        <w:pStyle w:val="Akapitzlist"/>
        <w:spacing w:before="60"/>
        <w:ind w:left="567"/>
        <w:rPr>
          <w:rFonts w:ascii="Times New Roman" w:hAnsi="Times New Roman" w:cs="Times New Roman"/>
        </w:rPr>
      </w:pPr>
      <w:r w:rsidRPr="009A17F2">
        <w:rPr>
          <w:rFonts w:ascii="Times New Roman" w:hAnsi="Times New Roman" w:cs="Times New Roman"/>
        </w:rPr>
        <w:br w:type="textWrapping" w:clear="all"/>
        <w:t xml:space="preserve">Inteligentny algorytm do porównywania badania bieżącego z poprzednim ( np. sprzed 1 -2 </w:t>
      </w:r>
      <w:r w:rsidRPr="009A17F2">
        <w:rPr>
          <w:rFonts w:ascii="Times New Roman" w:hAnsi="Times New Roman" w:cs="Times New Roman"/>
        </w:rPr>
        <w:br w:type="textWrapping" w:clear="all"/>
        <w:t>tygodni), zaznaczający w kolorze (pomarańczowy kolor zwiększenie gęstości HU, niebieski         zmniejszenie gęstości HU)</w:t>
      </w:r>
    </w:p>
    <w:p w14:paraId="2C207164" w14:textId="77777777" w:rsidR="004D541C" w:rsidRPr="009A17F2" w:rsidRDefault="004D541C" w:rsidP="004D541C">
      <w:pPr>
        <w:pStyle w:val="Akapitzlist"/>
        <w:spacing w:before="60"/>
        <w:ind w:left="284"/>
        <w:rPr>
          <w:rFonts w:ascii="Times New Roman" w:hAnsi="Times New Roman" w:cs="Times New Roman"/>
          <w:lang w:val="en-GB"/>
        </w:rPr>
      </w:pPr>
      <w:r w:rsidRPr="009A17F2">
        <w:rPr>
          <w:rFonts w:ascii="Times New Roman" w:hAnsi="Times New Roman" w:cs="Times New Roman"/>
          <w:lang w:val="en-GB"/>
        </w:rPr>
        <w:t xml:space="preserve">c) </w:t>
      </w:r>
      <w:r w:rsidRPr="009A17F2">
        <w:rPr>
          <w:rFonts w:ascii="Times New Roman" w:hAnsi="Times New Roman" w:cs="Times New Roman"/>
          <w:lang w:val="en-GB"/>
        </w:rPr>
        <w:tab/>
      </w:r>
      <w:proofErr w:type="spellStart"/>
      <w:r w:rsidRPr="009A17F2">
        <w:rPr>
          <w:rFonts w:ascii="Times New Roman" w:hAnsi="Times New Roman" w:cs="Times New Roman"/>
          <w:lang w:val="en-GB"/>
        </w:rPr>
        <w:t>Podstawowa</w:t>
      </w:r>
      <w:proofErr w:type="spellEnd"/>
      <w:r w:rsidRPr="009A17F2">
        <w:rPr>
          <w:rFonts w:ascii="Times New Roman" w:hAnsi="Times New Roman" w:cs="Times New Roman"/>
          <w:lang w:val="en-GB"/>
        </w:rPr>
        <w:t xml:space="preserve"> </w:t>
      </w:r>
      <w:proofErr w:type="spellStart"/>
      <w:r w:rsidRPr="009A17F2">
        <w:rPr>
          <w:rFonts w:ascii="Times New Roman" w:hAnsi="Times New Roman" w:cs="Times New Roman"/>
          <w:lang w:val="en-GB"/>
        </w:rPr>
        <w:t>ocena</w:t>
      </w:r>
      <w:proofErr w:type="spellEnd"/>
      <w:r w:rsidRPr="009A17F2">
        <w:rPr>
          <w:rFonts w:ascii="Times New Roman" w:hAnsi="Times New Roman" w:cs="Times New Roman"/>
          <w:lang w:val="en-GB"/>
        </w:rPr>
        <w:t xml:space="preserve"> </w:t>
      </w:r>
      <w:proofErr w:type="spellStart"/>
      <w:r w:rsidRPr="009A17F2">
        <w:rPr>
          <w:rFonts w:ascii="Times New Roman" w:hAnsi="Times New Roman" w:cs="Times New Roman"/>
          <w:lang w:val="en-GB"/>
        </w:rPr>
        <w:t>onko</w:t>
      </w:r>
      <w:proofErr w:type="spellEnd"/>
      <w:r w:rsidRPr="009A17F2">
        <w:rPr>
          <w:rFonts w:ascii="Times New Roman" w:hAnsi="Times New Roman" w:cs="Times New Roman"/>
          <w:lang w:val="en-GB"/>
        </w:rPr>
        <w:t xml:space="preserve"> CT w </w:t>
      </w:r>
      <w:proofErr w:type="spellStart"/>
      <w:r w:rsidRPr="009A17F2">
        <w:rPr>
          <w:rFonts w:ascii="Times New Roman" w:hAnsi="Times New Roman" w:cs="Times New Roman"/>
          <w:lang w:val="en-GB"/>
        </w:rPr>
        <w:t>ramach</w:t>
      </w:r>
      <w:proofErr w:type="spellEnd"/>
      <w:r w:rsidRPr="009A17F2">
        <w:rPr>
          <w:rFonts w:ascii="Times New Roman" w:hAnsi="Times New Roman" w:cs="Times New Roman"/>
          <w:lang w:val="en-GB"/>
        </w:rPr>
        <w:t xml:space="preserve"> workflow MM Reading (Lesion Quantification tool). </w:t>
      </w:r>
    </w:p>
    <w:p w14:paraId="73AAE3C4" w14:textId="77777777" w:rsidR="004D541C" w:rsidRPr="009A17F2" w:rsidRDefault="004D541C" w:rsidP="004D541C">
      <w:pPr>
        <w:pStyle w:val="Akapitzlist"/>
        <w:spacing w:before="60"/>
        <w:ind w:left="284"/>
        <w:rPr>
          <w:rFonts w:ascii="Times New Roman" w:hAnsi="Times New Roman" w:cs="Times New Roman"/>
        </w:rPr>
      </w:pPr>
      <w:r w:rsidRPr="009A17F2">
        <w:rPr>
          <w:rFonts w:ascii="Times New Roman" w:hAnsi="Times New Roman" w:cs="Times New Roman"/>
        </w:rPr>
        <w:t xml:space="preserve">Dodatkowa funkcjonalność do oceny badań onkologicznych, dostępna w podstawowym </w:t>
      </w:r>
      <w:proofErr w:type="spellStart"/>
      <w:r w:rsidRPr="009A17F2">
        <w:rPr>
          <w:rFonts w:ascii="Times New Roman" w:hAnsi="Times New Roman" w:cs="Times New Roman"/>
        </w:rPr>
        <w:t>workflow</w:t>
      </w:r>
      <w:proofErr w:type="spellEnd"/>
      <w:r w:rsidRPr="009A17F2">
        <w:rPr>
          <w:rFonts w:ascii="Times New Roman" w:hAnsi="Times New Roman" w:cs="Times New Roman"/>
        </w:rPr>
        <w:t xml:space="preserve">. </w:t>
      </w:r>
    </w:p>
    <w:p w14:paraId="7DF0B941" w14:textId="77777777" w:rsidR="004D541C" w:rsidRPr="009A17F2" w:rsidRDefault="004D541C" w:rsidP="004D541C">
      <w:pPr>
        <w:pStyle w:val="Akapitzlist"/>
        <w:spacing w:before="60"/>
        <w:ind w:left="284"/>
        <w:rPr>
          <w:rFonts w:ascii="Times New Roman" w:hAnsi="Times New Roman" w:cs="Times New Roman"/>
        </w:rPr>
      </w:pPr>
      <w:r w:rsidRPr="009A17F2">
        <w:rPr>
          <w:rFonts w:ascii="Times New Roman" w:hAnsi="Times New Roman" w:cs="Times New Roman"/>
        </w:rPr>
        <w:t xml:space="preserve">d) </w:t>
      </w:r>
      <w:r w:rsidRPr="009A17F2">
        <w:rPr>
          <w:rFonts w:ascii="Times New Roman" w:hAnsi="Times New Roman" w:cs="Times New Roman"/>
        </w:rPr>
        <w:tab/>
        <w:t xml:space="preserve">Rozszerzone raportowanie badań CT, m.in </w:t>
      </w:r>
    </w:p>
    <w:p w14:paraId="16FFF7EA"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dokładna ocena zmian w płucach </w:t>
      </w:r>
      <w:proofErr w:type="spellStart"/>
      <w:r w:rsidRPr="009A17F2">
        <w:rPr>
          <w:rFonts w:ascii="Times New Roman" w:hAnsi="Times New Roman" w:cs="Times New Roman"/>
          <w:color w:val="000000"/>
        </w:rPr>
        <w:t>Lung</w:t>
      </w:r>
      <w:proofErr w:type="spellEnd"/>
      <w:r w:rsidRPr="009A17F2">
        <w:rPr>
          <w:rFonts w:ascii="Times New Roman" w:hAnsi="Times New Roman" w:cs="Times New Roman"/>
          <w:color w:val="000000"/>
        </w:rPr>
        <w:t xml:space="preserve">-RADS, </w:t>
      </w:r>
    </w:p>
    <w:p w14:paraId="74D684E0"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dokładna ocena zmian w wątrobie Li-RAD, </w:t>
      </w:r>
    </w:p>
    <w:p w14:paraId="64B48068"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dokładna ocena zmian w naczyniach wieńcowych CAD-RADS </w:t>
      </w:r>
    </w:p>
    <w:p w14:paraId="7BAEF982" w14:textId="77777777" w:rsidR="004D541C" w:rsidRPr="009A17F2" w:rsidRDefault="004D541C" w:rsidP="004D541C">
      <w:pPr>
        <w:pStyle w:val="Akapitzlist"/>
        <w:tabs>
          <w:tab w:val="left" w:pos="719"/>
        </w:tabs>
        <w:spacing w:before="20"/>
        <w:ind w:left="1080"/>
        <w:rPr>
          <w:rFonts w:ascii="Times New Roman" w:hAnsi="Times New Roman" w:cs="Times New Roman"/>
          <w:color w:val="000000"/>
        </w:rPr>
      </w:pPr>
    </w:p>
    <w:p w14:paraId="02A6E75E" w14:textId="77777777" w:rsidR="004D541C" w:rsidRPr="009A17F2" w:rsidRDefault="004D541C" w:rsidP="004D541C">
      <w:pPr>
        <w:pStyle w:val="Akapitzlist"/>
        <w:spacing w:before="60"/>
        <w:ind w:left="284"/>
        <w:jc w:val="both"/>
        <w:rPr>
          <w:rFonts w:ascii="Times New Roman" w:hAnsi="Times New Roman" w:cs="Times New Roman"/>
        </w:rPr>
      </w:pPr>
      <w:r w:rsidRPr="009A17F2">
        <w:rPr>
          <w:rFonts w:ascii="Times New Roman" w:hAnsi="Times New Roman" w:cs="Times New Roman"/>
        </w:rPr>
        <w:t xml:space="preserve">e) </w:t>
      </w:r>
      <w:r w:rsidRPr="009A17F2">
        <w:rPr>
          <w:rFonts w:ascii="Times New Roman" w:hAnsi="Times New Roman" w:cs="Times New Roman"/>
        </w:rPr>
        <w:tab/>
        <w:t xml:space="preserve">Automatyczne rekonstrukcje anatomiczne dla badań CT, np. krzywoliniowe kręgosłupa Zastosowanie Technologii ALPHA, przyspiesza przepływ zadań poprzez automatyzację i standaryzację rekonstrukcji: </w:t>
      </w:r>
    </w:p>
    <w:p w14:paraId="5806AD6E"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wstępne ustawienie zakresu anatomicznego (Automatic </w:t>
      </w:r>
      <w:proofErr w:type="spellStart"/>
      <w:r w:rsidRPr="009A17F2">
        <w:rPr>
          <w:rFonts w:ascii="Times New Roman" w:hAnsi="Times New Roman" w:cs="Times New Roman"/>
          <w:color w:val="000000"/>
        </w:rPr>
        <w:t>Range</w:t>
      </w:r>
      <w:proofErr w:type="spellEnd"/>
      <w:r w:rsidRPr="009A17F2">
        <w:rPr>
          <w:rFonts w:ascii="Times New Roman" w:hAnsi="Times New Roman" w:cs="Times New Roman"/>
          <w:color w:val="000000"/>
        </w:rPr>
        <w:t xml:space="preserve"> </w:t>
      </w:r>
      <w:proofErr w:type="spellStart"/>
      <w:r w:rsidRPr="009A17F2">
        <w:rPr>
          <w:rFonts w:ascii="Times New Roman" w:hAnsi="Times New Roman" w:cs="Times New Roman"/>
          <w:color w:val="000000"/>
        </w:rPr>
        <w:t>Tool</w:t>
      </w:r>
      <w:proofErr w:type="spellEnd"/>
      <w:r w:rsidRPr="009A17F2">
        <w:rPr>
          <w:rFonts w:ascii="Times New Roman" w:hAnsi="Times New Roman" w:cs="Times New Roman"/>
          <w:color w:val="000000"/>
        </w:rPr>
        <w:t xml:space="preserve"> - zakresy i projekcje </w:t>
      </w:r>
    </w:p>
    <w:p w14:paraId="13383C38"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są automatycznie inicjowane w odniesieniu do danej anatomii) </w:t>
      </w:r>
    </w:p>
    <w:p w14:paraId="6F6ADFFF"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proofErr w:type="spellStart"/>
      <w:r w:rsidRPr="009A17F2">
        <w:rPr>
          <w:rFonts w:ascii="Times New Roman" w:hAnsi="Times New Roman" w:cs="Times New Roman"/>
          <w:color w:val="000000"/>
        </w:rPr>
        <w:t>AutoView</w:t>
      </w:r>
      <w:proofErr w:type="spellEnd"/>
      <w:r w:rsidRPr="009A17F2">
        <w:rPr>
          <w:rFonts w:ascii="Times New Roman" w:hAnsi="Times New Roman" w:cs="Times New Roman"/>
          <w:color w:val="000000"/>
        </w:rPr>
        <w:t xml:space="preserve"> - automatyczne pozycjonowanie i ukierunkowanie segmentów MPR w klinicznie istotny sposób (opcja dostępna dla różnych obszarów ciała) </w:t>
      </w:r>
    </w:p>
    <w:p w14:paraId="7220278E" w14:textId="77777777" w:rsidR="004D541C" w:rsidRPr="009A17F2" w:rsidRDefault="004D541C" w:rsidP="004D541C">
      <w:pPr>
        <w:pStyle w:val="Akapitzlist"/>
        <w:spacing w:before="60"/>
        <w:ind w:left="567" w:hanging="425"/>
        <w:jc w:val="both"/>
        <w:rPr>
          <w:rFonts w:ascii="Times New Roman" w:hAnsi="Times New Roman" w:cs="Times New Roman"/>
        </w:rPr>
      </w:pPr>
      <w:r w:rsidRPr="009A17F2">
        <w:rPr>
          <w:rFonts w:ascii="Times New Roman" w:hAnsi="Times New Roman" w:cs="Times New Roman"/>
        </w:rPr>
        <w:lastRenderedPageBreak/>
        <w:t xml:space="preserve">f) </w:t>
      </w:r>
      <w:r w:rsidRPr="009A17F2">
        <w:rPr>
          <w:rFonts w:ascii="Times New Roman" w:hAnsi="Times New Roman" w:cs="Times New Roman"/>
        </w:rPr>
        <w:tab/>
        <w:t xml:space="preserve">Automatyczne numerowanie kręgosłupa w badaniach MR, PET, CT oraz żeber w CT, PET g) </w:t>
      </w:r>
      <w:r w:rsidRPr="009A17F2">
        <w:rPr>
          <w:rFonts w:ascii="Times New Roman" w:hAnsi="Times New Roman" w:cs="Times New Roman"/>
        </w:rPr>
        <w:tab/>
        <w:t xml:space="preserve">Elastyczne dopasowywanie się layoutów dla badań MR (‘samouczące się’), ułatwienie i przyspieszenie oceny badań złożonych z wielu sekwencji oraz badań porównawczych </w:t>
      </w:r>
    </w:p>
    <w:p w14:paraId="569A5E68" w14:textId="77777777" w:rsidR="004D541C" w:rsidRPr="009A17F2" w:rsidRDefault="004D541C" w:rsidP="004D541C">
      <w:pPr>
        <w:pStyle w:val="Akapitzlist"/>
        <w:spacing w:before="60"/>
        <w:ind w:left="567" w:hanging="425"/>
        <w:jc w:val="both"/>
        <w:rPr>
          <w:rFonts w:ascii="Times New Roman" w:hAnsi="Times New Roman" w:cs="Times New Roman"/>
        </w:rPr>
      </w:pPr>
      <w:r w:rsidRPr="009A17F2">
        <w:rPr>
          <w:rFonts w:ascii="Times New Roman" w:hAnsi="Times New Roman" w:cs="Times New Roman"/>
        </w:rPr>
        <w:t xml:space="preserve">h) </w:t>
      </w:r>
      <w:r w:rsidRPr="009A17F2">
        <w:rPr>
          <w:rFonts w:ascii="Times New Roman" w:hAnsi="Times New Roman" w:cs="Times New Roman"/>
        </w:rPr>
        <w:tab/>
        <w:t xml:space="preserve">Raportowanie PIRADS v2 z automatyczną segmentacją i wyznaczeniem objętości prostaty, </w:t>
      </w:r>
    </w:p>
    <w:p w14:paraId="7B24A44E" w14:textId="77777777" w:rsidR="004D541C" w:rsidRPr="009A17F2" w:rsidRDefault="004D541C" w:rsidP="004D541C">
      <w:pPr>
        <w:pStyle w:val="Akapitzlist"/>
        <w:spacing w:before="60"/>
        <w:ind w:left="567" w:hanging="425"/>
        <w:jc w:val="both"/>
        <w:rPr>
          <w:rFonts w:ascii="Times New Roman" w:hAnsi="Times New Roman" w:cs="Times New Roman"/>
        </w:rPr>
      </w:pPr>
      <w:r w:rsidRPr="009A17F2">
        <w:rPr>
          <w:rFonts w:ascii="Times New Roman" w:hAnsi="Times New Roman" w:cs="Times New Roman"/>
        </w:rPr>
        <w:t xml:space="preserve">eksportem danych w formacie RTSS do biopsji pod kontrolą US </w:t>
      </w:r>
    </w:p>
    <w:p w14:paraId="47C02D16" w14:textId="77777777" w:rsidR="004D541C" w:rsidRPr="009A17F2" w:rsidRDefault="004D541C" w:rsidP="004D541C">
      <w:pPr>
        <w:pStyle w:val="Akapitzlist"/>
        <w:spacing w:before="60"/>
        <w:ind w:left="567" w:hanging="425"/>
        <w:jc w:val="both"/>
        <w:rPr>
          <w:rFonts w:ascii="Times New Roman" w:hAnsi="Times New Roman" w:cs="Times New Roman"/>
        </w:rPr>
      </w:pPr>
      <w:r w:rsidRPr="009A17F2">
        <w:rPr>
          <w:rFonts w:ascii="Times New Roman" w:hAnsi="Times New Roman" w:cs="Times New Roman"/>
        </w:rPr>
        <w:t xml:space="preserve">i) </w:t>
      </w:r>
      <w:r w:rsidRPr="009A17F2">
        <w:rPr>
          <w:rFonts w:ascii="Times New Roman" w:hAnsi="Times New Roman" w:cs="Times New Roman"/>
        </w:rPr>
        <w:tab/>
        <w:t xml:space="preserve">Raportowanie BIRADS badań piersi MR </w:t>
      </w:r>
    </w:p>
    <w:p w14:paraId="328E7C6F" w14:textId="77777777" w:rsidR="004D541C" w:rsidRPr="009A17F2" w:rsidRDefault="004D541C" w:rsidP="004D541C">
      <w:pPr>
        <w:pStyle w:val="Akapitzlist"/>
        <w:spacing w:before="60"/>
        <w:ind w:left="567" w:hanging="425"/>
        <w:jc w:val="both"/>
        <w:rPr>
          <w:rFonts w:ascii="Times New Roman" w:hAnsi="Times New Roman" w:cs="Times New Roman"/>
        </w:rPr>
      </w:pPr>
      <w:r w:rsidRPr="009A17F2">
        <w:rPr>
          <w:rFonts w:ascii="Times New Roman" w:hAnsi="Times New Roman" w:cs="Times New Roman"/>
        </w:rPr>
        <w:t xml:space="preserve">j) </w:t>
      </w:r>
      <w:r w:rsidRPr="009A17F2">
        <w:rPr>
          <w:rFonts w:ascii="Times New Roman" w:hAnsi="Times New Roman" w:cs="Times New Roman"/>
        </w:rPr>
        <w:tab/>
        <w:t xml:space="preserve">Podstawowa ocena wychwytu SUV, dostęp dla wszystkich użytkowników </w:t>
      </w:r>
    </w:p>
    <w:p w14:paraId="1F488731" w14:textId="77777777" w:rsidR="004D541C" w:rsidRPr="009A17F2" w:rsidRDefault="004D541C" w:rsidP="004D541C">
      <w:pPr>
        <w:pStyle w:val="Akapitzlist"/>
        <w:spacing w:before="60"/>
        <w:ind w:left="567" w:hanging="425"/>
        <w:jc w:val="both"/>
        <w:rPr>
          <w:rFonts w:ascii="Times New Roman" w:hAnsi="Times New Roman" w:cs="Times New Roman"/>
        </w:rPr>
      </w:pPr>
      <w:r w:rsidRPr="009A17F2">
        <w:rPr>
          <w:rFonts w:ascii="Times New Roman" w:hAnsi="Times New Roman" w:cs="Times New Roman"/>
        </w:rPr>
        <w:t xml:space="preserve">k) </w:t>
      </w:r>
      <w:r w:rsidRPr="009A17F2">
        <w:rPr>
          <w:rFonts w:ascii="Times New Roman" w:hAnsi="Times New Roman" w:cs="Times New Roman"/>
        </w:rPr>
        <w:tab/>
        <w:t xml:space="preserve">Ocena badań </w:t>
      </w:r>
      <w:proofErr w:type="spellStart"/>
      <w:r w:rsidRPr="009A17F2">
        <w:rPr>
          <w:rFonts w:ascii="Times New Roman" w:hAnsi="Times New Roman" w:cs="Times New Roman"/>
        </w:rPr>
        <w:t>mammo</w:t>
      </w:r>
      <w:proofErr w:type="spellEnd"/>
      <w:r w:rsidRPr="009A17F2">
        <w:rPr>
          <w:rFonts w:ascii="Times New Roman" w:hAnsi="Times New Roman" w:cs="Times New Roman"/>
        </w:rPr>
        <w:t xml:space="preserve">, włączając: </w:t>
      </w:r>
      <w:proofErr w:type="spellStart"/>
      <w:r w:rsidRPr="009A17F2">
        <w:rPr>
          <w:rFonts w:ascii="Times New Roman" w:hAnsi="Times New Roman" w:cs="Times New Roman"/>
        </w:rPr>
        <w:t>Tomo</w:t>
      </w:r>
      <w:proofErr w:type="spellEnd"/>
      <w:r w:rsidRPr="009A17F2">
        <w:rPr>
          <w:rFonts w:ascii="Times New Roman" w:hAnsi="Times New Roman" w:cs="Times New Roman"/>
        </w:rPr>
        <w:t xml:space="preserve">, US </w:t>
      </w:r>
    </w:p>
    <w:p w14:paraId="3C77269D" w14:textId="77777777" w:rsidR="004D541C" w:rsidRPr="009A17F2" w:rsidRDefault="004D541C" w:rsidP="004D541C">
      <w:pPr>
        <w:pStyle w:val="Akapitzlist"/>
        <w:spacing w:before="60"/>
        <w:ind w:left="567" w:hanging="425"/>
        <w:jc w:val="both"/>
        <w:rPr>
          <w:rFonts w:ascii="Times New Roman" w:hAnsi="Times New Roman" w:cs="Times New Roman"/>
        </w:rPr>
      </w:pPr>
      <w:r w:rsidRPr="009A17F2">
        <w:rPr>
          <w:rFonts w:ascii="Times New Roman" w:hAnsi="Times New Roman" w:cs="Times New Roman"/>
        </w:rPr>
        <w:t xml:space="preserve">l) </w:t>
      </w:r>
      <w:r w:rsidRPr="009A17F2">
        <w:rPr>
          <w:rFonts w:ascii="Times New Roman" w:hAnsi="Times New Roman" w:cs="Times New Roman"/>
        </w:rPr>
        <w:tab/>
        <w:t xml:space="preserve">Rozszerzone raportowanie multimodalne, łączenie wyników z oceny badań CT, </w:t>
      </w:r>
    </w:p>
    <w:p w14:paraId="42111746" w14:textId="77777777" w:rsidR="004D541C" w:rsidRPr="009A17F2" w:rsidRDefault="004D541C" w:rsidP="004D541C">
      <w:pPr>
        <w:spacing w:after="267"/>
        <w:rPr>
          <w:rFonts w:ascii="Times New Roman" w:hAnsi="Times New Roman" w:cs="Times New Roman"/>
          <w:color w:val="000000" w:themeColor="text1"/>
          <w:lang w:val="en-GB"/>
        </w:rPr>
      </w:pPr>
      <w:r w:rsidRPr="009A17F2">
        <w:rPr>
          <w:rFonts w:ascii="Times New Roman" w:hAnsi="Times New Roman" w:cs="Times New Roman"/>
          <w:color w:val="000000" w:themeColor="text1"/>
          <w:lang w:val="en-GB"/>
        </w:rPr>
        <w:t xml:space="preserve">IV. </w:t>
      </w:r>
      <w:r w:rsidRPr="009A17F2">
        <w:rPr>
          <w:rFonts w:ascii="Times New Roman" w:hAnsi="Times New Roman" w:cs="Times New Roman"/>
          <w:color w:val="000000" w:themeColor="text1"/>
          <w:lang w:val="en-GB"/>
        </w:rPr>
        <w:tab/>
        <w:t xml:space="preserve">Nowe </w:t>
      </w:r>
      <w:proofErr w:type="spellStart"/>
      <w:r w:rsidRPr="009A17F2">
        <w:rPr>
          <w:rFonts w:ascii="Times New Roman" w:hAnsi="Times New Roman" w:cs="Times New Roman"/>
          <w:color w:val="000000" w:themeColor="text1"/>
          <w:lang w:val="en-GB"/>
        </w:rPr>
        <w:t>aplikacje</w:t>
      </w:r>
      <w:proofErr w:type="spellEnd"/>
      <w:r w:rsidRPr="009A17F2">
        <w:rPr>
          <w:rFonts w:ascii="Times New Roman" w:hAnsi="Times New Roman" w:cs="Times New Roman"/>
          <w:color w:val="000000" w:themeColor="text1"/>
          <w:lang w:val="en-GB"/>
        </w:rPr>
        <w:t xml:space="preserve">: </w:t>
      </w:r>
    </w:p>
    <w:p w14:paraId="24B6A1C9" w14:textId="77777777" w:rsidR="004D541C" w:rsidRPr="009A17F2" w:rsidRDefault="004D541C" w:rsidP="004D541C">
      <w:pPr>
        <w:spacing w:after="267"/>
        <w:rPr>
          <w:rFonts w:ascii="Times New Roman" w:hAnsi="Times New Roman" w:cs="Times New Roman"/>
          <w:color w:val="000000" w:themeColor="text1"/>
          <w:lang w:val="en-GB"/>
        </w:rPr>
      </w:pPr>
      <w:r w:rsidRPr="009A17F2">
        <w:rPr>
          <w:rFonts w:ascii="Times New Roman" w:hAnsi="Times New Roman" w:cs="Times New Roman"/>
          <w:color w:val="000000" w:themeColor="text1"/>
          <w:lang w:val="en-GB"/>
        </w:rPr>
        <w:t xml:space="preserve">CT Cardiac Function - Enhancement </w:t>
      </w:r>
    </w:p>
    <w:p w14:paraId="0D696F31"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licencja dla 1 jednoczesnego użytkownika </w:t>
      </w:r>
    </w:p>
    <w:p w14:paraId="20DB761B"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Zgodne z AHA 17-segmentowe mapy polarne do wizualizacji wszystkich rodzajów danych perfuzji mięśnia sercowego. </w:t>
      </w:r>
    </w:p>
    <w:p w14:paraId="1E4EB257"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CT </w:t>
      </w:r>
      <w:proofErr w:type="spellStart"/>
      <w:r w:rsidRPr="009A17F2">
        <w:rPr>
          <w:rFonts w:ascii="Times New Roman" w:hAnsi="Times New Roman" w:cs="Times New Roman"/>
          <w:color w:val="000000" w:themeColor="text1"/>
        </w:rPr>
        <w:t>Cardiac</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Function</w:t>
      </w:r>
      <w:proofErr w:type="spellEnd"/>
      <w:r w:rsidRPr="009A17F2">
        <w:rPr>
          <w:rFonts w:ascii="Times New Roman" w:hAnsi="Times New Roman" w:cs="Times New Roman"/>
          <w:color w:val="000000" w:themeColor="text1"/>
        </w:rPr>
        <w:t xml:space="preserve"> - Right </w:t>
      </w:r>
      <w:proofErr w:type="spellStart"/>
      <w:r w:rsidRPr="009A17F2">
        <w:rPr>
          <w:rFonts w:ascii="Times New Roman" w:hAnsi="Times New Roman" w:cs="Times New Roman"/>
          <w:color w:val="000000" w:themeColor="text1"/>
        </w:rPr>
        <w:t>Ventricle</w:t>
      </w:r>
      <w:proofErr w:type="spellEnd"/>
      <w:r w:rsidRPr="009A17F2">
        <w:rPr>
          <w:rFonts w:ascii="Times New Roman" w:hAnsi="Times New Roman" w:cs="Times New Roman"/>
          <w:color w:val="000000" w:themeColor="text1"/>
        </w:rPr>
        <w:t xml:space="preserve"> </w:t>
      </w:r>
    </w:p>
    <w:p w14:paraId="4C1C86DA"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licencja dla 1 jednoczesnego użytkownika </w:t>
      </w:r>
    </w:p>
    <w:p w14:paraId="7D6E2B77"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Rozszerzenie CT </w:t>
      </w:r>
      <w:proofErr w:type="spellStart"/>
      <w:r w:rsidRPr="009A17F2">
        <w:rPr>
          <w:rFonts w:ascii="Times New Roman" w:hAnsi="Times New Roman" w:cs="Times New Roman"/>
          <w:color w:val="000000" w:themeColor="text1"/>
        </w:rPr>
        <w:t>Cardiac</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Function</w:t>
      </w:r>
      <w:proofErr w:type="spellEnd"/>
      <w:r w:rsidRPr="009A17F2">
        <w:rPr>
          <w:rFonts w:ascii="Times New Roman" w:hAnsi="Times New Roman" w:cs="Times New Roman"/>
          <w:color w:val="000000" w:themeColor="text1"/>
        </w:rPr>
        <w:t xml:space="preserve"> umożliwiające analizę wolumetryczną prawej komory serca - RVA (Right </w:t>
      </w:r>
      <w:proofErr w:type="spellStart"/>
      <w:r w:rsidRPr="009A17F2">
        <w:rPr>
          <w:rFonts w:ascii="Times New Roman" w:hAnsi="Times New Roman" w:cs="Times New Roman"/>
          <w:color w:val="000000" w:themeColor="text1"/>
        </w:rPr>
        <w:t>Ventricular</w:t>
      </w:r>
      <w:proofErr w:type="spellEnd"/>
      <w:r w:rsidRPr="009A17F2">
        <w:rPr>
          <w:rFonts w:ascii="Times New Roman" w:hAnsi="Times New Roman" w:cs="Times New Roman"/>
          <w:color w:val="000000" w:themeColor="text1"/>
        </w:rPr>
        <w:t xml:space="preserve"> Analysis) </w:t>
      </w:r>
    </w:p>
    <w:p w14:paraId="06865F02"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CT </w:t>
      </w:r>
      <w:proofErr w:type="spellStart"/>
      <w:r w:rsidRPr="009A17F2">
        <w:rPr>
          <w:rFonts w:ascii="Times New Roman" w:hAnsi="Times New Roman" w:cs="Times New Roman"/>
          <w:color w:val="000000" w:themeColor="text1"/>
        </w:rPr>
        <w:t>Vascular</w:t>
      </w:r>
      <w:proofErr w:type="spellEnd"/>
      <w:r w:rsidRPr="009A17F2">
        <w:rPr>
          <w:rFonts w:ascii="Times New Roman" w:hAnsi="Times New Roman" w:cs="Times New Roman"/>
          <w:color w:val="000000" w:themeColor="text1"/>
        </w:rPr>
        <w:t xml:space="preserve"> Analysis – </w:t>
      </w:r>
      <w:proofErr w:type="spellStart"/>
      <w:r w:rsidRPr="009A17F2">
        <w:rPr>
          <w:rFonts w:ascii="Times New Roman" w:hAnsi="Times New Roman" w:cs="Times New Roman"/>
          <w:color w:val="000000" w:themeColor="text1"/>
        </w:rPr>
        <w:t>Autotracer</w:t>
      </w:r>
      <w:proofErr w:type="spellEnd"/>
      <w:r w:rsidRPr="009A17F2">
        <w:rPr>
          <w:rFonts w:ascii="Times New Roman" w:hAnsi="Times New Roman" w:cs="Times New Roman"/>
          <w:color w:val="000000" w:themeColor="text1"/>
        </w:rPr>
        <w:t xml:space="preserve"> </w:t>
      </w:r>
    </w:p>
    <w:p w14:paraId="6BF77D0E"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 licencja dla 1 jednoczesnego użytkownika </w:t>
      </w:r>
    </w:p>
    <w:p w14:paraId="10857E2C"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rozszerzenie  CT </w:t>
      </w:r>
      <w:proofErr w:type="spellStart"/>
      <w:r w:rsidRPr="009A17F2">
        <w:rPr>
          <w:rFonts w:ascii="Times New Roman" w:hAnsi="Times New Roman" w:cs="Times New Roman"/>
          <w:color w:val="000000" w:themeColor="text1"/>
        </w:rPr>
        <w:t>Vascular</w:t>
      </w:r>
      <w:proofErr w:type="spellEnd"/>
      <w:r w:rsidRPr="009A17F2">
        <w:rPr>
          <w:rFonts w:ascii="Times New Roman" w:hAnsi="Times New Roman" w:cs="Times New Roman"/>
          <w:color w:val="000000" w:themeColor="text1"/>
        </w:rPr>
        <w:t xml:space="preserve"> Analysis umożliwiające automatyczne oznaczanie głównych części struktur naczyniowych Narzędzie do szybkiej oceny zmian miażdżycowych oraz do wykrywanie znacznych </w:t>
      </w:r>
      <w:proofErr w:type="spellStart"/>
      <w:r w:rsidRPr="009A17F2">
        <w:rPr>
          <w:rFonts w:ascii="Times New Roman" w:hAnsi="Times New Roman" w:cs="Times New Roman"/>
          <w:color w:val="000000" w:themeColor="text1"/>
        </w:rPr>
        <w:t>stenoz</w:t>
      </w:r>
      <w:proofErr w:type="spellEnd"/>
      <w:r w:rsidRPr="009A17F2">
        <w:rPr>
          <w:rFonts w:ascii="Times New Roman" w:hAnsi="Times New Roman" w:cs="Times New Roman"/>
          <w:color w:val="000000" w:themeColor="text1"/>
        </w:rPr>
        <w:t xml:space="preserve"> </w:t>
      </w:r>
    </w:p>
    <w:p w14:paraId="6C4609AA"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CT </w:t>
      </w:r>
      <w:proofErr w:type="spellStart"/>
      <w:r w:rsidRPr="009A17F2">
        <w:rPr>
          <w:rFonts w:ascii="Times New Roman" w:hAnsi="Times New Roman" w:cs="Times New Roman"/>
          <w:color w:val="000000" w:themeColor="text1"/>
        </w:rPr>
        <w:t>Pulmo</w:t>
      </w:r>
      <w:proofErr w:type="spellEnd"/>
      <w:r w:rsidRPr="009A17F2">
        <w:rPr>
          <w:rFonts w:ascii="Times New Roman" w:hAnsi="Times New Roman" w:cs="Times New Roman"/>
          <w:color w:val="000000" w:themeColor="text1"/>
        </w:rPr>
        <w:t xml:space="preserve"> 3D </w:t>
      </w:r>
    </w:p>
    <w:p w14:paraId="55EDBAFD" w14:textId="77777777" w:rsidR="004D541C" w:rsidRPr="009A17F2" w:rsidRDefault="004D541C" w:rsidP="004D541C">
      <w:pPr>
        <w:pStyle w:val="Akapitzlist"/>
        <w:numPr>
          <w:ilvl w:val="0"/>
          <w:numId w:val="24"/>
        </w:numPr>
        <w:tabs>
          <w:tab w:val="left" w:pos="719"/>
        </w:tabs>
        <w:spacing w:before="20"/>
        <w:ind w:left="426" w:hanging="426"/>
        <w:rPr>
          <w:rFonts w:ascii="Times New Roman" w:hAnsi="Times New Roman" w:cs="Times New Roman"/>
          <w:color w:val="000000"/>
        </w:rPr>
      </w:pPr>
      <w:r w:rsidRPr="009A17F2">
        <w:rPr>
          <w:rFonts w:ascii="Times New Roman" w:hAnsi="Times New Roman" w:cs="Times New Roman"/>
          <w:color w:val="000000"/>
        </w:rPr>
        <w:t xml:space="preserve"> licencja dla 1 jednoczesnego użytkownika </w:t>
      </w:r>
    </w:p>
    <w:p w14:paraId="1C2B5C0C"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Ocena kliniczna i monitorowanie leczenia chorób płuc, takich jak COPD, zwłóknienia, rozstrzenie oskrzeli. Automatyczna ocena rozedmy płuc i dróg oddechowych. Zautomatyzowana segmentacja płuc i odpowiednich płatów płuc, jak również tchawicy i oskrzeli (z wizualizacją kolorami), szczegółowe uwidocznienie morfologicznej struktury układu oddechowego. Tabelaryczne wyświetlanie: objętości płuc, względna wielkość, indeks rozedma płuc, średnia gęstość płuc (MLD). Pomiar struktur dróg oddechowych, w tym grubości ścianki, średnicy światła naczynia. </w:t>
      </w:r>
    </w:p>
    <w:p w14:paraId="4676ED8F"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CT </w:t>
      </w:r>
      <w:proofErr w:type="spellStart"/>
      <w:r w:rsidRPr="009A17F2">
        <w:rPr>
          <w:rFonts w:ascii="Times New Roman" w:hAnsi="Times New Roman" w:cs="Times New Roman"/>
          <w:color w:val="000000" w:themeColor="text1"/>
        </w:rPr>
        <w:t>Bone</w:t>
      </w:r>
      <w:proofErr w:type="spellEnd"/>
      <w:r w:rsidRPr="009A17F2">
        <w:rPr>
          <w:rFonts w:ascii="Times New Roman" w:hAnsi="Times New Roman" w:cs="Times New Roman"/>
          <w:color w:val="000000" w:themeColor="text1"/>
        </w:rPr>
        <w:t xml:space="preserve"> Reading </w:t>
      </w:r>
    </w:p>
    <w:p w14:paraId="5B845F70" w14:textId="77777777" w:rsidR="004D541C" w:rsidRPr="009A17F2" w:rsidRDefault="004D541C" w:rsidP="004D541C">
      <w:pPr>
        <w:pStyle w:val="Akapitzlist"/>
        <w:numPr>
          <w:ilvl w:val="0"/>
          <w:numId w:val="24"/>
        </w:numPr>
        <w:tabs>
          <w:tab w:val="left" w:pos="719"/>
        </w:tabs>
        <w:spacing w:before="20"/>
        <w:ind w:left="426"/>
        <w:rPr>
          <w:rFonts w:ascii="Times New Roman" w:hAnsi="Times New Roman" w:cs="Times New Roman"/>
          <w:color w:val="000000"/>
        </w:rPr>
      </w:pPr>
      <w:r w:rsidRPr="009A17F2">
        <w:rPr>
          <w:rFonts w:ascii="Times New Roman" w:hAnsi="Times New Roman" w:cs="Times New Roman"/>
          <w:color w:val="000000"/>
        </w:rPr>
        <w:t xml:space="preserve"> licencja dla 1 jednoczesnego użytkownika </w:t>
      </w:r>
    </w:p>
    <w:p w14:paraId="004E3963"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Szybka, szczegółowa ocena struktury kostnej klatki piersiowej z rozłożeniem struktury kostnej na płaszczyźnie (2D) i automatycznym oznaczeniem kręgów i żeber. Automatyczna detekcja zmian ogniskowych w strukturze kręgów kręgosłupa. </w:t>
      </w:r>
    </w:p>
    <w:p w14:paraId="53FC3B71"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lastRenderedPageBreak/>
        <w:t xml:space="preserve">CT </w:t>
      </w:r>
      <w:proofErr w:type="spellStart"/>
      <w:r w:rsidRPr="009A17F2">
        <w:rPr>
          <w:rFonts w:ascii="Times New Roman" w:hAnsi="Times New Roman" w:cs="Times New Roman"/>
          <w:color w:val="000000" w:themeColor="text1"/>
        </w:rPr>
        <w:t>Acute</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Care</w:t>
      </w:r>
      <w:proofErr w:type="spellEnd"/>
      <w:r w:rsidRPr="009A17F2">
        <w:rPr>
          <w:rFonts w:ascii="Times New Roman" w:hAnsi="Times New Roman" w:cs="Times New Roman"/>
          <w:color w:val="000000" w:themeColor="text1"/>
        </w:rPr>
        <w:t xml:space="preserve"> Engine Pro </w:t>
      </w:r>
    </w:p>
    <w:p w14:paraId="0E814BE7" w14:textId="77777777" w:rsidR="004D541C" w:rsidRPr="009A17F2" w:rsidRDefault="004D541C" w:rsidP="004D541C">
      <w:pPr>
        <w:pStyle w:val="Akapitzlist"/>
        <w:numPr>
          <w:ilvl w:val="0"/>
          <w:numId w:val="24"/>
        </w:numPr>
        <w:tabs>
          <w:tab w:val="left" w:pos="719"/>
        </w:tabs>
        <w:spacing w:before="20"/>
        <w:rPr>
          <w:rFonts w:ascii="Times New Roman" w:hAnsi="Times New Roman" w:cs="Times New Roman"/>
          <w:color w:val="000000"/>
        </w:rPr>
      </w:pPr>
      <w:r w:rsidRPr="009A17F2">
        <w:rPr>
          <w:rFonts w:ascii="Times New Roman" w:hAnsi="Times New Roman" w:cs="Times New Roman"/>
          <w:color w:val="000000"/>
        </w:rPr>
        <w:t xml:space="preserve">licencja dla 1 jednoczesnego użytkownika </w:t>
      </w:r>
    </w:p>
    <w:p w14:paraId="1149835C" w14:textId="77777777" w:rsidR="004D541C" w:rsidRPr="009A17F2" w:rsidRDefault="004D541C" w:rsidP="004D541C">
      <w:pPr>
        <w:spacing w:after="267"/>
        <w:rPr>
          <w:rFonts w:ascii="Times New Roman" w:hAnsi="Times New Roman" w:cs="Times New Roman"/>
          <w:color w:val="000000" w:themeColor="text1"/>
          <w:lang w:val="en-GB"/>
        </w:rPr>
      </w:pPr>
      <w:r w:rsidRPr="009A17F2">
        <w:rPr>
          <w:rFonts w:ascii="Times New Roman" w:hAnsi="Times New Roman" w:cs="Times New Roman"/>
          <w:color w:val="000000" w:themeColor="text1"/>
        </w:rPr>
        <w:t xml:space="preserve">Procedury CT </w:t>
      </w:r>
      <w:proofErr w:type="spellStart"/>
      <w:r w:rsidRPr="009A17F2">
        <w:rPr>
          <w:rFonts w:ascii="Times New Roman" w:hAnsi="Times New Roman" w:cs="Times New Roman"/>
          <w:color w:val="000000" w:themeColor="text1"/>
        </w:rPr>
        <w:t>Dynamic</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Angio</w:t>
      </w:r>
      <w:proofErr w:type="spellEnd"/>
      <w:r w:rsidRPr="009A17F2">
        <w:rPr>
          <w:rFonts w:ascii="Times New Roman" w:hAnsi="Times New Roman" w:cs="Times New Roman"/>
          <w:color w:val="000000" w:themeColor="text1"/>
        </w:rPr>
        <w:t xml:space="preserve"> umożliwiają wizualizację i ocenę dynamicznych zestawów danych CT. Istnieje możliwość generowania rozdzielczych czasowo, dynamicznych obrazów angiograficznych, sprawdzania i oceny krzywych czasowych tłumienia oraz tworzenia obrazów objętościowych faz CT, na przykład faz tętniczej i żylnej. Algorytm redukcji szumów zachowujący dane dotyczące gęstości w czasie, umożliwiający poprawę jakości zaszumionych obrazów wejściowych oraz wiarygodną ocenę obrazów. Korekcję ruchu w zależności od badanego obszaru ciała, dostępne są następujące metody korekcji: </w:t>
      </w:r>
      <w:proofErr w:type="spellStart"/>
      <w:r w:rsidRPr="009A17F2">
        <w:rPr>
          <w:rFonts w:ascii="Times New Roman" w:hAnsi="Times New Roman" w:cs="Times New Roman"/>
          <w:color w:val="000000" w:themeColor="text1"/>
        </w:rPr>
        <w:t>Neuro</w:t>
      </w:r>
      <w:proofErr w:type="spellEnd"/>
      <w:r w:rsidRPr="009A17F2">
        <w:rPr>
          <w:rFonts w:ascii="Times New Roman" w:hAnsi="Times New Roman" w:cs="Times New Roman"/>
          <w:color w:val="000000" w:themeColor="text1"/>
        </w:rPr>
        <w:t xml:space="preserve">, Body, </w:t>
      </w:r>
      <w:proofErr w:type="spellStart"/>
      <w:r w:rsidRPr="009A17F2">
        <w:rPr>
          <w:rFonts w:ascii="Times New Roman" w:hAnsi="Times New Roman" w:cs="Times New Roman"/>
          <w:color w:val="000000" w:themeColor="text1"/>
        </w:rPr>
        <w:t>Myocardium</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lang w:val="en-GB"/>
        </w:rPr>
        <w:t>Automatyczne</w:t>
      </w:r>
      <w:proofErr w:type="spellEnd"/>
      <w:r w:rsidRPr="009A17F2">
        <w:rPr>
          <w:rFonts w:ascii="Times New Roman" w:hAnsi="Times New Roman" w:cs="Times New Roman"/>
          <w:color w:val="000000" w:themeColor="text1"/>
          <w:lang w:val="en-GB"/>
        </w:rPr>
        <w:t xml:space="preserve"> </w:t>
      </w:r>
      <w:proofErr w:type="spellStart"/>
      <w:r w:rsidRPr="009A17F2">
        <w:rPr>
          <w:rFonts w:ascii="Times New Roman" w:hAnsi="Times New Roman" w:cs="Times New Roman"/>
          <w:color w:val="000000" w:themeColor="text1"/>
          <w:lang w:val="en-GB"/>
        </w:rPr>
        <w:t>obliczanie</w:t>
      </w:r>
      <w:proofErr w:type="spellEnd"/>
      <w:r w:rsidRPr="009A17F2">
        <w:rPr>
          <w:rFonts w:ascii="Times New Roman" w:hAnsi="Times New Roman" w:cs="Times New Roman"/>
          <w:color w:val="000000" w:themeColor="text1"/>
          <w:lang w:val="en-GB"/>
        </w:rPr>
        <w:t xml:space="preserve"> </w:t>
      </w:r>
      <w:proofErr w:type="spellStart"/>
      <w:r w:rsidRPr="009A17F2">
        <w:rPr>
          <w:rFonts w:ascii="Times New Roman" w:hAnsi="Times New Roman" w:cs="Times New Roman"/>
          <w:color w:val="000000" w:themeColor="text1"/>
          <w:lang w:val="en-GB"/>
        </w:rPr>
        <w:t>tMIP</w:t>
      </w:r>
      <w:proofErr w:type="spellEnd"/>
      <w:r w:rsidRPr="009A17F2">
        <w:rPr>
          <w:rFonts w:ascii="Times New Roman" w:hAnsi="Times New Roman" w:cs="Times New Roman"/>
          <w:color w:val="000000" w:themeColor="text1"/>
          <w:lang w:val="en-GB"/>
        </w:rPr>
        <w:t xml:space="preserve"> (Temporal Maximum Intensity Projection),  </w:t>
      </w:r>
      <w:proofErr w:type="spellStart"/>
      <w:r w:rsidRPr="009A17F2">
        <w:rPr>
          <w:rFonts w:ascii="Times New Roman" w:hAnsi="Times New Roman" w:cs="Times New Roman"/>
          <w:color w:val="000000" w:themeColor="text1"/>
          <w:lang w:val="en-GB"/>
        </w:rPr>
        <w:t>tAVG</w:t>
      </w:r>
      <w:proofErr w:type="spellEnd"/>
      <w:r w:rsidRPr="009A17F2">
        <w:rPr>
          <w:rFonts w:ascii="Times New Roman" w:hAnsi="Times New Roman" w:cs="Times New Roman"/>
          <w:color w:val="000000" w:themeColor="text1"/>
          <w:lang w:val="en-GB"/>
        </w:rPr>
        <w:t xml:space="preserve"> ( Temporal Average volume). </w:t>
      </w:r>
    </w:p>
    <w:p w14:paraId="4C411ADE"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Wizualizacja lokalnego wzmocnienia naczynia lub tkanki, korzystając z krzywych TAC (Time </w:t>
      </w:r>
      <w:proofErr w:type="spellStart"/>
      <w:r w:rsidRPr="009A17F2">
        <w:rPr>
          <w:rFonts w:ascii="Times New Roman" w:hAnsi="Times New Roman" w:cs="Times New Roman"/>
          <w:color w:val="000000" w:themeColor="text1"/>
        </w:rPr>
        <w:t>Attenuation</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Curve</w:t>
      </w:r>
      <w:proofErr w:type="spellEnd"/>
      <w:r w:rsidRPr="009A17F2">
        <w:rPr>
          <w:rFonts w:ascii="Times New Roman" w:hAnsi="Times New Roman" w:cs="Times New Roman"/>
          <w:color w:val="000000" w:themeColor="text1"/>
        </w:rPr>
        <w:t xml:space="preserve">), specyficznych dla obszaru zainteresowania ROI. </w:t>
      </w:r>
    </w:p>
    <w:p w14:paraId="78B08432" w14:textId="77777777" w:rsidR="004D541C" w:rsidRPr="009A17F2" w:rsidRDefault="004D541C" w:rsidP="004D541C">
      <w:pPr>
        <w:spacing w:after="267"/>
        <w:rPr>
          <w:rFonts w:ascii="Times New Roman" w:hAnsi="Times New Roman" w:cs="Times New Roman"/>
          <w:color w:val="000000" w:themeColor="text1"/>
        </w:rPr>
      </w:pPr>
      <w:proofErr w:type="spellStart"/>
      <w:r w:rsidRPr="009A17F2">
        <w:rPr>
          <w:rFonts w:ascii="Times New Roman" w:hAnsi="Times New Roman" w:cs="Times New Roman"/>
          <w:color w:val="000000" w:themeColor="text1"/>
        </w:rPr>
        <w:t>Similar</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Patient</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Search</w:t>
      </w:r>
      <w:proofErr w:type="spellEnd"/>
      <w:r w:rsidRPr="009A17F2">
        <w:rPr>
          <w:rFonts w:ascii="Times New Roman" w:hAnsi="Times New Roman" w:cs="Times New Roman"/>
          <w:color w:val="000000" w:themeColor="text1"/>
        </w:rPr>
        <w:t xml:space="preserve"> </w:t>
      </w:r>
    </w:p>
    <w:p w14:paraId="26CC724B"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licencja w okresie 3 lat</w:t>
      </w:r>
    </w:p>
    <w:p w14:paraId="0C49721A"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Aplikacja wspomagająca ocenę badań płuc realizująca: </w:t>
      </w:r>
    </w:p>
    <w:p w14:paraId="78AB1487" w14:textId="77777777" w:rsidR="004D541C" w:rsidRPr="009A17F2" w:rsidRDefault="004D541C" w:rsidP="004D541C">
      <w:pPr>
        <w:pStyle w:val="Akapitzlist"/>
        <w:numPr>
          <w:ilvl w:val="0"/>
          <w:numId w:val="25"/>
        </w:num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Bezpośredni dostęp do podobnych przypadków </w:t>
      </w:r>
    </w:p>
    <w:p w14:paraId="563F6B03"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referencyjnych, z uwzględnieniem na </w:t>
      </w:r>
    </w:p>
    <w:p w14:paraId="59F9488D" w14:textId="77777777" w:rsidR="004D541C" w:rsidRPr="009A17F2" w:rsidRDefault="004D541C" w:rsidP="004D541C">
      <w:p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śródmiąższowe choroby płuc, w tym najnowszych przypadków Covid-19. </w:t>
      </w:r>
    </w:p>
    <w:p w14:paraId="4B6129BB" w14:textId="77777777" w:rsidR="004D541C" w:rsidRPr="009A17F2" w:rsidRDefault="004D541C" w:rsidP="004D541C">
      <w:pPr>
        <w:pStyle w:val="Akapitzlist"/>
        <w:numPr>
          <w:ilvl w:val="0"/>
          <w:numId w:val="25"/>
        </w:num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Wymagany stały dostęp do Internetu. </w:t>
      </w:r>
    </w:p>
    <w:p w14:paraId="698AC2F9" w14:textId="77777777" w:rsidR="004D541C" w:rsidRPr="009A17F2" w:rsidRDefault="004D541C" w:rsidP="004D541C">
      <w:pPr>
        <w:pStyle w:val="Akapitzlist"/>
        <w:numPr>
          <w:ilvl w:val="0"/>
          <w:numId w:val="25"/>
        </w:num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Wsparcie diagnostyczne z użyciem technologii AI </w:t>
      </w:r>
    </w:p>
    <w:p w14:paraId="0B66B4B5" w14:textId="77777777" w:rsidR="004D541C" w:rsidRPr="009A17F2" w:rsidRDefault="004D541C" w:rsidP="004D541C">
      <w:pPr>
        <w:pStyle w:val="Akapitzlist"/>
        <w:numPr>
          <w:ilvl w:val="0"/>
          <w:numId w:val="25"/>
        </w:numPr>
        <w:spacing w:after="267"/>
        <w:rPr>
          <w:rFonts w:ascii="Times New Roman" w:hAnsi="Times New Roman" w:cs="Times New Roman"/>
          <w:color w:val="000000" w:themeColor="text1"/>
        </w:rPr>
      </w:pPr>
      <w:r w:rsidRPr="009A17F2">
        <w:rPr>
          <w:rFonts w:ascii="Times New Roman" w:hAnsi="Times New Roman" w:cs="Times New Roman"/>
          <w:color w:val="000000" w:themeColor="text1"/>
        </w:rPr>
        <w:t xml:space="preserve">Funkcjonalność oparta o internetową bazę danych przypadków od </w:t>
      </w:r>
      <w:proofErr w:type="spellStart"/>
      <w:r w:rsidRPr="009A17F2">
        <w:rPr>
          <w:rFonts w:ascii="Times New Roman" w:hAnsi="Times New Roman" w:cs="Times New Roman"/>
          <w:color w:val="000000" w:themeColor="text1"/>
        </w:rPr>
        <w:t>Thieme</w:t>
      </w:r>
      <w:proofErr w:type="spellEnd"/>
      <w:r w:rsidRPr="009A17F2">
        <w:rPr>
          <w:rFonts w:ascii="Times New Roman" w:hAnsi="Times New Roman" w:cs="Times New Roman"/>
          <w:color w:val="000000" w:themeColor="text1"/>
        </w:rPr>
        <w:t xml:space="preserve"> </w:t>
      </w:r>
      <w:proofErr w:type="spellStart"/>
      <w:r w:rsidRPr="009A17F2">
        <w:rPr>
          <w:rFonts w:ascii="Times New Roman" w:hAnsi="Times New Roman" w:cs="Times New Roman"/>
          <w:color w:val="000000" w:themeColor="text1"/>
        </w:rPr>
        <w:t>eRef</w:t>
      </w:r>
      <w:proofErr w:type="spellEnd"/>
      <w:r w:rsidRPr="009A17F2">
        <w:rPr>
          <w:rFonts w:ascii="Times New Roman" w:hAnsi="Times New Roman" w:cs="Times New Roman"/>
          <w:color w:val="000000" w:themeColor="text1"/>
        </w:rPr>
        <w:t>.</w:t>
      </w:r>
    </w:p>
    <w:p w14:paraId="2EB7424C"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5. Obsługa serwisowa</w:t>
      </w:r>
    </w:p>
    <w:p w14:paraId="47771CD9" w14:textId="20C78F86" w:rsidR="00612F17" w:rsidRPr="00145195" w:rsidRDefault="00612F17" w:rsidP="00612F17">
      <w:pPr>
        <w:ind w:left="142"/>
        <w:rPr>
          <w:rFonts w:ascii="Times New Roman" w:hAnsi="Times New Roman" w:cs="Times New Roman"/>
        </w:rPr>
      </w:pPr>
      <w:r w:rsidRPr="00145195">
        <w:rPr>
          <w:rFonts w:ascii="Times New Roman" w:hAnsi="Times New Roman" w:cs="Times New Roman"/>
        </w:rPr>
        <w:t xml:space="preserve">● Umowa zapewnia możliwość dokonywania zgłoszeń 24h na dobę, 7 dni w tygodniu. </w:t>
      </w:r>
      <w:r w:rsidRPr="00145195">
        <w:rPr>
          <w:rFonts w:ascii="Times New Roman" w:hAnsi="Times New Roman" w:cs="Times New Roman"/>
        </w:rPr>
        <w:br/>
        <w:t xml:space="preserve">● Umowa zapewnia możliwość korzystania z dedykowanej platformy serwisowej 24h na dobę, 7 dni w tygodniu, pozwalającej na wykonywanie zgłoszeń, bieżące monitorowanie ich statusu oraz stanu realizacji. </w:t>
      </w:r>
      <w:r w:rsidRPr="00145195">
        <w:rPr>
          <w:rFonts w:ascii="Times New Roman" w:hAnsi="Times New Roman" w:cs="Times New Roman"/>
        </w:rPr>
        <w:br/>
        <w:t xml:space="preserve">● Umowa zapewnia pracę inżynierów serwisu w normalnych godzinach wykonywania usług serwisowych przez </w:t>
      </w:r>
      <w:r>
        <w:rPr>
          <w:rFonts w:ascii="Times New Roman" w:hAnsi="Times New Roman" w:cs="Times New Roman"/>
        </w:rPr>
        <w:t>Wykonawcę</w:t>
      </w:r>
      <w:r w:rsidRPr="00145195">
        <w:rPr>
          <w:rFonts w:ascii="Times New Roman" w:hAnsi="Times New Roman" w:cs="Times New Roman"/>
        </w:rPr>
        <w:t>, to jest od poniedziałku do piątku w godzinach od 8:00 do 17:00</w:t>
      </w:r>
      <w:r w:rsidRPr="00145195">
        <w:rPr>
          <w:rFonts w:ascii="Times New Roman" w:hAnsi="Times New Roman" w:cs="Times New Roman"/>
        </w:rPr>
        <w:br/>
        <w:t xml:space="preserve">● Serwis świadczony w ramach umowy wykonywany jest przez Inżynierów posiadających Certyfikat szkoleniowy producenta lub autoryzowanego przez producenta ośrodka szkoleniowego. </w:t>
      </w:r>
      <w:r w:rsidRPr="00145195">
        <w:rPr>
          <w:rFonts w:ascii="Times New Roman" w:hAnsi="Times New Roman" w:cs="Times New Roman"/>
        </w:rPr>
        <w:br/>
        <w:t xml:space="preserve">● Inżynierowie świadczący serwis posiadający dostęp do legalnych kodów serwisowych, potwierdzony umową licencyjną lub oświadczeniem producenta. </w:t>
      </w:r>
    </w:p>
    <w:p w14:paraId="3F9A965C"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6. Wsparcie aplikacyjne</w:t>
      </w:r>
    </w:p>
    <w:p w14:paraId="288725FC" w14:textId="77777777" w:rsidR="00612F17" w:rsidRPr="00145195" w:rsidRDefault="00612F17" w:rsidP="00612F17">
      <w:pPr>
        <w:ind w:left="142"/>
        <w:rPr>
          <w:rFonts w:ascii="Times New Roman" w:hAnsi="Times New Roman" w:cs="Times New Roman"/>
        </w:rPr>
      </w:pPr>
      <w:r w:rsidRPr="00145195">
        <w:rPr>
          <w:rFonts w:ascii="Times New Roman" w:hAnsi="Times New Roman" w:cs="Times New Roman"/>
        </w:rPr>
        <w:t xml:space="preserve">● W zakresie wsparcia technicznego przez inżyniera serwisu. </w:t>
      </w:r>
      <w:r w:rsidRPr="00145195">
        <w:rPr>
          <w:rFonts w:ascii="Times New Roman" w:hAnsi="Times New Roman" w:cs="Times New Roman"/>
        </w:rPr>
        <w:br/>
        <w:t>● Doradztwo w zakresie aplikacji (w tym pomoc w optymalizacji działania urządzenia) i porady przez telefon, w tym jedno na rok stacjonarne (w miejscu instalacji sprzętu) lub zdalne szkolenie z aplikacji zainstalowanych w aparacie.</w:t>
      </w:r>
    </w:p>
    <w:p w14:paraId="2ECD3098" w14:textId="77777777" w:rsidR="00612F17" w:rsidRPr="00145195" w:rsidRDefault="00612F17" w:rsidP="00612F17">
      <w:pPr>
        <w:rPr>
          <w:rFonts w:ascii="Times New Roman" w:hAnsi="Times New Roman" w:cs="Times New Roman"/>
        </w:rPr>
      </w:pPr>
    </w:p>
    <w:p w14:paraId="10CDF6B0" w14:textId="77777777" w:rsidR="00612F17" w:rsidRPr="008860F2" w:rsidRDefault="00612F17" w:rsidP="00612F17">
      <w:pPr>
        <w:rPr>
          <w:rFonts w:ascii="Times New Roman" w:hAnsi="Times New Roman" w:cs="Times New Roman"/>
          <w:b/>
          <w:bCs/>
        </w:rPr>
      </w:pPr>
      <w:r w:rsidRPr="008860F2">
        <w:rPr>
          <w:rFonts w:ascii="Times New Roman" w:hAnsi="Times New Roman" w:cs="Times New Roman"/>
          <w:b/>
          <w:bCs/>
        </w:rPr>
        <w:lastRenderedPageBreak/>
        <w:t xml:space="preserve">II. </w:t>
      </w:r>
    </w:p>
    <w:p w14:paraId="487D6BA5"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1. Dla pełnego umożliwienia świadczenia usług serwisowych opisanych powyżej Zamawiający zapewni: </w:t>
      </w:r>
    </w:p>
    <w:p w14:paraId="0E976B24"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nieprzerwany dostęp do systemu zdalnej diagnostyki za pośrednictwem łącza o wysokiej przepustowości za pośrednictwem Internetu </w:t>
      </w:r>
    </w:p>
    <w:p w14:paraId="61F60185"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niezbędne wyposażenie infrastrukturalne (zasilanie, oświetlenie, dostęp do pomieszczeń, sprzęt komputerowy, telefon, faks, itp.) </w:t>
      </w:r>
    </w:p>
    <w:p w14:paraId="35A5230F"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niezwłoczne powiadamianie Wykonawcy o przypadkach, w których praca oprogramowania wykazuje błędy lub usterki </w:t>
      </w:r>
    </w:p>
    <w:p w14:paraId="1B3EC4D4"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wszelką dokumentację techniczną i dane diagnostyczne od innych producentów sprzętu lub stosowanych produktów, za zgodą takich innych producentów, wykorzystywanych w związku z oprogramowaniem, w celu wyodrębnienia i zdiagnozowania zgłoszonego problemu, lub ułatwienia udziału innych producentów w takim samym celu </w:t>
      </w:r>
    </w:p>
    <w:p w14:paraId="5211AC57"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utrzymanie środowiska miejsca instalacji zgodnie z charakterystyką i wymaganiami dla oprogramowania i powiązanego z nim środowiska sprzętowego </w:t>
      </w:r>
    </w:p>
    <w:p w14:paraId="0B0D6FB5"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ustanowienie i utrzymanie procedury odtworzeniowej i procedury ochrony danych, jakie Zamawiający uważa za konieczne, podczas udostępniania oprogramowania i powiązanego z nim środowiska sprzętowego (z uwzględnieniem umożliwiania zdalnego dostępu Wykonawcy przez Zamawiającego) </w:t>
      </w:r>
    </w:p>
    <w:p w14:paraId="1D832E06"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wystarczający czas na instalacje obowiązkowych aktualizacji i/lub kolejnych wersji oprogramowania w okresie świadczenia usług objętych niniejszym paragrafem, które, w opinii Wykonawcy, są niezbędne do dalszego, nieprzerwanego i właściwego świadczenia tych usług </w:t>
      </w:r>
    </w:p>
    <w:p w14:paraId="4C8969A8"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w zakresie usług dotyczących oprogramowania świadczonych przez Wykonawcę na podstawie niniejszego załącznika nr 3, Zamawiający zapewnia działanie co najmniej jednego Administratora IT i jednego Administratora klinicznego, posiadających wiedzę i doświadczenie w zakresie stosowania i zapewnienia wsparcia zarówno na rzecz działania oprogramowania, powiązanego z nim środowiska sprzętowego, jak i samej sieci, oraz posiadających zdolność do komunikacji w języku angielskim, wykonujących zadania zgodnie z opisami zawartymi poniżej </w:t>
      </w:r>
    </w:p>
    <w:p w14:paraId="4EA724D4"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 Administrator IT jest odpowiedzialny za bezpieczeństwo danych, ochronę danych oraz za tworzenie kopii zapasowych. Zarządza on infrastrukturą IT przedmiotowej sieci klinicznej, jak również systemem RIS/PACS, jest wsparciem pierwszego poziomu dla użytkownika, do zadań, którego należy w szczególności rozwiązywanie problemów za pomocą dostępnych narzędzi (takich jak portal administracyjny </w:t>
      </w:r>
      <w:proofErr w:type="spellStart"/>
      <w:r w:rsidRPr="00145195">
        <w:rPr>
          <w:rFonts w:ascii="Times New Roman" w:hAnsi="Times New Roman" w:cs="Times New Roman"/>
        </w:rPr>
        <w:t>syngo</w:t>
      </w:r>
      <w:proofErr w:type="spellEnd"/>
      <w:r w:rsidRPr="00145195">
        <w:rPr>
          <w:rFonts w:ascii="Times New Roman" w:hAnsi="Times New Roman" w:cs="Times New Roman"/>
        </w:rPr>
        <w:t xml:space="preserve">), rozwiązywanie problemów dotyczących użytkowników oprogramowania (w związku ze sprzętem, systemem operacyjnym, aplikacjami pochodzącymi od stron trzecich), rozwiązywanie problemów z pracą sieci, z zarządzaniem użytkownikami, zarządzanie kontrolą dostępu w odniesieniu do zdalnych usług Wykonawcy. Administrator kliniczny jest odpowiedzialny za rozwiązywanie problemów związanych z systemami RIS/PACS i przetwarzaniem końcowym. Zamawiający może wyznaczyć jedną osobę pełniącą zarówno funkcję Administratora IT, jak i Administratora klinicznego. </w:t>
      </w:r>
    </w:p>
    <w:p w14:paraId="7D3CA7D6"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 xml:space="preserve">2. Zamawiający przyjmuje do wiadomości i akceptuje, że wskazane w niniejszym załączniku nr 3 usługi (obsługa </w:t>
      </w:r>
      <w:proofErr w:type="spellStart"/>
      <w:r w:rsidRPr="00145195">
        <w:rPr>
          <w:rFonts w:ascii="Times New Roman" w:hAnsi="Times New Roman" w:cs="Times New Roman"/>
        </w:rPr>
        <w:t>syngo.via</w:t>
      </w:r>
      <w:proofErr w:type="spellEnd"/>
      <w:r w:rsidRPr="00145195">
        <w:rPr>
          <w:rFonts w:ascii="Times New Roman" w:hAnsi="Times New Roman" w:cs="Times New Roman"/>
        </w:rPr>
        <w:t xml:space="preserve">) mogą być świadczone w języku angielskim. </w:t>
      </w:r>
    </w:p>
    <w:p w14:paraId="1AFFC03E"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3. Zamawiający zapewni Wykonawcy pełny, swobodny i bezpieczny dostęp do swoich urządzeń, sprzętu i oprogramowania w celu wypełnienia zobowiązań Wykonawcy wynikających z niniejszego zakresu obsługi oprogramowania.</w:t>
      </w:r>
    </w:p>
    <w:p w14:paraId="607EDBF8" w14:textId="77777777" w:rsidR="00612F17" w:rsidRPr="00145195" w:rsidRDefault="00612F17" w:rsidP="00612F17">
      <w:pPr>
        <w:spacing w:after="0"/>
        <w:rPr>
          <w:rFonts w:ascii="Times New Roman" w:hAnsi="Times New Roman" w:cs="Times New Roman"/>
        </w:rPr>
      </w:pPr>
    </w:p>
    <w:p w14:paraId="3BA32F24" w14:textId="66849AF5" w:rsidR="00612F17" w:rsidRPr="00612F17" w:rsidRDefault="00612F17" w:rsidP="00612F17">
      <w:pPr>
        <w:rPr>
          <w:rFonts w:ascii="Times New Roman" w:hAnsi="Times New Roman" w:cs="Times New Roman"/>
        </w:rPr>
      </w:pPr>
      <w:r w:rsidRPr="00145195">
        <w:rPr>
          <w:rFonts w:ascii="Times New Roman" w:hAnsi="Times New Roman" w:cs="Times New Roman"/>
        </w:rPr>
        <w:br w:type="page"/>
      </w:r>
      <w:r w:rsidR="00605D7C">
        <w:rPr>
          <w:rFonts w:ascii="Times New Roman" w:hAnsi="Times New Roman" w:cs="Times New Roman"/>
        </w:rPr>
        <w:lastRenderedPageBreak/>
        <w:t xml:space="preserve">                                         </w:t>
      </w:r>
      <w:r w:rsidRPr="00145195">
        <w:rPr>
          <w:rFonts w:ascii="Times New Roman" w:eastAsia="Times New Roman" w:hAnsi="Times New Roman" w:cs="Times New Roman"/>
          <w:b/>
          <w:bCs/>
        </w:rPr>
        <w:t>Zakres obsługi sprzętu objętego Umową Serwisową</w:t>
      </w:r>
    </w:p>
    <w:p w14:paraId="7E5442C7" w14:textId="77777777" w:rsidR="00612F17" w:rsidRPr="004D541C" w:rsidRDefault="00612F17" w:rsidP="00612F17">
      <w:pPr>
        <w:spacing w:after="0"/>
        <w:jc w:val="center"/>
        <w:rPr>
          <w:rFonts w:ascii="Times New Roman" w:eastAsia="Times New Roman" w:hAnsi="Times New Roman" w:cs="Times New Roman"/>
          <w:b/>
          <w:bCs/>
          <w:lang w:val="en-GB"/>
        </w:rPr>
      </w:pPr>
      <w:r w:rsidRPr="004D541C">
        <w:rPr>
          <w:rFonts w:ascii="Times New Roman" w:eastAsia="Times New Roman" w:hAnsi="Times New Roman" w:cs="Times New Roman"/>
          <w:b/>
          <w:bCs/>
          <w:lang w:val="en-GB"/>
        </w:rPr>
        <w:t xml:space="preserve">( RTG: </w:t>
      </w:r>
      <w:proofErr w:type="spellStart"/>
      <w:r w:rsidRPr="004D541C">
        <w:rPr>
          <w:rFonts w:ascii="Times New Roman" w:eastAsia="Times New Roman" w:hAnsi="Times New Roman" w:cs="Times New Roman"/>
          <w:b/>
          <w:bCs/>
          <w:lang w:val="en-GB"/>
        </w:rPr>
        <w:t>Luminos</w:t>
      </w:r>
      <w:proofErr w:type="spellEnd"/>
      <w:r w:rsidRPr="004D541C">
        <w:rPr>
          <w:rFonts w:ascii="Times New Roman" w:eastAsia="Times New Roman" w:hAnsi="Times New Roman" w:cs="Times New Roman"/>
          <w:b/>
          <w:bCs/>
          <w:lang w:val="en-GB"/>
        </w:rPr>
        <w:t xml:space="preserve"> </w:t>
      </w:r>
      <w:proofErr w:type="spellStart"/>
      <w:r w:rsidRPr="004D541C">
        <w:rPr>
          <w:rFonts w:ascii="Times New Roman" w:eastAsia="Times New Roman" w:hAnsi="Times New Roman" w:cs="Times New Roman"/>
          <w:b/>
          <w:bCs/>
          <w:lang w:val="en-GB"/>
        </w:rPr>
        <w:t>dRF</w:t>
      </w:r>
      <w:proofErr w:type="spellEnd"/>
      <w:r w:rsidRPr="004D541C">
        <w:rPr>
          <w:rFonts w:ascii="Times New Roman" w:eastAsia="Times New Roman" w:hAnsi="Times New Roman" w:cs="Times New Roman"/>
          <w:b/>
          <w:bCs/>
          <w:lang w:val="en-GB"/>
        </w:rPr>
        <w:t xml:space="preserve"> Max n/s:5913, </w:t>
      </w:r>
      <w:proofErr w:type="spellStart"/>
      <w:r w:rsidRPr="004D541C">
        <w:rPr>
          <w:rFonts w:ascii="Times New Roman" w:eastAsia="Times New Roman" w:hAnsi="Times New Roman" w:cs="Times New Roman"/>
          <w:b/>
          <w:bCs/>
          <w:lang w:val="en-GB"/>
        </w:rPr>
        <w:t>Cios</w:t>
      </w:r>
      <w:proofErr w:type="spellEnd"/>
      <w:r w:rsidRPr="004D541C">
        <w:rPr>
          <w:rFonts w:ascii="Times New Roman" w:eastAsia="Times New Roman" w:hAnsi="Times New Roman" w:cs="Times New Roman"/>
          <w:b/>
          <w:bCs/>
          <w:lang w:val="en-GB"/>
        </w:rPr>
        <w:t xml:space="preserve"> Alpha n/s: 11255;</w:t>
      </w:r>
    </w:p>
    <w:p w14:paraId="0192D02C" w14:textId="77777777" w:rsidR="00612F17" w:rsidRPr="004D541C" w:rsidRDefault="00612F17" w:rsidP="00612F17">
      <w:pPr>
        <w:spacing w:after="0"/>
        <w:jc w:val="center"/>
        <w:rPr>
          <w:rFonts w:ascii="Times New Roman" w:eastAsia="Times New Roman" w:hAnsi="Times New Roman" w:cs="Times New Roman"/>
          <w:b/>
          <w:bCs/>
          <w:lang w:val="en-GB"/>
        </w:rPr>
      </w:pPr>
      <w:r w:rsidRPr="004D541C">
        <w:rPr>
          <w:rFonts w:ascii="Times New Roman" w:eastAsia="Times New Roman" w:hAnsi="Times New Roman" w:cs="Times New Roman"/>
          <w:b/>
          <w:bCs/>
          <w:lang w:val="en-GB"/>
        </w:rPr>
        <w:t xml:space="preserve">Angio: Artis </w:t>
      </w:r>
      <w:proofErr w:type="spellStart"/>
      <w:r w:rsidRPr="004D541C">
        <w:rPr>
          <w:rFonts w:ascii="Times New Roman" w:eastAsia="Times New Roman" w:hAnsi="Times New Roman" w:cs="Times New Roman"/>
          <w:b/>
          <w:bCs/>
          <w:lang w:val="en-GB"/>
        </w:rPr>
        <w:t>Zeego</w:t>
      </w:r>
      <w:proofErr w:type="spellEnd"/>
      <w:r w:rsidRPr="004D541C">
        <w:rPr>
          <w:rFonts w:ascii="Times New Roman" w:eastAsia="Times New Roman" w:hAnsi="Times New Roman" w:cs="Times New Roman"/>
          <w:b/>
          <w:bCs/>
          <w:lang w:val="en-GB"/>
        </w:rPr>
        <w:t xml:space="preserve"> n/s:161019, </w:t>
      </w:r>
      <w:proofErr w:type="spellStart"/>
      <w:r w:rsidRPr="004D541C">
        <w:rPr>
          <w:rFonts w:ascii="Times New Roman" w:eastAsia="Times New Roman" w:hAnsi="Times New Roman" w:cs="Times New Roman"/>
          <w:b/>
          <w:bCs/>
          <w:lang w:val="en-GB"/>
        </w:rPr>
        <w:t>Syngo</w:t>
      </w:r>
      <w:proofErr w:type="spellEnd"/>
      <w:r w:rsidRPr="004D541C">
        <w:rPr>
          <w:rFonts w:ascii="Times New Roman" w:eastAsia="Times New Roman" w:hAnsi="Times New Roman" w:cs="Times New Roman"/>
          <w:b/>
          <w:bCs/>
          <w:lang w:val="en-GB"/>
        </w:rPr>
        <w:t xml:space="preserve"> X Workplace n/s:20259, Sensis Vibe </w:t>
      </w:r>
      <w:proofErr w:type="spellStart"/>
      <w:r w:rsidRPr="004D541C">
        <w:rPr>
          <w:rFonts w:ascii="Times New Roman" w:eastAsia="Times New Roman" w:hAnsi="Times New Roman" w:cs="Times New Roman"/>
          <w:b/>
          <w:bCs/>
          <w:lang w:val="en-GB"/>
        </w:rPr>
        <w:t>Hemo</w:t>
      </w:r>
      <w:proofErr w:type="spellEnd"/>
      <w:r w:rsidRPr="004D541C">
        <w:rPr>
          <w:rFonts w:ascii="Times New Roman" w:eastAsia="Times New Roman" w:hAnsi="Times New Roman" w:cs="Times New Roman"/>
          <w:b/>
          <w:bCs/>
          <w:lang w:val="en-GB"/>
        </w:rPr>
        <w:t xml:space="preserve"> n/s:102107;</w:t>
      </w:r>
    </w:p>
    <w:p w14:paraId="7848CF78" w14:textId="77777777" w:rsidR="00612F17" w:rsidRPr="004D541C" w:rsidRDefault="00612F17" w:rsidP="00612F17">
      <w:pPr>
        <w:spacing w:after="0"/>
        <w:jc w:val="center"/>
        <w:rPr>
          <w:rFonts w:ascii="Times New Roman" w:eastAsia="Times New Roman" w:hAnsi="Times New Roman" w:cs="Times New Roman"/>
          <w:b/>
          <w:bCs/>
          <w:lang w:val="en-GB"/>
        </w:rPr>
      </w:pPr>
      <w:r w:rsidRPr="004D541C">
        <w:rPr>
          <w:rFonts w:ascii="Times New Roman" w:eastAsia="Times New Roman" w:hAnsi="Times New Roman" w:cs="Times New Roman"/>
          <w:b/>
          <w:bCs/>
          <w:lang w:val="en-GB"/>
        </w:rPr>
        <w:t xml:space="preserve">Tomo: </w:t>
      </w:r>
      <w:proofErr w:type="spellStart"/>
      <w:r w:rsidRPr="004D541C">
        <w:rPr>
          <w:rFonts w:ascii="Times New Roman" w:eastAsia="Times New Roman" w:hAnsi="Times New Roman" w:cs="Times New Roman"/>
          <w:b/>
          <w:bCs/>
          <w:lang w:val="en-GB"/>
        </w:rPr>
        <w:t>Somatom</w:t>
      </w:r>
      <w:proofErr w:type="spellEnd"/>
      <w:r w:rsidRPr="004D541C">
        <w:rPr>
          <w:rFonts w:ascii="Times New Roman" w:eastAsia="Times New Roman" w:hAnsi="Times New Roman" w:cs="Times New Roman"/>
          <w:b/>
          <w:bCs/>
          <w:lang w:val="en-GB"/>
        </w:rPr>
        <w:t xml:space="preserve"> Perspective n/s:77759, </w:t>
      </w:r>
      <w:proofErr w:type="spellStart"/>
      <w:r w:rsidRPr="004D541C">
        <w:rPr>
          <w:rFonts w:ascii="Times New Roman" w:eastAsia="Times New Roman" w:hAnsi="Times New Roman" w:cs="Times New Roman"/>
          <w:b/>
          <w:bCs/>
          <w:lang w:val="en-GB"/>
        </w:rPr>
        <w:t>Somatom</w:t>
      </w:r>
      <w:proofErr w:type="spellEnd"/>
      <w:r w:rsidRPr="004D541C">
        <w:rPr>
          <w:rFonts w:ascii="Times New Roman" w:eastAsia="Times New Roman" w:hAnsi="Times New Roman" w:cs="Times New Roman"/>
          <w:b/>
          <w:bCs/>
          <w:lang w:val="en-GB"/>
        </w:rPr>
        <w:t xml:space="preserve"> Definition Flash n/s:60311 )</w:t>
      </w:r>
    </w:p>
    <w:p w14:paraId="1C4C243C" w14:textId="77777777" w:rsidR="00612F17" w:rsidRPr="004D541C" w:rsidRDefault="00612F17" w:rsidP="00612F17">
      <w:pPr>
        <w:spacing w:after="0"/>
        <w:jc w:val="center"/>
        <w:rPr>
          <w:rFonts w:ascii="Times New Roman" w:eastAsia="Times New Roman" w:hAnsi="Times New Roman" w:cs="Times New Roman"/>
          <w:b/>
          <w:bCs/>
          <w:lang w:val="en-GB"/>
        </w:rPr>
      </w:pPr>
    </w:p>
    <w:p w14:paraId="3016D78E"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1. Przeglądy okresowe i konserwacje</w:t>
      </w:r>
    </w:p>
    <w:p w14:paraId="7758408B"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Regularne przeglądy okresowe i konserwacje - interwały i zakres przeglądów według zaleceń producenta zawartych w dokumentacji sprzętu; terminy przeglądów - uzgodnione z Z</w:t>
      </w:r>
      <w:r>
        <w:rPr>
          <w:rFonts w:ascii="Times New Roman" w:hAnsi="Times New Roman" w:cs="Times New Roman"/>
        </w:rPr>
        <w:t>amawiającym</w:t>
      </w:r>
      <w:r w:rsidRPr="00145195">
        <w:rPr>
          <w:rFonts w:ascii="Times New Roman" w:hAnsi="Times New Roman" w:cs="Times New Roman"/>
        </w:rPr>
        <w:t xml:space="preserve">. </w:t>
      </w:r>
      <w:r w:rsidRPr="00145195">
        <w:rPr>
          <w:rFonts w:ascii="Times New Roman" w:hAnsi="Times New Roman" w:cs="Times New Roman"/>
        </w:rPr>
        <w:br/>
        <w:t xml:space="preserve">● Sprawdzenie bezpieczeństwa mechanicznego. </w:t>
      </w:r>
      <w:r w:rsidRPr="00145195">
        <w:rPr>
          <w:rFonts w:ascii="Times New Roman" w:hAnsi="Times New Roman" w:cs="Times New Roman"/>
        </w:rPr>
        <w:br/>
        <w:t xml:space="preserve">● Kontrola występowania usterek zewnętrznych. </w:t>
      </w:r>
      <w:r w:rsidRPr="00145195">
        <w:rPr>
          <w:rFonts w:ascii="Times New Roman" w:hAnsi="Times New Roman" w:cs="Times New Roman"/>
        </w:rPr>
        <w:br/>
        <w:t xml:space="preserve">● Inspekcja zużycia części. </w:t>
      </w:r>
      <w:r w:rsidRPr="00145195">
        <w:rPr>
          <w:rFonts w:ascii="Times New Roman" w:hAnsi="Times New Roman" w:cs="Times New Roman"/>
        </w:rPr>
        <w:br/>
        <w:t xml:space="preserve">● Oczyszczenie dróg chłodzenia i odprowadzania ciepła. </w:t>
      </w:r>
      <w:r w:rsidRPr="00145195">
        <w:rPr>
          <w:rFonts w:ascii="Times New Roman" w:hAnsi="Times New Roman" w:cs="Times New Roman"/>
        </w:rPr>
        <w:br/>
        <w:t xml:space="preserve">● Smarowanie ruchomych części mechanicznych. </w:t>
      </w:r>
      <w:r w:rsidRPr="00145195">
        <w:rPr>
          <w:rFonts w:ascii="Times New Roman" w:hAnsi="Times New Roman" w:cs="Times New Roman"/>
        </w:rPr>
        <w:br/>
        <w:t xml:space="preserve">● Sprawdzenie bezpieczeństwa elektrycznego. </w:t>
      </w:r>
      <w:r w:rsidRPr="00145195">
        <w:rPr>
          <w:rFonts w:ascii="Times New Roman" w:hAnsi="Times New Roman" w:cs="Times New Roman"/>
        </w:rPr>
        <w:br/>
        <w:t>● Konserwacja s</w:t>
      </w:r>
      <w:r>
        <w:rPr>
          <w:rFonts w:ascii="Times New Roman" w:hAnsi="Times New Roman" w:cs="Times New Roman"/>
        </w:rPr>
        <w:t>o</w:t>
      </w:r>
      <w:r w:rsidRPr="00145195">
        <w:rPr>
          <w:rFonts w:ascii="Times New Roman" w:hAnsi="Times New Roman" w:cs="Times New Roman"/>
        </w:rPr>
        <w:t xml:space="preserve">ftware’u systemowego i aplikacyjnego przy użyciu dedykowanego oprogramowania serwisowego. </w:t>
      </w:r>
      <w:r w:rsidRPr="00145195">
        <w:rPr>
          <w:rFonts w:ascii="Times New Roman" w:hAnsi="Times New Roman" w:cs="Times New Roman"/>
        </w:rPr>
        <w:br/>
        <w:t xml:space="preserve">● Porządkowanie przestrzeni dyskowej i bazy danych. </w:t>
      </w:r>
      <w:r w:rsidRPr="00145195">
        <w:rPr>
          <w:rFonts w:ascii="Times New Roman" w:hAnsi="Times New Roman" w:cs="Times New Roman"/>
        </w:rPr>
        <w:br/>
        <w:t xml:space="preserve">● Sprawdzenie funkcjonowania urządzenia i jego gotowości do pracy. </w:t>
      </w:r>
      <w:r w:rsidRPr="00145195">
        <w:rPr>
          <w:rFonts w:ascii="Times New Roman" w:hAnsi="Times New Roman" w:cs="Times New Roman"/>
        </w:rPr>
        <w:br/>
        <w:t xml:space="preserve">● Dokumentacja przeglądów. </w:t>
      </w:r>
    </w:p>
    <w:p w14:paraId="0FB10C29" w14:textId="77777777" w:rsidR="00612F17" w:rsidRPr="00145195" w:rsidRDefault="00612F17" w:rsidP="00612F17">
      <w:pPr>
        <w:spacing w:after="0"/>
        <w:rPr>
          <w:rFonts w:ascii="Times New Roman" w:hAnsi="Times New Roman" w:cs="Times New Roman"/>
        </w:rPr>
      </w:pPr>
    </w:p>
    <w:p w14:paraId="162C3785"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2. Kontrola jakości - podczas przeglądów okresowych i konserwacji</w:t>
      </w:r>
    </w:p>
    <w:p w14:paraId="395AACC1"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Sprawdzenie jakości obrazu. </w:t>
      </w:r>
      <w:r w:rsidRPr="00145195">
        <w:rPr>
          <w:rFonts w:ascii="Times New Roman" w:hAnsi="Times New Roman" w:cs="Times New Roman"/>
        </w:rPr>
        <w:br/>
        <w:t xml:space="preserve">● Sprawdzenie wartości pomiarowych i aplikacyjnych aparatury z wykorzystaniem, w razie potrzeby, specjalistycznej aparatury pomiarowej i fantomów. </w:t>
      </w:r>
      <w:r w:rsidRPr="00145195">
        <w:rPr>
          <w:rFonts w:ascii="Times New Roman" w:hAnsi="Times New Roman" w:cs="Times New Roman"/>
        </w:rPr>
        <w:br/>
        <w:t xml:space="preserve">● Przeprowadzenie czynności korygujących - ustawienie i regulacja odpowiednich wartości nastawień w przypadkach ich odchylenia od wartości optymalnych. </w:t>
      </w:r>
    </w:p>
    <w:p w14:paraId="66A22DDF"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3. Zdalna diagnostyka</w:t>
      </w:r>
    </w:p>
    <w:p w14:paraId="76C6A1F8"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Wykorzystanie systemu zdalnej diagnostyki do diagnostyki i naprawy uszkodzeń. </w:t>
      </w:r>
      <w:r w:rsidRPr="00145195">
        <w:rPr>
          <w:rFonts w:ascii="Times New Roman" w:hAnsi="Times New Roman" w:cs="Times New Roman"/>
        </w:rPr>
        <w:br/>
        <w:t xml:space="preserve">● Utrzymanie infrastruktury koniecznej do realizacji usług zdalnej diagnostyki łącznie z pokryciem kosztów użytkowania linii telekomunikacyjnej, jeżeli Zamawiający nie udostępni własnego łącza internetowego. </w:t>
      </w:r>
      <w:r w:rsidRPr="00145195">
        <w:rPr>
          <w:rFonts w:ascii="Times New Roman" w:hAnsi="Times New Roman" w:cs="Times New Roman"/>
        </w:rPr>
        <w:br/>
        <w:t xml:space="preserve">● System zdalnej diagnostyki spełniający międzynarodową normę standaryzującą system zarządzania bezpieczeństwem informacji ISO/IEC 27001:2013 </w:t>
      </w:r>
      <w:r w:rsidRPr="00145195">
        <w:rPr>
          <w:rFonts w:ascii="Times New Roman" w:hAnsi="Times New Roman" w:cs="Times New Roman"/>
        </w:rPr>
        <w:br/>
        <w:t xml:space="preserve">● Dotyczy aparatury wyposażonej funkcję zdalnej diagnostyki. </w:t>
      </w:r>
    </w:p>
    <w:p w14:paraId="3D409EC1"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4. Naprawy</w:t>
      </w:r>
    </w:p>
    <w:p w14:paraId="73172F19"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Interwencje na wezwanie – praca w miejscu lokalizacji aparatury wraz z dojazdem inżyniera. </w:t>
      </w:r>
      <w:r w:rsidRPr="00145195">
        <w:rPr>
          <w:rFonts w:ascii="Times New Roman" w:hAnsi="Times New Roman" w:cs="Times New Roman"/>
        </w:rPr>
        <w:br/>
        <w:t xml:space="preserve">● Diagnozowanie błędów, usuwanie usterek oraz likwidowanie szkód powstałych w wyniku naturalnego zużycia części. </w:t>
      </w:r>
      <w:r w:rsidRPr="00145195">
        <w:rPr>
          <w:rFonts w:ascii="Times New Roman" w:hAnsi="Times New Roman" w:cs="Times New Roman"/>
        </w:rPr>
        <w:br/>
        <w:t xml:space="preserve">● Kontrola urządzenia po przeprowadzonej naprawie. </w:t>
      </w:r>
      <w:r w:rsidRPr="00145195">
        <w:rPr>
          <w:rFonts w:ascii="Times New Roman" w:hAnsi="Times New Roman" w:cs="Times New Roman"/>
        </w:rPr>
        <w:br/>
        <w:t xml:space="preserve">● Dokumentacja interwencji serwisowych. </w:t>
      </w:r>
    </w:p>
    <w:p w14:paraId="5B76BBE1"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5. Części zamienne i komponenty specjalne</w:t>
      </w:r>
    </w:p>
    <w:p w14:paraId="751292DB"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Wymiana na nowe, oryginalne i w oryginalnych opakowaniach części zamienne i komponenty specjalne (tj. lampy RTG i detektory promieniowania) w celu zastąpienia części, które na skutek naturalnych procesów uległy całkowitemu zużyciu lub stały się nieprzydatnymi do dalszej eksploatacji, za wyjątkiem materiałów eksploatacyjnych i elementów wyposażenia dodatkowego. </w:t>
      </w:r>
      <w:r w:rsidRPr="00145195">
        <w:rPr>
          <w:rFonts w:ascii="Times New Roman" w:hAnsi="Times New Roman" w:cs="Times New Roman"/>
        </w:rPr>
        <w:br/>
        <w:t xml:space="preserve">● Umowa obejmuje wymianę materiałów (fabrycznie nowych, w oryginalnych opakowaniach) niezbędnych do przeprowadzenia przeglądów. </w:t>
      </w:r>
    </w:p>
    <w:p w14:paraId="6498DFE1"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6. Obsługa serwisowa</w:t>
      </w:r>
    </w:p>
    <w:p w14:paraId="57D1B28C" w14:textId="22D9DBD4"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lastRenderedPageBreak/>
        <w:t xml:space="preserve">● Umowa zapewnia możliwość dokonywania zgłoszeń 24h na dobę, 7 dni w tygodniu. </w:t>
      </w:r>
      <w:r w:rsidRPr="00145195">
        <w:rPr>
          <w:rFonts w:ascii="Times New Roman" w:hAnsi="Times New Roman" w:cs="Times New Roman"/>
        </w:rPr>
        <w:br/>
        <w:t xml:space="preserve">● Umowa zapewnia możliwość korzystania z dedykowanej platformy serwisowej 24h na dobę, 7 dni w tygodniu, pozwalającej na wykonywanie zgłoszeń, bieżące monitorowanie ich statusu oraz stanu realizacji. </w:t>
      </w:r>
      <w:r w:rsidRPr="00145195">
        <w:rPr>
          <w:rFonts w:ascii="Times New Roman" w:hAnsi="Times New Roman" w:cs="Times New Roman"/>
        </w:rPr>
        <w:br/>
        <w:t xml:space="preserve">● Umowa zapewnia pracę inżynierów serwisu w normalnych godzinach wykonywania usług serwisowych przez </w:t>
      </w:r>
      <w:r>
        <w:rPr>
          <w:rFonts w:ascii="Times New Roman" w:hAnsi="Times New Roman" w:cs="Times New Roman"/>
        </w:rPr>
        <w:t>Wykonawcę</w:t>
      </w:r>
      <w:r w:rsidRPr="00145195">
        <w:rPr>
          <w:rFonts w:ascii="Times New Roman" w:hAnsi="Times New Roman" w:cs="Times New Roman"/>
        </w:rPr>
        <w:t>, to jest od poniedziałku do piątku w godzinach od 8:00 do 17:00</w:t>
      </w:r>
      <w:r w:rsidRPr="00145195">
        <w:rPr>
          <w:rFonts w:ascii="Times New Roman" w:hAnsi="Times New Roman" w:cs="Times New Roman"/>
        </w:rPr>
        <w:br/>
        <w:t xml:space="preserve">● Serwis świadczony w ramach umowy wykonywany jest przez Inżynierów posiadających Certyfikat szkoleniowy producenta lub autoryzowanego przez producenta ośrodka szkoleniowego. </w:t>
      </w:r>
      <w:r w:rsidRPr="00145195">
        <w:rPr>
          <w:rFonts w:ascii="Times New Roman" w:hAnsi="Times New Roman" w:cs="Times New Roman"/>
        </w:rPr>
        <w:br/>
        <w:t xml:space="preserve">● Inżynierowie świadczący serwis posiadający dostęp do legalnych kodów serwisowych, potwierdzony umową licencyjną lub oświadczeniem producenta. </w:t>
      </w:r>
    </w:p>
    <w:p w14:paraId="22BB8FB6"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7. Wsparcie aplikacyjne</w:t>
      </w:r>
    </w:p>
    <w:p w14:paraId="1084ED58" w14:textId="77777777" w:rsidR="00612F17"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W zakresie wsparcia technicznego przez inżyniera serwisu. </w:t>
      </w:r>
      <w:r w:rsidRPr="00145195">
        <w:rPr>
          <w:rFonts w:ascii="Times New Roman" w:hAnsi="Times New Roman" w:cs="Times New Roman"/>
        </w:rPr>
        <w:br/>
        <w:t>● Doradztwo w zakresie aplikacji (w tym pomoc w optymalizacji działania urządzenia) i porady przez telefon, w tym jedno na rok stacjonarne (w miejscu instalacji sprzętu) lub zdalne szkolenie z aplikacji zainstalowanych w aparacie</w:t>
      </w:r>
    </w:p>
    <w:p w14:paraId="56921399" w14:textId="77777777" w:rsidR="00612F17" w:rsidRDefault="00612F17" w:rsidP="00612F17">
      <w:pPr>
        <w:spacing w:after="0"/>
        <w:ind w:left="142"/>
        <w:rPr>
          <w:rFonts w:ascii="Times New Roman" w:hAnsi="Times New Roman" w:cs="Times New Roman"/>
        </w:rPr>
      </w:pPr>
    </w:p>
    <w:p w14:paraId="3D06AB20" w14:textId="77777777" w:rsidR="00612F17" w:rsidRDefault="00612F17" w:rsidP="00612F17">
      <w:pPr>
        <w:rPr>
          <w:rFonts w:ascii="Times New Roman" w:hAnsi="Times New Roman" w:cs="Times New Roman"/>
        </w:rPr>
      </w:pPr>
      <w:r>
        <w:rPr>
          <w:rFonts w:ascii="Times New Roman" w:hAnsi="Times New Roman" w:cs="Times New Roman"/>
        </w:rPr>
        <w:br w:type="page"/>
      </w:r>
    </w:p>
    <w:p w14:paraId="43DFBC99" w14:textId="77777777" w:rsidR="00612F17" w:rsidRDefault="00612F17" w:rsidP="00612F17">
      <w:pPr>
        <w:spacing w:after="0"/>
        <w:jc w:val="center"/>
        <w:rPr>
          <w:rFonts w:ascii="Times New Roman" w:eastAsia="Times New Roman" w:hAnsi="Times New Roman" w:cs="Times New Roman"/>
          <w:b/>
          <w:bCs/>
        </w:rPr>
      </w:pPr>
      <w:r w:rsidRPr="00145195">
        <w:rPr>
          <w:rFonts w:ascii="Times New Roman" w:eastAsia="Times New Roman" w:hAnsi="Times New Roman" w:cs="Times New Roman"/>
          <w:b/>
          <w:bCs/>
        </w:rPr>
        <w:lastRenderedPageBreak/>
        <w:t>Zakres obsługi sprzętu objętego Umową Serwisową</w:t>
      </w:r>
    </w:p>
    <w:p w14:paraId="7953087A" w14:textId="77777777" w:rsidR="00612F17" w:rsidRPr="004D541C" w:rsidRDefault="00612F17" w:rsidP="00612F17">
      <w:pPr>
        <w:spacing w:after="0"/>
        <w:jc w:val="center"/>
        <w:rPr>
          <w:rFonts w:ascii="Times New Roman" w:eastAsia="Times New Roman" w:hAnsi="Times New Roman" w:cs="Times New Roman"/>
          <w:b/>
          <w:bCs/>
          <w:lang w:val="en-GB"/>
        </w:rPr>
      </w:pPr>
      <w:r w:rsidRPr="004D541C">
        <w:rPr>
          <w:rFonts w:ascii="Times New Roman" w:eastAsia="Times New Roman" w:hAnsi="Times New Roman" w:cs="Times New Roman"/>
          <w:b/>
          <w:bCs/>
          <w:lang w:val="en-GB"/>
        </w:rPr>
        <w:t>(</w:t>
      </w:r>
      <w:proofErr w:type="spellStart"/>
      <w:r w:rsidRPr="004D541C">
        <w:rPr>
          <w:rFonts w:ascii="Times New Roman" w:eastAsia="Times New Roman" w:hAnsi="Times New Roman" w:cs="Times New Roman"/>
          <w:b/>
          <w:bCs/>
          <w:lang w:val="en-GB"/>
        </w:rPr>
        <w:t>Syngo</w:t>
      </w:r>
      <w:proofErr w:type="spellEnd"/>
      <w:r w:rsidRPr="004D541C">
        <w:rPr>
          <w:rFonts w:ascii="Times New Roman" w:eastAsia="Times New Roman" w:hAnsi="Times New Roman" w:cs="Times New Roman"/>
          <w:b/>
          <w:bCs/>
          <w:lang w:val="en-GB"/>
        </w:rPr>
        <w:t xml:space="preserve"> MM Workplace n/s:3913, </w:t>
      </w:r>
      <w:proofErr w:type="spellStart"/>
      <w:r w:rsidRPr="004D541C">
        <w:rPr>
          <w:rFonts w:ascii="Times New Roman" w:eastAsia="Times New Roman" w:hAnsi="Times New Roman" w:cs="Times New Roman"/>
          <w:b/>
          <w:bCs/>
          <w:lang w:val="en-GB"/>
        </w:rPr>
        <w:t>Syngo</w:t>
      </w:r>
      <w:proofErr w:type="spellEnd"/>
      <w:r w:rsidRPr="004D541C">
        <w:rPr>
          <w:rFonts w:ascii="Times New Roman" w:eastAsia="Times New Roman" w:hAnsi="Times New Roman" w:cs="Times New Roman"/>
          <w:b/>
          <w:bCs/>
          <w:lang w:val="en-GB"/>
        </w:rPr>
        <w:t xml:space="preserve"> MM Workplace n/s:72014)</w:t>
      </w:r>
    </w:p>
    <w:p w14:paraId="01793ACB" w14:textId="77777777" w:rsidR="00612F17" w:rsidRPr="004D541C" w:rsidRDefault="00612F17" w:rsidP="00612F17">
      <w:pPr>
        <w:spacing w:after="0"/>
        <w:rPr>
          <w:rFonts w:ascii="Times New Roman" w:eastAsia="Times New Roman" w:hAnsi="Times New Roman" w:cs="Times New Roman"/>
          <w:b/>
          <w:bCs/>
          <w:lang w:val="en-GB"/>
        </w:rPr>
      </w:pPr>
    </w:p>
    <w:p w14:paraId="22D124A3" w14:textId="77777777" w:rsidR="00612F17" w:rsidRPr="00145195" w:rsidRDefault="00612F17" w:rsidP="00612F17">
      <w:pPr>
        <w:spacing w:after="0"/>
        <w:rPr>
          <w:rFonts w:ascii="Times New Roman" w:hAnsi="Times New Roman" w:cs="Times New Roman"/>
        </w:rPr>
      </w:pPr>
      <w:r w:rsidRPr="00145195">
        <w:rPr>
          <w:rFonts w:ascii="Times New Roman" w:hAnsi="Times New Roman" w:cs="Times New Roman"/>
        </w:rPr>
        <w:t>1. Przeglądy okresowe i konserwacje</w:t>
      </w:r>
    </w:p>
    <w:p w14:paraId="4C773F1B"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Regularne przeglądy okresowe i konserwacje - interwały i zakres przeglądów według zaleceń producenta zawartych w dokumentacji sprzętu; terminy przeglądów - uzgodnione z Z</w:t>
      </w:r>
      <w:r>
        <w:rPr>
          <w:rFonts w:ascii="Times New Roman" w:hAnsi="Times New Roman" w:cs="Times New Roman"/>
        </w:rPr>
        <w:t>amawiającym</w:t>
      </w:r>
      <w:r w:rsidRPr="00145195">
        <w:rPr>
          <w:rFonts w:ascii="Times New Roman" w:hAnsi="Times New Roman" w:cs="Times New Roman"/>
        </w:rPr>
        <w:t xml:space="preserve">. </w:t>
      </w:r>
      <w:r w:rsidRPr="00145195">
        <w:rPr>
          <w:rFonts w:ascii="Times New Roman" w:hAnsi="Times New Roman" w:cs="Times New Roman"/>
        </w:rPr>
        <w:br/>
        <w:t xml:space="preserve">● Sprawdzenie bezpieczeństwa mechanicznego. </w:t>
      </w:r>
      <w:r w:rsidRPr="00145195">
        <w:rPr>
          <w:rFonts w:ascii="Times New Roman" w:hAnsi="Times New Roman" w:cs="Times New Roman"/>
        </w:rPr>
        <w:br/>
        <w:t xml:space="preserve">● Kontrola występowania usterek zewnętrznych. </w:t>
      </w:r>
      <w:r w:rsidRPr="00145195">
        <w:rPr>
          <w:rFonts w:ascii="Times New Roman" w:hAnsi="Times New Roman" w:cs="Times New Roman"/>
        </w:rPr>
        <w:br/>
        <w:t xml:space="preserve">● Inspekcja zużycia części. </w:t>
      </w:r>
      <w:r w:rsidRPr="00145195">
        <w:rPr>
          <w:rFonts w:ascii="Times New Roman" w:hAnsi="Times New Roman" w:cs="Times New Roman"/>
        </w:rPr>
        <w:br/>
        <w:t xml:space="preserve">● Oczyszczenie dróg chłodzenia i odprowadzania ciepła. </w:t>
      </w:r>
      <w:r w:rsidRPr="00145195">
        <w:rPr>
          <w:rFonts w:ascii="Times New Roman" w:hAnsi="Times New Roman" w:cs="Times New Roman"/>
        </w:rPr>
        <w:br/>
        <w:t xml:space="preserve">● Smarowanie ruchomych części mechanicznych. </w:t>
      </w:r>
      <w:r w:rsidRPr="00145195">
        <w:rPr>
          <w:rFonts w:ascii="Times New Roman" w:hAnsi="Times New Roman" w:cs="Times New Roman"/>
        </w:rPr>
        <w:br/>
        <w:t xml:space="preserve">● Sprawdzenie bezpieczeństwa elektrycznego. </w:t>
      </w:r>
      <w:r w:rsidRPr="00145195">
        <w:rPr>
          <w:rFonts w:ascii="Times New Roman" w:hAnsi="Times New Roman" w:cs="Times New Roman"/>
        </w:rPr>
        <w:br/>
        <w:t>● Konserwacja s</w:t>
      </w:r>
      <w:r>
        <w:rPr>
          <w:rFonts w:ascii="Times New Roman" w:hAnsi="Times New Roman" w:cs="Times New Roman"/>
        </w:rPr>
        <w:t>o</w:t>
      </w:r>
      <w:r w:rsidRPr="00145195">
        <w:rPr>
          <w:rFonts w:ascii="Times New Roman" w:hAnsi="Times New Roman" w:cs="Times New Roman"/>
        </w:rPr>
        <w:t xml:space="preserve">ftware’u systemowego i aplikacyjnego przy użyciu dedykowanego oprogramowania serwisowego. </w:t>
      </w:r>
      <w:r w:rsidRPr="00145195">
        <w:rPr>
          <w:rFonts w:ascii="Times New Roman" w:hAnsi="Times New Roman" w:cs="Times New Roman"/>
        </w:rPr>
        <w:br/>
        <w:t xml:space="preserve">● Porządkowanie przestrzeni dyskowej i bazy danych. </w:t>
      </w:r>
      <w:r w:rsidRPr="00145195">
        <w:rPr>
          <w:rFonts w:ascii="Times New Roman" w:hAnsi="Times New Roman" w:cs="Times New Roman"/>
        </w:rPr>
        <w:br/>
        <w:t xml:space="preserve">● Sprawdzenie funkcjonowania urządzenia i jego gotowości do pracy. </w:t>
      </w:r>
      <w:r w:rsidRPr="00145195">
        <w:rPr>
          <w:rFonts w:ascii="Times New Roman" w:hAnsi="Times New Roman" w:cs="Times New Roman"/>
        </w:rPr>
        <w:br/>
        <w:t xml:space="preserve">● Dokumentacja przeglądów. </w:t>
      </w:r>
    </w:p>
    <w:p w14:paraId="15BCD580"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2. Kontrola jakości - podczas przeglądów okresowych i konserwacji</w:t>
      </w:r>
    </w:p>
    <w:p w14:paraId="085753D7"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Sprawdzenie jakości obrazu. </w:t>
      </w:r>
      <w:r w:rsidRPr="00145195">
        <w:rPr>
          <w:rFonts w:ascii="Times New Roman" w:hAnsi="Times New Roman" w:cs="Times New Roman"/>
        </w:rPr>
        <w:br/>
        <w:t xml:space="preserve">● Sprawdzenie wartości pomiarowych i aplikacyjnych aparatury z wykorzystaniem, w razie potrzeby, specjalistycznej aparatury pomiarowej i fantomów. </w:t>
      </w:r>
      <w:r w:rsidRPr="00145195">
        <w:rPr>
          <w:rFonts w:ascii="Times New Roman" w:hAnsi="Times New Roman" w:cs="Times New Roman"/>
        </w:rPr>
        <w:br/>
        <w:t xml:space="preserve">● Przeprowadzenie czynności korygujących - ustawienie i regulacja odpowiednich wartości nastawień w przypadkach ich odchylenia od wartości optymalnych. </w:t>
      </w:r>
    </w:p>
    <w:p w14:paraId="19380566"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3. Zdalna diagnostyka</w:t>
      </w:r>
    </w:p>
    <w:p w14:paraId="1533C691"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Wykorzystanie systemu zdalnej diagnostyki do diagnostyki i naprawy uszkodzeń. </w:t>
      </w:r>
      <w:r w:rsidRPr="00145195">
        <w:rPr>
          <w:rFonts w:ascii="Times New Roman" w:hAnsi="Times New Roman" w:cs="Times New Roman"/>
        </w:rPr>
        <w:br/>
        <w:t xml:space="preserve">● Utrzymanie infrastruktury koniecznej do realizacji usług zdalnej diagnostyki łącznie z pokryciem kosztów użytkowania linii telekomunikacyjnej, jeżeli Zamawiający nie udostępni własnego łącza internetowego. </w:t>
      </w:r>
      <w:r w:rsidRPr="00145195">
        <w:rPr>
          <w:rFonts w:ascii="Times New Roman" w:hAnsi="Times New Roman" w:cs="Times New Roman"/>
        </w:rPr>
        <w:br/>
        <w:t xml:space="preserve">● System zdalnej diagnostyki spełniający międzynarodową normę standaryzującą system zarządzania bezpieczeństwem informacji ISO/IEC 27001:2013 </w:t>
      </w:r>
      <w:r w:rsidRPr="00145195">
        <w:rPr>
          <w:rFonts w:ascii="Times New Roman" w:hAnsi="Times New Roman" w:cs="Times New Roman"/>
        </w:rPr>
        <w:br/>
        <w:t xml:space="preserve">● Dotyczy aparatury wyposażonej funkcję zdalnej diagnostyki. </w:t>
      </w:r>
    </w:p>
    <w:p w14:paraId="7E55581A"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4. Naprawy</w:t>
      </w:r>
    </w:p>
    <w:p w14:paraId="2B21DCD3" w14:textId="77777777"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Interwencje na wezwanie – praca w miejscu lokalizacji aparatury wraz z dojazdem inżyniera. </w:t>
      </w:r>
      <w:r w:rsidRPr="00145195">
        <w:rPr>
          <w:rFonts w:ascii="Times New Roman" w:hAnsi="Times New Roman" w:cs="Times New Roman"/>
        </w:rPr>
        <w:br/>
        <w:t xml:space="preserve">● Diagnozowanie błędów, usuwanie usterek oraz likwidowanie szkód powstałych w wyniku naturalnego zużycia części. </w:t>
      </w:r>
      <w:r w:rsidRPr="00145195">
        <w:rPr>
          <w:rFonts w:ascii="Times New Roman" w:hAnsi="Times New Roman" w:cs="Times New Roman"/>
        </w:rPr>
        <w:br/>
        <w:t xml:space="preserve">● Kontrola urządzenia po przeprowadzonej naprawie. </w:t>
      </w:r>
      <w:r w:rsidRPr="00145195">
        <w:rPr>
          <w:rFonts w:ascii="Times New Roman" w:hAnsi="Times New Roman" w:cs="Times New Roman"/>
        </w:rPr>
        <w:br/>
        <w:t xml:space="preserve">● Dokumentacja interwencji serwisowych. </w:t>
      </w:r>
    </w:p>
    <w:p w14:paraId="4D215C66"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5. Części zamienn</w:t>
      </w:r>
      <w:r>
        <w:rPr>
          <w:rFonts w:ascii="Times New Roman" w:hAnsi="Times New Roman" w:cs="Times New Roman"/>
        </w:rPr>
        <w:t>e</w:t>
      </w:r>
    </w:p>
    <w:p w14:paraId="13E2956A" w14:textId="77777777" w:rsidR="00612F17" w:rsidRDefault="00612F17" w:rsidP="00612F17">
      <w:pPr>
        <w:tabs>
          <w:tab w:val="left" w:pos="1048"/>
        </w:tabs>
        <w:spacing w:after="0"/>
        <w:ind w:left="142"/>
        <w:rPr>
          <w:rFonts w:ascii="Times New Roman" w:hAnsi="Times New Roman" w:cs="Times New Roman"/>
        </w:rPr>
      </w:pPr>
      <w:r w:rsidRPr="00145195">
        <w:rPr>
          <w:rFonts w:ascii="Times New Roman" w:hAnsi="Times New Roman" w:cs="Times New Roman"/>
        </w:rPr>
        <w:t>● Umowa obejmuje wymianę materiałów (fabrycznie nowych, w oryginalnych opakowaniach) niezbędnych do przeprowadzenia</w:t>
      </w:r>
    </w:p>
    <w:p w14:paraId="768ACD9C" w14:textId="77777777" w:rsidR="00612F17" w:rsidRDefault="00612F17" w:rsidP="00612F17">
      <w:pPr>
        <w:tabs>
          <w:tab w:val="left" w:pos="1048"/>
        </w:tabs>
        <w:spacing w:after="0"/>
        <w:ind w:left="142"/>
        <w:rPr>
          <w:rFonts w:ascii="Times New Roman" w:hAnsi="Times New Roman" w:cs="Times New Roman"/>
          <w:b/>
          <w:bCs/>
        </w:rPr>
      </w:pPr>
      <w:r w:rsidRPr="00145195">
        <w:rPr>
          <w:rFonts w:ascii="Times New Roman" w:hAnsi="Times New Roman" w:cs="Times New Roman"/>
        </w:rPr>
        <w:t>●</w:t>
      </w:r>
      <w:r>
        <w:rPr>
          <w:rFonts w:ascii="Times New Roman" w:hAnsi="Times New Roman" w:cs="Times New Roman"/>
        </w:rPr>
        <w:t xml:space="preserve"> </w:t>
      </w:r>
      <w:r w:rsidRPr="00E11F15">
        <w:rPr>
          <w:rFonts w:ascii="Times New Roman" w:hAnsi="Times New Roman" w:cs="Times New Roman"/>
          <w:b/>
          <w:bCs/>
        </w:rPr>
        <w:t>Umowa nie obejmuje dostawy części zamiennych.</w:t>
      </w:r>
    </w:p>
    <w:p w14:paraId="45FECC2A"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6. Obsługa serwisowa</w:t>
      </w:r>
    </w:p>
    <w:p w14:paraId="5AEB2FB6" w14:textId="5E95BBC9" w:rsidR="00612F17" w:rsidRPr="00145195" w:rsidRDefault="00612F17" w:rsidP="00612F17">
      <w:pPr>
        <w:spacing w:after="0"/>
        <w:ind w:left="142"/>
        <w:rPr>
          <w:rFonts w:ascii="Times New Roman" w:hAnsi="Times New Roman" w:cs="Times New Roman"/>
        </w:rPr>
      </w:pPr>
      <w:r w:rsidRPr="00145195">
        <w:rPr>
          <w:rFonts w:ascii="Times New Roman" w:hAnsi="Times New Roman" w:cs="Times New Roman"/>
        </w:rPr>
        <w:t xml:space="preserve">● Umowa zapewnia możliwość dokonywania zgłoszeń 24h na dobę, 7 dni w tygodniu. </w:t>
      </w:r>
      <w:r w:rsidRPr="00145195">
        <w:rPr>
          <w:rFonts w:ascii="Times New Roman" w:hAnsi="Times New Roman" w:cs="Times New Roman"/>
        </w:rPr>
        <w:br/>
        <w:t xml:space="preserve">● Umowa zapewnia możliwość korzystania z dedykowanej platformy serwisowej 24h na dobę, 7 dni w tygodniu, pozwalającej na wykonywanie zgłoszeń, bieżące monitorowanie ich statusu oraz stanu realizacji. </w:t>
      </w:r>
      <w:r w:rsidRPr="00145195">
        <w:rPr>
          <w:rFonts w:ascii="Times New Roman" w:hAnsi="Times New Roman" w:cs="Times New Roman"/>
        </w:rPr>
        <w:br/>
        <w:t xml:space="preserve">● Umowa zapewnia pracę inżynierów serwisu w normalnych godzinach wykonywania usług serwisowych przez </w:t>
      </w:r>
      <w:r>
        <w:rPr>
          <w:rFonts w:ascii="Times New Roman" w:hAnsi="Times New Roman" w:cs="Times New Roman"/>
        </w:rPr>
        <w:t>Wykonawcę</w:t>
      </w:r>
      <w:r w:rsidRPr="00145195">
        <w:rPr>
          <w:rFonts w:ascii="Times New Roman" w:hAnsi="Times New Roman" w:cs="Times New Roman"/>
        </w:rPr>
        <w:t>, to jest od poniedziałku do piątku w godzinach od 8:00 do 17:00</w:t>
      </w:r>
      <w:r w:rsidRPr="00145195">
        <w:rPr>
          <w:rFonts w:ascii="Times New Roman" w:hAnsi="Times New Roman" w:cs="Times New Roman"/>
        </w:rPr>
        <w:br/>
        <w:t xml:space="preserve">● Serwis świadczony w ramach umowy wykonywany jest przez Inżynierów posiadających Certyfikat szkoleniowy producenta lub autoryzowanego przez producenta ośrodka szkoleniowego. </w:t>
      </w:r>
      <w:r w:rsidRPr="00145195">
        <w:rPr>
          <w:rFonts w:ascii="Times New Roman" w:hAnsi="Times New Roman" w:cs="Times New Roman"/>
        </w:rPr>
        <w:br/>
      </w:r>
      <w:r w:rsidRPr="00145195">
        <w:rPr>
          <w:rFonts w:ascii="Times New Roman" w:hAnsi="Times New Roman" w:cs="Times New Roman"/>
        </w:rPr>
        <w:lastRenderedPageBreak/>
        <w:t xml:space="preserve">● Inżynierowie świadczący serwis posiadający dostęp do legalnych kodów serwisowych, potwierdzony umową licencyjną lub oświadczeniem producenta. </w:t>
      </w:r>
    </w:p>
    <w:p w14:paraId="0B924BC3" w14:textId="77777777" w:rsidR="00612F17" w:rsidRDefault="00612F17" w:rsidP="00612F17">
      <w:pPr>
        <w:spacing w:after="0"/>
        <w:rPr>
          <w:rFonts w:ascii="Times New Roman" w:hAnsi="Times New Roman" w:cs="Times New Roman"/>
        </w:rPr>
      </w:pPr>
      <w:r w:rsidRPr="00145195">
        <w:rPr>
          <w:rFonts w:ascii="Times New Roman" w:hAnsi="Times New Roman" w:cs="Times New Roman"/>
        </w:rPr>
        <w:t>7. Wsparcie aplikacyjne</w:t>
      </w:r>
    </w:p>
    <w:p w14:paraId="067127DF" w14:textId="77777777" w:rsidR="00612F17" w:rsidRPr="00145195" w:rsidRDefault="00612F17" w:rsidP="00612F17">
      <w:pPr>
        <w:tabs>
          <w:tab w:val="left" w:pos="1048"/>
        </w:tabs>
        <w:spacing w:after="0"/>
        <w:ind w:left="142"/>
        <w:rPr>
          <w:rFonts w:ascii="Times New Roman" w:hAnsi="Times New Roman" w:cs="Times New Roman"/>
        </w:rPr>
      </w:pPr>
      <w:r w:rsidRPr="00145195">
        <w:rPr>
          <w:rFonts w:ascii="Times New Roman" w:hAnsi="Times New Roman" w:cs="Times New Roman"/>
        </w:rPr>
        <w:t xml:space="preserve">● W zakresie wsparcia technicznego przez inżyniera serwisu. </w:t>
      </w:r>
      <w:r w:rsidRPr="00145195">
        <w:rPr>
          <w:rFonts w:ascii="Times New Roman" w:hAnsi="Times New Roman" w:cs="Times New Roman"/>
        </w:rPr>
        <w:br/>
        <w:t>● Doradztwo w zakresie aplikacji (w tym pomoc w optymalizacji działania urządzenia) i porady przez telefon,</w:t>
      </w:r>
    </w:p>
    <w:p w14:paraId="316B3BAC" w14:textId="77777777" w:rsidR="00A801C7" w:rsidRDefault="00A801C7" w:rsidP="00F270A0">
      <w:pPr>
        <w:spacing w:after="0" w:line="240" w:lineRule="auto"/>
        <w:rPr>
          <w:color w:val="0000FF"/>
          <w:sz w:val="24"/>
          <w:szCs w:val="24"/>
        </w:rPr>
      </w:pPr>
    </w:p>
    <w:p w14:paraId="79DD0787" w14:textId="77777777" w:rsidR="00A801C7" w:rsidRDefault="00A801C7" w:rsidP="00F270A0">
      <w:pPr>
        <w:spacing w:after="0" w:line="240" w:lineRule="auto"/>
        <w:rPr>
          <w:color w:val="0000FF"/>
          <w:sz w:val="24"/>
          <w:szCs w:val="24"/>
        </w:rPr>
      </w:pPr>
    </w:p>
    <w:p w14:paraId="2F76C247" w14:textId="77777777" w:rsidR="00A801C7" w:rsidRDefault="00A801C7" w:rsidP="00F270A0">
      <w:pPr>
        <w:spacing w:after="0" w:line="240" w:lineRule="auto"/>
        <w:rPr>
          <w:color w:val="0000FF"/>
          <w:sz w:val="24"/>
          <w:szCs w:val="24"/>
        </w:rPr>
      </w:pPr>
    </w:p>
    <w:p w14:paraId="7A07D78F" w14:textId="77777777" w:rsidR="00A801C7" w:rsidRDefault="00A801C7" w:rsidP="00F270A0">
      <w:pPr>
        <w:spacing w:after="0" w:line="240" w:lineRule="auto"/>
        <w:rPr>
          <w:color w:val="0000FF"/>
          <w:sz w:val="24"/>
          <w:szCs w:val="24"/>
        </w:rPr>
      </w:pPr>
    </w:p>
    <w:p w14:paraId="19E58AE1" w14:textId="77777777" w:rsidR="00A801C7" w:rsidRDefault="00A801C7" w:rsidP="00F270A0">
      <w:pPr>
        <w:spacing w:after="0" w:line="240" w:lineRule="auto"/>
        <w:rPr>
          <w:color w:val="0000FF"/>
          <w:sz w:val="24"/>
          <w:szCs w:val="24"/>
        </w:rPr>
      </w:pPr>
    </w:p>
    <w:p w14:paraId="160D8C05" w14:textId="77777777" w:rsidR="00A801C7" w:rsidRDefault="00A801C7" w:rsidP="00F270A0">
      <w:pPr>
        <w:spacing w:after="0" w:line="240" w:lineRule="auto"/>
        <w:rPr>
          <w:color w:val="0000FF"/>
          <w:sz w:val="24"/>
          <w:szCs w:val="24"/>
        </w:rPr>
      </w:pPr>
    </w:p>
    <w:p w14:paraId="498F1CD3" w14:textId="77777777" w:rsidR="00612F17" w:rsidRDefault="00612F17" w:rsidP="00F270A0">
      <w:pPr>
        <w:spacing w:after="0" w:line="240" w:lineRule="auto"/>
        <w:rPr>
          <w:color w:val="0000FF"/>
          <w:sz w:val="24"/>
          <w:szCs w:val="24"/>
        </w:rPr>
      </w:pPr>
    </w:p>
    <w:p w14:paraId="6417254D" w14:textId="77777777" w:rsidR="00612F17" w:rsidRDefault="00612F17" w:rsidP="00F270A0">
      <w:pPr>
        <w:spacing w:after="0" w:line="240" w:lineRule="auto"/>
        <w:rPr>
          <w:color w:val="0000FF"/>
          <w:sz w:val="24"/>
          <w:szCs w:val="24"/>
        </w:rPr>
      </w:pPr>
    </w:p>
    <w:p w14:paraId="5CD49797" w14:textId="77777777" w:rsidR="00612F17" w:rsidRDefault="00612F17" w:rsidP="00F270A0">
      <w:pPr>
        <w:spacing w:after="0" w:line="240" w:lineRule="auto"/>
        <w:rPr>
          <w:color w:val="0000FF"/>
          <w:sz w:val="24"/>
          <w:szCs w:val="24"/>
        </w:rPr>
      </w:pPr>
    </w:p>
    <w:p w14:paraId="3CD6C4F4" w14:textId="77777777" w:rsidR="00612F17" w:rsidRDefault="00612F17" w:rsidP="00F270A0">
      <w:pPr>
        <w:spacing w:after="0" w:line="240" w:lineRule="auto"/>
        <w:rPr>
          <w:color w:val="0000FF"/>
          <w:sz w:val="24"/>
          <w:szCs w:val="24"/>
        </w:rPr>
      </w:pPr>
    </w:p>
    <w:p w14:paraId="618FE170" w14:textId="77777777" w:rsidR="00612F17" w:rsidRDefault="00612F17" w:rsidP="00F270A0">
      <w:pPr>
        <w:spacing w:after="0" w:line="240" w:lineRule="auto"/>
        <w:rPr>
          <w:color w:val="0000FF"/>
          <w:sz w:val="24"/>
          <w:szCs w:val="24"/>
        </w:rPr>
      </w:pPr>
    </w:p>
    <w:p w14:paraId="123B53B6" w14:textId="77777777" w:rsidR="00612F17" w:rsidRDefault="00612F17" w:rsidP="00F270A0">
      <w:pPr>
        <w:spacing w:after="0" w:line="240" w:lineRule="auto"/>
        <w:rPr>
          <w:color w:val="0000FF"/>
          <w:sz w:val="24"/>
          <w:szCs w:val="24"/>
        </w:rPr>
      </w:pPr>
    </w:p>
    <w:p w14:paraId="724EEF51" w14:textId="77777777" w:rsidR="00612F17" w:rsidRDefault="00612F17" w:rsidP="00F270A0">
      <w:pPr>
        <w:spacing w:after="0" w:line="240" w:lineRule="auto"/>
        <w:rPr>
          <w:color w:val="0000FF"/>
          <w:sz w:val="24"/>
          <w:szCs w:val="24"/>
        </w:rPr>
      </w:pPr>
    </w:p>
    <w:p w14:paraId="061ECDA7" w14:textId="77777777" w:rsidR="00612F17" w:rsidRDefault="00612F17" w:rsidP="00F270A0">
      <w:pPr>
        <w:spacing w:after="0" w:line="240" w:lineRule="auto"/>
        <w:rPr>
          <w:color w:val="0000FF"/>
          <w:sz w:val="24"/>
          <w:szCs w:val="24"/>
        </w:rPr>
      </w:pPr>
    </w:p>
    <w:p w14:paraId="100A82B2" w14:textId="77777777" w:rsidR="00612F17" w:rsidRDefault="00612F17" w:rsidP="00F270A0">
      <w:pPr>
        <w:spacing w:after="0" w:line="240" w:lineRule="auto"/>
        <w:rPr>
          <w:color w:val="0000FF"/>
          <w:sz w:val="24"/>
          <w:szCs w:val="24"/>
        </w:rPr>
      </w:pPr>
    </w:p>
    <w:p w14:paraId="27BD958E" w14:textId="77777777" w:rsidR="00612F17" w:rsidRDefault="00612F17" w:rsidP="00F270A0">
      <w:pPr>
        <w:spacing w:after="0" w:line="240" w:lineRule="auto"/>
        <w:rPr>
          <w:color w:val="0000FF"/>
          <w:sz w:val="24"/>
          <w:szCs w:val="24"/>
        </w:rPr>
      </w:pPr>
    </w:p>
    <w:p w14:paraId="5B1C3A19" w14:textId="77777777" w:rsidR="00612F17" w:rsidRDefault="00612F17" w:rsidP="00F270A0">
      <w:pPr>
        <w:spacing w:after="0" w:line="240" w:lineRule="auto"/>
        <w:rPr>
          <w:color w:val="0000FF"/>
          <w:sz w:val="24"/>
          <w:szCs w:val="24"/>
        </w:rPr>
      </w:pPr>
    </w:p>
    <w:p w14:paraId="104988CD" w14:textId="77777777" w:rsidR="00612F17" w:rsidRDefault="00612F17" w:rsidP="00F270A0">
      <w:pPr>
        <w:spacing w:after="0" w:line="240" w:lineRule="auto"/>
        <w:rPr>
          <w:color w:val="0000FF"/>
          <w:sz w:val="24"/>
          <w:szCs w:val="24"/>
        </w:rPr>
      </w:pPr>
    </w:p>
    <w:p w14:paraId="787851E0" w14:textId="77777777" w:rsidR="00612F17" w:rsidRDefault="00612F17" w:rsidP="00F270A0">
      <w:pPr>
        <w:spacing w:after="0" w:line="240" w:lineRule="auto"/>
        <w:rPr>
          <w:color w:val="0000FF"/>
          <w:sz w:val="24"/>
          <w:szCs w:val="24"/>
        </w:rPr>
      </w:pPr>
    </w:p>
    <w:p w14:paraId="3CC451EE" w14:textId="77777777" w:rsidR="00612F17" w:rsidRDefault="00612F17" w:rsidP="00F270A0">
      <w:pPr>
        <w:spacing w:after="0" w:line="240" w:lineRule="auto"/>
        <w:rPr>
          <w:color w:val="0000FF"/>
          <w:sz w:val="24"/>
          <w:szCs w:val="24"/>
        </w:rPr>
      </w:pPr>
    </w:p>
    <w:p w14:paraId="41472AEB" w14:textId="77777777" w:rsidR="00612F17" w:rsidRDefault="00612F17" w:rsidP="00F270A0">
      <w:pPr>
        <w:spacing w:after="0" w:line="240" w:lineRule="auto"/>
        <w:rPr>
          <w:color w:val="0000FF"/>
          <w:sz w:val="24"/>
          <w:szCs w:val="24"/>
        </w:rPr>
      </w:pPr>
    </w:p>
    <w:p w14:paraId="3BD1145F" w14:textId="77777777" w:rsidR="00612F17" w:rsidRDefault="00612F17" w:rsidP="00F270A0">
      <w:pPr>
        <w:spacing w:after="0" w:line="240" w:lineRule="auto"/>
        <w:rPr>
          <w:color w:val="0000FF"/>
          <w:sz w:val="24"/>
          <w:szCs w:val="24"/>
        </w:rPr>
      </w:pPr>
    </w:p>
    <w:p w14:paraId="37E5A315" w14:textId="77777777" w:rsidR="00612F17" w:rsidRDefault="00612F17" w:rsidP="00F270A0">
      <w:pPr>
        <w:spacing w:after="0" w:line="240" w:lineRule="auto"/>
        <w:rPr>
          <w:color w:val="0000FF"/>
          <w:sz w:val="24"/>
          <w:szCs w:val="24"/>
        </w:rPr>
      </w:pPr>
    </w:p>
    <w:p w14:paraId="5AD3BB19" w14:textId="77777777" w:rsidR="00612F17" w:rsidRDefault="00612F17" w:rsidP="00F270A0">
      <w:pPr>
        <w:spacing w:after="0" w:line="240" w:lineRule="auto"/>
        <w:rPr>
          <w:color w:val="0000FF"/>
          <w:sz w:val="24"/>
          <w:szCs w:val="24"/>
        </w:rPr>
      </w:pPr>
    </w:p>
    <w:p w14:paraId="1050152A" w14:textId="77777777" w:rsidR="00612F17" w:rsidRDefault="00612F17" w:rsidP="00F270A0">
      <w:pPr>
        <w:spacing w:after="0" w:line="240" w:lineRule="auto"/>
        <w:rPr>
          <w:color w:val="0000FF"/>
          <w:sz w:val="24"/>
          <w:szCs w:val="24"/>
        </w:rPr>
      </w:pPr>
    </w:p>
    <w:p w14:paraId="5C6F7D9B" w14:textId="77777777" w:rsidR="00612F17" w:rsidRDefault="00612F17" w:rsidP="00F270A0">
      <w:pPr>
        <w:spacing w:after="0" w:line="240" w:lineRule="auto"/>
        <w:rPr>
          <w:color w:val="0000FF"/>
          <w:sz w:val="24"/>
          <w:szCs w:val="24"/>
        </w:rPr>
      </w:pPr>
    </w:p>
    <w:p w14:paraId="79175F8A" w14:textId="77777777" w:rsidR="00612F17" w:rsidRDefault="00612F17" w:rsidP="00F270A0">
      <w:pPr>
        <w:spacing w:after="0" w:line="240" w:lineRule="auto"/>
        <w:rPr>
          <w:color w:val="0000FF"/>
          <w:sz w:val="24"/>
          <w:szCs w:val="24"/>
        </w:rPr>
      </w:pPr>
    </w:p>
    <w:p w14:paraId="2D10B1B2" w14:textId="77777777" w:rsidR="00612F17" w:rsidRDefault="00612F17" w:rsidP="00F270A0">
      <w:pPr>
        <w:spacing w:after="0" w:line="240" w:lineRule="auto"/>
        <w:rPr>
          <w:color w:val="0000FF"/>
          <w:sz w:val="24"/>
          <w:szCs w:val="24"/>
        </w:rPr>
      </w:pPr>
    </w:p>
    <w:p w14:paraId="180E45B9" w14:textId="77777777" w:rsidR="00612F17" w:rsidRDefault="00612F17" w:rsidP="00F270A0">
      <w:pPr>
        <w:spacing w:after="0" w:line="240" w:lineRule="auto"/>
        <w:rPr>
          <w:color w:val="0000FF"/>
          <w:sz w:val="24"/>
          <w:szCs w:val="24"/>
        </w:rPr>
      </w:pPr>
    </w:p>
    <w:p w14:paraId="60766F12" w14:textId="77777777" w:rsidR="00612F17" w:rsidRDefault="00612F17" w:rsidP="00F270A0">
      <w:pPr>
        <w:spacing w:after="0" w:line="240" w:lineRule="auto"/>
        <w:rPr>
          <w:color w:val="0000FF"/>
          <w:sz w:val="24"/>
          <w:szCs w:val="24"/>
        </w:rPr>
      </w:pPr>
    </w:p>
    <w:p w14:paraId="4078AFDF" w14:textId="77777777" w:rsidR="00612F17" w:rsidRDefault="00612F17" w:rsidP="00F270A0">
      <w:pPr>
        <w:spacing w:after="0" w:line="240" w:lineRule="auto"/>
        <w:rPr>
          <w:color w:val="0000FF"/>
          <w:sz w:val="24"/>
          <w:szCs w:val="24"/>
        </w:rPr>
      </w:pPr>
    </w:p>
    <w:p w14:paraId="2092E8AF" w14:textId="77777777" w:rsidR="00612F17" w:rsidRDefault="00612F17" w:rsidP="00F270A0">
      <w:pPr>
        <w:spacing w:after="0" w:line="240" w:lineRule="auto"/>
        <w:rPr>
          <w:color w:val="0000FF"/>
          <w:sz w:val="24"/>
          <w:szCs w:val="24"/>
        </w:rPr>
      </w:pPr>
    </w:p>
    <w:p w14:paraId="5FBC087F" w14:textId="77777777" w:rsidR="00612F17" w:rsidRDefault="00612F17" w:rsidP="00F270A0">
      <w:pPr>
        <w:spacing w:after="0" w:line="240" w:lineRule="auto"/>
        <w:rPr>
          <w:color w:val="0000FF"/>
          <w:sz w:val="24"/>
          <w:szCs w:val="24"/>
        </w:rPr>
      </w:pPr>
    </w:p>
    <w:p w14:paraId="28F8E7FD" w14:textId="77777777" w:rsidR="00612F17" w:rsidRDefault="00612F17" w:rsidP="00F270A0">
      <w:pPr>
        <w:spacing w:after="0" w:line="240" w:lineRule="auto"/>
        <w:rPr>
          <w:color w:val="0000FF"/>
          <w:sz w:val="24"/>
          <w:szCs w:val="24"/>
        </w:rPr>
      </w:pPr>
    </w:p>
    <w:p w14:paraId="4B935849" w14:textId="77777777" w:rsidR="00612F17" w:rsidRDefault="00612F17" w:rsidP="00F270A0">
      <w:pPr>
        <w:spacing w:after="0" w:line="240" w:lineRule="auto"/>
        <w:rPr>
          <w:color w:val="0000FF"/>
          <w:sz w:val="24"/>
          <w:szCs w:val="24"/>
        </w:rPr>
      </w:pPr>
    </w:p>
    <w:p w14:paraId="417A140F" w14:textId="77777777" w:rsidR="00612F17" w:rsidRDefault="00612F17" w:rsidP="00F270A0">
      <w:pPr>
        <w:spacing w:after="0" w:line="240" w:lineRule="auto"/>
        <w:rPr>
          <w:color w:val="0000FF"/>
          <w:sz w:val="24"/>
          <w:szCs w:val="24"/>
        </w:rPr>
      </w:pPr>
    </w:p>
    <w:p w14:paraId="23AB28C3" w14:textId="77777777" w:rsidR="00612F17" w:rsidRDefault="00612F17" w:rsidP="00F270A0">
      <w:pPr>
        <w:spacing w:after="0" w:line="240" w:lineRule="auto"/>
        <w:rPr>
          <w:color w:val="0000FF"/>
          <w:sz w:val="24"/>
          <w:szCs w:val="24"/>
        </w:rPr>
      </w:pPr>
    </w:p>
    <w:p w14:paraId="6C342BD5" w14:textId="77777777" w:rsidR="00612F17" w:rsidRDefault="00612F17" w:rsidP="00F270A0">
      <w:pPr>
        <w:spacing w:after="0" w:line="240" w:lineRule="auto"/>
        <w:rPr>
          <w:color w:val="0000FF"/>
          <w:sz w:val="24"/>
          <w:szCs w:val="24"/>
        </w:rPr>
      </w:pPr>
    </w:p>
    <w:p w14:paraId="2F8A703A" w14:textId="77777777" w:rsidR="00612F17" w:rsidRDefault="00612F17" w:rsidP="00F270A0">
      <w:pPr>
        <w:spacing w:after="0" w:line="240" w:lineRule="auto"/>
        <w:rPr>
          <w:color w:val="0000FF"/>
          <w:sz w:val="24"/>
          <w:szCs w:val="24"/>
        </w:rPr>
      </w:pPr>
    </w:p>
    <w:p w14:paraId="3B120323" w14:textId="77777777" w:rsidR="00612F17" w:rsidRDefault="00612F17" w:rsidP="00F270A0">
      <w:pPr>
        <w:spacing w:after="0" w:line="240" w:lineRule="auto"/>
        <w:rPr>
          <w:color w:val="0000FF"/>
          <w:sz w:val="24"/>
          <w:szCs w:val="24"/>
        </w:rPr>
      </w:pPr>
    </w:p>
    <w:p w14:paraId="0C43D961" w14:textId="77777777" w:rsidR="00612F17" w:rsidRDefault="00612F17" w:rsidP="00F270A0">
      <w:pPr>
        <w:spacing w:after="0" w:line="240" w:lineRule="auto"/>
        <w:rPr>
          <w:color w:val="0000FF"/>
          <w:sz w:val="24"/>
          <w:szCs w:val="24"/>
        </w:rPr>
      </w:pPr>
    </w:p>
    <w:p w14:paraId="20C14AB9" w14:textId="77777777" w:rsidR="00A801C7" w:rsidRDefault="00A801C7" w:rsidP="00F270A0">
      <w:pPr>
        <w:spacing w:after="0" w:line="240" w:lineRule="auto"/>
        <w:rPr>
          <w:color w:val="0000FF"/>
          <w:sz w:val="24"/>
          <w:szCs w:val="24"/>
        </w:rPr>
      </w:pPr>
    </w:p>
    <w:p w14:paraId="1E3F152D" w14:textId="77777777" w:rsidR="00605D7C" w:rsidRDefault="00605D7C" w:rsidP="00F270A0">
      <w:pPr>
        <w:spacing w:after="0" w:line="240" w:lineRule="auto"/>
        <w:rPr>
          <w:color w:val="0000FF"/>
          <w:sz w:val="24"/>
          <w:szCs w:val="24"/>
        </w:rPr>
      </w:pPr>
    </w:p>
    <w:p w14:paraId="325C69CF" w14:textId="77777777" w:rsidR="00C97587" w:rsidRPr="00605D7C" w:rsidRDefault="00C97587" w:rsidP="00C97587">
      <w:pPr>
        <w:spacing w:after="0" w:line="240" w:lineRule="auto"/>
        <w:jc w:val="right"/>
        <w:rPr>
          <w:rFonts w:ascii="Times New Roman" w:hAnsi="Times New Roman" w:cs="Times New Roman"/>
          <w:sz w:val="24"/>
          <w:szCs w:val="24"/>
        </w:rPr>
      </w:pPr>
      <w:r w:rsidRPr="00605D7C">
        <w:rPr>
          <w:rFonts w:ascii="Times New Roman" w:hAnsi="Times New Roman" w:cs="Times New Roman"/>
          <w:sz w:val="24"/>
          <w:szCs w:val="24"/>
        </w:rPr>
        <w:lastRenderedPageBreak/>
        <w:t>Załącznik nr 4</w:t>
      </w:r>
      <w:r w:rsidR="00EB296B" w:rsidRPr="00605D7C">
        <w:rPr>
          <w:rFonts w:ascii="Times New Roman" w:hAnsi="Times New Roman" w:cs="Times New Roman"/>
          <w:sz w:val="24"/>
          <w:szCs w:val="24"/>
        </w:rPr>
        <w:t xml:space="preserve"> do umowy</w:t>
      </w:r>
      <w:r w:rsidRPr="00605D7C">
        <w:rPr>
          <w:rFonts w:ascii="Times New Roman" w:hAnsi="Times New Roman" w:cs="Times New Roman"/>
          <w:sz w:val="24"/>
          <w:szCs w:val="24"/>
        </w:rPr>
        <w:t xml:space="preserve"> </w:t>
      </w:r>
    </w:p>
    <w:p w14:paraId="1E53F26F" w14:textId="77777777" w:rsidR="00C97587" w:rsidRDefault="00C97587" w:rsidP="00C97587">
      <w:pPr>
        <w:spacing w:after="0" w:line="240" w:lineRule="auto"/>
        <w:jc w:val="both"/>
        <w:rPr>
          <w:rFonts w:ascii="Times New Roman" w:hAnsi="Times New Roman" w:cs="Times New Roman"/>
          <w:sz w:val="20"/>
          <w:szCs w:val="20"/>
        </w:rPr>
      </w:pPr>
    </w:p>
    <w:p w14:paraId="158843B3" w14:textId="77777777" w:rsidR="00C97587" w:rsidRDefault="00C97587" w:rsidP="00C97587">
      <w:pPr>
        <w:spacing w:after="0" w:line="240" w:lineRule="auto"/>
        <w:jc w:val="both"/>
        <w:rPr>
          <w:rFonts w:ascii="Times New Roman" w:hAnsi="Times New Roman" w:cs="Times New Roman"/>
          <w:sz w:val="20"/>
          <w:szCs w:val="20"/>
        </w:rPr>
      </w:pPr>
    </w:p>
    <w:p w14:paraId="2799E66C" w14:textId="77777777" w:rsidR="00C97587" w:rsidRPr="00C97587" w:rsidRDefault="00C97587" w:rsidP="00C97587">
      <w:pPr>
        <w:spacing w:after="0" w:line="240" w:lineRule="auto"/>
        <w:jc w:val="center"/>
        <w:rPr>
          <w:rFonts w:ascii="Times New Roman" w:hAnsi="Times New Roman" w:cs="Times New Roman"/>
          <w:b/>
          <w:sz w:val="24"/>
          <w:szCs w:val="24"/>
          <w:u w:val="single"/>
        </w:rPr>
      </w:pPr>
      <w:r w:rsidRPr="00C97587">
        <w:rPr>
          <w:rFonts w:ascii="Times New Roman" w:hAnsi="Times New Roman" w:cs="Times New Roman"/>
          <w:b/>
          <w:sz w:val="24"/>
          <w:szCs w:val="24"/>
          <w:u w:val="single"/>
        </w:rPr>
        <w:t>Lista osób upoważnionych do reprezentowania Zamawiającego.</w:t>
      </w:r>
    </w:p>
    <w:p w14:paraId="56298025" w14:textId="77777777" w:rsidR="00C97587" w:rsidRDefault="00C97587" w:rsidP="00F270A0">
      <w:pPr>
        <w:spacing w:after="0" w:line="240" w:lineRule="auto"/>
        <w:rPr>
          <w:color w:val="0000FF"/>
          <w:sz w:val="24"/>
          <w:szCs w:val="24"/>
        </w:rPr>
      </w:pPr>
    </w:p>
    <w:p w14:paraId="1125ED27" w14:textId="77777777" w:rsidR="00C97587" w:rsidRDefault="00C97587" w:rsidP="00F270A0">
      <w:pPr>
        <w:spacing w:after="0" w:line="240" w:lineRule="auto"/>
        <w:rPr>
          <w:color w:val="0000FF"/>
          <w:sz w:val="24"/>
          <w:szCs w:val="24"/>
        </w:rPr>
      </w:pPr>
    </w:p>
    <w:p w14:paraId="77079F3F" w14:textId="77777777" w:rsidR="00C97587" w:rsidRDefault="00C97587" w:rsidP="00C97587">
      <w:pPr>
        <w:spacing w:after="0" w:line="240" w:lineRule="auto"/>
        <w:jc w:val="both"/>
        <w:rPr>
          <w:rFonts w:ascii="Times New Roman" w:hAnsi="Times New Roman" w:cs="Times New Roman"/>
          <w:color w:val="000000" w:themeColor="text1"/>
        </w:rPr>
      </w:pPr>
      <w:r w:rsidRPr="00C97587">
        <w:rPr>
          <w:rFonts w:ascii="Times New Roman" w:hAnsi="Times New Roman" w:cs="Times New Roman"/>
          <w:color w:val="000000" w:themeColor="text1"/>
        </w:rPr>
        <w:t>Poniższa lista obejmuje osoby upoważnione przez Zamawiającego do zgłaszania i uzgadniania terminów prac serwisowych oraz do podpisywania Raportów Serwisowych</w:t>
      </w:r>
      <w:r>
        <w:rPr>
          <w:rFonts w:ascii="Times New Roman" w:hAnsi="Times New Roman" w:cs="Times New Roman"/>
          <w:color w:val="000000" w:themeColor="text1"/>
        </w:rPr>
        <w:t>.</w:t>
      </w:r>
    </w:p>
    <w:p w14:paraId="7A7528EC" w14:textId="77777777" w:rsidR="00C97587" w:rsidRDefault="00C97587" w:rsidP="00C97587">
      <w:pPr>
        <w:spacing w:after="0" w:line="240" w:lineRule="auto"/>
        <w:jc w:val="both"/>
        <w:rPr>
          <w:rFonts w:ascii="Times New Roman" w:hAnsi="Times New Roman" w:cs="Times New Roman"/>
          <w:color w:val="000000" w:themeColor="text1"/>
        </w:rPr>
      </w:pPr>
    </w:p>
    <w:p w14:paraId="7BAFDB72" w14:textId="77777777" w:rsidR="00C97587" w:rsidRDefault="00C97587" w:rsidP="00C97587">
      <w:pPr>
        <w:spacing w:after="0" w:line="240" w:lineRule="auto"/>
        <w:jc w:val="both"/>
        <w:rPr>
          <w:rFonts w:ascii="Times New Roman" w:hAnsi="Times New Roman" w:cs="Times New Roman"/>
          <w:color w:val="000000" w:themeColor="text1"/>
        </w:rPr>
      </w:pPr>
    </w:p>
    <w:p w14:paraId="24828C0B" w14:textId="77777777"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1.</w:t>
      </w:r>
    </w:p>
    <w:p w14:paraId="3F433D91" w14:textId="77777777" w:rsidR="00C97587" w:rsidRDefault="00C97587" w:rsidP="00C97587">
      <w:pPr>
        <w:spacing w:after="0" w:line="240" w:lineRule="auto"/>
        <w:ind w:left="426"/>
        <w:jc w:val="both"/>
        <w:rPr>
          <w:rFonts w:ascii="Times New Roman" w:hAnsi="Times New Roman" w:cs="Times New Roman"/>
          <w:color w:val="000000" w:themeColor="text1"/>
        </w:rPr>
      </w:pPr>
    </w:p>
    <w:p w14:paraId="119DA6AA" w14:textId="77777777"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2.</w:t>
      </w:r>
    </w:p>
    <w:p w14:paraId="680F8A11" w14:textId="77777777" w:rsidR="00C97587" w:rsidRDefault="00C97587" w:rsidP="00C97587">
      <w:pPr>
        <w:spacing w:after="0" w:line="240" w:lineRule="auto"/>
        <w:ind w:left="426"/>
        <w:jc w:val="both"/>
        <w:rPr>
          <w:rFonts w:ascii="Times New Roman" w:hAnsi="Times New Roman" w:cs="Times New Roman"/>
          <w:color w:val="000000" w:themeColor="text1"/>
        </w:rPr>
      </w:pPr>
    </w:p>
    <w:p w14:paraId="3730A4DD" w14:textId="77777777"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3.</w:t>
      </w:r>
    </w:p>
    <w:p w14:paraId="60318155" w14:textId="77777777" w:rsidR="00C97587" w:rsidRDefault="00C97587" w:rsidP="00C97587">
      <w:pPr>
        <w:spacing w:after="0" w:line="240" w:lineRule="auto"/>
        <w:ind w:left="426"/>
        <w:jc w:val="both"/>
        <w:rPr>
          <w:rFonts w:ascii="Times New Roman" w:hAnsi="Times New Roman" w:cs="Times New Roman"/>
          <w:color w:val="000000" w:themeColor="text1"/>
        </w:rPr>
      </w:pPr>
    </w:p>
    <w:p w14:paraId="663B8BEB" w14:textId="77777777"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4.</w:t>
      </w:r>
    </w:p>
    <w:p w14:paraId="1573A1BF" w14:textId="77777777" w:rsidR="00C97587" w:rsidRDefault="00C97587" w:rsidP="00C97587">
      <w:pPr>
        <w:spacing w:after="0" w:line="240" w:lineRule="auto"/>
        <w:ind w:left="426"/>
        <w:jc w:val="both"/>
        <w:rPr>
          <w:rFonts w:ascii="Times New Roman" w:hAnsi="Times New Roman" w:cs="Times New Roman"/>
          <w:color w:val="000000" w:themeColor="text1"/>
        </w:rPr>
      </w:pPr>
    </w:p>
    <w:p w14:paraId="1010DB08" w14:textId="77777777"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5.</w:t>
      </w:r>
    </w:p>
    <w:p w14:paraId="71AF6FAF" w14:textId="77777777" w:rsidR="00C97587" w:rsidRDefault="00C97587" w:rsidP="00C97587">
      <w:pPr>
        <w:spacing w:after="0" w:line="240" w:lineRule="auto"/>
        <w:ind w:left="426"/>
        <w:jc w:val="both"/>
        <w:rPr>
          <w:rFonts w:ascii="Times New Roman" w:hAnsi="Times New Roman" w:cs="Times New Roman"/>
          <w:color w:val="000000" w:themeColor="text1"/>
        </w:rPr>
      </w:pPr>
    </w:p>
    <w:p w14:paraId="725C8C19" w14:textId="77777777"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6.</w:t>
      </w:r>
    </w:p>
    <w:p w14:paraId="6377A147" w14:textId="77777777" w:rsidR="00C97587" w:rsidRDefault="00C97587" w:rsidP="00C97587">
      <w:pPr>
        <w:spacing w:after="0" w:line="240" w:lineRule="auto"/>
        <w:ind w:left="426"/>
        <w:jc w:val="both"/>
        <w:rPr>
          <w:rFonts w:ascii="Times New Roman" w:hAnsi="Times New Roman" w:cs="Times New Roman"/>
          <w:color w:val="000000" w:themeColor="text1"/>
        </w:rPr>
      </w:pPr>
    </w:p>
    <w:p w14:paraId="7F7306EB" w14:textId="77777777"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7.</w:t>
      </w:r>
    </w:p>
    <w:p w14:paraId="7ADD5550" w14:textId="77777777" w:rsidR="00C97587" w:rsidRDefault="00C97587" w:rsidP="00C97587">
      <w:pPr>
        <w:spacing w:after="0" w:line="240" w:lineRule="auto"/>
        <w:ind w:left="426"/>
        <w:jc w:val="both"/>
        <w:rPr>
          <w:rFonts w:ascii="Times New Roman" w:hAnsi="Times New Roman" w:cs="Times New Roman"/>
          <w:color w:val="000000" w:themeColor="text1"/>
        </w:rPr>
      </w:pPr>
    </w:p>
    <w:p w14:paraId="181EC64A" w14:textId="77777777" w:rsidR="00C97587" w:rsidRP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8.</w:t>
      </w:r>
    </w:p>
    <w:p w14:paraId="6FA9D1D5" w14:textId="77777777" w:rsidR="00C97587" w:rsidRPr="00C97587" w:rsidRDefault="00C97587" w:rsidP="00C97587">
      <w:pPr>
        <w:spacing w:after="0" w:line="240" w:lineRule="auto"/>
        <w:ind w:left="426"/>
        <w:jc w:val="both"/>
        <w:rPr>
          <w:rFonts w:ascii="Times New Roman" w:hAnsi="Times New Roman" w:cs="Times New Roman"/>
          <w:color w:val="000000" w:themeColor="text1"/>
        </w:rPr>
      </w:pPr>
    </w:p>
    <w:p w14:paraId="60E3C71F" w14:textId="77777777" w:rsidR="00C97587" w:rsidRDefault="00C97587" w:rsidP="00C97587">
      <w:pPr>
        <w:spacing w:after="0" w:line="240" w:lineRule="auto"/>
        <w:ind w:left="426"/>
        <w:rPr>
          <w:color w:val="0000FF"/>
          <w:sz w:val="24"/>
          <w:szCs w:val="24"/>
        </w:rPr>
      </w:pPr>
    </w:p>
    <w:p w14:paraId="1D5ADC16" w14:textId="77777777" w:rsidR="00F270A0" w:rsidRDefault="00F270A0" w:rsidP="00F270A0">
      <w:pPr>
        <w:spacing w:after="0" w:line="240" w:lineRule="auto"/>
        <w:rPr>
          <w:color w:val="0000FF"/>
          <w:sz w:val="24"/>
          <w:szCs w:val="24"/>
        </w:rPr>
      </w:pPr>
    </w:p>
    <w:p w14:paraId="41B9FA14" w14:textId="77777777" w:rsidR="00F270A0" w:rsidRDefault="00F270A0" w:rsidP="00F270A0">
      <w:pPr>
        <w:spacing w:after="0" w:line="240" w:lineRule="auto"/>
        <w:rPr>
          <w:b/>
          <w:sz w:val="24"/>
          <w:szCs w:val="24"/>
        </w:rPr>
      </w:pPr>
    </w:p>
    <w:p w14:paraId="16BBB30D" w14:textId="77777777" w:rsidR="00F270A0" w:rsidRDefault="00F270A0" w:rsidP="00F270A0">
      <w:pPr>
        <w:spacing w:after="0" w:line="240" w:lineRule="auto"/>
        <w:jc w:val="both"/>
        <w:rPr>
          <w:rFonts w:ascii="Times New Roman" w:hAnsi="Times New Roman" w:cs="Times New Roman"/>
        </w:rPr>
      </w:pPr>
    </w:p>
    <w:p w14:paraId="39D0AEC6" w14:textId="77777777" w:rsidR="00F270A0" w:rsidRDefault="00F270A0" w:rsidP="00F270A0">
      <w:pPr>
        <w:spacing w:after="0" w:line="240" w:lineRule="auto"/>
        <w:jc w:val="both"/>
        <w:rPr>
          <w:rFonts w:ascii="Times New Roman" w:hAnsi="Times New Roman" w:cs="Times New Roman"/>
        </w:rPr>
      </w:pPr>
    </w:p>
    <w:p w14:paraId="15CDAC7C" w14:textId="77777777" w:rsidR="00F270A0" w:rsidRDefault="00F270A0" w:rsidP="00F270A0">
      <w:pPr>
        <w:spacing w:after="0" w:line="240" w:lineRule="auto"/>
        <w:jc w:val="both"/>
        <w:rPr>
          <w:rFonts w:ascii="Times New Roman" w:hAnsi="Times New Roman" w:cs="Times New Roman"/>
        </w:rPr>
      </w:pPr>
    </w:p>
    <w:p w14:paraId="0E5EE0A0" w14:textId="77777777" w:rsidR="00F270A0" w:rsidRDefault="00F270A0" w:rsidP="00F270A0">
      <w:pPr>
        <w:spacing w:after="0" w:line="240" w:lineRule="auto"/>
        <w:jc w:val="both"/>
        <w:rPr>
          <w:rFonts w:ascii="Times New Roman" w:hAnsi="Times New Roman" w:cs="Times New Roman"/>
        </w:rPr>
      </w:pPr>
    </w:p>
    <w:p w14:paraId="68DC09DA" w14:textId="77777777" w:rsidR="00F270A0" w:rsidRDefault="00F270A0" w:rsidP="00F270A0">
      <w:pPr>
        <w:spacing w:after="0" w:line="240" w:lineRule="auto"/>
        <w:jc w:val="both"/>
        <w:rPr>
          <w:rFonts w:ascii="Times New Roman" w:hAnsi="Times New Roman" w:cs="Times New Roman"/>
        </w:rPr>
      </w:pPr>
    </w:p>
    <w:p w14:paraId="5C72E515" w14:textId="77777777" w:rsidR="00C210D0" w:rsidRDefault="00C210D0" w:rsidP="00F270A0">
      <w:pPr>
        <w:spacing w:after="0" w:line="240" w:lineRule="auto"/>
        <w:jc w:val="both"/>
        <w:rPr>
          <w:rFonts w:ascii="Times New Roman" w:hAnsi="Times New Roman" w:cs="Times New Roman"/>
        </w:rPr>
      </w:pPr>
    </w:p>
    <w:p w14:paraId="3ECB3E41" w14:textId="77777777" w:rsidR="00C210D0" w:rsidRDefault="00C210D0" w:rsidP="00F270A0">
      <w:pPr>
        <w:spacing w:after="0" w:line="240" w:lineRule="auto"/>
        <w:jc w:val="both"/>
        <w:rPr>
          <w:rFonts w:ascii="Times New Roman" w:hAnsi="Times New Roman" w:cs="Times New Roman"/>
        </w:rPr>
      </w:pPr>
    </w:p>
    <w:p w14:paraId="16202579" w14:textId="77777777" w:rsidR="00C210D0" w:rsidRDefault="00C210D0" w:rsidP="00F270A0">
      <w:pPr>
        <w:spacing w:after="0" w:line="240" w:lineRule="auto"/>
        <w:jc w:val="both"/>
        <w:rPr>
          <w:rFonts w:ascii="Times New Roman" w:hAnsi="Times New Roman" w:cs="Times New Roman"/>
        </w:rPr>
      </w:pPr>
    </w:p>
    <w:p w14:paraId="6A4A4EF9" w14:textId="77777777" w:rsidR="00C210D0" w:rsidRDefault="00C210D0" w:rsidP="00F270A0">
      <w:pPr>
        <w:spacing w:after="0" w:line="240" w:lineRule="auto"/>
        <w:jc w:val="both"/>
        <w:rPr>
          <w:rFonts w:ascii="Times New Roman" w:hAnsi="Times New Roman" w:cs="Times New Roman"/>
        </w:rPr>
      </w:pPr>
    </w:p>
    <w:p w14:paraId="3FC49341" w14:textId="77777777" w:rsidR="00C210D0" w:rsidRDefault="00C210D0" w:rsidP="00F270A0">
      <w:pPr>
        <w:spacing w:after="0" w:line="240" w:lineRule="auto"/>
        <w:jc w:val="both"/>
        <w:rPr>
          <w:rFonts w:ascii="Times New Roman" w:hAnsi="Times New Roman" w:cs="Times New Roman"/>
        </w:rPr>
      </w:pPr>
    </w:p>
    <w:p w14:paraId="7351F48F" w14:textId="77777777" w:rsidR="00C210D0" w:rsidRDefault="00C210D0" w:rsidP="00F270A0">
      <w:pPr>
        <w:spacing w:after="0" w:line="240" w:lineRule="auto"/>
        <w:jc w:val="both"/>
        <w:rPr>
          <w:rFonts w:ascii="Times New Roman" w:hAnsi="Times New Roman" w:cs="Times New Roman"/>
        </w:rPr>
      </w:pPr>
    </w:p>
    <w:p w14:paraId="2A200AE3" w14:textId="77777777" w:rsidR="00C210D0" w:rsidRDefault="00C210D0" w:rsidP="00F270A0">
      <w:pPr>
        <w:spacing w:after="0" w:line="240" w:lineRule="auto"/>
        <w:jc w:val="both"/>
        <w:rPr>
          <w:rFonts w:ascii="Times New Roman" w:hAnsi="Times New Roman" w:cs="Times New Roman"/>
        </w:rPr>
      </w:pPr>
    </w:p>
    <w:p w14:paraId="2A4E6089" w14:textId="77777777" w:rsidR="00C210D0" w:rsidRDefault="00C210D0" w:rsidP="00F270A0">
      <w:pPr>
        <w:spacing w:after="0" w:line="240" w:lineRule="auto"/>
        <w:jc w:val="both"/>
        <w:rPr>
          <w:rFonts w:ascii="Times New Roman" w:hAnsi="Times New Roman" w:cs="Times New Roman"/>
        </w:rPr>
      </w:pPr>
    </w:p>
    <w:p w14:paraId="1BDA38D8" w14:textId="77777777" w:rsidR="00C210D0" w:rsidRDefault="00C210D0" w:rsidP="00F270A0">
      <w:pPr>
        <w:spacing w:after="0" w:line="240" w:lineRule="auto"/>
        <w:jc w:val="both"/>
        <w:rPr>
          <w:rFonts w:ascii="Times New Roman" w:hAnsi="Times New Roman" w:cs="Times New Roman"/>
        </w:rPr>
      </w:pPr>
    </w:p>
    <w:p w14:paraId="1DC37E7A" w14:textId="77777777" w:rsidR="00C210D0" w:rsidRDefault="00C210D0" w:rsidP="00F270A0">
      <w:pPr>
        <w:spacing w:after="0" w:line="240" w:lineRule="auto"/>
        <w:jc w:val="both"/>
        <w:rPr>
          <w:rFonts w:ascii="Times New Roman" w:hAnsi="Times New Roman" w:cs="Times New Roman"/>
        </w:rPr>
      </w:pPr>
    </w:p>
    <w:p w14:paraId="6FD7D726" w14:textId="77777777" w:rsidR="00C210D0" w:rsidRDefault="00C210D0" w:rsidP="00F270A0">
      <w:pPr>
        <w:spacing w:after="0" w:line="240" w:lineRule="auto"/>
        <w:jc w:val="both"/>
        <w:rPr>
          <w:rFonts w:ascii="Times New Roman" w:hAnsi="Times New Roman" w:cs="Times New Roman"/>
        </w:rPr>
      </w:pPr>
    </w:p>
    <w:p w14:paraId="4665BBEC" w14:textId="77777777" w:rsidR="00C210D0" w:rsidRDefault="00C210D0" w:rsidP="00F270A0">
      <w:pPr>
        <w:spacing w:after="0" w:line="240" w:lineRule="auto"/>
        <w:jc w:val="both"/>
        <w:rPr>
          <w:rFonts w:ascii="Times New Roman" w:hAnsi="Times New Roman" w:cs="Times New Roman"/>
        </w:rPr>
      </w:pPr>
    </w:p>
    <w:p w14:paraId="47E734F6" w14:textId="77777777" w:rsidR="00C210D0" w:rsidRDefault="00C210D0" w:rsidP="00F270A0">
      <w:pPr>
        <w:spacing w:after="0" w:line="240" w:lineRule="auto"/>
        <w:jc w:val="both"/>
        <w:rPr>
          <w:rFonts w:ascii="Times New Roman" w:hAnsi="Times New Roman" w:cs="Times New Roman"/>
        </w:rPr>
      </w:pPr>
    </w:p>
    <w:p w14:paraId="0BE78E3F" w14:textId="77777777" w:rsidR="00C210D0" w:rsidRDefault="00C210D0" w:rsidP="00F270A0">
      <w:pPr>
        <w:spacing w:after="0" w:line="240" w:lineRule="auto"/>
        <w:jc w:val="both"/>
        <w:rPr>
          <w:rFonts w:ascii="Times New Roman" w:hAnsi="Times New Roman" w:cs="Times New Roman"/>
        </w:rPr>
      </w:pPr>
    </w:p>
    <w:p w14:paraId="4D48C84C" w14:textId="77777777" w:rsidR="00C210D0" w:rsidRDefault="00C210D0" w:rsidP="00F270A0">
      <w:pPr>
        <w:spacing w:after="0" w:line="240" w:lineRule="auto"/>
        <w:jc w:val="both"/>
        <w:rPr>
          <w:rFonts w:ascii="Times New Roman" w:hAnsi="Times New Roman" w:cs="Times New Roman"/>
        </w:rPr>
      </w:pPr>
    </w:p>
    <w:p w14:paraId="7C38FB66" w14:textId="77777777" w:rsidR="00C210D0" w:rsidRDefault="00C210D0" w:rsidP="00F270A0">
      <w:pPr>
        <w:spacing w:after="0" w:line="240" w:lineRule="auto"/>
        <w:jc w:val="both"/>
        <w:rPr>
          <w:rFonts w:ascii="Times New Roman" w:hAnsi="Times New Roman" w:cs="Times New Roman"/>
        </w:rPr>
      </w:pPr>
    </w:p>
    <w:p w14:paraId="3111788F" w14:textId="77777777" w:rsidR="00C210D0" w:rsidRDefault="00C210D0" w:rsidP="00F270A0">
      <w:pPr>
        <w:spacing w:after="0" w:line="240" w:lineRule="auto"/>
        <w:jc w:val="both"/>
        <w:rPr>
          <w:rFonts w:ascii="Times New Roman" w:hAnsi="Times New Roman" w:cs="Times New Roman"/>
        </w:rPr>
      </w:pPr>
    </w:p>
    <w:p w14:paraId="064ACD36" w14:textId="77777777" w:rsidR="00C210D0" w:rsidRDefault="00C210D0" w:rsidP="00F270A0">
      <w:pPr>
        <w:spacing w:after="0" w:line="240" w:lineRule="auto"/>
        <w:jc w:val="both"/>
        <w:rPr>
          <w:rFonts w:ascii="Times New Roman" w:hAnsi="Times New Roman" w:cs="Times New Roman"/>
        </w:rPr>
      </w:pPr>
    </w:p>
    <w:p w14:paraId="7EAF3A20" w14:textId="77777777" w:rsidR="00C210D0" w:rsidRDefault="00C210D0" w:rsidP="00F270A0">
      <w:pPr>
        <w:spacing w:after="0" w:line="240" w:lineRule="auto"/>
        <w:jc w:val="both"/>
        <w:rPr>
          <w:rFonts w:ascii="Times New Roman" w:hAnsi="Times New Roman" w:cs="Times New Roman"/>
        </w:rPr>
      </w:pPr>
    </w:p>
    <w:p w14:paraId="2355CF98" w14:textId="77777777" w:rsidR="00C210D0" w:rsidRDefault="00C210D0" w:rsidP="00F270A0">
      <w:pPr>
        <w:spacing w:after="0" w:line="240" w:lineRule="auto"/>
        <w:jc w:val="both"/>
        <w:rPr>
          <w:rFonts w:ascii="Times New Roman" w:hAnsi="Times New Roman" w:cs="Times New Roman"/>
        </w:rPr>
      </w:pPr>
    </w:p>
    <w:p w14:paraId="2E09B856" w14:textId="77777777" w:rsidR="00C210D0" w:rsidRDefault="00C210D0" w:rsidP="00F270A0">
      <w:pPr>
        <w:spacing w:after="0" w:line="240" w:lineRule="auto"/>
        <w:jc w:val="both"/>
        <w:rPr>
          <w:rFonts w:ascii="Times New Roman" w:hAnsi="Times New Roman" w:cs="Times New Roman"/>
        </w:rPr>
      </w:pPr>
    </w:p>
    <w:p w14:paraId="45F184F9" w14:textId="77777777" w:rsidR="00C210D0" w:rsidRDefault="00C210D0" w:rsidP="00F270A0">
      <w:pPr>
        <w:spacing w:after="0" w:line="240" w:lineRule="auto"/>
        <w:jc w:val="both"/>
        <w:rPr>
          <w:rFonts w:ascii="Times New Roman" w:hAnsi="Times New Roman" w:cs="Times New Roman"/>
        </w:rPr>
      </w:pPr>
    </w:p>
    <w:p w14:paraId="5D87141B" w14:textId="77777777" w:rsidR="00C210D0" w:rsidRDefault="00C210D0" w:rsidP="00F270A0">
      <w:pPr>
        <w:spacing w:after="0" w:line="240" w:lineRule="auto"/>
        <w:jc w:val="both"/>
        <w:rPr>
          <w:rFonts w:ascii="Times New Roman" w:hAnsi="Times New Roman" w:cs="Times New Roman"/>
        </w:rPr>
      </w:pPr>
    </w:p>
    <w:p w14:paraId="221B2CDF" w14:textId="77777777" w:rsidR="00C210D0" w:rsidRDefault="00C210D0" w:rsidP="00C210D0">
      <w:pPr>
        <w:spacing w:after="0" w:line="240" w:lineRule="auto"/>
        <w:jc w:val="right"/>
        <w:rPr>
          <w:rFonts w:ascii="Times New Roman" w:hAnsi="Times New Roman" w:cs="Times New Roman"/>
        </w:rPr>
      </w:pPr>
      <w:r>
        <w:rPr>
          <w:rFonts w:ascii="Times New Roman" w:hAnsi="Times New Roman" w:cs="Times New Roman"/>
        </w:rPr>
        <w:t>Załącznik nr 5</w:t>
      </w:r>
      <w:r w:rsidR="00EB296B">
        <w:rPr>
          <w:rFonts w:ascii="Times New Roman" w:hAnsi="Times New Roman" w:cs="Times New Roman"/>
        </w:rPr>
        <w:t xml:space="preserve"> do umowy</w:t>
      </w:r>
    </w:p>
    <w:p w14:paraId="0795316B" w14:textId="77777777" w:rsidR="00C210D0" w:rsidRPr="00C210D0" w:rsidRDefault="00C210D0" w:rsidP="00F270A0">
      <w:pPr>
        <w:spacing w:after="0" w:line="240" w:lineRule="auto"/>
        <w:jc w:val="both"/>
        <w:rPr>
          <w:rFonts w:ascii="Times New Roman" w:hAnsi="Times New Roman" w:cs="Times New Roman"/>
          <w:b/>
          <w:u w:val="single"/>
        </w:rPr>
      </w:pPr>
    </w:p>
    <w:p w14:paraId="01959783" w14:textId="77777777" w:rsidR="00C210D0" w:rsidRDefault="00C210D0" w:rsidP="00C210D0">
      <w:pPr>
        <w:spacing w:after="0" w:line="240" w:lineRule="auto"/>
        <w:jc w:val="center"/>
        <w:rPr>
          <w:rFonts w:ascii="Times New Roman" w:hAnsi="Times New Roman" w:cs="Times New Roman"/>
          <w:b/>
          <w:u w:val="single"/>
        </w:rPr>
      </w:pPr>
      <w:r w:rsidRPr="00C210D0">
        <w:rPr>
          <w:rFonts w:ascii="Times New Roman" w:hAnsi="Times New Roman" w:cs="Times New Roman"/>
          <w:b/>
          <w:u w:val="single"/>
        </w:rPr>
        <w:t>Harmonogram przeglądów serwisowych</w:t>
      </w:r>
    </w:p>
    <w:p w14:paraId="62E2348F" w14:textId="77777777" w:rsidR="00C210D0" w:rsidRDefault="00C210D0" w:rsidP="00C210D0">
      <w:pPr>
        <w:spacing w:after="0" w:line="240" w:lineRule="auto"/>
        <w:jc w:val="center"/>
        <w:rPr>
          <w:rFonts w:ascii="Times New Roman" w:hAnsi="Times New Roman" w:cs="Times New Roman"/>
          <w:b/>
          <w:u w:val="single"/>
        </w:rPr>
      </w:pPr>
    </w:p>
    <w:tbl>
      <w:tblPr>
        <w:tblpPr w:leftFromText="141" w:rightFromText="141" w:vertAnchor="text" w:horzAnchor="margin" w:tblpX="-400" w:tblpY="314"/>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2297"/>
        <w:gridCol w:w="2410"/>
        <w:gridCol w:w="1161"/>
        <w:gridCol w:w="722"/>
        <w:gridCol w:w="1236"/>
        <w:gridCol w:w="1417"/>
      </w:tblGrid>
      <w:tr w:rsidR="00C210D0" w:rsidRPr="00F270A0" w14:paraId="609DA086" w14:textId="77777777" w:rsidTr="00EB296B">
        <w:trPr>
          <w:trHeight w:val="255"/>
        </w:trPr>
        <w:tc>
          <w:tcPr>
            <w:tcW w:w="467" w:type="dxa"/>
            <w:shd w:val="clear" w:color="auto" w:fill="auto"/>
            <w:noWrap/>
            <w:vAlign w:val="center"/>
          </w:tcPr>
          <w:p w14:paraId="1B074618" w14:textId="77777777" w:rsidR="00C210D0" w:rsidRPr="00F270A0" w:rsidRDefault="00C210D0" w:rsidP="00B874D9">
            <w:pPr>
              <w:spacing w:after="0" w:line="240" w:lineRule="auto"/>
              <w:rPr>
                <w:rFonts w:ascii="Times New Roman" w:hAnsi="Times New Roman" w:cs="Times New Roman"/>
                <w:b/>
                <w:bCs/>
              </w:rPr>
            </w:pPr>
            <w:r w:rsidRPr="00F270A0">
              <w:rPr>
                <w:rFonts w:ascii="Times New Roman" w:hAnsi="Times New Roman" w:cs="Times New Roman"/>
                <w:b/>
                <w:bCs/>
              </w:rPr>
              <w:t>Lp.</w:t>
            </w:r>
          </w:p>
        </w:tc>
        <w:tc>
          <w:tcPr>
            <w:tcW w:w="2297" w:type="dxa"/>
            <w:vAlign w:val="center"/>
          </w:tcPr>
          <w:p w14:paraId="0118B421" w14:textId="77777777" w:rsidR="00C210D0" w:rsidRPr="00F270A0" w:rsidRDefault="00C210D0" w:rsidP="00B874D9">
            <w:pPr>
              <w:spacing w:after="0" w:line="240" w:lineRule="auto"/>
              <w:rPr>
                <w:rFonts w:ascii="Times New Roman" w:hAnsi="Times New Roman" w:cs="Times New Roman"/>
                <w:b/>
                <w:bCs/>
              </w:rPr>
            </w:pPr>
            <w:r w:rsidRPr="00F270A0">
              <w:rPr>
                <w:rFonts w:ascii="Times New Roman" w:hAnsi="Times New Roman" w:cs="Times New Roman"/>
                <w:b/>
                <w:bCs/>
              </w:rPr>
              <w:t>Nazwa</w:t>
            </w:r>
          </w:p>
        </w:tc>
        <w:tc>
          <w:tcPr>
            <w:tcW w:w="2410" w:type="dxa"/>
            <w:shd w:val="clear" w:color="auto" w:fill="auto"/>
            <w:noWrap/>
            <w:vAlign w:val="center"/>
          </w:tcPr>
          <w:p w14:paraId="2BC30C50" w14:textId="77777777" w:rsidR="00C210D0" w:rsidRPr="00F270A0" w:rsidRDefault="00C210D0" w:rsidP="00B874D9">
            <w:pPr>
              <w:spacing w:after="0" w:line="240" w:lineRule="auto"/>
              <w:rPr>
                <w:rFonts w:ascii="Times New Roman" w:hAnsi="Times New Roman" w:cs="Times New Roman"/>
                <w:b/>
                <w:bCs/>
              </w:rPr>
            </w:pPr>
            <w:r w:rsidRPr="00F270A0">
              <w:rPr>
                <w:rFonts w:ascii="Times New Roman" w:hAnsi="Times New Roman" w:cs="Times New Roman"/>
                <w:b/>
                <w:bCs/>
              </w:rPr>
              <w:t>Model</w:t>
            </w:r>
          </w:p>
        </w:tc>
        <w:tc>
          <w:tcPr>
            <w:tcW w:w="1161" w:type="dxa"/>
            <w:shd w:val="clear" w:color="auto" w:fill="auto"/>
            <w:noWrap/>
            <w:vAlign w:val="center"/>
          </w:tcPr>
          <w:p w14:paraId="74BC26FC" w14:textId="77777777" w:rsidR="00C210D0" w:rsidRPr="00F270A0" w:rsidRDefault="00C210D0" w:rsidP="00B874D9">
            <w:pPr>
              <w:spacing w:after="0" w:line="240" w:lineRule="auto"/>
              <w:rPr>
                <w:rFonts w:ascii="Times New Roman" w:hAnsi="Times New Roman" w:cs="Times New Roman"/>
                <w:b/>
                <w:bCs/>
              </w:rPr>
            </w:pPr>
            <w:r w:rsidRPr="00F270A0">
              <w:rPr>
                <w:rFonts w:ascii="Times New Roman" w:hAnsi="Times New Roman" w:cs="Times New Roman"/>
                <w:b/>
                <w:bCs/>
              </w:rPr>
              <w:t>Nr seryjny</w:t>
            </w:r>
          </w:p>
        </w:tc>
        <w:tc>
          <w:tcPr>
            <w:tcW w:w="722" w:type="dxa"/>
            <w:shd w:val="clear" w:color="auto" w:fill="auto"/>
            <w:noWrap/>
            <w:vAlign w:val="center"/>
          </w:tcPr>
          <w:p w14:paraId="713099A7" w14:textId="77777777" w:rsidR="00C210D0" w:rsidRPr="00F270A0" w:rsidRDefault="00C210D0" w:rsidP="00B874D9">
            <w:pPr>
              <w:spacing w:after="0" w:line="240" w:lineRule="auto"/>
              <w:rPr>
                <w:rFonts w:ascii="Times New Roman" w:hAnsi="Times New Roman" w:cs="Times New Roman"/>
                <w:b/>
                <w:bCs/>
              </w:rPr>
            </w:pPr>
            <w:r w:rsidRPr="00F270A0">
              <w:rPr>
                <w:rFonts w:ascii="Times New Roman" w:hAnsi="Times New Roman" w:cs="Times New Roman"/>
                <w:b/>
                <w:bCs/>
              </w:rPr>
              <w:t xml:space="preserve">Rok </w:t>
            </w:r>
            <w:proofErr w:type="spellStart"/>
            <w:r w:rsidRPr="00F270A0">
              <w:rPr>
                <w:rFonts w:ascii="Times New Roman" w:hAnsi="Times New Roman" w:cs="Times New Roman"/>
                <w:b/>
                <w:bCs/>
              </w:rPr>
              <w:t>prod</w:t>
            </w:r>
            <w:proofErr w:type="spellEnd"/>
            <w:r w:rsidRPr="00F270A0">
              <w:rPr>
                <w:rFonts w:ascii="Times New Roman" w:hAnsi="Times New Roman" w:cs="Times New Roman"/>
                <w:b/>
                <w:bCs/>
              </w:rPr>
              <w:t>.</w:t>
            </w:r>
          </w:p>
        </w:tc>
        <w:tc>
          <w:tcPr>
            <w:tcW w:w="1236" w:type="dxa"/>
          </w:tcPr>
          <w:p w14:paraId="708386E3" w14:textId="77777777" w:rsidR="00C210D0" w:rsidRPr="00F270A0" w:rsidRDefault="00C210D0" w:rsidP="00B874D9">
            <w:pPr>
              <w:spacing w:after="0" w:line="240" w:lineRule="auto"/>
              <w:ind w:left="-70" w:right="-69"/>
              <w:jc w:val="center"/>
              <w:rPr>
                <w:rFonts w:ascii="Times New Roman" w:hAnsi="Times New Roman" w:cs="Times New Roman"/>
                <w:b/>
                <w:bCs/>
              </w:rPr>
            </w:pPr>
            <w:r>
              <w:rPr>
                <w:rFonts w:ascii="Times New Roman" w:hAnsi="Times New Roman" w:cs="Times New Roman"/>
                <w:b/>
                <w:bCs/>
              </w:rPr>
              <w:t>Liczba przeglądów roku</w:t>
            </w:r>
          </w:p>
        </w:tc>
        <w:tc>
          <w:tcPr>
            <w:tcW w:w="1417" w:type="dxa"/>
          </w:tcPr>
          <w:p w14:paraId="00DAAFF9" w14:textId="77777777" w:rsidR="00C210D0" w:rsidRPr="00F270A0" w:rsidRDefault="00C210D0" w:rsidP="00B874D9">
            <w:pPr>
              <w:spacing w:after="0" w:line="240" w:lineRule="auto"/>
              <w:ind w:left="-70" w:right="-69"/>
              <w:jc w:val="center"/>
              <w:rPr>
                <w:rFonts w:ascii="Times New Roman" w:hAnsi="Times New Roman" w:cs="Times New Roman"/>
                <w:b/>
                <w:bCs/>
              </w:rPr>
            </w:pPr>
            <w:r>
              <w:rPr>
                <w:rFonts w:ascii="Times New Roman" w:hAnsi="Times New Roman" w:cs="Times New Roman"/>
                <w:b/>
                <w:bCs/>
              </w:rPr>
              <w:t>Terminy wykonania przeglądów</w:t>
            </w:r>
          </w:p>
        </w:tc>
      </w:tr>
      <w:tr w:rsidR="00C210D0" w:rsidRPr="00F270A0" w14:paraId="5714CDCD" w14:textId="77777777" w:rsidTr="00EB296B">
        <w:trPr>
          <w:trHeight w:val="678"/>
        </w:trPr>
        <w:tc>
          <w:tcPr>
            <w:tcW w:w="467" w:type="dxa"/>
            <w:shd w:val="clear" w:color="auto" w:fill="auto"/>
            <w:noWrap/>
            <w:vAlign w:val="center"/>
          </w:tcPr>
          <w:p w14:paraId="1A240FF2"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1.</w:t>
            </w:r>
          </w:p>
        </w:tc>
        <w:tc>
          <w:tcPr>
            <w:tcW w:w="2297" w:type="dxa"/>
            <w:vAlign w:val="center"/>
          </w:tcPr>
          <w:p w14:paraId="74847EFE"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Aparat RTG - stacjonarny</w:t>
            </w:r>
          </w:p>
        </w:tc>
        <w:tc>
          <w:tcPr>
            <w:tcW w:w="2410" w:type="dxa"/>
            <w:shd w:val="clear" w:color="auto" w:fill="auto"/>
            <w:noWrap/>
            <w:vAlign w:val="center"/>
          </w:tcPr>
          <w:p w14:paraId="1A08CC70"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hAnsi="Times New Roman" w:cs="Times New Roman"/>
                <w:bCs/>
              </w:rPr>
              <w:t>Luminos</w:t>
            </w:r>
            <w:proofErr w:type="spellEnd"/>
            <w:r w:rsidRPr="00F270A0">
              <w:rPr>
                <w:rFonts w:ascii="Times New Roman" w:hAnsi="Times New Roman" w:cs="Times New Roman"/>
                <w:bCs/>
              </w:rPr>
              <w:t xml:space="preserve"> </w:t>
            </w:r>
            <w:proofErr w:type="spellStart"/>
            <w:r w:rsidRPr="00F270A0">
              <w:rPr>
                <w:rFonts w:ascii="Times New Roman" w:hAnsi="Times New Roman" w:cs="Times New Roman"/>
                <w:bCs/>
              </w:rPr>
              <w:t>dRF</w:t>
            </w:r>
            <w:proofErr w:type="spellEnd"/>
            <w:r w:rsidRPr="00F270A0">
              <w:rPr>
                <w:rFonts w:ascii="Times New Roman" w:hAnsi="Times New Roman" w:cs="Times New Roman"/>
                <w:bCs/>
              </w:rPr>
              <w:t xml:space="preserve"> Max</w:t>
            </w:r>
          </w:p>
        </w:tc>
        <w:tc>
          <w:tcPr>
            <w:tcW w:w="1161" w:type="dxa"/>
            <w:shd w:val="clear" w:color="auto" w:fill="auto"/>
            <w:noWrap/>
            <w:vAlign w:val="center"/>
          </w:tcPr>
          <w:p w14:paraId="5E97A965"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5913</w:t>
            </w:r>
          </w:p>
        </w:tc>
        <w:tc>
          <w:tcPr>
            <w:tcW w:w="722" w:type="dxa"/>
            <w:shd w:val="clear" w:color="auto" w:fill="auto"/>
            <w:noWrap/>
            <w:vAlign w:val="center"/>
          </w:tcPr>
          <w:p w14:paraId="7B4A772E"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2017</w:t>
            </w:r>
          </w:p>
        </w:tc>
        <w:tc>
          <w:tcPr>
            <w:tcW w:w="1236" w:type="dxa"/>
            <w:vAlign w:val="center"/>
          </w:tcPr>
          <w:p w14:paraId="72CB2AB3" w14:textId="77777777" w:rsidR="00C210D0" w:rsidRPr="00F270A0" w:rsidRDefault="00C210D0" w:rsidP="00B874D9">
            <w:pPr>
              <w:spacing w:after="0" w:line="240" w:lineRule="auto"/>
              <w:jc w:val="center"/>
              <w:rPr>
                <w:rFonts w:ascii="Times New Roman" w:hAnsi="Times New Roman" w:cs="Times New Roman"/>
              </w:rPr>
            </w:pPr>
          </w:p>
        </w:tc>
        <w:tc>
          <w:tcPr>
            <w:tcW w:w="1417" w:type="dxa"/>
            <w:vAlign w:val="center"/>
          </w:tcPr>
          <w:p w14:paraId="77321321" w14:textId="77777777" w:rsidR="00C210D0" w:rsidRPr="00F270A0" w:rsidRDefault="00C210D0" w:rsidP="00B874D9">
            <w:pPr>
              <w:spacing w:after="0" w:line="240" w:lineRule="auto"/>
              <w:jc w:val="center"/>
              <w:rPr>
                <w:rFonts w:ascii="Times New Roman" w:hAnsi="Times New Roman" w:cs="Times New Roman"/>
                <w:bCs/>
              </w:rPr>
            </w:pPr>
          </w:p>
        </w:tc>
      </w:tr>
      <w:tr w:rsidR="00C210D0" w:rsidRPr="00F270A0" w14:paraId="0E58EFE6" w14:textId="77777777" w:rsidTr="00EB296B">
        <w:trPr>
          <w:trHeight w:val="510"/>
        </w:trPr>
        <w:tc>
          <w:tcPr>
            <w:tcW w:w="467" w:type="dxa"/>
            <w:shd w:val="clear" w:color="auto" w:fill="auto"/>
            <w:noWrap/>
            <w:vAlign w:val="center"/>
          </w:tcPr>
          <w:p w14:paraId="54281234"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w:t>
            </w:r>
          </w:p>
        </w:tc>
        <w:tc>
          <w:tcPr>
            <w:tcW w:w="2297" w:type="dxa"/>
            <w:vAlign w:val="center"/>
          </w:tcPr>
          <w:p w14:paraId="204F41D7"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Rezonans magnetyczny</w:t>
            </w:r>
          </w:p>
        </w:tc>
        <w:tc>
          <w:tcPr>
            <w:tcW w:w="2410" w:type="dxa"/>
            <w:shd w:val="clear" w:color="auto" w:fill="auto"/>
            <w:noWrap/>
            <w:vAlign w:val="center"/>
          </w:tcPr>
          <w:p w14:paraId="1B9D8CA1"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 xml:space="preserve">Magnetom </w:t>
            </w:r>
            <w:proofErr w:type="spellStart"/>
            <w:r w:rsidRPr="00F270A0">
              <w:rPr>
                <w:rFonts w:ascii="Times New Roman" w:hAnsi="Times New Roman" w:cs="Times New Roman"/>
                <w:bCs/>
              </w:rPr>
              <w:t>Skyra</w:t>
            </w:r>
            <w:proofErr w:type="spellEnd"/>
            <w:r w:rsidRPr="00F270A0">
              <w:rPr>
                <w:rFonts w:ascii="Times New Roman" w:hAnsi="Times New Roman" w:cs="Times New Roman"/>
                <w:bCs/>
              </w:rPr>
              <w:t xml:space="preserve"> Tim (204x64)</w:t>
            </w:r>
          </w:p>
        </w:tc>
        <w:tc>
          <w:tcPr>
            <w:tcW w:w="1161" w:type="dxa"/>
            <w:shd w:val="clear" w:color="auto" w:fill="auto"/>
            <w:noWrap/>
            <w:vAlign w:val="center"/>
          </w:tcPr>
          <w:p w14:paraId="0628C6D2"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145119</w:t>
            </w:r>
          </w:p>
        </w:tc>
        <w:tc>
          <w:tcPr>
            <w:tcW w:w="722" w:type="dxa"/>
            <w:shd w:val="clear" w:color="auto" w:fill="auto"/>
            <w:noWrap/>
            <w:vAlign w:val="center"/>
          </w:tcPr>
          <w:p w14:paraId="656020F5"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2016</w:t>
            </w:r>
          </w:p>
        </w:tc>
        <w:tc>
          <w:tcPr>
            <w:tcW w:w="1236" w:type="dxa"/>
            <w:vAlign w:val="center"/>
          </w:tcPr>
          <w:p w14:paraId="33DD3976" w14:textId="77777777" w:rsidR="00C210D0" w:rsidRPr="00F270A0" w:rsidRDefault="00C210D0" w:rsidP="00B874D9">
            <w:pPr>
              <w:spacing w:after="0" w:line="240" w:lineRule="auto"/>
              <w:jc w:val="center"/>
              <w:rPr>
                <w:rFonts w:ascii="Times New Roman" w:hAnsi="Times New Roman" w:cs="Times New Roman"/>
              </w:rPr>
            </w:pPr>
          </w:p>
        </w:tc>
        <w:tc>
          <w:tcPr>
            <w:tcW w:w="1417" w:type="dxa"/>
            <w:vAlign w:val="center"/>
          </w:tcPr>
          <w:p w14:paraId="48F23145" w14:textId="77777777" w:rsidR="00C210D0" w:rsidRPr="00F270A0" w:rsidRDefault="00C210D0" w:rsidP="00B874D9">
            <w:pPr>
              <w:spacing w:after="0" w:line="240" w:lineRule="auto"/>
              <w:jc w:val="center"/>
              <w:rPr>
                <w:rFonts w:ascii="Times New Roman" w:hAnsi="Times New Roman" w:cs="Times New Roman"/>
                <w:bCs/>
              </w:rPr>
            </w:pPr>
          </w:p>
        </w:tc>
      </w:tr>
      <w:tr w:rsidR="00C210D0" w:rsidRPr="00F270A0" w14:paraId="1C0A5724" w14:textId="77777777" w:rsidTr="00EB296B">
        <w:trPr>
          <w:trHeight w:val="418"/>
        </w:trPr>
        <w:tc>
          <w:tcPr>
            <w:tcW w:w="467" w:type="dxa"/>
            <w:shd w:val="clear" w:color="auto" w:fill="auto"/>
            <w:noWrap/>
            <w:vAlign w:val="center"/>
          </w:tcPr>
          <w:p w14:paraId="04F7F724"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3.</w:t>
            </w:r>
          </w:p>
        </w:tc>
        <w:tc>
          <w:tcPr>
            <w:tcW w:w="2297" w:type="dxa"/>
            <w:vAlign w:val="center"/>
          </w:tcPr>
          <w:p w14:paraId="37D0D67A"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hAnsi="Times New Roman" w:cs="Times New Roman"/>
                <w:bCs/>
              </w:rPr>
              <w:t>Angiograf</w:t>
            </w:r>
            <w:proofErr w:type="spellEnd"/>
          </w:p>
        </w:tc>
        <w:tc>
          <w:tcPr>
            <w:tcW w:w="2410" w:type="dxa"/>
            <w:shd w:val="clear" w:color="auto" w:fill="auto"/>
            <w:noWrap/>
            <w:vAlign w:val="center"/>
          </w:tcPr>
          <w:p w14:paraId="61C0DB36"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 xml:space="preserve">Artis </w:t>
            </w:r>
            <w:proofErr w:type="spellStart"/>
            <w:r w:rsidRPr="00F270A0">
              <w:rPr>
                <w:rFonts w:ascii="Times New Roman" w:hAnsi="Times New Roman" w:cs="Times New Roman"/>
                <w:bCs/>
              </w:rPr>
              <w:t>Zeego</w:t>
            </w:r>
            <w:proofErr w:type="spellEnd"/>
          </w:p>
        </w:tc>
        <w:tc>
          <w:tcPr>
            <w:tcW w:w="1161" w:type="dxa"/>
            <w:shd w:val="clear" w:color="auto" w:fill="auto"/>
            <w:noWrap/>
            <w:vAlign w:val="center"/>
          </w:tcPr>
          <w:p w14:paraId="3EA69F1A"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161019</w:t>
            </w:r>
          </w:p>
        </w:tc>
        <w:tc>
          <w:tcPr>
            <w:tcW w:w="722" w:type="dxa"/>
            <w:shd w:val="clear" w:color="auto" w:fill="auto"/>
            <w:noWrap/>
            <w:vAlign w:val="center"/>
          </w:tcPr>
          <w:p w14:paraId="19328549"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2015</w:t>
            </w:r>
          </w:p>
        </w:tc>
        <w:tc>
          <w:tcPr>
            <w:tcW w:w="1236" w:type="dxa"/>
            <w:vAlign w:val="center"/>
          </w:tcPr>
          <w:p w14:paraId="422FF705" w14:textId="77777777" w:rsidR="00C210D0" w:rsidRPr="00F270A0" w:rsidRDefault="00C210D0" w:rsidP="00B874D9">
            <w:pPr>
              <w:spacing w:after="0" w:line="240" w:lineRule="auto"/>
              <w:jc w:val="center"/>
              <w:rPr>
                <w:rFonts w:ascii="Times New Roman" w:hAnsi="Times New Roman" w:cs="Times New Roman"/>
              </w:rPr>
            </w:pPr>
          </w:p>
        </w:tc>
        <w:tc>
          <w:tcPr>
            <w:tcW w:w="1417" w:type="dxa"/>
            <w:vMerge w:val="restart"/>
            <w:vAlign w:val="center"/>
          </w:tcPr>
          <w:p w14:paraId="452448D1" w14:textId="77777777" w:rsidR="00C210D0" w:rsidRPr="00F270A0" w:rsidRDefault="00C210D0" w:rsidP="00B874D9">
            <w:pPr>
              <w:spacing w:after="0" w:line="240" w:lineRule="auto"/>
              <w:jc w:val="center"/>
              <w:rPr>
                <w:rFonts w:ascii="Times New Roman" w:hAnsi="Times New Roman" w:cs="Times New Roman"/>
                <w:bCs/>
              </w:rPr>
            </w:pPr>
          </w:p>
        </w:tc>
      </w:tr>
      <w:tr w:rsidR="00C210D0" w:rsidRPr="00F270A0" w14:paraId="6AAF3797" w14:textId="77777777" w:rsidTr="00EB296B">
        <w:trPr>
          <w:trHeight w:val="678"/>
        </w:trPr>
        <w:tc>
          <w:tcPr>
            <w:tcW w:w="467" w:type="dxa"/>
            <w:shd w:val="clear" w:color="auto" w:fill="auto"/>
            <w:noWrap/>
            <w:vAlign w:val="center"/>
          </w:tcPr>
          <w:p w14:paraId="53BDB20E"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4.</w:t>
            </w:r>
          </w:p>
        </w:tc>
        <w:tc>
          <w:tcPr>
            <w:tcW w:w="2297" w:type="dxa"/>
            <w:vAlign w:val="center"/>
          </w:tcPr>
          <w:p w14:paraId="2F64A2D8"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 xml:space="preserve">Stacja </w:t>
            </w:r>
            <w:proofErr w:type="spellStart"/>
            <w:r w:rsidRPr="00F270A0">
              <w:rPr>
                <w:rFonts w:ascii="Times New Roman" w:hAnsi="Times New Roman" w:cs="Times New Roman"/>
                <w:bCs/>
              </w:rPr>
              <w:t>postprocesingowa</w:t>
            </w:r>
            <w:proofErr w:type="spellEnd"/>
          </w:p>
        </w:tc>
        <w:tc>
          <w:tcPr>
            <w:tcW w:w="2410" w:type="dxa"/>
            <w:shd w:val="clear" w:color="auto" w:fill="auto"/>
            <w:noWrap/>
            <w:vAlign w:val="center"/>
          </w:tcPr>
          <w:p w14:paraId="42C8178E"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hAnsi="Times New Roman" w:cs="Times New Roman"/>
                <w:bCs/>
              </w:rPr>
              <w:t>Syngo</w:t>
            </w:r>
            <w:proofErr w:type="spellEnd"/>
            <w:r w:rsidRPr="00F270A0">
              <w:rPr>
                <w:rFonts w:ascii="Times New Roman" w:hAnsi="Times New Roman" w:cs="Times New Roman"/>
                <w:bCs/>
              </w:rPr>
              <w:t xml:space="preserve"> X </w:t>
            </w:r>
            <w:proofErr w:type="spellStart"/>
            <w:r w:rsidRPr="00F270A0">
              <w:rPr>
                <w:rFonts w:ascii="Times New Roman" w:hAnsi="Times New Roman" w:cs="Times New Roman"/>
                <w:bCs/>
              </w:rPr>
              <w:t>Workplace</w:t>
            </w:r>
            <w:proofErr w:type="spellEnd"/>
          </w:p>
        </w:tc>
        <w:tc>
          <w:tcPr>
            <w:tcW w:w="1161" w:type="dxa"/>
            <w:shd w:val="clear" w:color="auto" w:fill="auto"/>
            <w:noWrap/>
            <w:vAlign w:val="center"/>
          </w:tcPr>
          <w:p w14:paraId="113C6952"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20259</w:t>
            </w:r>
          </w:p>
        </w:tc>
        <w:tc>
          <w:tcPr>
            <w:tcW w:w="722" w:type="dxa"/>
            <w:shd w:val="clear" w:color="auto" w:fill="auto"/>
            <w:noWrap/>
            <w:vAlign w:val="center"/>
          </w:tcPr>
          <w:p w14:paraId="55A1343F"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2015</w:t>
            </w:r>
          </w:p>
        </w:tc>
        <w:tc>
          <w:tcPr>
            <w:tcW w:w="1236" w:type="dxa"/>
            <w:vAlign w:val="center"/>
          </w:tcPr>
          <w:p w14:paraId="245E3D57" w14:textId="77777777" w:rsidR="00C210D0" w:rsidRPr="00F270A0" w:rsidRDefault="00C210D0" w:rsidP="00B874D9">
            <w:pPr>
              <w:spacing w:after="0" w:line="240" w:lineRule="auto"/>
              <w:jc w:val="center"/>
              <w:rPr>
                <w:rFonts w:ascii="Times New Roman" w:hAnsi="Times New Roman" w:cs="Times New Roman"/>
              </w:rPr>
            </w:pPr>
          </w:p>
        </w:tc>
        <w:tc>
          <w:tcPr>
            <w:tcW w:w="1417" w:type="dxa"/>
            <w:vMerge/>
            <w:vAlign w:val="center"/>
          </w:tcPr>
          <w:p w14:paraId="4E63EE06" w14:textId="77777777" w:rsidR="00C210D0" w:rsidRPr="00F270A0" w:rsidRDefault="00C210D0" w:rsidP="00B874D9">
            <w:pPr>
              <w:spacing w:after="0" w:line="240" w:lineRule="auto"/>
              <w:jc w:val="center"/>
              <w:rPr>
                <w:rFonts w:ascii="Times New Roman" w:hAnsi="Times New Roman" w:cs="Times New Roman"/>
                <w:bCs/>
              </w:rPr>
            </w:pPr>
          </w:p>
        </w:tc>
      </w:tr>
      <w:tr w:rsidR="00FC72F5" w:rsidRPr="00F270A0" w14:paraId="3E59F0B2" w14:textId="77777777" w:rsidTr="00EB296B">
        <w:trPr>
          <w:trHeight w:val="447"/>
        </w:trPr>
        <w:tc>
          <w:tcPr>
            <w:tcW w:w="467" w:type="dxa"/>
            <w:shd w:val="clear" w:color="auto" w:fill="auto"/>
            <w:noWrap/>
            <w:vAlign w:val="center"/>
          </w:tcPr>
          <w:p w14:paraId="19726375" w14:textId="01653313" w:rsidR="00FC72F5" w:rsidRPr="00F270A0" w:rsidRDefault="00FC72F5" w:rsidP="00B874D9">
            <w:pPr>
              <w:spacing w:after="0" w:line="240" w:lineRule="auto"/>
              <w:jc w:val="center"/>
              <w:rPr>
                <w:rFonts w:ascii="Times New Roman" w:hAnsi="Times New Roman" w:cs="Times New Roman"/>
                <w:bCs/>
              </w:rPr>
            </w:pPr>
            <w:r>
              <w:rPr>
                <w:rFonts w:ascii="Times New Roman" w:hAnsi="Times New Roman" w:cs="Times New Roman"/>
                <w:bCs/>
              </w:rPr>
              <w:t>5.</w:t>
            </w:r>
          </w:p>
        </w:tc>
        <w:tc>
          <w:tcPr>
            <w:tcW w:w="2297" w:type="dxa"/>
            <w:vAlign w:val="center"/>
          </w:tcPr>
          <w:p w14:paraId="545E5106" w14:textId="4D1143D1" w:rsidR="00FC72F5" w:rsidRPr="00F270A0" w:rsidRDefault="00FC72F5" w:rsidP="00B874D9">
            <w:pPr>
              <w:spacing w:after="0" w:line="240" w:lineRule="auto"/>
              <w:rPr>
                <w:rFonts w:ascii="Times New Roman" w:hAnsi="Times New Roman" w:cs="Times New Roman"/>
                <w:bCs/>
              </w:rPr>
            </w:pPr>
            <w:r>
              <w:rPr>
                <w:rFonts w:ascii="Times New Roman" w:hAnsi="Times New Roman" w:cs="Times New Roman"/>
                <w:bCs/>
              </w:rPr>
              <w:t>System rejestracji danych medycznych pacjenta</w:t>
            </w:r>
          </w:p>
        </w:tc>
        <w:tc>
          <w:tcPr>
            <w:tcW w:w="2410" w:type="dxa"/>
            <w:shd w:val="clear" w:color="auto" w:fill="auto"/>
            <w:noWrap/>
            <w:vAlign w:val="center"/>
          </w:tcPr>
          <w:p w14:paraId="415744FF" w14:textId="45F40AC6" w:rsidR="00FC72F5" w:rsidRPr="00F270A0" w:rsidRDefault="00FC72F5" w:rsidP="00B874D9">
            <w:pPr>
              <w:spacing w:after="0" w:line="240" w:lineRule="auto"/>
              <w:rPr>
                <w:rFonts w:ascii="Times New Roman" w:hAnsi="Times New Roman" w:cs="Times New Roman"/>
                <w:bCs/>
              </w:rPr>
            </w:pPr>
            <w:proofErr w:type="spellStart"/>
            <w:r>
              <w:rPr>
                <w:rFonts w:ascii="Times New Roman" w:hAnsi="Times New Roman" w:cs="Times New Roman"/>
                <w:bCs/>
              </w:rPr>
              <w:t>Sensis</w:t>
            </w:r>
            <w:proofErr w:type="spellEnd"/>
            <w:r>
              <w:rPr>
                <w:rFonts w:ascii="Times New Roman" w:hAnsi="Times New Roman" w:cs="Times New Roman"/>
                <w:bCs/>
              </w:rPr>
              <w:t xml:space="preserve"> </w:t>
            </w:r>
            <w:proofErr w:type="spellStart"/>
            <w:r>
              <w:rPr>
                <w:rFonts w:ascii="Times New Roman" w:hAnsi="Times New Roman" w:cs="Times New Roman"/>
                <w:bCs/>
              </w:rPr>
              <w:t>Vibe</w:t>
            </w:r>
            <w:proofErr w:type="spellEnd"/>
            <w:r>
              <w:rPr>
                <w:rFonts w:ascii="Times New Roman" w:hAnsi="Times New Roman" w:cs="Times New Roman"/>
                <w:bCs/>
              </w:rPr>
              <w:t xml:space="preserve"> </w:t>
            </w:r>
            <w:proofErr w:type="spellStart"/>
            <w:r>
              <w:rPr>
                <w:rFonts w:ascii="Times New Roman" w:hAnsi="Times New Roman" w:cs="Times New Roman"/>
                <w:bCs/>
              </w:rPr>
              <w:t>Hemo</w:t>
            </w:r>
            <w:proofErr w:type="spellEnd"/>
          </w:p>
        </w:tc>
        <w:tc>
          <w:tcPr>
            <w:tcW w:w="1161" w:type="dxa"/>
            <w:shd w:val="clear" w:color="auto" w:fill="auto"/>
            <w:noWrap/>
            <w:vAlign w:val="center"/>
          </w:tcPr>
          <w:p w14:paraId="4BFEC11B" w14:textId="5E79DCE4" w:rsidR="00FC72F5" w:rsidRPr="00F270A0" w:rsidRDefault="00FC72F5" w:rsidP="00B874D9">
            <w:pPr>
              <w:spacing w:after="0" w:line="240" w:lineRule="auto"/>
              <w:jc w:val="center"/>
              <w:rPr>
                <w:rFonts w:ascii="Times New Roman" w:hAnsi="Times New Roman" w:cs="Times New Roman"/>
              </w:rPr>
            </w:pPr>
            <w:r>
              <w:rPr>
                <w:rFonts w:ascii="Times New Roman" w:hAnsi="Times New Roman" w:cs="Times New Roman"/>
              </w:rPr>
              <w:t>102107</w:t>
            </w:r>
          </w:p>
        </w:tc>
        <w:tc>
          <w:tcPr>
            <w:tcW w:w="722" w:type="dxa"/>
            <w:shd w:val="clear" w:color="auto" w:fill="auto"/>
            <w:noWrap/>
            <w:vAlign w:val="center"/>
          </w:tcPr>
          <w:p w14:paraId="0742F3D1" w14:textId="5AB6B943" w:rsidR="00FC72F5" w:rsidRPr="00F270A0" w:rsidRDefault="00FC72F5" w:rsidP="00EB296B">
            <w:pPr>
              <w:spacing w:after="0" w:line="240" w:lineRule="auto"/>
              <w:jc w:val="center"/>
              <w:rPr>
                <w:rFonts w:ascii="Times New Roman" w:hAnsi="Times New Roman" w:cs="Times New Roman"/>
                <w:bCs/>
              </w:rPr>
            </w:pPr>
            <w:r>
              <w:rPr>
                <w:rFonts w:ascii="Times New Roman" w:hAnsi="Times New Roman" w:cs="Times New Roman"/>
                <w:bCs/>
              </w:rPr>
              <w:t>2015</w:t>
            </w:r>
          </w:p>
        </w:tc>
        <w:tc>
          <w:tcPr>
            <w:tcW w:w="1236" w:type="dxa"/>
            <w:vAlign w:val="center"/>
          </w:tcPr>
          <w:p w14:paraId="2E904596" w14:textId="77777777" w:rsidR="00FC72F5" w:rsidRPr="00F270A0" w:rsidRDefault="00FC72F5" w:rsidP="00B874D9">
            <w:pPr>
              <w:spacing w:after="0" w:line="240" w:lineRule="auto"/>
              <w:jc w:val="center"/>
              <w:rPr>
                <w:rFonts w:ascii="Times New Roman" w:hAnsi="Times New Roman" w:cs="Times New Roman"/>
              </w:rPr>
            </w:pPr>
          </w:p>
        </w:tc>
        <w:tc>
          <w:tcPr>
            <w:tcW w:w="1417" w:type="dxa"/>
            <w:vAlign w:val="center"/>
          </w:tcPr>
          <w:p w14:paraId="6FCA48DB" w14:textId="77777777" w:rsidR="00FC72F5" w:rsidRPr="00F270A0" w:rsidRDefault="00FC72F5" w:rsidP="00B874D9">
            <w:pPr>
              <w:spacing w:after="0" w:line="240" w:lineRule="auto"/>
              <w:jc w:val="center"/>
              <w:rPr>
                <w:rFonts w:ascii="Times New Roman" w:hAnsi="Times New Roman" w:cs="Times New Roman"/>
                <w:bCs/>
              </w:rPr>
            </w:pPr>
          </w:p>
        </w:tc>
      </w:tr>
      <w:tr w:rsidR="00C210D0" w:rsidRPr="00F270A0" w14:paraId="2C723937" w14:textId="77777777" w:rsidTr="00EB296B">
        <w:trPr>
          <w:trHeight w:val="447"/>
        </w:trPr>
        <w:tc>
          <w:tcPr>
            <w:tcW w:w="467" w:type="dxa"/>
            <w:shd w:val="clear" w:color="auto" w:fill="auto"/>
            <w:noWrap/>
            <w:vAlign w:val="center"/>
          </w:tcPr>
          <w:p w14:paraId="5EF48CC5" w14:textId="19748F9F" w:rsidR="00C210D0" w:rsidRPr="00F270A0" w:rsidRDefault="00FC72F5" w:rsidP="00B874D9">
            <w:pPr>
              <w:spacing w:after="0" w:line="240" w:lineRule="auto"/>
              <w:jc w:val="center"/>
              <w:rPr>
                <w:rFonts w:ascii="Times New Roman" w:hAnsi="Times New Roman" w:cs="Times New Roman"/>
                <w:bCs/>
              </w:rPr>
            </w:pPr>
            <w:r>
              <w:rPr>
                <w:rFonts w:ascii="Times New Roman" w:hAnsi="Times New Roman" w:cs="Times New Roman"/>
                <w:bCs/>
              </w:rPr>
              <w:t>6</w:t>
            </w:r>
            <w:r w:rsidR="00C210D0" w:rsidRPr="00F270A0">
              <w:rPr>
                <w:rFonts w:ascii="Times New Roman" w:hAnsi="Times New Roman" w:cs="Times New Roman"/>
                <w:bCs/>
              </w:rPr>
              <w:t>.</w:t>
            </w:r>
          </w:p>
        </w:tc>
        <w:tc>
          <w:tcPr>
            <w:tcW w:w="2297" w:type="dxa"/>
            <w:vAlign w:val="center"/>
          </w:tcPr>
          <w:p w14:paraId="66C95780"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Aparat RTG - ramię C</w:t>
            </w:r>
          </w:p>
        </w:tc>
        <w:tc>
          <w:tcPr>
            <w:tcW w:w="2410" w:type="dxa"/>
            <w:shd w:val="clear" w:color="auto" w:fill="auto"/>
            <w:noWrap/>
            <w:vAlign w:val="center"/>
          </w:tcPr>
          <w:p w14:paraId="552EC5F4"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 xml:space="preserve">Cios </w:t>
            </w:r>
            <w:proofErr w:type="spellStart"/>
            <w:r w:rsidRPr="00F270A0">
              <w:rPr>
                <w:rFonts w:ascii="Times New Roman" w:hAnsi="Times New Roman" w:cs="Times New Roman"/>
                <w:bCs/>
              </w:rPr>
              <w:t>Alpha</w:t>
            </w:r>
            <w:proofErr w:type="spellEnd"/>
          </w:p>
        </w:tc>
        <w:tc>
          <w:tcPr>
            <w:tcW w:w="1161" w:type="dxa"/>
            <w:shd w:val="clear" w:color="auto" w:fill="auto"/>
            <w:noWrap/>
            <w:vAlign w:val="center"/>
          </w:tcPr>
          <w:p w14:paraId="7E6D1686"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11255</w:t>
            </w:r>
          </w:p>
        </w:tc>
        <w:tc>
          <w:tcPr>
            <w:tcW w:w="722" w:type="dxa"/>
            <w:shd w:val="clear" w:color="auto" w:fill="auto"/>
            <w:noWrap/>
            <w:vAlign w:val="center"/>
          </w:tcPr>
          <w:p w14:paraId="3A0620AB" w14:textId="77777777" w:rsidR="00C210D0" w:rsidRPr="00F270A0" w:rsidRDefault="00C210D0" w:rsidP="00EB296B">
            <w:pPr>
              <w:spacing w:after="0" w:line="240" w:lineRule="auto"/>
              <w:jc w:val="center"/>
              <w:rPr>
                <w:rFonts w:ascii="Times New Roman" w:hAnsi="Times New Roman" w:cs="Times New Roman"/>
                <w:bCs/>
              </w:rPr>
            </w:pPr>
            <w:r w:rsidRPr="00F270A0">
              <w:rPr>
                <w:rFonts w:ascii="Times New Roman" w:hAnsi="Times New Roman" w:cs="Times New Roman"/>
                <w:bCs/>
              </w:rPr>
              <w:t>2015</w:t>
            </w:r>
          </w:p>
        </w:tc>
        <w:tc>
          <w:tcPr>
            <w:tcW w:w="1236" w:type="dxa"/>
            <w:vAlign w:val="center"/>
          </w:tcPr>
          <w:p w14:paraId="1820220E" w14:textId="77777777" w:rsidR="00C210D0" w:rsidRPr="00F270A0" w:rsidRDefault="00C210D0" w:rsidP="00B874D9">
            <w:pPr>
              <w:spacing w:after="0" w:line="240" w:lineRule="auto"/>
              <w:jc w:val="center"/>
              <w:rPr>
                <w:rFonts w:ascii="Times New Roman" w:hAnsi="Times New Roman" w:cs="Times New Roman"/>
              </w:rPr>
            </w:pPr>
          </w:p>
        </w:tc>
        <w:tc>
          <w:tcPr>
            <w:tcW w:w="1417" w:type="dxa"/>
            <w:vAlign w:val="center"/>
          </w:tcPr>
          <w:p w14:paraId="23C73613" w14:textId="77777777" w:rsidR="00C210D0" w:rsidRPr="00F270A0" w:rsidRDefault="00C210D0" w:rsidP="00B874D9">
            <w:pPr>
              <w:spacing w:after="0" w:line="240" w:lineRule="auto"/>
              <w:jc w:val="center"/>
              <w:rPr>
                <w:rFonts w:ascii="Times New Roman" w:hAnsi="Times New Roman" w:cs="Times New Roman"/>
                <w:bCs/>
              </w:rPr>
            </w:pPr>
          </w:p>
        </w:tc>
      </w:tr>
      <w:tr w:rsidR="00C210D0" w:rsidRPr="00F270A0" w14:paraId="0B784F9B" w14:textId="77777777" w:rsidTr="00EB296B">
        <w:trPr>
          <w:trHeight w:val="552"/>
        </w:trPr>
        <w:tc>
          <w:tcPr>
            <w:tcW w:w="467" w:type="dxa"/>
            <w:shd w:val="clear" w:color="auto" w:fill="auto"/>
            <w:noWrap/>
            <w:vAlign w:val="center"/>
          </w:tcPr>
          <w:p w14:paraId="3509C34E" w14:textId="225D6B27" w:rsidR="00C210D0" w:rsidRPr="00F270A0" w:rsidRDefault="00FC72F5" w:rsidP="00B874D9">
            <w:pPr>
              <w:spacing w:after="0" w:line="240" w:lineRule="auto"/>
              <w:jc w:val="center"/>
              <w:rPr>
                <w:rFonts w:ascii="Times New Roman" w:hAnsi="Times New Roman" w:cs="Times New Roman"/>
                <w:bCs/>
              </w:rPr>
            </w:pPr>
            <w:r>
              <w:rPr>
                <w:rFonts w:ascii="Times New Roman" w:hAnsi="Times New Roman" w:cs="Times New Roman"/>
                <w:bCs/>
              </w:rPr>
              <w:t>7</w:t>
            </w:r>
            <w:r w:rsidR="00C210D0" w:rsidRPr="00F270A0">
              <w:rPr>
                <w:rFonts w:ascii="Times New Roman" w:hAnsi="Times New Roman" w:cs="Times New Roman"/>
                <w:bCs/>
              </w:rPr>
              <w:t>.</w:t>
            </w:r>
          </w:p>
        </w:tc>
        <w:tc>
          <w:tcPr>
            <w:tcW w:w="2297" w:type="dxa"/>
            <w:vAlign w:val="center"/>
          </w:tcPr>
          <w:p w14:paraId="52965662"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Tomograf komputerowy</w:t>
            </w:r>
          </w:p>
        </w:tc>
        <w:tc>
          <w:tcPr>
            <w:tcW w:w="2410" w:type="dxa"/>
            <w:shd w:val="clear" w:color="auto" w:fill="auto"/>
            <w:noWrap/>
            <w:vAlign w:val="center"/>
          </w:tcPr>
          <w:p w14:paraId="6C7CDFA4"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hAnsi="Times New Roman" w:cs="Times New Roman"/>
                <w:bCs/>
              </w:rPr>
              <w:t>Somatom</w:t>
            </w:r>
            <w:proofErr w:type="spellEnd"/>
            <w:r w:rsidRPr="00F270A0">
              <w:rPr>
                <w:rFonts w:ascii="Times New Roman" w:hAnsi="Times New Roman" w:cs="Times New Roman"/>
                <w:bCs/>
              </w:rPr>
              <w:t xml:space="preserve"> </w:t>
            </w:r>
            <w:proofErr w:type="spellStart"/>
            <w:r w:rsidRPr="00F270A0">
              <w:rPr>
                <w:rFonts w:ascii="Times New Roman" w:hAnsi="Times New Roman" w:cs="Times New Roman"/>
                <w:bCs/>
              </w:rPr>
              <w:t>Perspective</w:t>
            </w:r>
            <w:proofErr w:type="spellEnd"/>
          </w:p>
        </w:tc>
        <w:tc>
          <w:tcPr>
            <w:tcW w:w="1161" w:type="dxa"/>
            <w:shd w:val="clear" w:color="auto" w:fill="auto"/>
            <w:noWrap/>
            <w:vAlign w:val="center"/>
          </w:tcPr>
          <w:p w14:paraId="0D9C81F4"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77759</w:t>
            </w:r>
          </w:p>
        </w:tc>
        <w:tc>
          <w:tcPr>
            <w:tcW w:w="722" w:type="dxa"/>
            <w:shd w:val="clear" w:color="auto" w:fill="auto"/>
            <w:noWrap/>
            <w:vAlign w:val="center"/>
          </w:tcPr>
          <w:p w14:paraId="48322C5B"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36" w:type="dxa"/>
            <w:vAlign w:val="center"/>
          </w:tcPr>
          <w:p w14:paraId="47DC7A2C" w14:textId="77777777" w:rsidR="00C210D0" w:rsidRPr="00F270A0" w:rsidRDefault="00C210D0" w:rsidP="00B874D9">
            <w:pPr>
              <w:spacing w:after="0" w:line="240" w:lineRule="auto"/>
              <w:jc w:val="center"/>
              <w:rPr>
                <w:rFonts w:ascii="Times New Roman" w:hAnsi="Times New Roman" w:cs="Times New Roman"/>
                <w:bCs/>
              </w:rPr>
            </w:pPr>
          </w:p>
        </w:tc>
        <w:tc>
          <w:tcPr>
            <w:tcW w:w="1417" w:type="dxa"/>
            <w:vAlign w:val="center"/>
          </w:tcPr>
          <w:p w14:paraId="7047BF06" w14:textId="77777777" w:rsidR="00C210D0" w:rsidRPr="00F270A0" w:rsidRDefault="00C210D0" w:rsidP="00B874D9">
            <w:pPr>
              <w:spacing w:after="0" w:line="240" w:lineRule="auto"/>
              <w:jc w:val="center"/>
              <w:rPr>
                <w:rFonts w:ascii="Times New Roman" w:hAnsi="Times New Roman" w:cs="Times New Roman"/>
                <w:bCs/>
              </w:rPr>
            </w:pPr>
          </w:p>
        </w:tc>
      </w:tr>
      <w:tr w:rsidR="00C210D0" w:rsidRPr="00F270A0" w14:paraId="7FEB761F" w14:textId="77777777" w:rsidTr="00EB296B">
        <w:trPr>
          <w:trHeight w:val="560"/>
        </w:trPr>
        <w:tc>
          <w:tcPr>
            <w:tcW w:w="467" w:type="dxa"/>
            <w:shd w:val="clear" w:color="auto" w:fill="auto"/>
            <w:noWrap/>
            <w:vAlign w:val="center"/>
          </w:tcPr>
          <w:p w14:paraId="21929BB1" w14:textId="7C0284D8" w:rsidR="00C210D0" w:rsidRPr="00F270A0" w:rsidRDefault="00FC72F5" w:rsidP="00B874D9">
            <w:pPr>
              <w:spacing w:after="0" w:line="240" w:lineRule="auto"/>
              <w:jc w:val="center"/>
              <w:rPr>
                <w:rFonts w:ascii="Times New Roman" w:hAnsi="Times New Roman" w:cs="Times New Roman"/>
                <w:bCs/>
              </w:rPr>
            </w:pPr>
            <w:r>
              <w:rPr>
                <w:rFonts w:ascii="Times New Roman" w:hAnsi="Times New Roman" w:cs="Times New Roman"/>
                <w:bCs/>
              </w:rPr>
              <w:t>8</w:t>
            </w:r>
            <w:r w:rsidR="00C210D0" w:rsidRPr="00F270A0">
              <w:rPr>
                <w:rFonts w:ascii="Times New Roman" w:hAnsi="Times New Roman" w:cs="Times New Roman"/>
                <w:bCs/>
              </w:rPr>
              <w:t>.</w:t>
            </w:r>
          </w:p>
        </w:tc>
        <w:tc>
          <w:tcPr>
            <w:tcW w:w="2297" w:type="dxa"/>
            <w:vAlign w:val="center"/>
          </w:tcPr>
          <w:p w14:paraId="106B997D"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Tomograf komputerowy</w:t>
            </w:r>
          </w:p>
        </w:tc>
        <w:tc>
          <w:tcPr>
            <w:tcW w:w="2410" w:type="dxa"/>
            <w:shd w:val="clear" w:color="auto" w:fill="auto"/>
            <w:noWrap/>
            <w:vAlign w:val="center"/>
          </w:tcPr>
          <w:p w14:paraId="0AEC0F21"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hAnsi="Times New Roman" w:cs="Times New Roman"/>
                <w:bCs/>
              </w:rPr>
              <w:t>Somatom</w:t>
            </w:r>
            <w:proofErr w:type="spellEnd"/>
            <w:r w:rsidRPr="00F270A0">
              <w:rPr>
                <w:rFonts w:ascii="Times New Roman" w:hAnsi="Times New Roman" w:cs="Times New Roman"/>
                <w:bCs/>
              </w:rPr>
              <w:t xml:space="preserve"> Definition Flash</w:t>
            </w:r>
          </w:p>
        </w:tc>
        <w:tc>
          <w:tcPr>
            <w:tcW w:w="1161" w:type="dxa"/>
            <w:shd w:val="clear" w:color="auto" w:fill="auto"/>
            <w:noWrap/>
            <w:vAlign w:val="center"/>
          </w:tcPr>
          <w:p w14:paraId="1D0D19BE"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60311</w:t>
            </w:r>
          </w:p>
        </w:tc>
        <w:tc>
          <w:tcPr>
            <w:tcW w:w="722" w:type="dxa"/>
            <w:shd w:val="clear" w:color="auto" w:fill="auto"/>
            <w:noWrap/>
            <w:vAlign w:val="center"/>
          </w:tcPr>
          <w:p w14:paraId="1AA13CB5"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36" w:type="dxa"/>
            <w:vMerge w:val="restart"/>
            <w:vAlign w:val="center"/>
          </w:tcPr>
          <w:p w14:paraId="36A2A573" w14:textId="77777777" w:rsidR="00C210D0" w:rsidRPr="00F270A0" w:rsidRDefault="00C210D0" w:rsidP="00B874D9">
            <w:pPr>
              <w:spacing w:after="0" w:line="240" w:lineRule="auto"/>
              <w:jc w:val="center"/>
              <w:rPr>
                <w:rFonts w:ascii="Times New Roman" w:hAnsi="Times New Roman" w:cs="Times New Roman"/>
                <w:bCs/>
              </w:rPr>
            </w:pPr>
          </w:p>
        </w:tc>
        <w:tc>
          <w:tcPr>
            <w:tcW w:w="1417" w:type="dxa"/>
            <w:vAlign w:val="center"/>
          </w:tcPr>
          <w:p w14:paraId="18B20160" w14:textId="77777777" w:rsidR="00C210D0" w:rsidRPr="00F270A0" w:rsidRDefault="00C210D0" w:rsidP="00B874D9">
            <w:pPr>
              <w:spacing w:after="0" w:line="240" w:lineRule="auto"/>
              <w:jc w:val="center"/>
              <w:rPr>
                <w:rFonts w:ascii="Times New Roman" w:hAnsi="Times New Roman" w:cs="Times New Roman"/>
                <w:bCs/>
              </w:rPr>
            </w:pPr>
          </w:p>
        </w:tc>
      </w:tr>
      <w:tr w:rsidR="00C210D0" w:rsidRPr="00F270A0" w14:paraId="0B4116A6" w14:textId="77777777" w:rsidTr="00EB296B">
        <w:trPr>
          <w:trHeight w:val="554"/>
        </w:trPr>
        <w:tc>
          <w:tcPr>
            <w:tcW w:w="467" w:type="dxa"/>
            <w:shd w:val="clear" w:color="auto" w:fill="auto"/>
            <w:noWrap/>
            <w:vAlign w:val="center"/>
          </w:tcPr>
          <w:p w14:paraId="071F7096" w14:textId="6B8AA7A9" w:rsidR="00C210D0" w:rsidRPr="00F270A0" w:rsidRDefault="00FC72F5" w:rsidP="00B874D9">
            <w:pPr>
              <w:spacing w:after="0" w:line="240" w:lineRule="auto"/>
              <w:jc w:val="center"/>
              <w:rPr>
                <w:rFonts w:ascii="Times New Roman" w:hAnsi="Times New Roman" w:cs="Times New Roman"/>
                <w:bCs/>
              </w:rPr>
            </w:pPr>
            <w:r>
              <w:rPr>
                <w:rFonts w:ascii="Times New Roman" w:hAnsi="Times New Roman" w:cs="Times New Roman"/>
                <w:bCs/>
              </w:rPr>
              <w:t>9</w:t>
            </w:r>
            <w:r w:rsidR="00C210D0" w:rsidRPr="00F270A0">
              <w:rPr>
                <w:rFonts w:ascii="Times New Roman" w:hAnsi="Times New Roman" w:cs="Times New Roman"/>
                <w:bCs/>
              </w:rPr>
              <w:t>.</w:t>
            </w:r>
          </w:p>
        </w:tc>
        <w:tc>
          <w:tcPr>
            <w:tcW w:w="2297" w:type="dxa"/>
            <w:vAlign w:val="center"/>
          </w:tcPr>
          <w:p w14:paraId="5C2EDE91"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Stacja robocza</w:t>
            </w:r>
          </w:p>
        </w:tc>
        <w:tc>
          <w:tcPr>
            <w:tcW w:w="2410" w:type="dxa"/>
            <w:shd w:val="clear" w:color="auto" w:fill="auto"/>
            <w:noWrap/>
            <w:vAlign w:val="center"/>
          </w:tcPr>
          <w:p w14:paraId="0D1D43BC"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eastAsia="Times New Roman" w:hAnsi="Times New Roman" w:cs="Times New Roman"/>
              </w:rPr>
              <w:t>Syngo</w:t>
            </w:r>
            <w:proofErr w:type="spellEnd"/>
            <w:r w:rsidRPr="00F270A0">
              <w:rPr>
                <w:rFonts w:ascii="Times New Roman" w:eastAsia="Times New Roman" w:hAnsi="Times New Roman" w:cs="Times New Roman"/>
              </w:rPr>
              <w:t xml:space="preserve"> MM </w:t>
            </w:r>
            <w:proofErr w:type="spellStart"/>
            <w:r w:rsidRPr="00F270A0">
              <w:rPr>
                <w:rFonts w:ascii="Times New Roman" w:eastAsia="Times New Roman" w:hAnsi="Times New Roman" w:cs="Times New Roman"/>
              </w:rPr>
              <w:t>Workplace</w:t>
            </w:r>
            <w:proofErr w:type="spellEnd"/>
          </w:p>
        </w:tc>
        <w:tc>
          <w:tcPr>
            <w:tcW w:w="1161" w:type="dxa"/>
            <w:shd w:val="clear" w:color="auto" w:fill="auto"/>
            <w:noWrap/>
            <w:vAlign w:val="center"/>
          </w:tcPr>
          <w:p w14:paraId="36BC3BB8"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eastAsia="Times New Roman" w:hAnsi="Times New Roman" w:cs="Times New Roman"/>
              </w:rPr>
              <w:t>72014</w:t>
            </w:r>
          </w:p>
        </w:tc>
        <w:tc>
          <w:tcPr>
            <w:tcW w:w="722" w:type="dxa"/>
            <w:shd w:val="clear" w:color="auto" w:fill="auto"/>
            <w:noWrap/>
            <w:vAlign w:val="center"/>
          </w:tcPr>
          <w:p w14:paraId="6E4BD310"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36" w:type="dxa"/>
            <w:vMerge/>
            <w:vAlign w:val="center"/>
          </w:tcPr>
          <w:p w14:paraId="6DED091E" w14:textId="77777777" w:rsidR="00C210D0" w:rsidRPr="00F270A0" w:rsidRDefault="00C210D0" w:rsidP="00B874D9">
            <w:pPr>
              <w:spacing w:after="0" w:line="240" w:lineRule="auto"/>
              <w:ind w:left="-78"/>
              <w:jc w:val="center"/>
              <w:rPr>
                <w:rFonts w:ascii="Times New Roman" w:hAnsi="Times New Roman" w:cs="Times New Roman"/>
                <w:bCs/>
              </w:rPr>
            </w:pPr>
          </w:p>
        </w:tc>
        <w:tc>
          <w:tcPr>
            <w:tcW w:w="1417" w:type="dxa"/>
            <w:vAlign w:val="center"/>
          </w:tcPr>
          <w:p w14:paraId="3983AAED" w14:textId="77777777" w:rsidR="00C210D0" w:rsidRPr="00F270A0" w:rsidRDefault="00C210D0" w:rsidP="00B874D9">
            <w:pPr>
              <w:spacing w:after="0" w:line="240" w:lineRule="auto"/>
              <w:ind w:left="-78"/>
              <w:jc w:val="center"/>
              <w:rPr>
                <w:rFonts w:ascii="Times New Roman" w:hAnsi="Times New Roman" w:cs="Times New Roman"/>
              </w:rPr>
            </w:pPr>
          </w:p>
        </w:tc>
      </w:tr>
      <w:tr w:rsidR="00C210D0" w:rsidRPr="00F270A0" w14:paraId="52630B6E" w14:textId="77777777" w:rsidTr="00EB296B">
        <w:trPr>
          <w:trHeight w:val="548"/>
        </w:trPr>
        <w:tc>
          <w:tcPr>
            <w:tcW w:w="467" w:type="dxa"/>
            <w:shd w:val="clear" w:color="auto" w:fill="auto"/>
            <w:noWrap/>
            <w:vAlign w:val="center"/>
          </w:tcPr>
          <w:p w14:paraId="5B0E9BE5" w14:textId="2922FBD4" w:rsidR="00C210D0" w:rsidRPr="00F270A0" w:rsidRDefault="00FC72F5" w:rsidP="00B874D9">
            <w:pPr>
              <w:spacing w:after="0" w:line="240" w:lineRule="auto"/>
              <w:jc w:val="center"/>
              <w:rPr>
                <w:rFonts w:ascii="Times New Roman" w:hAnsi="Times New Roman" w:cs="Times New Roman"/>
                <w:bCs/>
              </w:rPr>
            </w:pPr>
            <w:r>
              <w:rPr>
                <w:rFonts w:ascii="Times New Roman" w:hAnsi="Times New Roman" w:cs="Times New Roman"/>
                <w:bCs/>
              </w:rPr>
              <w:t>10</w:t>
            </w:r>
            <w:r w:rsidR="00C210D0" w:rsidRPr="00F270A0">
              <w:rPr>
                <w:rFonts w:ascii="Times New Roman" w:hAnsi="Times New Roman" w:cs="Times New Roman"/>
                <w:bCs/>
              </w:rPr>
              <w:t>.</w:t>
            </w:r>
          </w:p>
        </w:tc>
        <w:tc>
          <w:tcPr>
            <w:tcW w:w="2297" w:type="dxa"/>
            <w:vAlign w:val="center"/>
          </w:tcPr>
          <w:p w14:paraId="5A7F85DE"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eastAsia="Times New Roman" w:hAnsi="Times New Roman" w:cs="Times New Roman"/>
              </w:rPr>
              <w:t>Serwer</w:t>
            </w:r>
          </w:p>
        </w:tc>
        <w:tc>
          <w:tcPr>
            <w:tcW w:w="2410" w:type="dxa"/>
            <w:shd w:val="clear" w:color="auto" w:fill="auto"/>
            <w:noWrap/>
            <w:vAlign w:val="center"/>
          </w:tcPr>
          <w:p w14:paraId="693F8224"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eastAsia="Times New Roman" w:hAnsi="Times New Roman" w:cs="Times New Roman"/>
              </w:rPr>
              <w:t>Syngo.via</w:t>
            </w:r>
            <w:proofErr w:type="spellEnd"/>
          </w:p>
        </w:tc>
        <w:tc>
          <w:tcPr>
            <w:tcW w:w="1161" w:type="dxa"/>
            <w:shd w:val="clear" w:color="auto" w:fill="auto"/>
            <w:noWrap/>
            <w:vAlign w:val="center"/>
          </w:tcPr>
          <w:p w14:paraId="44709FE1"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eastAsia="Times New Roman" w:hAnsi="Times New Roman" w:cs="Times New Roman"/>
              </w:rPr>
              <w:t>102304</w:t>
            </w:r>
          </w:p>
        </w:tc>
        <w:tc>
          <w:tcPr>
            <w:tcW w:w="722" w:type="dxa"/>
            <w:shd w:val="clear" w:color="auto" w:fill="auto"/>
            <w:noWrap/>
            <w:vAlign w:val="center"/>
          </w:tcPr>
          <w:p w14:paraId="2FB25DCB"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2013</w:t>
            </w:r>
          </w:p>
        </w:tc>
        <w:tc>
          <w:tcPr>
            <w:tcW w:w="1236" w:type="dxa"/>
            <w:vAlign w:val="center"/>
          </w:tcPr>
          <w:p w14:paraId="68C51387" w14:textId="77777777" w:rsidR="00C210D0" w:rsidRPr="00F270A0" w:rsidRDefault="00C210D0" w:rsidP="00B874D9">
            <w:pPr>
              <w:spacing w:after="0" w:line="240" w:lineRule="auto"/>
              <w:ind w:left="-78"/>
              <w:jc w:val="center"/>
              <w:rPr>
                <w:rFonts w:ascii="Times New Roman" w:hAnsi="Times New Roman" w:cs="Times New Roman"/>
                <w:bCs/>
              </w:rPr>
            </w:pPr>
          </w:p>
        </w:tc>
        <w:tc>
          <w:tcPr>
            <w:tcW w:w="1417" w:type="dxa"/>
            <w:vAlign w:val="center"/>
          </w:tcPr>
          <w:p w14:paraId="6B8B19A0" w14:textId="77777777" w:rsidR="00C210D0" w:rsidRPr="00F270A0" w:rsidRDefault="00C210D0" w:rsidP="00B874D9">
            <w:pPr>
              <w:spacing w:after="0" w:line="240" w:lineRule="auto"/>
              <w:ind w:left="-78"/>
              <w:jc w:val="center"/>
              <w:rPr>
                <w:rFonts w:ascii="Times New Roman" w:hAnsi="Times New Roman" w:cs="Times New Roman"/>
              </w:rPr>
            </w:pPr>
          </w:p>
        </w:tc>
      </w:tr>
      <w:tr w:rsidR="00C210D0" w:rsidRPr="00F270A0" w14:paraId="2BB1076E" w14:textId="77777777" w:rsidTr="00EB296B">
        <w:trPr>
          <w:trHeight w:val="570"/>
        </w:trPr>
        <w:tc>
          <w:tcPr>
            <w:tcW w:w="467" w:type="dxa"/>
            <w:shd w:val="clear" w:color="auto" w:fill="auto"/>
            <w:noWrap/>
            <w:vAlign w:val="center"/>
          </w:tcPr>
          <w:p w14:paraId="3CBA61FD" w14:textId="79789775"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1</w:t>
            </w:r>
            <w:r w:rsidR="00FC72F5">
              <w:rPr>
                <w:rFonts w:ascii="Times New Roman" w:hAnsi="Times New Roman" w:cs="Times New Roman"/>
                <w:bCs/>
              </w:rPr>
              <w:t>1</w:t>
            </w:r>
            <w:r w:rsidRPr="00F270A0">
              <w:rPr>
                <w:rFonts w:ascii="Times New Roman" w:hAnsi="Times New Roman" w:cs="Times New Roman"/>
                <w:bCs/>
              </w:rPr>
              <w:t>.</w:t>
            </w:r>
          </w:p>
        </w:tc>
        <w:tc>
          <w:tcPr>
            <w:tcW w:w="2297" w:type="dxa"/>
            <w:vAlign w:val="center"/>
          </w:tcPr>
          <w:p w14:paraId="554DF762"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Rezonans magnetyczny</w:t>
            </w:r>
          </w:p>
        </w:tc>
        <w:tc>
          <w:tcPr>
            <w:tcW w:w="2410" w:type="dxa"/>
            <w:shd w:val="clear" w:color="auto" w:fill="auto"/>
            <w:noWrap/>
            <w:vAlign w:val="center"/>
          </w:tcPr>
          <w:p w14:paraId="2B184797" w14:textId="77777777" w:rsidR="00C210D0" w:rsidRPr="004D541C" w:rsidRDefault="00C210D0" w:rsidP="00B874D9">
            <w:pPr>
              <w:spacing w:after="0" w:line="240" w:lineRule="auto"/>
              <w:rPr>
                <w:rFonts w:ascii="Times New Roman" w:hAnsi="Times New Roman" w:cs="Times New Roman"/>
                <w:bCs/>
                <w:lang w:val="en-GB"/>
              </w:rPr>
            </w:pPr>
            <w:proofErr w:type="spellStart"/>
            <w:r w:rsidRPr="004D541C">
              <w:rPr>
                <w:rFonts w:ascii="Times New Roman" w:hAnsi="Times New Roman" w:cs="Times New Roman"/>
                <w:bCs/>
                <w:lang w:val="en-GB"/>
              </w:rPr>
              <w:t>Magnetom</w:t>
            </w:r>
            <w:proofErr w:type="spellEnd"/>
            <w:r w:rsidRPr="004D541C">
              <w:rPr>
                <w:rFonts w:ascii="Times New Roman" w:hAnsi="Times New Roman" w:cs="Times New Roman"/>
                <w:bCs/>
                <w:lang w:val="en-GB"/>
              </w:rPr>
              <w:t xml:space="preserve"> Aera + </w:t>
            </w:r>
            <w:proofErr w:type="spellStart"/>
            <w:r w:rsidRPr="004D541C">
              <w:rPr>
                <w:rFonts w:ascii="Times New Roman" w:hAnsi="Times New Roman" w:cs="Times New Roman"/>
                <w:bCs/>
                <w:lang w:val="en-GB"/>
              </w:rPr>
              <w:t>Syngo</w:t>
            </w:r>
            <w:proofErr w:type="spellEnd"/>
            <w:r w:rsidRPr="004D541C">
              <w:rPr>
                <w:rFonts w:ascii="Times New Roman" w:hAnsi="Times New Roman" w:cs="Times New Roman"/>
                <w:bCs/>
                <w:lang w:val="en-GB"/>
              </w:rPr>
              <w:t xml:space="preserve"> MM Workplace Sn.: </w:t>
            </w:r>
            <w:r w:rsidRPr="004D541C">
              <w:rPr>
                <w:rFonts w:ascii="Times New Roman" w:hAnsi="Times New Roman" w:cs="Times New Roman"/>
                <w:lang w:val="en-GB"/>
              </w:rPr>
              <w:t>9303</w:t>
            </w:r>
          </w:p>
        </w:tc>
        <w:tc>
          <w:tcPr>
            <w:tcW w:w="1161" w:type="dxa"/>
            <w:shd w:val="clear" w:color="auto" w:fill="auto"/>
            <w:noWrap/>
            <w:vAlign w:val="center"/>
          </w:tcPr>
          <w:p w14:paraId="5D7F2F4A"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41326</w:t>
            </w:r>
          </w:p>
        </w:tc>
        <w:tc>
          <w:tcPr>
            <w:tcW w:w="722" w:type="dxa"/>
            <w:vMerge w:val="restart"/>
            <w:shd w:val="clear" w:color="auto" w:fill="auto"/>
            <w:noWrap/>
            <w:vAlign w:val="center"/>
          </w:tcPr>
          <w:p w14:paraId="73461600" w14:textId="7777777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2011</w:t>
            </w:r>
          </w:p>
        </w:tc>
        <w:tc>
          <w:tcPr>
            <w:tcW w:w="1236" w:type="dxa"/>
            <w:vAlign w:val="center"/>
          </w:tcPr>
          <w:p w14:paraId="62C70252" w14:textId="77777777" w:rsidR="00C210D0" w:rsidRPr="00F270A0" w:rsidRDefault="00C210D0" w:rsidP="00B874D9">
            <w:pPr>
              <w:spacing w:after="0" w:line="240" w:lineRule="auto"/>
              <w:ind w:left="-78"/>
              <w:jc w:val="center"/>
              <w:rPr>
                <w:rFonts w:ascii="Times New Roman" w:hAnsi="Times New Roman" w:cs="Times New Roman"/>
                <w:bCs/>
              </w:rPr>
            </w:pPr>
          </w:p>
        </w:tc>
        <w:tc>
          <w:tcPr>
            <w:tcW w:w="1417" w:type="dxa"/>
            <w:vAlign w:val="center"/>
          </w:tcPr>
          <w:p w14:paraId="07B0FB9A" w14:textId="77777777" w:rsidR="00C210D0" w:rsidRPr="00F270A0" w:rsidRDefault="00C210D0" w:rsidP="00B874D9">
            <w:pPr>
              <w:spacing w:after="0" w:line="240" w:lineRule="auto"/>
              <w:ind w:left="-78"/>
              <w:jc w:val="center"/>
              <w:rPr>
                <w:rFonts w:ascii="Times New Roman" w:hAnsi="Times New Roman" w:cs="Times New Roman"/>
                <w:bCs/>
                <w:highlight w:val="yellow"/>
              </w:rPr>
            </w:pPr>
          </w:p>
        </w:tc>
      </w:tr>
      <w:tr w:rsidR="00C210D0" w:rsidRPr="00F270A0" w14:paraId="159F1AE7" w14:textId="77777777" w:rsidTr="00EB296B">
        <w:trPr>
          <w:trHeight w:val="550"/>
        </w:trPr>
        <w:tc>
          <w:tcPr>
            <w:tcW w:w="467" w:type="dxa"/>
            <w:shd w:val="clear" w:color="auto" w:fill="auto"/>
            <w:noWrap/>
            <w:vAlign w:val="center"/>
          </w:tcPr>
          <w:p w14:paraId="4176E18D" w14:textId="0EACDC17" w:rsidR="00C210D0" w:rsidRPr="00F270A0" w:rsidRDefault="00C210D0" w:rsidP="00B874D9">
            <w:pPr>
              <w:spacing w:after="0" w:line="240" w:lineRule="auto"/>
              <w:jc w:val="center"/>
              <w:rPr>
                <w:rFonts w:ascii="Times New Roman" w:hAnsi="Times New Roman" w:cs="Times New Roman"/>
                <w:bCs/>
              </w:rPr>
            </w:pPr>
            <w:r w:rsidRPr="00F270A0">
              <w:rPr>
                <w:rFonts w:ascii="Times New Roman" w:hAnsi="Times New Roman" w:cs="Times New Roman"/>
                <w:bCs/>
              </w:rPr>
              <w:t>1</w:t>
            </w:r>
            <w:r w:rsidR="00FC72F5">
              <w:rPr>
                <w:rFonts w:ascii="Times New Roman" w:hAnsi="Times New Roman" w:cs="Times New Roman"/>
                <w:bCs/>
              </w:rPr>
              <w:t>2</w:t>
            </w:r>
            <w:r w:rsidRPr="00F270A0">
              <w:rPr>
                <w:rFonts w:ascii="Times New Roman" w:hAnsi="Times New Roman" w:cs="Times New Roman"/>
                <w:bCs/>
              </w:rPr>
              <w:t>.</w:t>
            </w:r>
          </w:p>
        </w:tc>
        <w:tc>
          <w:tcPr>
            <w:tcW w:w="2297" w:type="dxa"/>
            <w:vAlign w:val="center"/>
          </w:tcPr>
          <w:p w14:paraId="08B7A8DB" w14:textId="77777777" w:rsidR="00C210D0" w:rsidRPr="00F270A0" w:rsidRDefault="00C210D0" w:rsidP="00B874D9">
            <w:pPr>
              <w:spacing w:after="0" w:line="240" w:lineRule="auto"/>
              <w:rPr>
                <w:rFonts w:ascii="Times New Roman" w:hAnsi="Times New Roman" w:cs="Times New Roman"/>
                <w:bCs/>
              </w:rPr>
            </w:pPr>
            <w:r w:rsidRPr="00F270A0">
              <w:rPr>
                <w:rFonts w:ascii="Times New Roman" w:hAnsi="Times New Roman" w:cs="Times New Roman"/>
                <w:bCs/>
              </w:rPr>
              <w:t>Stacja robocza</w:t>
            </w:r>
          </w:p>
        </w:tc>
        <w:tc>
          <w:tcPr>
            <w:tcW w:w="2410" w:type="dxa"/>
            <w:shd w:val="clear" w:color="auto" w:fill="auto"/>
            <w:noWrap/>
            <w:vAlign w:val="center"/>
          </w:tcPr>
          <w:p w14:paraId="08D589BE" w14:textId="77777777" w:rsidR="00C210D0" w:rsidRPr="00F270A0" w:rsidRDefault="00C210D0" w:rsidP="00B874D9">
            <w:pPr>
              <w:spacing w:after="0" w:line="240" w:lineRule="auto"/>
              <w:rPr>
                <w:rFonts w:ascii="Times New Roman" w:hAnsi="Times New Roman" w:cs="Times New Roman"/>
                <w:bCs/>
              </w:rPr>
            </w:pPr>
            <w:proofErr w:type="spellStart"/>
            <w:r w:rsidRPr="00F270A0">
              <w:rPr>
                <w:rFonts w:ascii="Times New Roman" w:hAnsi="Times New Roman" w:cs="Times New Roman"/>
                <w:bCs/>
              </w:rPr>
              <w:t>Syngo</w:t>
            </w:r>
            <w:proofErr w:type="spellEnd"/>
            <w:r w:rsidRPr="00F270A0">
              <w:rPr>
                <w:rFonts w:ascii="Times New Roman" w:hAnsi="Times New Roman" w:cs="Times New Roman"/>
                <w:bCs/>
              </w:rPr>
              <w:t xml:space="preserve"> MM </w:t>
            </w:r>
            <w:proofErr w:type="spellStart"/>
            <w:r w:rsidRPr="00F270A0">
              <w:rPr>
                <w:rFonts w:ascii="Times New Roman" w:hAnsi="Times New Roman" w:cs="Times New Roman"/>
                <w:bCs/>
              </w:rPr>
              <w:t>Workplace</w:t>
            </w:r>
            <w:proofErr w:type="spellEnd"/>
          </w:p>
        </w:tc>
        <w:tc>
          <w:tcPr>
            <w:tcW w:w="1161" w:type="dxa"/>
            <w:shd w:val="clear" w:color="auto" w:fill="auto"/>
            <w:noWrap/>
            <w:vAlign w:val="center"/>
          </w:tcPr>
          <w:p w14:paraId="0311E9A3" w14:textId="77777777" w:rsidR="00C210D0" w:rsidRPr="00F270A0" w:rsidRDefault="00C210D0" w:rsidP="00B874D9">
            <w:pPr>
              <w:spacing w:after="0" w:line="240" w:lineRule="auto"/>
              <w:jc w:val="center"/>
              <w:rPr>
                <w:rFonts w:ascii="Times New Roman" w:hAnsi="Times New Roman" w:cs="Times New Roman"/>
              </w:rPr>
            </w:pPr>
            <w:r w:rsidRPr="00F270A0">
              <w:rPr>
                <w:rFonts w:ascii="Times New Roman" w:hAnsi="Times New Roman" w:cs="Times New Roman"/>
              </w:rPr>
              <w:t>3913</w:t>
            </w:r>
          </w:p>
        </w:tc>
        <w:tc>
          <w:tcPr>
            <w:tcW w:w="722" w:type="dxa"/>
            <w:vMerge/>
            <w:shd w:val="clear" w:color="auto" w:fill="auto"/>
            <w:noWrap/>
            <w:vAlign w:val="center"/>
          </w:tcPr>
          <w:p w14:paraId="613CBAC0" w14:textId="77777777" w:rsidR="00C210D0" w:rsidRPr="00F270A0" w:rsidRDefault="00C210D0" w:rsidP="00B874D9">
            <w:pPr>
              <w:spacing w:after="0" w:line="240" w:lineRule="auto"/>
              <w:jc w:val="center"/>
              <w:rPr>
                <w:rFonts w:ascii="Times New Roman" w:hAnsi="Times New Roman" w:cs="Times New Roman"/>
                <w:bCs/>
              </w:rPr>
            </w:pPr>
          </w:p>
        </w:tc>
        <w:tc>
          <w:tcPr>
            <w:tcW w:w="1236" w:type="dxa"/>
            <w:vAlign w:val="center"/>
          </w:tcPr>
          <w:p w14:paraId="71D53BDB" w14:textId="77777777" w:rsidR="00C210D0" w:rsidRPr="00F270A0" w:rsidRDefault="00C210D0" w:rsidP="00B874D9">
            <w:pPr>
              <w:spacing w:after="0" w:line="240" w:lineRule="auto"/>
              <w:ind w:left="-78"/>
              <w:jc w:val="center"/>
              <w:rPr>
                <w:rFonts w:ascii="Times New Roman" w:hAnsi="Times New Roman" w:cs="Times New Roman"/>
                <w:bCs/>
              </w:rPr>
            </w:pPr>
          </w:p>
        </w:tc>
        <w:tc>
          <w:tcPr>
            <w:tcW w:w="1417" w:type="dxa"/>
            <w:vAlign w:val="center"/>
          </w:tcPr>
          <w:p w14:paraId="1C6624D1" w14:textId="77777777" w:rsidR="00C210D0" w:rsidRPr="00F270A0" w:rsidRDefault="00C210D0" w:rsidP="00B874D9">
            <w:pPr>
              <w:spacing w:after="0" w:line="240" w:lineRule="auto"/>
              <w:ind w:left="-78"/>
              <w:jc w:val="center"/>
              <w:rPr>
                <w:rFonts w:ascii="Times New Roman" w:hAnsi="Times New Roman" w:cs="Times New Roman"/>
                <w:bCs/>
                <w:highlight w:val="yellow"/>
              </w:rPr>
            </w:pPr>
          </w:p>
        </w:tc>
      </w:tr>
    </w:tbl>
    <w:p w14:paraId="6DDE410A" w14:textId="77777777" w:rsidR="00C210D0" w:rsidRPr="00C210D0" w:rsidRDefault="00C210D0" w:rsidP="00C210D0">
      <w:pPr>
        <w:spacing w:after="0" w:line="240" w:lineRule="auto"/>
        <w:jc w:val="center"/>
        <w:rPr>
          <w:rFonts w:ascii="Times New Roman" w:hAnsi="Times New Roman" w:cs="Times New Roman"/>
          <w:b/>
          <w:u w:val="single"/>
        </w:rPr>
      </w:pPr>
    </w:p>
    <w:sectPr w:rsidR="00C210D0" w:rsidRPr="00C210D0" w:rsidSect="00954835">
      <w:footerReference w:type="default" r:id="rId9"/>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3055" w14:textId="77777777" w:rsidR="00467D5C" w:rsidRDefault="00467D5C" w:rsidP="00C77089">
      <w:pPr>
        <w:spacing w:after="0" w:line="240" w:lineRule="auto"/>
      </w:pPr>
      <w:r>
        <w:separator/>
      </w:r>
    </w:p>
  </w:endnote>
  <w:endnote w:type="continuationSeparator" w:id="0">
    <w:p w14:paraId="55267263" w14:textId="77777777" w:rsidR="00467D5C" w:rsidRDefault="00467D5C" w:rsidP="00C7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19273"/>
      <w:docPartObj>
        <w:docPartGallery w:val="Page Numbers (Bottom of Page)"/>
        <w:docPartUnique/>
      </w:docPartObj>
    </w:sdtPr>
    <w:sdtEndPr/>
    <w:sdtContent>
      <w:p w14:paraId="5ADE6D65" w14:textId="77777777" w:rsidR="00467D5C" w:rsidRDefault="00467D5C">
        <w:pPr>
          <w:pStyle w:val="Stopka"/>
          <w:jc w:val="right"/>
        </w:pPr>
        <w:r>
          <w:fldChar w:fldCharType="begin"/>
        </w:r>
        <w:r>
          <w:instrText>PAGE   \* MERGEFORMAT</w:instrText>
        </w:r>
        <w:r>
          <w:fldChar w:fldCharType="separate"/>
        </w:r>
        <w:r w:rsidR="00763652">
          <w:rPr>
            <w:noProof/>
          </w:rPr>
          <w:t>14</w:t>
        </w:r>
        <w:r>
          <w:fldChar w:fldCharType="end"/>
        </w:r>
      </w:p>
    </w:sdtContent>
  </w:sdt>
  <w:p w14:paraId="2217AA4A" w14:textId="77777777" w:rsidR="00467D5C" w:rsidRDefault="00467D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01B7" w14:textId="77777777" w:rsidR="00467D5C" w:rsidRDefault="00467D5C" w:rsidP="00C77089">
      <w:pPr>
        <w:spacing w:after="0" w:line="240" w:lineRule="auto"/>
      </w:pPr>
      <w:r>
        <w:separator/>
      </w:r>
    </w:p>
  </w:footnote>
  <w:footnote w:type="continuationSeparator" w:id="0">
    <w:p w14:paraId="42D2525A" w14:textId="77777777" w:rsidR="00467D5C" w:rsidRDefault="00467D5C" w:rsidP="00C77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multilevel"/>
    <w:tmpl w:val="00000007"/>
    <w:name w:val="WWNum9"/>
    <w:lvl w:ilvl="0">
      <w:start w:val="1"/>
      <w:numFmt w:val="decimal"/>
      <w:suff w:val="space"/>
      <w:lvlText w:val="§ %1."/>
      <w:lvlJc w:val="left"/>
      <w:pPr>
        <w:tabs>
          <w:tab w:val="num" w:pos="0"/>
        </w:tabs>
        <w:ind w:left="720" w:hanging="360"/>
      </w:pPr>
      <w:rPr>
        <w:rFonts w:cs="Arial"/>
        <w:b/>
        <w:bCs/>
        <w:i/>
        <w:iCs/>
        <w:caps w:val="0"/>
        <w:smallCaps w:val="0"/>
        <w:color w:val="000000"/>
        <w:u w:val="none"/>
      </w:rPr>
    </w:lvl>
    <w:lvl w:ilvl="1">
      <w:start w:val="1"/>
      <w:numFmt w:val="decimal"/>
      <w:lvlText w:val="%2."/>
      <w:lvlJc w:val="left"/>
      <w:pPr>
        <w:tabs>
          <w:tab w:val="num" w:pos="397"/>
        </w:tabs>
        <w:ind w:left="397" w:hanging="397"/>
      </w:pPr>
      <w:rPr>
        <w:rFonts w:ascii="Times New Roman" w:eastAsia="Times New Roman" w:hAnsi="Times New Roman" w:cs="Times New Roman"/>
        <w:i w:val="0"/>
        <w:sz w:val="22"/>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3" w15:restartNumberingAfterBreak="0">
    <w:nsid w:val="0000000B"/>
    <w:multiLevelType w:val="multilevel"/>
    <w:tmpl w:val="0000000B"/>
    <w:name w:val="WWNum13"/>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6B2514"/>
    <w:multiLevelType w:val="hybridMultilevel"/>
    <w:tmpl w:val="4C1C65B6"/>
    <w:lvl w:ilvl="0" w:tplc="57E68A74">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 w15:restartNumberingAfterBreak="0">
    <w:nsid w:val="19EB74B7"/>
    <w:multiLevelType w:val="hybridMultilevel"/>
    <w:tmpl w:val="65A6070E"/>
    <w:lvl w:ilvl="0" w:tplc="537AD5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C7F72"/>
    <w:multiLevelType w:val="hybridMultilevel"/>
    <w:tmpl w:val="3FD8C21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1F552459"/>
    <w:multiLevelType w:val="hybridMultilevel"/>
    <w:tmpl w:val="221E438C"/>
    <w:lvl w:ilvl="0" w:tplc="537AD5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F27F63"/>
    <w:multiLevelType w:val="multilevel"/>
    <w:tmpl w:val="AD0E6622"/>
    <w:lvl w:ilvl="0">
      <w:start w:val="1"/>
      <w:numFmt w:val="decimal"/>
      <w:lvlText w:val="%1."/>
      <w:lvlJc w:val="left"/>
      <w:pPr>
        <w:ind w:left="720" w:hanging="360"/>
      </w:pPr>
      <w:rPr>
        <w:rFonts w:ascii="Times New Roman" w:hAnsi="Times New Roman" w:cs="Arial"/>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5F71035"/>
    <w:multiLevelType w:val="multilevel"/>
    <w:tmpl w:val="1C9E1986"/>
    <w:lvl w:ilvl="0">
      <w:start w:val="1"/>
      <w:numFmt w:val="none"/>
      <w:suff w:val="nothing"/>
      <w:lvlText w:val=""/>
      <w:lvlJc w:val="left"/>
      <w:pPr>
        <w:ind w:left="858" w:hanging="432"/>
      </w:pPr>
      <w:rPr>
        <w:rFonts w:hint="default"/>
      </w:rPr>
    </w:lvl>
    <w:lvl w:ilvl="1">
      <w:start w:val="1"/>
      <w:numFmt w:val="none"/>
      <w:suff w:val="nothing"/>
      <w:lvlText w:val=""/>
      <w:lvlJc w:val="left"/>
      <w:pPr>
        <w:ind w:left="1002" w:hanging="576"/>
      </w:pPr>
      <w:rPr>
        <w:rFonts w:hint="default"/>
      </w:rPr>
    </w:lvl>
    <w:lvl w:ilvl="2">
      <w:start w:val="1"/>
      <w:numFmt w:val="none"/>
      <w:suff w:val="nothing"/>
      <w:lvlText w:val=""/>
      <w:lvlJc w:val="left"/>
      <w:pPr>
        <w:ind w:left="1146" w:hanging="720"/>
      </w:pPr>
      <w:rPr>
        <w:rFonts w:hint="default"/>
      </w:rPr>
    </w:lvl>
    <w:lvl w:ilvl="3">
      <w:start w:val="1"/>
      <w:numFmt w:val="decimal"/>
      <w:lvlText w:val="%4."/>
      <w:lvlJc w:val="left"/>
      <w:pPr>
        <w:tabs>
          <w:tab w:val="num" w:pos="1212"/>
        </w:tabs>
        <w:ind w:left="1212" w:hanging="360"/>
      </w:pPr>
      <w:rPr>
        <w:rFonts w:hint="default"/>
      </w:rPr>
    </w:lvl>
    <w:lvl w:ilvl="4">
      <w:start w:val="1"/>
      <w:numFmt w:val="none"/>
      <w:suff w:val="nothing"/>
      <w:lvlText w:val=""/>
      <w:lvlJc w:val="left"/>
      <w:pPr>
        <w:ind w:left="1434" w:hanging="1008"/>
      </w:pPr>
      <w:rPr>
        <w:rFonts w:hint="default"/>
      </w:rPr>
    </w:lvl>
    <w:lvl w:ilvl="5">
      <w:start w:val="1"/>
      <w:numFmt w:val="none"/>
      <w:suff w:val="nothing"/>
      <w:lvlText w:val=""/>
      <w:lvlJc w:val="left"/>
      <w:pPr>
        <w:ind w:left="1578" w:hanging="1152"/>
      </w:pPr>
      <w:rPr>
        <w:rFonts w:hint="default"/>
      </w:rPr>
    </w:lvl>
    <w:lvl w:ilvl="6">
      <w:start w:val="1"/>
      <w:numFmt w:val="none"/>
      <w:suff w:val="nothing"/>
      <w:lvlText w:val=""/>
      <w:lvlJc w:val="left"/>
      <w:pPr>
        <w:ind w:left="1722" w:hanging="1296"/>
      </w:pPr>
      <w:rPr>
        <w:rFonts w:hint="default"/>
      </w:rPr>
    </w:lvl>
    <w:lvl w:ilvl="7">
      <w:start w:val="1"/>
      <w:numFmt w:val="none"/>
      <w:suff w:val="nothing"/>
      <w:lvlText w:val=""/>
      <w:lvlJc w:val="left"/>
      <w:pPr>
        <w:ind w:left="1866" w:hanging="1440"/>
      </w:pPr>
      <w:rPr>
        <w:rFonts w:hint="default"/>
      </w:rPr>
    </w:lvl>
    <w:lvl w:ilvl="8">
      <w:start w:val="1"/>
      <w:numFmt w:val="none"/>
      <w:suff w:val="nothing"/>
      <w:lvlText w:val=""/>
      <w:lvlJc w:val="left"/>
      <w:pPr>
        <w:ind w:left="2010" w:hanging="1584"/>
      </w:pPr>
      <w:rPr>
        <w:rFonts w:hint="default"/>
      </w:rPr>
    </w:lvl>
  </w:abstractNum>
  <w:abstractNum w:abstractNumId="11" w15:restartNumberingAfterBreak="0">
    <w:nsid w:val="3A977EFE"/>
    <w:multiLevelType w:val="hybridMultilevel"/>
    <w:tmpl w:val="77FA0FEE"/>
    <w:lvl w:ilvl="0" w:tplc="E82A26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14382"/>
    <w:multiLevelType w:val="hybridMultilevel"/>
    <w:tmpl w:val="2848B0F0"/>
    <w:lvl w:ilvl="0" w:tplc="57E68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005E6D"/>
    <w:multiLevelType w:val="hybridMultilevel"/>
    <w:tmpl w:val="9A5660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4E72202"/>
    <w:multiLevelType w:val="hybridMultilevel"/>
    <w:tmpl w:val="D4185DDC"/>
    <w:lvl w:ilvl="0" w:tplc="E7C403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60D21C6"/>
    <w:multiLevelType w:val="hybridMultilevel"/>
    <w:tmpl w:val="9EE42606"/>
    <w:lvl w:ilvl="0" w:tplc="57E68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DBF672C"/>
    <w:multiLevelType w:val="hybridMultilevel"/>
    <w:tmpl w:val="3536E0B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E5C62C2"/>
    <w:multiLevelType w:val="hybridMultilevel"/>
    <w:tmpl w:val="DEF604A2"/>
    <w:lvl w:ilvl="0" w:tplc="03843354">
      <w:start w:val="4"/>
      <w:numFmt w:val="bullet"/>
      <w:lvlText w:val=""/>
      <w:lvlJc w:val="left"/>
      <w:pPr>
        <w:ind w:left="1004" w:hanging="360"/>
      </w:pPr>
      <w:rPr>
        <w:rFonts w:ascii="Symbol" w:eastAsia="Times New Roman" w:hAnsi="Symbol" w:cs="Arial" w:hint="default"/>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50157A78"/>
    <w:multiLevelType w:val="hybridMultilevel"/>
    <w:tmpl w:val="1CECF6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2F126E1"/>
    <w:multiLevelType w:val="hybridMultilevel"/>
    <w:tmpl w:val="4AF04546"/>
    <w:lvl w:ilvl="0" w:tplc="0415000F">
      <w:start w:val="1"/>
      <w:numFmt w:val="decimal"/>
      <w:lvlText w:val="%1."/>
      <w:lvlJc w:val="left"/>
      <w:pPr>
        <w:tabs>
          <w:tab w:val="num" w:pos="360"/>
        </w:tabs>
        <w:ind w:left="360" w:hanging="360"/>
      </w:pPr>
    </w:lvl>
    <w:lvl w:ilvl="1" w:tplc="0C98A532">
      <w:start w:val="1"/>
      <w:numFmt w:val="decimal"/>
      <w:lvlText w:val="%2"/>
      <w:lvlJc w:val="left"/>
      <w:pPr>
        <w:ind w:left="796" w:hanging="360"/>
      </w:pPr>
      <w:rPr>
        <w:rFonts w:hint="default"/>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0" w15:restartNumberingAfterBreak="0">
    <w:nsid w:val="5E3907A2"/>
    <w:multiLevelType w:val="hybridMultilevel"/>
    <w:tmpl w:val="70DAF804"/>
    <w:lvl w:ilvl="0" w:tplc="04150013">
      <w:start w:val="1"/>
      <w:numFmt w:val="upperRoman"/>
      <w:lvlText w:val="%1."/>
      <w:lvlJc w:val="right"/>
      <w:pPr>
        <w:tabs>
          <w:tab w:val="num" w:pos="540"/>
        </w:tabs>
        <w:ind w:left="540" w:hanging="180"/>
      </w:pPr>
    </w:lvl>
    <w:lvl w:ilvl="1" w:tplc="7BE68FD8">
      <w:start w:val="1"/>
      <w:numFmt w:val="decimal"/>
      <w:lvlText w:val="%2."/>
      <w:lvlJc w:val="left"/>
      <w:pPr>
        <w:tabs>
          <w:tab w:val="num" w:pos="360"/>
        </w:tabs>
        <w:ind w:left="360" w:hanging="360"/>
      </w:pPr>
      <w:rPr>
        <w:i w:val="0"/>
        <w:sz w:val="22"/>
        <w:szCs w:val="22"/>
      </w:rPr>
    </w:lvl>
    <w:lvl w:ilvl="2" w:tplc="674A02BE">
      <w:start w:val="4"/>
      <w:numFmt w:val="bullet"/>
      <w:lvlText w:val=""/>
      <w:lvlJc w:val="left"/>
      <w:pPr>
        <w:tabs>
          <w:tab w:val="num" w:pos="2340"/>
        </w:tabs>
        <w:ind w:left="2340" w:hanging="360"/>
      </w:pPr>
      <w:rPr>
        <w:rFonts w:ascii="Symbol" w:eastAsia="Times New Roman" w:hAnsi="Symbol" w:cs="Arial" w:hint="default"/>
      </w:rPr>
    </w:lvl>
    <w:lvl w:ilvl="3" w:tplc="04150011">
      <w:start w:val="1"/>
      <w:numFmt w:val="decimal"/>
      <w:lvlText w:val="%4)"/>
      <w:lvlJc w:val="left"/>
      <w:pPr>
        <w:tabs>
          <w:tab w:val="num" w:pos="360"/>
        </w:tabs>
        <w:ind w:left="360" w:hanging="360"/>
      </w:pPr>
    </w:lvl>
    <w:lvl w:ilvl="4" w:tplc="0415000F">
      <w:start w:val="1"/>
      <w:numFmt w:val="decimal"/>
      <w:lvlText w:val="%5."/>
      <w:lvlJc w:val="left"/>
      <w:pPr>
        <w:tabs>
          <w:tab w:val="num" w:pos="360"/>
        </w:tabs>
        <w:ind w:left="36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6E07E19"/>
    <w:multiLevelType w:val="hybridMultilevel"/>
    <w:tmpl w:val="C332FB6A"/>
    <w:lvl w:ilvl="0" w:tplc="04150011">
      <w:start w:val="1"/>
      <w:numFmt w:val="decimal"/>
      <w:lvlText w:val="%1)"/>
      <w:lvlJc w:val="left"/>
      <w:pPr>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685D0299"/>
    <w:multiLevelType w:val="hybridMultilevel"/>
    <w:tmpl w:val="1F066F78"/>
    <w:lvl w:ilvl="0" w:tplc="0415000F">
      <w:start w:val="1"/>
      <w:numFmt w:val="decimal"/>
      <w:lvlText w:val="%1."/>
      <w:lvlJc w:val="left"/>
      <w:pPr>
        <w:ind w:left="786" w:hanging="360"/>
      </w:pPr>
      <w:rPr>
        <w:rFonts w:hint="default"/>
      </w:rPr>
    </w:lvl>
    <w:lvl w:ilvl="1" w:tplc="FD96050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18966D4"/>
    <w:multiLevelType w:val="hybridMultilevel"/>
    <w:tmpl w:val="0FDA669A"/>
    <w:lvl w:ilvl="0" w:tplc="A2BC703A">
      <w:start w:val="1"/>
      <w:numFmt w:val="upperRoman"/>
      <w:lvlText w:val="%1."/>
      <w:lvlJc w:val="left"/>
      <w:pPr>
        <w:ind w:left="862" w:hanging="720"/>
      </w:pPr>
      <w:rPr>
        <w:rFonts w:ascii="Times New Roman" w:eastAsiaTheme="minorHAnsi" w:hAnsi="Times New Roman" w:cs="Times New Roman"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72B265E2"/>
    <w:multiLevelType w:val="hybridMultilevel"/>
    <w:tmpl w:val="C4103B4E"/>
    <w:lvl w:ilvl="0" w:tplc="A072C784">
      <w:start w:val="1"/>
      <w:numFmt w:val="lowerLetter"/>
      <w:lvlText w:val="%1)"/>
      <w:lvlJc w:val="left"/>
      <w:pPr>
        <w:ind w:left="2387" w:hanging="360"/>
      </w:pPr>
      <w:rPr>
        <w:rFonts w:hint="default"/>
      </w:rPr>
    </w:lvl>
    <w:lvl w:ilvl="1" w:tplc="04150019" w:tentative="1">
      <w:start w:val="1"/>
      <w:numFmt w:val="lowerLetter"/>
      <w:lvlText w:val="%2."/>
      <w:lvlJc w:val="left"/>
      <w:pPr>
        <w:ind w:left="3107" w:hanging="360"/>
      </w:pPr>
    </w:lvl>
    <w:lvl w:ilvl="2" w:tplc="0415001B" w:tentative="1">
      <w:start w:val="1"/>
      <w:numFmt w:val="lowerRoman"/>
      <w:lvlText w:val="%3."/>
      <w:lvlJc w:val="right"/>
      <w:pPr>
        <w:ind w:left="3827" w:hanging="180"/>
      </w:pPr>
    </w:lvl>
    <w:lvl w:ilvl="3" w:tplc="0415000F" w:tentative="1">
      <w:start w:val="1"/>
      <w:numFmt w:val="decimal"/>
      <w:lvlText w:val="%4."/>
      <w:lvlJc w:val="left"/>
      <w:pPr>
        <w:ind w:left="4547" w:hanging="360"/>
      </w:pPr>
    </w:lvl>
    <w:lvl w:ilvl="4" w:tplc="04150019" w:tentative="1">
      <w:start w:val="1"/>
      <w:numFmt w:val="lowerLetter"/>
      <w:lvlText w:val="%5."/>
      <w:lvlJc w:val="left"/>
      <w:pPr>
        <w:ind w:left="5267" w:hanging="360"/>
      </w:pPr>
    </w:lvl>
    <w:lvl w:ilvl="5" w:tplc="0415001B" w:tentative="1">
      <w:start w:val="1"/>
      <w:numFmt w:val="lowerRoman"/>
      <w:lvlText w:val="%6."/>
      <w:lvlJc w:val="right"/>
      <w:pPr>
        <w:ind w:left="5987" w:hanging="180"/>
      </w:pPr>
    </w:lvl>
    <w:lvl w:ilvl="6" w:tplc="0415000F" w:tentative="1">
      <w:start w:val="1"/>
      <w:numFmt w:val="decimal"/>
      <w:lvlText w:val="%7."/>
      <w:lvlJc w:val="left"/>
      <w:pPr>
        <w:ind w:left="6707" w:hanging="360"/>
      </w:pPr>
    </w:lvl>
    <w:lvl w:ilvl="7" w:tplc="04150019" w:tentative="1">
      <w:start w:val="1"/>
      <w:numFmt w:val="lowerLetter"/>
      <w:lvlText w:val="%8."/>
      <w:lvlJc w:val="left"/>
      <w:pPr>
        <w:ind w:left="7427" w:hanging="360"/>
      </w:pPr>
    </w:lvl>
    <w:lvl w:ilvl="8" w:tplc="0415001B" w:tentative="1">
      <w:start w:val="1"/>
      <w:numFmt w:val="lowerRoman"/>
      <w:lvlText w:val="%9."/>
      <w:lvlJc w:val="right"/>
      <w:pPr>
        <w:ind w:left="8147" w:hanging="180"/>
      </w:pPr>
    </w:lvl>
  </w:abstractNum>
  <w:abstractNum w:abstractNumId="26" w15:restartNumberingAfterBreak="0">
    <w:nsid w:val="7B861879"/>
    <w:multiLevelType w:val="multilevel"/>
    <w:tmpl w:val="1812E51C"/>
    <w:lvl w:ilvl="0">
      <w:start w:val="1"/>
      <w:numFmt w:val="none"/>
      <w:suff w:val="nothing"/>
      <w:lvlText w:val=""/>
      <w:lvlJc w:val="left"/>
      <w:pPr>
        <w:ind w:left="858" w:hanging="432"/>
      </w:pPr>
      <w:rPr>
        <w:rFonts w:hint="default"/>
      </w:rPr>
    </w:lvl>
    <w:lvl w:ilvl="1">
      <w:start w:val="1"/>
      <w:numFmt w:val="none"/>
      <w:suff w:val="nothing"/>
      <w:lvlText w:val=""/>
      <w:lvlJc w:val="left"/>
      <w:pPr>
        <w:ind w:left="1002" w:hanging="576"/>
      </w:pPr>
      <w:rPr>
        <w:rFonts w:hint="default"/>
      </w:rPr>
    </w:lvl>
    <w:lvl w:ilvl="2">
      <w:start w:val="1"/>
      <w:numFmt w:val="none"/>
      <w:suff w:val="nothing"/>
      <w:lvlText w:val=""/>
      <w:lvlJc w:val="left"/>
      <w:pPr>
        <w:ind w:left="1146" w:hanging="720"/>
      </w:pPr>
      <w:rPr>
        <w:rFonts w:hint="default"/>
      </w:rPr>
    </w:lvl>
    <w:lvl w:ilvl="3">
      <w:start w:val="1"/>
      <w:numFmt w:val="decimal"/>
      <w:lvlText w:val="%4."/>
      <w:lvlJc w:val="left"/>
      <w:pPr>
        <w:tabs>
          <w:tab w:val="num" w:pos="1212"/>
        </w:tabs>
        <w:ind w:left="1212" w:hanging="360"/>
      </w:pPr>
      <w:rPr>
        <w:rFonts w:hint="default"/>
      </w:rPr>
    </w:lvl>
    <w:lvl w:ilvl="4">
      <w:start w:val="1"/>
      <w:numFmt w:val="none"/>
      <w:suff w:val="nothing"/>
      <w:lvlText w:val=""/>
      <w:lvlJc w:val="left"/>
      <w:pPr>
        <w:ind w:left="1434" w:hanging="1008"/>
      </w:pPr>
      <w:rPr>
        <w:rFonts w:hint="default"/>
      </w:rPr>
    </w:lvl>
    <w:lvl w:ilvl="5">
      <w:start w:val="1"/>
      <w:numFmt w:val="none"/>
      <w:suff w:val="nothing"/>
      <w:lvlText w:val=""/>
      <w:lvlJc w:val="left"/>
      <w:pPr>
        <w:ind w:left="1578" w:hanging="1152"/>
      </w:pPr>
      <w:rPr>
        <w:rFonts w:hint="default"/>
      </w:rPr>
    </w:lvl>
    <w:lvl w:ilvl="6">
      <w:start w:val="1"/>
      <w:numFmt w:val="none"/>
      <w:suff w:val="nothing"/>
      <w:lvlText w:val=""/>
      <w:lvlJc w:val="left"/>
      <w:pPr>
        <w:ind w:left="1722" w:hanging="1296"/>
      </w:pPr>
      <w:rPr>
        <w:rFonts w:hint="default"/>
      </w:rPr>
    </w:lvl>
    <w:lvl w:ilvl="7">
      <w:start w:val="1"/>
      <w:numFmt w:val="none"/>
      <w:suff w:val="nothing"/>
      <w:lvlText w:val=""/>
      <w:lvlJc w:val="left"/>
      <w:pPr>
        <w:ind w:left="1866" w:hanging="1440"/>
      </w:pPr>
      <w:rPr>
        <w:rFonts w:hint="default"/>
      </w:rPr>
    </w:lvl>
    <w:lvl w:ilvl="8">
      <w:start w:val="1"/>
      <w:numFmt w:val="none"/>
      <w:suff w:val="nothing"/>
      <w:lvlText w:val=""/>
      <w:lvlJc w:val="left"/>
      <w:pPr>
        <w:ind w:left="2010" w:hanging="1584"/>
      </w:pPr>
      <w:rPr>
        <w:rFonts w:hint="default"/>
      </w:rPr>
    </w:lvl>
  </w:abstractNum>
  <w:abstractNum w:abstractNumId="27" w15:restartNumberingAfterBreak="0">
    <w:nsid w:val="7D447023"/>
    <w:multiLevelType w:val="hybridMultilevel"/>
    <w:tmpl w:val="2600387A"/>
    <w:lvl w:ilvl="0" w:tplc="C79A0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DB01ED4"/>
    <w:multiLevelType w:val="hybridMultilevel"/>
    <w:tmpl w:val="DEC00B1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6155274">
    <w:abstractNumId w:val="18"/>
  </w:num>
  <w:num w:numId="2" w16cid:durableId="1741830473">
    <w:abstractNumId w:val="7"/>
  </w:num>
  <w:num w:numId="3" w16cid:durableId="9723197">
    <w:abstractNumId w:val="5"/>
  </w:num>
  <w:num w:numId="4" w16cid:durableId="1405107500">
    <w:abstractNumId w:val="21"/>
  </w:num>
  <w:num w:numId="5" w16cid:durableId="2080865298">
    <w:abstractNumId w:val="19"/>
  </w:num>
  <w:num w:numId="6" w16cid:durableId="1479375763">
    <w:abstractNumId w:val="14"/>
  </w:num>
  <w:num w:numId="7" w16cid:durableId="1457600518">
    <w:abstractNumId w:val="10"/>
  </w:num>
  <w:num w:numId="8" w16cid:durableId="2037345585">
    <w:abstractNumId w:val="20"/>
  </w:num>
  <w:num w:numId="9" w16cid:durableId="1147698924">
    <w:abstractNumId w:val="16"/>
  </w:num>
  <w:num w:numId="10" w16cid:durableId="1274902869">
    <w:abstractNumId w:val="11"/>
  </w:num>
  <w:num w:numId="11" w16cid:durableId="529152423">
    <w:abstractNumId w:val="26"/>
  </w:num>
  <w:num w:numId="12" w16cid:durableId="1839151075">
    <w:abstractNumId w:val="27"/>
  </w:num>
  <w:num w:numId="13" w16cid:durableId="2027560065">
    <w:abstractNumId w:val="23"/>
  </w:num>
  <w:num w:numId="14" w16cid:durableId="1115445742">
    <w:abstractNumId w:val="22"/>
  </w:num>
  <w:num w:numId="15" w16cid:durableId="18705890">
    <w:abstractNumId w:val="8"/>
  </w:num>
  <w:num w:numId="16" w16cid:durableId="1410299971">
    <w:abstractNumId w:val="24"/>
  </w:num>
  <w:num w:numId="17" w16cid:durableId="1470585108">
    <w:abstractNumId w:val="0"/>
  </w:num>
  <w:num w:numId="18" w16cid:durableId="610211875">
    <w:abstractNumId w:val="1"/>
  </w:num>
  <w:num w:numId="19" w16cid:durableId="1181121384">
    <w:abstractNumId w:val="9"/>
  </w:num>
  <w:num w:numId="20" w16cid:durableId="2133621866">
    <w:abstractNumId w:val="2"/>
  </w:num>
  <w:num w:numId="21" w16cid:durableId="1061322310">
    <w:abstractNumId w:val="3"/>
  </w:num>
  <w:num w:numId="22" w16cid:durableId="1904245095">
    <w:abstractNumId w:val="4"/>
  </w:num>
  <w:num w:numId="23" w16cid:durableId="1153370048">
    <w:abstractNumId w:val="25"/>
  </w:num>
  <w:num w:numId="24" w16cid:durableId="1092970868">
    <w:abstractNumId w:val="15"/>
  </w:num>
  <w:num w:numId="25" w16cid:durableId="11420025">
    <w:abstractNumId w:val="12"/>
  </w:num>
  <w:num w:numId="26" w16cid:durableId="1427799235">
    <w:abstractNumId w:val="6"/>
  </w:num>
  <w:num w:numId="27" w16cid:durableId="1623073483">
    <w:abstractNumId w:val="28"/>
  </w:num>
  <w:num w:numId="28" w16cid:durableId="1959870652">
    <w:abstractNumId w:val="13"/>
  </w:num>
  <w:num w:numId="29" w16cid:durableId="135850367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ChangesUpdateDate" w:val="2019-04-11"/>
    <w:docVar w:name="LE_Links" w:val="{478A5D59-4326-4450-BC36-AABA7B87568E}"/>
  </w:docVars>
  <w:rsids>
    <w:rsidRoot w:val="00F270A0"/>
    <w:rsid w:val="00000E74"/>
    <w:rsid w:val="00011AD8"/>
    <w:rsid w:val="00073EBC"/>
    <w:rsid w:val="000B5C7F"/>
    <w:rsid w:val="000E0C71"/>
    <w:rsid w:val="00112ADB"/>
    <w:rsid w:val="00194C73"/>
    <w:rsid w:val="001B0268"/>
    <w:rsid w:val="001B0A46"/>
    <w:rsid w:val="001D1F70"/>
    <w:rsid w:val="00223457"/>
    <w:rsid w:val="00254CAE"/>
    <w:rsid w:val="002A2692"/>
    <w:rsid w:val="002C7F21"/>
    <w:rsid w:val="002E426B"/>
    <w:rsid w:val="003468F5"/>
    <w:rsid w:val="003533F1"/>
    <w:rsid w:val="003961DE"/>
    <w:rsid w:val="003A40B0"/>
    <w:rsid w:val="003D3023"/>
    <w:rsid w:val="00467D5C"/>
    <w:rsid w:val="004703D7"/>
    <w:rsid w:val="004D541C"/>
    <w:rsid w:val="004E458E"/>
    <w:rsid w:val="00565513"/>
    <w:rsid w:val="005924A6"/>
    <w:rsid w:val="005A6A0B"/>
    <w:rsid w:val="00600331"/>
    <w:rsid w:val="00605D7C"/>
    <w:rsid w:val="00612F17"/>
    <w:rsid w:val="00637656"/>
    <w:rsid w:val="00651010"/>
    <w:rsid w:val="006A1C19"/>
    <w:rsid w:val="006B46AB"/>
    <w:rsid w:val="006C5D0C"/>
    <w:rsid w:val="006E5582"/>
    <w:rsid w:val="00763652"/>
    <w:rsid w:val="00804297"/>
    <w:rsid w:val="0081765B"/>
    <w:rsid w:val="0085240C"/>
    <w:rsid w:val="00876890"/>
    <w:rsid w:val="008B6E56"/>
    <w:rsid w:val="008D76A5"/>
    <w:rsid w:val="008E746E"/>
    <w:rsid w:val="00920A7C"/>
    <w:rsid w:val="00931A2C"/>
    <w:rsid w:val="00951A3B"/>
    <w:rsid w:val="00954835"/>
    <w:rsid w:val="00990D2C"/>
    <w:rsid w:val="00992923"/>
    <w:rsid w:val="009937C1"/>
    <w:rsid w:val="009A17F2"/>
    <w:rsid w:val="009F0109"/>
    <w:rsid w:val="00A16AA5"/>
    <w:rsid w:val="00A16C8A"/>
    <w:rsid w:val="00A262D0"/>
    <w:rsid w:val="00A55E7F"/>
    <w:rsid w:val="00A801C7"/>
    <w:rsid w:val="00AA1790"/>
    <w:rsid w:val="00AA46F6"/>
    <w:rsid w:val="00AD3402"/>
    <w:rsid w:val="00AE4ECB"/>
    <w:rsid w:val="00B32138"/>
    <w:rsid w:val="00B34489"/>
    <w:rsid w:val="00B4536E"/>
    <w:rsid w:val="00B874D9"/>
    <w:rsid w:val="00BA3674"/>
    <w:rsid w:val="00BF0BBF"/>
    <w:rsid w:val="00BF762B"/>
    <w:rsid w:val="00C079AA"/>
    <w:rsid w:val="00C210D0"/>
    <w:rsid w:val="00C3274E"/>
    <w:rsid w:val="00C43A26"/>
    <w:rsid w:val="00C77089"/>
    <w:rsid w:val="00C97587"/>
    <w:rsid w:val="00CD6E38"/>
    <w:rsid w:val="00CE03DB"/>
    <w:rsid w:val="00CE5E86"/>
    <w:rsid w:val="00D07C45"/>
    <w:rsid w:val="00D20EE3"/>
    <w:rsid w:val="00D93BD9"/>
    <w:rsid w:val="00DA44AA"/>
    <w:rsid w:val="00DB731C"/>
    <w:rsid w:val="00E07470"/>
    <w:rsid w:val="00E20764"/>
    <w:rsid w:val="00E93B60"/>
    <w:rsid w:val="00EB296B"/>
    <w:rsid w:val="00EE73D7"/>
    <w:rsid w:val="00EF565C"/>
    <w:rsid w:val="00F270A0"/>
    <w:rsid w:val="00F310A6"/>
    <w:rsid w:val="00F576F8"/>
    <w:rsid w:val="00FC7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2F71"/>
  <w15:docId w15:val="{D120CC34-14D0-4D2C-B4E2-10EC7EDA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468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270A0"/>
    <w:pPr>
      <w:ind w:left="720"/>
      <w:contextualSpacing/>
    </w:pPr>
  </w:style>
  <w:style w:type="paragraph" w:styleId="Nagwek">
    <w:name w:val="header"/>
    <w:basedOn w:val="Normalny"/>
    <w:link w:val="NagwekZnak"/>
    <w:uiPriority w:val="99"/>
    <w:rsid w:val="00F270A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F270A0"/>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F270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F270A0"/>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F2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270A0"/>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3533F1"/>
  </w:style>
  <w:style w:type="character" w:customStyle="1" w:styleId="Nagwek2Znak">
    <w:name w:val="Nagłówek 2 Znak"/>
    <w:basedOn w:val="Domylnaczcionkaakapitu"/>
    <w:link w:val="Nagwek2"/>
    <w:uiPriority w:val="9"/>
    <w:rsid w:val="003468F5"/>
    <w:rPr>
      <w:rFonts w:ascii="Times New Roman" w:eastAsia="Times New Roman" w:hAnsi="Times New Roman" w:cs="Times New Roman"/>
      <w:b/>
      <w:bCs/>
      <w:sz w:val="36"/>
      <w:szCs w:val="36"/>
      <w:lang w:eastAsia="pl-PL"/>
    </w:rPr>
  </w:style>
  <w:style w:type="paragraph" w:styleId="Stopka">
    <w:name w:val="footer"/>
    <w:basedOn w:val="Normalny"/>
    <w:link w:val="StopkaZnak"/>
    <w:uiPriority w:val="99"/>
    <w:unhideWhenUsed/>
    <w:rsid w:val="00C77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5D59-4326-4450-BC36-AABA7B87568E}">
  <ds:schemaRefs>
    <ds:schemaRef ds:uri="http://www.w3.org/2001/XMLSchema"/>
  </ds:schemaRefs>
</ds:datastoreItem>
</file>

<file path=customXml/itemProps2.xml><?xml version="1.0" encoding="utf-8"?>
<ds:datastoreItem xmlns:ds="http://schemas.openxmlformats.org/officeDocument/2006/customXml" ds:itemID="{372D41B0-260E-4AC9-85FF-75FF6D7A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7282</Words>
  <Characters>43697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Banaszak</dc:creator>
  <cp:lastModifiedBy>Lis Anna</cp:lastModifiedBy>
  <cp:revision>3</cp:revision>
  <cp:lastPrinted>2023-07-12T05:38:00Z</cp:lastPrinted>
  <dcterms:created xsi:type="dcterms:W3CDTF">2023-08-03T08:57:00Z</dcterms:created>
  <dcterms:modified xsi:type="dcterms:W3CDTF">2023-08-03T08:57:00Z</dcterms:modified>
</cp:coreProperties>
</file>