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04324" w14:textId="77777777" w:rsidR="00CA1EA6" w:rsidRPr="002461F4" w:rsidRDefault="003D2384" w:rsidP="002D2C35">
      <w:pPr>
        <w:spacing w:before="120" w:after="120" w:line="240" w:lineRule="auto"/>
        <w:rPr>
          <w:rFonts w:cs="Arial"/>
          <w:b/>
        </w:rPr>
      </w:pPr>
      <w:r>
        <w:rPr>
          <w:rFonts w:cs="Arial"/>
          <w:b/>
        </w:rPr>
        <w:t>Zał. 1</w:t>
      </w:r>
      <w:r w:rsidR="00992DE8">
        <w:rPr>
          <w:rFonts w:cs="Arial"/>
          <w:b/>
        </w:rPr>
        <w:t>A-</w:t>
      </w:r>
      <w:r w:rsidR="00092060">
        <w:rPr>
          <w:rFonts w:cs="Arial"/>
          <w:b/>
        </w:rPr>
        <w:t>3</w:t>
      </w:r>
      <w:r w:rsidR="00CA1EA6" w:rsidRPr="002461F4">
        <w:rPr>
          <w:rFonts w:cs="Arial"/>
          <w:b/>
        </w:rPr>
        <w:t xml:space="preserve"> do SWZ</w:t>
      </w:r>
    </w:p>
    <w:p w14:paraId="220C867C" w14:textId="77777777" w:rsidR="00B47A75" w:rsidRPr="002461F4" w:rsidRDefault="00E24F12" w:rsidP="00461F75">
      <w:pPr>
        <w:spacing w:before="360" w:after="240" w:line="240" w:lineRule="auto"/>
        <w:jc w:val="center"/>
        <w:rPr>
          <w:rFonts w:cs="Arial"/>
          <w:b/>
        </w:rPr>
      </w:pPr>
      <w:r w:rsidRPr="002461F4">
        <w:rPr>
          <w:rFonts w:cs="Arial"/>
          <w:b/>
        </w:rPr>
        <w:t>SZCZEGÓŁOWY OPIS PRZEDMIOTU ZAMÓWIENIA</w:t>
      </w:r>
    </w:p>
    <w:p w14:paraId="559004AF" w14:textId="74F8AD48" w:rsidR="00461F75" w:rsidRPr="001B274D" w:rsidRDefault="00F966C9" w:rsidP="001B274D">
      <w:pPr>
        <w:spacing w:before="360" w:after="120" w:line="240" w:lineRule="auto"/>
        <w:jc w:val="center"/>
        <w:rPr>
          <w:rFonts w:cs="Arial"/>
          <w:b/>
          <w:bCs/>
        </w:rPr>
      </w:pPr>
      <w:r>
        <w:rPr>
          <w:rFonts w:cs="Arial"/>
          <w:b/>
        </w:rPr>
        <w:t>Część</w:t>
      </w:r>
      <w:r w:rsidR="00B47A75" w:rsidRPr="002461F4">
        <w:rPr>
          <w:rFonts w:cs="Arial"/>
          <w:b/>
        </w:rPr>
        <w:t xml:space="preserve"> nr </w:t>
      </w:r>
      <w:r w:rsidR="00092060">
        <w:rPr>
          <w:rFonts w:cs="Arial"/>
          <w:b/>
        </w:rPr>
        <w:t>3</w:t>
      </w:r>
      <w:r w:rsidR="00461F75" w:rsidRPr="002461F4">
        <w:rPr>
          <w:rFonts w:cs="Arial"/>
          <w:b/>
        </w:rPr>
        <w:t xml:space="preserve"> –</w:t>
      </w:r>
      <w:r w:rsidR="00195213">
        <w:rPr>
          <w:rFonts w:cs="Arial"/>
          <w:b/>
        </w:rPr>
        <w:t xml:space="preserve"> Kardiomonitor</w:t>
      </w:r>
      <w:r w:rsidR="00E93942">
        <w:rPr>
          <w:rFonts w:cs="Arial"/>
          <w:b/>
        </w:rPr>
        <w:t xml:space="preserve"> </w:t>
      </w:r>
      <w:r w:rsidR="00FC096A">
        <w:rPr>
          <w:rFonts w:cs="Arial"/>
          <w:b/>
        </w:rPr>
        <w:t>wraz z</w:t>
      </w:r>
      <w:r w:rsidR="001B274D">
        <w:rPr>
          <w:rFonts w:cs="Arial"/>
          <w:b/>
        </w:rPr>
        <w:t xml:space="preserve"> </w:t>
      </w:r>
      <w:r w:rsidR="00FC096A">
        <w:rPr>
          <w:rFonts w:cs="Arial"/>
          <w:b/>
        </w:rPr>
        <w:t>m</w:t>
      </w:r>
      <w:r w:rsidR="001B274D">
        <w:rPr>
          <w:rFonts w:cs="Arial"/>
          <w:b/>
        </w:rPr>
        <w:t>oduł</w:t>
      </w:r>
      <w:r w:rsidR="00153166">
        <w:rPr>
          <w:rFonts w:cs="Arial"/>
          <w:b/>
        </w:rPr>
        <w:t>em</w:t>
      </w:r>
      <w:r w:rsidR="001B274D">
        <w:rPr>
          <w:rFonts w:cs="Arial"/>
          <w:b/>
        </w:rPr>
        <w:t xml:space="preserve"> </w:t>
      </w:r>
      <w:r w:rsidR="00153166">
        <w:rPr>
          <w:rFonts w:cs="Calibri"/>
          <w:b/>
          <w:bCs/>
        </w:rPr>
        <w:t>monitorowania</w:t>
      </w:r>
      <w:r w:rsidR="001B274D" w:rsidRPr="001B274D">
        <w:rPr>
          <w:rFonts w:cs="Calibri"/>
          <w:b/>
          <w:bCs/>
        </w:rPr>
        <w:t xml:space="preserve"> </w:t>
      </w:r>
      <w:r w:rsidR="001B274D">
        <w:rPr>
          <w:rFonts w:cs="Calibri"/>
          <w:b/>
          <w:bCs/>
        </w:rPr>
        <w:t>(</w:t>
      </w:r>
      <w:r w:rsidR="0019572B">
        <w:rPr>
          <w:rFonts w:cs="Calibri"/>
          <w:b/>
          <w:bCs/>
        </w:rPr>
        <w:t>1 kpl</w:t>
      </w:r>
      <w:r w:rsidR="001B274D">
        <w:rPr>
          <w:rFonts w:cs="Calibri"/>
          <w:b/>
          <w:bCs/>
        </w:rPr>
        <w:t>)</w:t>
      </w:r>
    </w:p>
    <w:p w14:paraId="11108BEA" w14:textId="7156112B" w:rsidR="00DD3391" w:rsidRDefault="00DD3391" w:rsidP="00DD3391">
      <w:pPr>
        <w:keepNext/>
        <w:suppressAutoHyphens/>
        <w:spacing w:before="240" w:after="60" w:line="240" w:lineRule="auto"/>
        <w:jc w:val="center"/>
        <w:outlineLvl w:val="0"/>
        <w:rPr>
          <w:rFonts w:cs="Tahoma"/>
          <w:b/>
          <w:bCs/>
          <w:color w:val="0000FF"/>
          <w:kern w:val="32"/>
          <w:lang w:eastAsia="pl-PL"/>
        </w:rPr>
      </w:pPr>
      <w:bookmarkStart w:id="0" w:name="_Hlk165977674"/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„Zakup </w:t>
      </w:r>
      <w:r>
        <w:rPr>
          <w:rFonts w:cs="Tahoma"/>
          <w:b/>
          <w:bCs/>
          <w:color w:val="0000FF"/>
          <w:kern w:val="32"/>
          <w:lang w:eastAsia="pl-PL"/>
        </w:rPr>
        <w:t>sprzętu medycznego</w:t>
      </w:r>
      <w:r w:rsidR="00242200">
        <w:rPr>
          <w:rFonts w:cs="Tahoma"/>
          <w:b/>
          <w:bCs/>
          <w:color w:val="0000FF"/>
          <w:kern w:val="32"/>
          <w:lang w:eastAsia="pl-PL"/>
        </w:rPr>
        <w:t xml:space="preserve">, łóżek </w:t>
      </w:r>
      <w:r>
        <w:rPr>
          <w:rFonts w:cs="Tahoma"/>
          <w:b/>
          <w:bCs/>
          <w:color w:val="0000FF"/>
          <w:kern w:val="32"/>
          <w:lang w:eastAsia="pl-PL"/>
        </w:rPr>
        <w:t>i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wyposażeni</w:t>
      </w:r>
      <w:r>
        <w:rPr>
          <w:rFonts w:cs="Tahoma"/>
          <w:b/>
          <w:bCs/>
          <w:color w:val="0000FF"/>
          <w:kern w:val="32"/>
          <w:lang w:eastAsia="pl-PL"/>
        </w:rPr>
        <w:t>a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</w:t>
      </w:r>
      <w:r>
        <w:rPr>
          <w:rFonts w:cs="Tahoma"/>
          <w:b/>
          <w:bCs/>
          <w:color w:val="0000FF"/>
          <w:kern w:val="32"/>
          <w:lang w:eastAsia="pl-PL"/>
        </w:rPr>
        <w:t>dla SOR Szpitala Powiatowego</w:t>
      </w:r>
      <w:r w:rsidRPr="00A964CB">
        <w:rPr>
          <w:rFonts w:cs="Tahoma"/>
          <w:b/>
          <w:bCs/>
          <w:color w:val="0000FF"/>
          <w:kern w:val="32"/>
          <w:lang w:eastAsia="pl-PL"/>
        </w:rPr>
        <w:t xml:space="preserve"> w Nowym Tomyślu</w:t>
      </w:r>
      <w:r>
        <w:rPr>
          <w:rFonts w:cs="Tahoma"/>
          <w:b/>
          <w:bCs/>
          <w:color w:val="0000FF"/>
          <w:kern w:val="32"/>
          <w:lang w:eastAsia="pl-PL"/>
        </w:rPr>
        <w:t>”</w:t>
      </w:r>
    </w:p>
    <w:p w14:paraId="42D4376C" w14:textId="57B98CBD" w:rsidR="00DD3391" w:rsidRPr="00A964CB" w:rsidRDefault="00DD3391" w:rsidP="00DD3391">
      <w:pPr>
        <w:suppressAutoHyphens/>
        <w:spacing w:after="0"/>
        <w:jc w:val="center"/>
        <w:rPr>
          <w:rFonts w:eastAsia="Arial Unicode MS" w:cs="Arial"/>
          <w:b/>
          <w:bCs/>
          <w:color w:val="0000FF"/>
          <w:lang w:eastAsia="pl-PL"/>
        </w:rPr>
      </w:pPr>
      <w:r>
        <w:rPr>
          <w:rFonts w:eastAsia="Arial Unicode MS" w:cs="Arial"/>
          <w:b/>
          <w:bCs/>
          <w:color w:val="0000FF"/>
          <w:lang w:eastAsia="pl-PL"/>
        </w:rPr>
        <w:t>Nr</w:t>
      </w:r>
      <w:r w:rsidRPr="00A964CB">
        <w:rPr>
          <w:rFonts w:eastAsia="Arial Unicode MS" w:cs="Arial"/>
          <w:b/>
          <w:bCs/>
          <w:color w:val="0000FF"/>
          <w:lang w:eastAsia="pl-PL"/>
        </w:rPr>
        <w:t xml:space="preserve"> postępowania:</w:t>
      </w:r>
      <w:r>
        <w:rPr>
          <w:rFonts w:eastAsia="Arial Unicode MS" w:cs="Arial"/>
          <w:b/>
          <w:bCs/>
          <w:color w:val="0000FF"/>
          <w:lang w:eastAsia="pl-PL"/>
        </w:rPr>
        <w:t xml:space="preserve"> </w:t>
      </w:r>
      <w:r w:rsidRPr="00A964CB">
        <w:rPr>
          <w:rFonts w:eastAsia="Arial Unicode MS" w:cs="Arial"/>
          <w:b/>
          <w:bCs/>
          <w:color w:val="0000FF"/>
          <w:lang w:eastAsia="pl-PL"/>
        </w:rPr>
        <w:t>SPZOZ.DZP.241.</w:t>
      </w:r>
      <w:r w:rsidR="00153166">
        <w:rPr>
          <w:rFonts w:eastAsia="Arial Unicode MS" w:cs="Arial"/>
          <w:b/>
          <w:bCs/>
          <w:color w:val="0000FF"/>
          <w:lang w:eastAsia="pl-PL"/>
        </w:rPr>
        <w:t>1</w:t>
      </w:r>
      <w:r w:rsidRPr="00A964CB">
        <w:rPr>
          <w:rFonts w:eastAsia="Arial Unicode MS" w:cs="Arial"/>
          <w:b/>
          <w:bCs/>
          <w:color w:val="0000FF"/>
          <w:lang w:eastAsia="pl-PL"/>
        </w:rPr>
        <w:t>0.2</w:t>
      </w:r>
      <w:r>
        <w:rPr>
          <w:rFonts w:eastAsia="Arial Unicode MS" w:cs="Arial"/>
          <w:b/>
          <w:bCs/>
          <w:color w:val="0000FF"/>
          <w:lang w:eastAsia="pl-PL"/>
        </w:rPr>
        <w:t>4</w:t>
      </w:r>
    </w:p>
    <w:p w14:paraId="625EF28A" w14:textId="77777777" w:rsidR="00DD3391" w:rsidRDefault="00DD3391" w:rsidP="00DD3391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</w:p>
    <w:p w14:paraId="6F8B7CD5" w14:textId="77777777" w:rsidR="00DD3391" w:rsidRDefault="00DD3391" w:rsidP="00DD3391">
      <w:pPr>
        <w:suppressAutoHyphens/>
        <w:spacing w:after="0" w:line="240" w:lineRule="auto"/>
        <w:ind w:left="360"/>
        <w:jc w:val="center"/>
        <w:rPr>
          <w:rFonts w:cs="Tahoma"/>
          <w:bCs/>
          <w:iCs/>
          <w:kern w:val="32"/>
          <w:lang w:val="x-none" w:eastAsia="pl-PL"/>
        </w:rPr>
      </w:pPr>
      <w:r>
        <w:rPr>
          <w:rFonts w:cs="Tahoma"/>
          <w:bCs/>
          <w:iCs/>
          <w:kern w:val="32"/>
          <w:lang w:val="x-none" w:eastAsia="pl-PL"/>
        </w:rPr>
        <w:t xml:space="preserve">Zamówienie realizowane w ramach </w:t>
      </w:r>
      <w:r>
        <w:rPr>
          <w:rFonts w:cs="Tahoma"/>
          <w:bCs/>
          <w:iCs/>
          <w:kern w:val="32"/>
          <w:lang w:eastAsia="pl-PL"/>
        </w:rPr>
        <w:t>zadania</w:t>
      </w:r>
      <w:r>
        <w:rPr>
          <w:rFonts w:cs="Tahoma"/>
          <w:bCs/>
          <w:iCs/>
          <w:kern w:val="32"/>
          <w:lang w:val="x-none" w:eastAsia="pl-PL"/>
        </w:rPr>
        <w:t xml:space="preserve"> pn.:  </w:t>
      </w:r>
    </w:p>
    <w:p w14:paraId="5540FC60" w14:textId="77777777" w:rsidR="00DD3391" w:rsidRDefault="00DD3391" w:rsidP="00DD3391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  <w:r>
        <w:rPr>
          <w:rFonts w:eastAsia="SimSun" w:cs="Tahoma"/>
          <w:b/>
          <w:lang w:eastAsia="zh-CN"/>
        </w:rPr>
        <w:t>„Doposażenie SOR Szpitala w Nowym Tomyślu i pracowni diagnostycznych współpracujących z SOR jako istotny element poprawy działania systemu ratownictwa medycznego w Powiecie Nowotomyskim”</w:t>
      </w:r>
      <w:r>
        <w:rPr>
          <w:rFonts w:eastAsia="SimSun" w:cs="Tahoma"/>
          <w:i/>
          <w:iCs/>
          <w:lang w:eastAsia="zh-CN"/>
        </w:rPr>
        <w:t xml:space="preserve"> </w:t>
      </w:r>
      <w:r>
        <w:rPr>
          <w:rFonts w:eastAsia="SimSun" w:cs="Tahoma"/>
          <w:lang w:eastAsia="zh-CN"/>
        </w:rPr>
        <w:t xml:space="preserve"> </w:t>
      </w:r>
    </w:p>
    <w:p w14:paraId="391ED899" w14:textId="77777777" w:rsidR="00DD3391" w:rsidRDefault="00DD3391" w:rsidP="00DD3391">
      <w:pPr>
        <w:suppressAutoHyphens/>
        <w:spacing w:after="0" w:line="240" w:lineRule="auto"/>
        <w:jc w:val="center"/>
        <w:rPr>
          <w:rFonts w:cs="Calibri"/>
          <w:kern w:val="2"/>
          <w:lang w:eastAsia="zh-CN"/>
        </w:rPr>
      </w:pPr>
      <w:r>
        <w:rPr>
          <w:rFonts w:eastAsia="SimSun" w:cs="Tahoma"/>
          <w:lang w:eastAsia="zh-CN"/>
        </w:rPr>
        <w:t>zakup finansowany z  dotacji celowej ze środków Funduszu Medycznego w ramach programu: „Program inwestycyjny modernizacji podmiotów leczniczych”</w:t>
      </w:r>
      <w:r>
        <w:rPr>
          <w:rFonts w:cs="Calibri"/>
          <w:kern w:val="2"/>
          <w:lang w:eastAsia="zh-CN"/>
        </w:rPr>
        <w:t>.</w:t>
      </w:r>
    </w:p>
    <w:p w14:paraId="6F684ABC" w14:textId="77777777" w:rsidR="00DD3391" w:rsidRPr="006B5808" w:rsidRDefault="00DD3391" w:rsidP="00DD3391">
      <w:pPr>
        <w:suppressAutoHyphens/>
        <w:spacing w:after="0" w:line="240" w:lineRule="auto"/>
        <w:jc w:val="center"/>
        <w:rPr>
          <w:rFonts w:eastAsia="SimSun" w:cs="Tahoma"/>
          <w:lang w:eastAsia="zh-CN"/>
        </w:rPr>
      </w:pPr>
    </w:p>
    <w:bookmarkEnd w:id="0"/>
    <w:p w14:paraId="0F07F062" w14:textId="18EDC704" w:rsidR="009B2226" w:rsidRPr="003D2384" w:rsidRDefault="00695174" w:rsidP="002D2C35">
      <w:pPr>
        <w:spacing w:before="120" w:after="0" w:line="240" w:lineRule="auto"/>
        <w:jc w:val="both"/>
        <w:rPr>
          <w:rFonts w:cs="Arial"/>
          <w:bCs/>
          <w:iCs/>
        </w:rPr>
      </w:pPr>
      <w:r w:rsidRPr="003D2384">
        <w:rPr>
          <w:rFonts w:cs="Arial"/>
          <w:bCs/>
          <w:iCs/>
        </w:rPr>
        <w:t xml:space="preserve">Przedmiotem  zamówienia jest </w:t>
      </w:r>
      <w:r w:rsidR="00D95E51" w:rsidRPr="003D2384">
        <w:rPr>
          <w:rFonts w:cs="Arial"/>
          <w:bCs/>
          <w:iCs/>
        </w:rPr>
        <w:t xml:space="preserve">dostawa </w:t>
      </w:r>
      <w:r w:rsidR="00195213">
        <w:rPr>
          <w:rFonts w:cs="Arial"/>
          <w:bCs/>
          <w:iCs/>
        </w:rPr>
        <w:t>kardio</w:t>
      </w:r>
      <w:r w:rsidR="00DD3391">
        <w:rPr>
          <w:rFonts w:cs="Arial"/>
          <w:bCs/>
          <w:iCs/>
        </w:rPr>
        <w:t xml:space="preserve">monitora wraz z </w:t>
      </w:r>
      <w:r w:rsidR="00FC096A">
        <w:rPr>
          <w:rFonts w:cs="Arial"/>
          <w:bCs/>
          <w:iCs/>
        </w:rPr>
        <w:t>moduł</w:t>
      </w:r>
      <w:r w:rsidR="00F25F21">
        <w:rPr>
          <w:rFonts w:cs="Arial"/>
          <w:bCs/>
          <w:iCs/>
        </w:rPr>
        <w:t>e</w:t>
      </w:r>
      <w:r w:rsidR="00FC096A">
        <w:rPr>
          <w:rFonts w:cs="Arial"/>
          <w:bCs/>
          <w:iCs/>
        </w:rPr>
        <w:t xml:space="preserve">m </w:t>
      </w:r>
      <w:r w:rsidR="00DD3391">
        <w:rPr>
          <w:rFonts w:cs="Arial"/>
          <w:bCs/>
          <w:iCs/>
        </w:rPr>
        <w:t>monitorowania</w:t>
      </w:r>
      <w:r w:rsidR="00F966C9" w:rsidRPr="003D2384">
        <w:rPr>
          <w:rFonts w:cs="Arial"/>
          <w:bCs/>
          <w:iCs/>
        </w:rPr>
        <w:t>.</w:t>
      </w:r>
      <w:r w:rsidR="007E5653" w:rsidRPr="003D2384">
        <w:rPr>
          <w:rFonts w:cs="Arial"/>
          <w:bCs/>
          <w:iCs/>
        </w:rPr>
        <w:t xml:space="preserve"> </w:t>
      </w:r>
      <w:r w:rsidR="00AF7925" w:rsidRPr="003D2384">
        <w:rPr>
          <w:rFonts w:cs="Arial"/>
        </w:rPr>
        <w:t xml:space="preserve">Oferowany </w:t>
      </w:r>
      <w:r w:rsidR="002830D2" w:rsidRPr="003D2384">
        <w:rPr>
          <w:rFonts w:cs="Arial"/>
        </w:rPr>
        <w:t>sprzęt medyczny  musi być zgodn</w:t>
      </w:r>
      <w:r w:rsidR="00AF7925" w:rsidRPr="003D2384">
        <w:rPr>
          <w:rFonts w:cs="Arial"/>
        </w:rPr>
        <w:t>y</w:t>
      </w:r>
      <w:r w:rsidR="002830D2" w:rsidRPr="003D2384">
        <w:rPr>
          <w:rFonts w:cs="Arial"/>
        </w:rPr>
        <w:t xml:space="preserve"> z Dyrektywą 93/42 /EEC</w:t>
      </w:r>
      <w:r w:rsidR="00AF7925" w:rsidRPr="003D2384">
        <w:rPr>
          <w:rFonts w:cs="Arial"/>
        </w:rPr>
        <w:t xml:space="preserve"> oraz</w:t>
      </w:r>
      <w:r w:rsidR="00592FFC" w:rsidRPr="003D2384">
        <w:rPr>
          <w:rFonts w:cs="Arial"/>
          <w:bCs/>
        </w:rPr>
        <w:t xml:space="preserve"> musi spełniać wymagania określone w Ustaw</w:t>
      </w:r>
      <w:r w:rsidR="00F966C9" w:rsidRPr="003D2384">
        <w:rPr>
          <w:rFonts w:cs="Arial"/>
          <w:bCs/>
        </w:rPr>
        <w:t>ie</w:t>
      </w:r>
      <w:r w:rsidR="00592FFC" w:rsidRPr="003D2384">
        <w:rPr>
          <w:rFonts w:cs="Arial"/>
          <w:bCs/>
        </w:rPr>
        <w:t xml:space="preserve"> o wyrobach medycznych </w:t>
      </w:r>
      <w:r w:rsidR="003324C4" w:rsidRPr="003D2384">
        <w:rPr>
          <w:rFonts w:cs="Arial"/>
          <w:bCs/>
        </w:rPr>
        <w:t xml:space="preserve">z dnia </w:t>
      </w:r>
      <w:r w:rsidR="003D2384" w:rsidRPr="003D2384">
        <w:rPr>
          <w:rFonts w:cs="Arial"/>
          <w:bCs/>
        </w:rPr>
        <w:t>7 kwietnia 2022 r. (DZ.U. z 2022 poz. 974 ze zm).</w:t>
      </w:r>
      <w:r w:rsidR="003D2384" w:rsidRPr="003D2384">
        <w:rPr>
          <w:rFonts w:cs="Arial"/>
          <w:bCs/>
          <w:iCs/>
        </w:rPr>
        <w:t xml:space="preserve"> Zamawiający wymaga by oferowany sprzęt medyczny był </w:t>
      </w:r>
      <w:r w:rsidR="003D2384" w:rsidRPr="003D2384">
        <w:rPr>
          <w:rFonts w:cs="Arial"/>
          <w:b/>
          <w:iCs/>
        </w:rPr>
        <w:t>fabrycznie nowy, nie eksploatowany,   rok produkcji:  nie wcześniej niż 202</w:t>
      </w:r>
      <w:r w:rsidR="00DD3391">
        <w:rPr>
          <w:rFonts w:cs="Arial"/>
          <w:b/>
          <w:iCs/>
        </w:rPr>
        <w:t>4</w:t>
      </w:r>
      <w:r w:rsidR="003D2384" w:rsidRPr="003D2384">
        <w:rPr>
          <w:rFonts w:cs="Arial"/>
          <w:bCs/>
          <w:iCs/>
        </w:rPr>
        <w:t xml:space="preserve"> r.</w:t>
      </w:r>
    </w:p>
    <w:p w14:paraId="3E9D8A3C" w14:textId="77777777" w:rsidR="00F966C9" w:rsidRDefault="00F966C9" w:rsidP="002B21E7">
      <w:pPr>
        <w:spacing w:after="0" w:line="320" w:lineRule="exact"/>
        <w:jc w:val="both"/>
        <w:rPr>
          <w:rFonts w:cs="Arial"/>
          <w:b/>
          <w:bCs/>
          <w:iCs/>
        </w:rPr>
      </w:pPr>
    </w:p>
    <w:p w14:paraId="3CCD0733" w14:textId="77777777" w:rsidR="00A21D47" w:rsidRPr="008A177D" w:rsidRDefault="00DB2B01" w:rsidP="002B21E7">
      <w:pPr>
        <w:spacing w:after="0" w:line="320" w:lineRule="exact"/>
        <w:jc w:val="both"/>
        <w:rPr>
          <w:rFonts w:cs="Arial"/>
          <w:b/>
          <w:bCs/>
          <w:iCs/>
        </w:rPr>
      </w:pPr>
      <w:r w:rsidRPr="008A177D">
        <w:rPr>
          <w:rFonts w:cs="Arial"/>
          <w:b/>
          <w:bCs/>
          <w:iCs/>
        </w:rPr>
        <w:t>Nazwy i kody określone we Wspólnym Słowniku Zamówień: (CPV):</w:t>
      </w:r>
      <w:r w:rsidR="00A21D47" w:rsidRPr="008A177D">
        <w:rPr>
          <w:rFonts w:cs="Arial"/>
          <w:b/>
          <w:bCs/>
          <w:iCs/>
        </w:rPr>
        <w:t xml:space="preserve"> </w:t>
      </w:r>
    </w:p>
    <w:p w14:paraId="2099FC7B" w14:textId="77777777" w:rsidR="007E5653" w:rsidRDefault="007E5653" w:rsidP="007E5653">
      <w:pPr>
        <w:spacing w:after="0" w:line="240" w:lineRule="auto"/>
        <w:ind w:firstLine="360"/>
        <w:jc w:val="both"/>
        <w:rPr>
          <w:rFonts w:cs="Tahoma"/>
          <w:bCs/>
          <w:sz w:val="20"/>
          <w:szCs w:val="20"/>
        </w:rPr>
      </w:pPr>
      <w:r w:rsidRPr="00592FFC">
        <w:rPr>
          <w:rFonts w:cs="Tahoma"/>
          <w:bCs/>
          <w:sz w:val="20"/>
          <w:szCs w:val="20"/>
        </w:rPr>
        <w:t xml:space="preserve">33100000-1 </w:t>
      </w:r>
      <w:r w:rsidR="003324C4">
        <w:rPr>
          <w:rFonts w:cs="Tahoma"/>
          <w:bCs/>
          <w:sz w:val="20"/>
          <w:szCs w:val="20"/>
        </w:rPr>
        <w:t xml:space="preserve"> </w:t>
      </w:r>
      <w:r w:rsidRPr="00592FFC">
        <w:rPr>
          <w:rFonts w:cs="Tahoma"/>
          <w:bCs/>
          <w:sz w:val="20"/>
          <w:szCs w:val="20"/>
        </w:rPr>
        <w:t xml:space="preserve">Urządzenia medyczne, </w:t>
      </w:r>
    </w:p>
    <w:p w14:paraId="72C80BBE" w14:textId="77777777" w:rsidR="00FD5563" w:rsidRPr="004D76C5" w:rsidRDefault="00FD5563" w:rsidP="00FD5563">
      <w:pPr>
        <w:suppressAutoHyphens/>
        <w:spacing w:after="0" w:line="240" w:lineRule="auto"/>
        <w:ind w:left="360"/>
        <w:jc w:val="both"/>
        <w:rPr>
          <w:rFonts w:cs="Calibri"/>
          <w:color w:val="000000"/>
          <w:kern w:val="1"/>
          <w:lang w:eastAsia="zh-CN"/>
        </w:rPr>
      </w:pPr>
      <w:r w:rsidRPr="004D76C5">
        <w:rPr>
          <w:rFonts w:cs="Calibri"/>
          <w:color w:val="000000"/>
          <w:kern w:val="1"/>
          <w:lang w:eastAsia="zh-CN"/>
        </w:rPr>
        <w:t xml:space="preserve">33195000-3 System monitorowania pacjentów  </w:t>
      </w:r>
    </w:p>
    <w:p w14:paraId="6F99315A" w14:textId="77777777" w:rsidR="00FD5563" w:rsidRPr="004D76C5" w:rsidRDefault="00FD5563" w:rsidP="00FD5563">
      <w:pPr>
        <w:suppressAutoHyphens/>
        <w:spacing w:after="0" w:line="240" w:lineRule="auto"/>
        <w:ind w:left="360"/>
        <w:jc w:val="both"/>
        <w:rPr>
          <w:rFonts w:cs="Calibri"/>
          <w:color w:val="000000"/>
          <w:kern w:val="1"/>
          <w:lang w:eastAsia="zh-CN"/>
        </w:rPr>
      </w:pPr>
      <w:r w:rsidRPr="004D76C5">
        <w:rPr>
          <w:rFonts w:cs="Calibri"/>
          <w:color w:val="000000"/>
          <w:kern w:val="1"/>
          <w:lang w:eastAsia="zh-CN"/>
        </w:rPr>
        <w:t>33195100-4 Monitory</w:t>
      </w:r>
    </w:p>
    <w:p w14:paraId="39B4F790" w14:textId="77777777" w:rsidR="00AA66CC" w:rsidRPr="009769D9" w:rsidRDefault="00AA66CC" w:rsidP="00AA66CC">
      <w:pPr>
        <w:spacing w:after="0" w:line="240" w:lineRule="auto"/>
        <w:ind w:firstLine="360"/>
        <w:jc w:val="both"/>
        <w:rPr>
          <w:rFonts w:cs="Tahoma"/>
          <w:bCs/>
          <w:color w:val="FF0000"/>
          <w:sz w:val="20"/>
          <w:szCs w:val="20"/>
        </w:rPr>
      </w:pPr>
    </w:p>
    <w:p w14:paraId="6E8A12F8" w14:textId="77777777" w:rsidR="007E5653" w:rsidRPr="00592FFC" w:rsidRDefault="007E5653" w:rsidP="00992DE8">
      <w:pPr>
        <w:spacing w:before="120" w:line="240" w:lineRule="auto"/>
        <w:jc w:val="both"/>
        <w:rPr>
          <w:sz w:val="20"/>
          <w:szCs w:val="20"/>
        </w:rPr>
      </w:pPr>
      <w:r w:rsidRPr="00592FFC">
        <w:rPr>
          <w:sz w:val="20"/>
          <w:szCs w:val="20"/>
        </w:rPr>
        <w:t>W poniższej części Załącznika „</w:t>
      </w:r>
      <w:r w:rsidRPr="00C22265">
        <w:rPr>
          <w:b/>
          <w:sz w:val="20"/>
          <w:szCs w:val="20"/>
        </w:rPr>
        <w:t>1</w:t>
      </w:r>
      <w:r w:rsidR="00AE6AD1" w:rsidRPr="00C22265">
        <w:rPr>
          <w:b/>
          <w:sz w:val="20"/>
          <w:szCs w:val="20"/>
        </w:rPr>
        <w:t>A-</w:t>
      </w:r>
      <w:r w:rsidR="003920E2">
        <w:rPr>
          <w:b/>
          <w:sz w:val="20"/>
          <w:szCs w:val="20"/>
        </w:rPr>
        <w:t>3</w:t>
      </w:r>
      <w:r w:rsidRPr="00592FFC">
        <w:rPr>
          <w:sz w:val="20"/>
          <w:szCs w:val="20"/>
        </w:rPr>
        <w:t>” do SWZ Zamawiający podał warunki graniczne parametrów przez siebie wymaganych dla oferowanego sprzętu. Wykonawca składając ofertę jest zobowiązany wypełnić:</w:t>
      </w:r>
    </w:p>
    <w:p w14:paraId="4206B51F" w14:textId="77777777" w:rsidR="00037BA3" w:rsidRPr="002F11AC" w:rsidRDefault="00037BA3" w:rsidP="006713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Potwierdzenie spełnienia parametru (tak / nie)</w:t>
      </w:r>
      <w:r w:rsidRPr="002F11AC">
        <w:rPr>
          <w:sz w:val="20"/>
          <w:szCs w:val="20"/>
        </w:rPr>
        <w:t>” wpisując we właściwych pozycjach odpow</w:t>
      </w:r>
      <w:r>
        <w:rPr>
          <w:sz w:val="20"/>
          <w:szCs w:val="20"/>
        </w:rPr>
        <w:t>iednio słowo: „TAK” albo „NIE”</w:t>
      </w:r>
      <w:r w:rsidRPr="002F11AC">
        <w:rPr>
          <w:sz w:val="20"/>
          <w:szCs w:val="20"/>
        </w:rPr>
        <w:t xml:space="preserve">, </w:t>
      </w:r>
    </w:p>
    <w:p w14:paraId="165F3803" w14:textId="77777777" w:rsidR="007E5653" w:rsidRPr="00592FFC" w:rsidRDefault="00037BA3" w:rsidP="0067134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2F11AC">
        <w:rPr>
          <w:sz w:val="20"/>
          <w:szCs w:val="20"/>
        </w:rPr>
        <w:t>kolumnę zatytułowaną „</w:t>
      </w:r>
      <w:r w:rsidRPr="002F11AC">
        <w:rPr>
          <w:rFonts w:eastAsia="Tahoma" w:cs="Arial"/>
          <w:b/>
          <w:sz w:val="20"/>
          <w:szCs w:val="20"/>
        </w:rPr>
        <w:t>Oferowana wartość parametru</w:t>
      </w:r>
      <w:r w:rsidRPr="002F11AC">
        <w:rPr>
          <w:sz w:val="20"/>
          <w:szCs w:val="20"/>
        </w:rPr>
        <w:t>”</w:t>
      </w:r>
      <w:r w:rsidRPr="002F11AC">
        <w:rPr>
          <w:rFonts w:cs="Tahoma"/>
          <w:b/>
          <w:bCs/>
          <w:sz w:val="20"/>
          <w:szCs w:val="20"/>
        </w:rPr>
        <w:t>.</w:t>
      </w:r>
      <w:r w:rsidR="007E5653" w:rsidRPr="00592FFC">
        <w:rPr>
          <w:rFonts w:cs="Tahoma"/>
          <w:b/>
          <w:bCs/>
          <w:sz w:val="20"/>
          <w:szCs w:val="20"/>
        </w:rPr>
        <w:t xml:space="preserve"> </w:t>
      </w:r>
    </w:p>
    <w:p w14:paraId="5DF48515" w14:textId="77777777" w:rsidR="00CC186B" w:rsidRDefault="00062799" w:rsidP="00A00246">
      <w:pPr>
        <w:spacing w:before="120" w:after="120" w:line="240" w:lineRule="auto"/>
        <w:jc w:val="both"/>
        <w:rPr>
          <w:rFonts w:cs="Arial"/>
          <w:bCs/>
          <w:iCs/>
          <w:sz w:val="20"/>
          <w:szCs w:val="20"/>
        </w:rPr>
      </w:pPr>
      <w:r w:rsidRPr="008A177D">
        <w:rPr>
          <w:rFonts w:cs="Arial"/>
          <w:bCs/>
          <w:iCs/>
          <w:sz w:val="20"/>
          <w:szCs w:val="20"/>
        </w:rPr>
        <w:t>W</w:t>
      </w:r>
      <w:r w:rsidR="00945C55" w:rsidRPr="008A177D">
        <w:rPr>
          <w:rFonts w:cs="Arial"/>
          <w:bCs/>
          <w:iCs/>
          <w:sz w:val="20"/>
          <w:szCs w:val="20"/>
        </w:rPr>
        <w:t xml:space="preserve"> przypadku użycia</w:t>
      </w:r>
      <w:r w:rsidRPr="008A177D">
        <w:rPr>
          <w:rFonts w:cs="Arial"/>
          <w:bCs/>
          <w:iCs/>
          <w:sz w:val="20"/>
          <w:szCs w:val="20"/>
        </w:rPr>
        <w:t xml:space="preserve"> w opisie parametrów minimalnych czy też opcjonalnych</w:t>
      </w:r>
      <w:r w:rsidR="00945C55" w:rsidRPr="008A177D">
        <w:rPr>
          <w:rFonts w:cs="Arial"/>
          <w:bCs/>
          <w:iCs/>
          <w:sz w:val="20"/>
          <w:szCs w:val="20"/>
        </w:rPr>
        <w:t xml:space="preserve"> nazwy własnej lub nazwy rozwiązania przypisanej ściśle jednemu producentowi Zamawiający dopuszcza rozwiązanie równoważne</w:t>
      </w:r>
      <w:r w:rsidR="002B21E7" w:rsidRPr="008A177D">
        <w:rPr>
          <w:rFonts w:cs="Arial"/>
          <w:bCs/>
          <w:iCs/>
          <w:sz w:val="20"/>
          <w:szCs w:val="20"/>
        </w:rPr>
        <w:t>.</w:t>
      </w: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4140"/>
        <w:gridCol w:w="1620"/>
        <w:gridCol w:w="3690"/>
      </w:tblGrid>
      <w:tr w:rsidR="00F966C9" w:rsidRPr="00DC4DB4" w14:paraId="57F65A4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A2671A" w14:textId="77777777" w:rsidR="00F966C9" w:rsidRPr="00DC4DB4" w:rsidRDefault="000D4A10" w:rsidP="00F966C9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cs="Calibri"/>
                <w:b/>
                <w:bCs/>
                <w:sz w:val="18"/>
                <w:szCs w:val="18"/>
              </w:rPr>
              <w:t>Lp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959F635" w14:textId="77777777" w:rsidR="00F966C9" w:rsidRPr="00DC4DB4" w:rsidRDefault="000D4A10" w:rsidP="00F966C9">
            <w:pPr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eastAsia="Tahoma" w:cs="Arial"/>
                <w:b/>
                <w:sz w:val="18"/>
                <w:szCs w:val="18"/>
              </w:rPr>
              <w:t>Wymagane parametry minimalne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B473E12" w14:textId="77777777" w:rsidR="00F966C9" w:rsidRPr="00DC4DB4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DC4DB4">
              <w:rPr>
                <w:rFonts w:eastAsia="Tahoma" w:cs="Arial"/>
                <w:b/>
                <w:sz w:val="16"/>
                <w:szCs w:val="16"/>
              </w:rPr>
              <w:t>Potwierdzenie spełnienia parametru (tak / nie)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7252B2E" w14:textId="77777777" w:rsidR="00F966C9" w:rsidRPr="00DC4DB4" w:rsidRDefault="000D4A10" w:rsidP="000D4A10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DC4DB4">
              <w:rPr>
                <w:rFonts w:eastAsia="Tahoma" w:cs="Arial"/>
                <w:b/>
                <w:sz w:val="18"/>
                <w:szCs w:val="18"/>
              </w:rPr>
              <w:t>Oferowana wartość parametru</w:t>
            </w:r>
          </w:p>
        </w:tc>
      </w:tr>
      <w:tr w:rsidR="00DD3391" w:rsidRPr="00DC4DB4" w14:paraId="626DE664" w14:textId="77777777" w:rsidTr="00153166">
        <w:trPr>
          <w:trHeight w:val="629"/>
        </w:trPr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F14196" w14:textId="326643C3" w:rsidR="00DD3391" w:rsidRPr="00DC4DB4" w:rsidRDefault="00195213" w:rsidP="00DD3391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b/>
                <w:bCs/>
              </w:rPr>
              <w:t>Kardiomonitor</w:t>
            </w:r>
            <w:r w:rsidR="00DD3391" w:rsidRPr="004E2513">
              <w:rPr>
                <w:b/>
                <w:bCs/>
              </w:rPr>
              <w:t xml:space="preserve"> wraz z mod</w:t>
            </w:r>
            <w:r w:rsidR="00FD5563">
              <w:rPr>
                <w:b/>
                <w:bCs/>
              </w:rPr>
              <w:t>u</w:t>
            </w:r>
            <w:r w:rsidR="00DD3391" w:rsidRPr="004E2513">
              <w:rPr>
                <w:b/>
                <w:bCs/>
              </w:rPr>
              <w:t>ł</w:t>
            </w:r>
            <w:r w:rsidR="00FD5563">
              <w:rPr>
                <w:b/>
                <w:bCs/>
              </w:rPr>
              <w:t>e</w:t>
            </w:r>
            <w:r w:rsidR="00DD3391" w:rsidRPr="004E2513">
              <w:rPr>
                <w:b/>
                <w:bCs/>
              </w:rPr>
              <w:t>m monitorowania składający się z:</w:t>
            </w:r>
          </w:p>
        </w:tc>
      </w:tr>
      <w:tr w:rsidR="004E2513" w:rsidRPr="00DC4DB4" w14:paraId="45EFABF7" w14:textId="77777777" w:rsidTr="00E665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4A5329A" w14:textId="0C6975DA" w:rsidR="004E2513" w:rsidRPr="000920F8" w:rsidRDefault="00FD5563" w:rsidP="00E66566">
            <w:pPr>
              <w:pStyle w:val="Akapitzlist1"/>
              <w:tabs>
                <w:tab w:val="num" w:pos="360"/>
              </w:tabs>
              <w:spacing w:after="0" w:line="240" w:lineRule="auto"/>
              <w:ind w:left="357" w:hanging="357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0931E3A" w14:textId="295A3780" w:rsidR="004E2513" w:rsidRPr="000920F8" w:rsidRDefault="004E2513" w:rsidP="004E251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195213">
              <w:rPr>
                <w:b/>
                <w:bCs/>
              </w:rPr>
              <w:t xml:space="preserve"> </w:t>
            </w:r>
            <w:r w:rsidR="0019572B" w:rsidRPr="0019572B">
              <w:rPr>
                <w:b/>
                <w:bCs/>
              </w:rPr>
              <w:t>Kardiomonitor</w:t>
            </w:r>
            <w:r w:rsidR="00DB0DE3">
              <w:rPr>
                <w:b/>
                <w:bCs/>
              </w:rPr>
              <w:t xml:space="preserve"> </w:t>
            </w:r>
            <w:r w:rsidRPr="00FD5563">
              <w:rPr>
                <w:rStyle w:val="Domylnaczcionkaakapitu1"/>
                <w:rFonts w:cs="Calibri"/>
                <w:b/>
                <w:bCs/>
              </w:rPr>
              <w:t>(</w:t>
            </w:r>
            <w:r w:rsidR="0019572B" w:rsidRPr="00FD5563">
              <w:rPr>
                <w:rStyle w:val="Domylnaczcionkaakapitu1"/>
                <w:rFonts w:cs="Calibri"/>
                <w:b/>
                <w:bCs/>
              </w:rPr>
              <w:t>1</w:t>
            </w:r>
            <w:r w:rsidRPr="00FD5563">
              <w:rPr>
                <w:rStyle w:val="Domylnaczcionkaakapitu1"/>
                <w:rFonts w:cs="Calibri"/>
                <w:b/>
                <w:bCs/>
              </w:rPr>
              <w:t xml:space="preserve"> szt.)</w:t>
            </w:r>
            <w:r w:rsidRPr="00FD5563">
              <w:t xml:space="preserve">: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6FB8093" w14:textId="77777777" w:rsidR="004E2513" w:rsidRPr="0019572B" w:rsidRDefault="0019572B" w:rsidP="002C099A">
            <w:pPr>
              <w:spacing w:after="0" w:line="240" w:lineRule="auto"/>
              <w:ind w:right="-117"/>
              <w:rPr>
                <w:rFonts w:cs="Calibri"/>
                <w:b/>
                <w:bCs/>
                <w:sz w:val="18"/>
                <w:szCs w:val="18"/>
              </w:rPr>
            </w:pPr>
            <w:r w:rsidRPr="0019572B">
              <w:rPr>
                <w:b/>
                <w:bCs/>
                <w:sz w:val="18"/>
                <w:szCs w:val="18"/>
              </w:rPr>
              <w:t xml:space="preserve">Podać markę/ model, producenta, rok produkcji </w:t>
            </w:r>
            <w:r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14:paraId="79803149" w14:textId="77777777" w:rsidR="004E2513" w:rsidRPr="00DC4DB4" w:rsidRDefault="004E2513" w:rsidP="00E66566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sz w:val="24"/>
                <w:szCs w:val="24"/>
              </w:rPr>
              <w:t>.....................</w:t>
            </w:r>
          </w:p>
        </w:tc>
      </w:tr>
      <w:tr w:rsidR="004E2513" w:rsidRPr="00DC4DB4" w14:paraId="1EF6333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6A4F2AF" w14:textId="77777777" w:rsidR="004E2513" w:rsidRPr="00DC4DB4" w:rsidRDefault="004E2513" w:rsidP="004E2513">
            <w:pPr>
              <w:pStyle w:val="Akapitzlist1"/>
              <w:tabs>
                <w:tab w:val="num" w:pos="360"/>
              </w:tabs>
              <w:ind w:left="360" w:hanging="360"/>
              <w:rPr>
                <w:b/>
                <w:sz w:val="18"/>
                <w:szCs w:val="18"/>
              </w:rPr>
            </w:pPr>
            <w:r w:rsidRPr="00DC4DB4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0FECFC8" w14:textId="1E21A852" w:rsidR="004E2513" w:rsidRPr="00DC4DB4" w:rsidRDefault="004E2513" w:rsidP="004E2513">
            <w:pPr>
              <w:pStyle w:val="Normalny1"/>
              <w:rPr>
                <w:rFonts w:ascii="Calibri" w:hAnsi="Calibri" w:cs="Calibri"/>
                <w:b/>
              </w:rPr>
            </w:pPr>
            <w:r w:rsidRPr="00DC4DB4">
              <w:rPr>
                <w:rFonts w:ascii="Calibri" w:hAnsi="Calibri" w:cs="Calibri"/>
                <w:b/>
              </w:rPr>
              <w:t>Parametry ogólne</w:t>
            </w:r>
            <w:r w:rsidR="00FD5563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A760BF0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DB4DFAF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5B5C09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68097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01DFD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Monitor o konstrukcji modułowej z wymiennymi modułami możliwość rozbudowy monitora o </w:t>
            </w:r>
            <w:r w:rsidRPr="00DC4DB4">
              <w:rPr>
                <w:rFonts w:cs="Calibri"/>
                <w:sz w:val="20"/>
                <w:szCs w:val="20"/>
              </w:rPr>
              <w:lastRenderedPageBreak/>
              <w:t>dodatkowe funkcje w postaci wymiennych modułów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9B336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09F2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CAA692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9D6D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2DCBB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Waga monitora z akumulatorem max. 7 kg </w:t>
            </w:r>
            <w:r>
              <w:rPr>
                <w:rFonts w:cs="Calibri"/>
                <w:sz w:val="20"/>
                <w:szCs w:val="20"/>
              </w:rPr>
              <w:t>(podać wagę)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AAC6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3D2C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B2F8AF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0AD0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A11E2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Możliwość rozbudowy o zdalny, bezprzewodowy sterownik monitorów, pozwalający na obsługę monitorów z odległości kilku metrów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CFFB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B650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68487A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F231D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DF8D8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Chłodzenie konwekcyjne (bez użycia wentylatorów)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028B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7FCA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F3B54D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41A29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553D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Tryb „Stand by”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BD6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60E9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9A09AAC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333BC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7863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Funkcja „stoper”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F51E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8A3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C5D972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A91A7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26CFD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Wbudowany kalkulator powierzchni ciała (BSA) oraz kalkulator dawek leków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6BFE0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FD1D6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E4FDEE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C05AF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300F6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Monitory kompatybilne z posiadaną przez Zamawiającego Centralną stacją monitorowania (Monitorem centralnym CNS-9101)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8B6E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0DBE7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61A1DC0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927F6D3" w14:textId="77777777" w:rsidR="004E2513" w:rsidRPr="00DC4DB4" w:rsidRDefault="004E2513" w:rsidP="004E2513">
            <w:pPr>
              <w:pStyle w:val="Akapitzlist1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D34D67E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eastAsia="Lucida Sans Unicode" w:cs="Calibri"/>
                <w:b/>
                <w:sz w:val="20"/>
                <w:szCs w:val="20"/>
              </w:rPr>
              <w:t>Ekran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F15717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4ADFBC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3510D98A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41D9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0FA6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Ekran kolorowy, pojedynczy z aktywną matrycą TFT. Przekątna ekranu min. 12".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85A8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6A7D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F7262D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64A17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2EB7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Prezentacja min. 13 krzywych dynamicznych na ekranie bez użycia funkcji wyświetlania 12 odpr. EKG. Prezentacja krzywych jedna pod drugą (nie dopuszcza się stosowania prezentacji krzywych w kolumnach umieszczonych obok siebie). Możliwość wybierania kolorów przez użytkownika </w:t>
            </w:r>
          </w:p>
          <w:p w14:paraId="34DE24EE" w14:textId="77777777" w:rsidR="004E2513" w:rsidRPr="002C099A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493BA171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DC4DB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0FAD43DF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pacing w:val="-1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Prezentacja min. 14 krzywych dynamicznych – </w:t>
            </w:r>
            <w:r w:rsidR="004C6904"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5</w:t>
            </w: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pkt</w:t>
            </w:r>
          </w:p>
          <w:p w14:paraId="051170FF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Spełnienie minimalnych wymagań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895D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9439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2229FE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480A9B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D76C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Rozdzielczość ekranu: min. 800 x 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13E80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BA462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42DA30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C11AB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E96ED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„Duże Liczby” prezentowanych parametrów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0D8B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D6BD6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E0F3C6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38E92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140C4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Przyciski szybkiego dostępu do wybranych funkcji/okien przeglądu okien monitora wyświetlane na ekranie głównym. Dostępne min. 4 przyciski z możliwością zmiany przypisanych do nich funkcji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EE953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F3C0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C607B6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CFD0F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4E06C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Możliwość zamrożenia krzywych celem ich analizy. Podczas „zamrożenia” krzywych dane numeryczne pozostają aktywne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25D0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7046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18A47C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AB05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B60CE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Możliwość wyboru przez użytkownika strony ekranu (lewa lub prawa) gdzie prezentowane są wartości numeryczne mierzonych parametrów</w:t>
            </w:r>
          </w:p>
          <w:p w14:paraId="7DBD9407" w14:textId="77777777" w:rsidR="004E2513" w:rsidRPr="002C099A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6CE4BE89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DC4DB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1E6E807D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pacing w:val="-1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TAK – </w:t>
            </w:r>
            <w:r w:rsidR="00DB0DE3"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10</w:t>
            </w: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pkt</w:t>
            </w:r>
          </w:p>
          <w:p w14:paraId="1043F27C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NIE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A45E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98EDC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5A99F7C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F00CBD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55CAA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Automatyczne dostosowanie układu ekranu monitora pacjenta w zależności od podłączonych parametrów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0D3D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AB3F5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D087D3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7581856" w14:textId="77777777" w:rsidR="004E2513" w:rsidRPr="00DC4DB4" w:rsidRDefault="004E2513" w:rsidP="004E2513">
            <w:pPr>
              <w:pStyle w:val="Akapitzlist1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AA6F3C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eastAsia="Lucida Sans Unicode" w:cs="Calibri"/>
                <w:b/>
                <w:sz w:val="20"/>
                <w:szCs w:val="20"/>
              </w:rPr>
              <w:t>Obsługa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7A426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F51B7E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8071A6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B91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62BF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Komunikacja z użytkownikiem w języku polskim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2FFB4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6932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9D9574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8CAAEC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600D8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Komunikacja z użytkownikiem poprzez ekran dotykowy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DB218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227A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35BEC4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68F3E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223CD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Obsługa bez użycia pokrętła</w:t>
            </w:r>
          </w:p>
          <w:p w14:paraId="408446FD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2DA437BF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DC4DB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0FFB5A14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pacing w:val="-1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TAK – 5 pkt</w:t>
            </w:r>
          </w:p>
          <w:p w14:paraId="38BB73E1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eastAsia="Lucida Sans Unicode" w:cs="Calibri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NIE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9449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879F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A40C31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883F05A" w14:textId="77777777" w:rsidR="004E2513" w:rsidRPr="00DC4DB4" w:rsidRDefault="004E2513" w:rsidP="004E2513">
            <w:pPr>
              <w:pStyle w:val="Akapitzlist1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8A88C01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eastAsia="Lucida Sans Unicode" w:cs="Calibri"/>
                <w:b/>
                <w:sz w:val="20"/>
                <w:szCs w:val="20"/>
              </w:rPr>
              <w:t>Zasilanie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0FDE0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C4857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0A97FE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8AD7C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3203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Monitory zasilane elektrycznie 230 VAC/50 Hz ±10%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F46E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3FCD0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E75120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9C8C25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4F5F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Zasilanie z wbudowanego akumulatora min. 90 minut pracy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6A09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B99B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7F201A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C410C0D" w14:textId="77777777" w:rsidR="004E2513" w:rsidRPr="00DC4DB4" w:rsidRDefault="004E2513" w:rsidP="004E2513">
            <w:pPr>
              <w:pStyle w:val="Akapitzlist1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6783E71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eastAsia="Lucida Sans Unicode" w:cs="Calibri"/>
                <w:b/>
                <w:sz w:val="20"/>
                <w:szCs w:val="20"/>
              </w:rPr>
              <w:t>Praca w sieci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E00483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BDF7E0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5DBE3F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5040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79300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Monitor z funkcją pracy w sieci LAN. Komunikacja pomiędzy monitorami: podgląd krzywych, danych cyfrowych, stanów alarmowych z poszczególnych stanowisk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F2B6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312EC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D78487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4DDD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23D8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Możliwość zdalnego wyciszenia alarmu monitora z poziomu innego monitora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1E08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034D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D9E6E5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FE83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BBB93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Komunikacja pomiędzy monitorami bez użycia specjalnych serwerów i centrali z możliwością podglądu wszystkich stanowisk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57E87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D226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F94D59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ACE2D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46965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Wydruki na drukarce laserowej podłączonej do sieci monitorowania dostępne z poziomu monitora, funkcja aktywna w razie awarii centrali/serwerów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C016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E078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B031D8C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1BC45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7D6F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Możliwość rozbudowy o przesyłanie danych do sieci informatycznej szpitala poprzez protokół HL7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8C10C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2CC4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555CC4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19183C2" w14:textId="77777777" w:rsidR="004E2513" w:rsidRPr="00DC4DB4" w:rsidRDefault="004E2513" w:rsidP="004E2513">
            <w:pPr>
              <w:pStyle w:val="Akapitzlist1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78AC13" w14:textId="77777777" w:rsidR="004E2513" w:rsidRPr="00DC4DB4" w:rsidRDefault="004E2513" w:rsidP="004E2513">
            <w:pPr>
              <w:widowControl w:val="0"/>
              <w:tabs>
                <w:tab w:val="left" w:pos="708"/>
              </w:tabs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eastAsia="Lucida Sans Unicode" w:cs="Calibri"/>
                <w:b/>
                <w:sz w:val="20"/>
                <w:szCs w:val="20"/>
              </w:rPr>
              <w:t>Alarmy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E6E45D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77958F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057717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97DA8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57AB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Wszystkie mierzone parametry, alarmy i nastawy dla różnych kategorii wiekowych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7E197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36B4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D6C56F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8A092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DFAC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Alarmy min. 3 stopniowe (wizualne i akustyczne), rozróżnialne kolorem oraz tonem, wszystkich mierzonych parametrów z możliwością ustawiania granicy alarmów przez użytkownika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5B32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5FD8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D58B6F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15F02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68D51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Min. 3 stopniowy system zawieszenia alarmów. Alarmy techniczne z podaniem przyczyny alarmu.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8421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ECCBF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419414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0EAF6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2E4AB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Historia alarmów min. 1000 przypadków wraz z min. 4 krzywymi</w:t>
            </w:r>
          </w:p>
          <w:p w14:paraId="663B2CFD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0739E0F2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DC4DB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52776121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pacing w:val="-1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Historia więcej niż 2000 przypadków wraz z min. 4 krzywymi – </w:t>
            </w:r>
            <w:r w:rsidR="004C6904"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5</w:t>
            </w: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 xml:space="preserve"> pkt</w:t>
            </w:r>
          </w:p>
          <w:p w14:paraId="48D61830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eastAsia="Lucida Sans Unicode" w:cs="Calibri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Spełnienie wymagań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AC42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4CAE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431364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B466B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96517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Pamięć min. 1000 przypadków zdarzeń arytmii (niezależna od pamięci alarmów). Zdarzenie arytmii reprezentowane poprzez: datę i czas wystąpienia arytmii, typ arytmii i min. 6 sekundowy przebieg krzywej EKG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8049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5CC0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9EA3FE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D41A7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C6C0D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Możliwość ustawienia eskalacji alarmów dla alarmów tj. po przekroczeniu ustawionych </w:t>
            </w:r>
            <w:r w:rsidRPr="00DC4DB4">
              <w:rPr>
                <w:rFonts w:cs="Calibri"/>
                <w:sz w:val="20"/>
                <w:szCs w:val="20"/>
              </w:rPr>
              <w:lastRenderedPageBreak/>
              <w:t xml:space="preserve">kryteriów alarm zmienia się z „ostrzeżenia” na krytyczny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9F40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3B16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392A27C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21A77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E451C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Automatyczne ustawianie granic alarmowych na podstawie bieżących parametrów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E230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1C36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EB8EF6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34E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980AB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Możliwość zaprogramowania przez Użytkownika min. 2 typowych dla oddziału zestawów alarmów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9ED5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439C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1ABF4E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7C4AB69" w14:textId="77777777" w:rsidR="004E2513" w:rsidRPr="00DC4DB4" w:rsidRDefault="004E2513" w:rsidP="004E2513">
            <w:pPr>
              <w:pStyle w:val="Akapitzlist1"/>
              <w:spacing w:after="60" w:line="240" w:lineRule="auto"/>
              <w:ind w:left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EF0E46A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eastAsia="Lucida Sans Unicode" w:cs="Calibri"/>
                <w:b/>
                <w:sz w:val="20"/>
                <w:szCs w:val="20"/>
              </w:rPr>
              <w:t>Zapamiętywanie danych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A77875C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690878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9716CE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DFD0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00214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Pamięć i prezentacja trendów tabelarycznych i graficznych mierzonych parametrów z min. 24 godzin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C96A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B5E6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21B26C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ECA8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FCF15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Monitor wyposażony w min. 2 niezależne okna trendu tabelarycznego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41C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7F5CE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CDD259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ABE15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69F1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Jednoczasowa prezentacja min. 5 parametrów w trendzie graficznym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01F0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72957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C9A01E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6E0A6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52A41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Monitor wyposażony w min. 2 niezależne okna trendu graficznego z możliwością niezależnego ustawienia parametrów w nich zapisywanych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2D34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536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3E2439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486A5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6604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Funkcja „holterowska” min. 4 różnych krzywych dynamicznych z ostatnich min. 24 godzin. Długość wyświetlanej krzywej min. 60sek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D70F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3481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2418AC6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80DDD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8A37C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Dedykowana pamięć przebiegu odcinka ST z ostatnich min. 24 godzin. Odcinek ST reprezentowany w postaci krzywej i wartości cyfrowej ST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B4C1D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CF6E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4B018C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A8C89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E488D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eastAsia="Lucida Sans Unicode"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Funkcja wyświetlania krótkich odcinków trendów obok odpowiadających im wartości cyfrowych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02087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B7C6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E75C87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B26F15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C3519" w14:textId="77777777" w:rsidR="004E2513" w:rsidRPr="00DC4DB4" w:rsidRDefault="004E2513" w:rsidP="004E2513">
            <w:pPr>
              <w:spacing w:after="0" w:line="240" w:lineRule="auto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>Synchronizacja czasowa pomiędzy trendami: tabelarycznymi, graficznymi i funkcja holterowską Tj. zaznaczone zdarzenie na jednym z rodzajów trendów jest automatycznie zaznaczone przy przejściu na pozostałe bez konieczności wyszukiwania na skali czasu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6DC9F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E9BFF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87A111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982206" w14:textId="77777777" w:rsidR="004E2513" w:rsidRPr="00DC4DB4" w:rsidRDefault="004E2513" w:rsidP="004E2513">
            <w:pPr>
              <w:pStyle w:val="Akapitzlist1"/>
              <w:spacing w:after="60" w:line="240" w:lineRule="auto"/>
              <w:ind w:left="3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5DFAD9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DC4DB4">
              <w:rPr>
                <w:rFonts w:cs="Calibri"/>
                <w:b/>
                <w:sz w:val="20"/>
                <w:szCs w:val="20"/>
              </w:rPr>
              <w:t>Pomiar EKG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A6D394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3B996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4601CB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E6A36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D5EB4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jc w:val="both"/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C4DB4"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  <w:t>Możliwość ciągłej rejestracji i równoczasowej prezentacji na ekranie monitora 12 odprowadzeń EKG (I, II, III, aVL, aVR, aVF, V1-V6) po podłączeniu kabla 10 odprowadzeniowego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6E50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C010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C73730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3A9B02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5F3D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jc w:val="both"/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C4DB4"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  <w:t xml:space="preserve">Monitor wyposażony w funkcję analizy 12 odprowadzeniowego EKG z opisem wraz z tworzeniem raportów. Zapis w pamięci monitora pacjenta min. 6 raportów z 12 odprowadzeniowego EKG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773E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5A54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811DD1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FED1E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86634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jc w:val="both"/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C4DB4"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  <w:t>Automatyczna zmiana monitorowanego odprowadzenia w razie uszkodzenia lub odłączenia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5853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5B01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5F066C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5AA654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B8D22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C4DB4"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  <w:t>- Pomiar częstości pracy serca w zakresie: min. 15-300 ud/min.</w:t>
            </w:r>
          </w:p>
          <w:p w14:paraId="5051EFB2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</w:pPr>
            <w:r w:rsidRPr="00DC4DB4">
              <w:rPr>
                <w:rFonts w:ascii="Calibri" w:eastAsia="Lucida Sans Unicode" w:hAnsi="Calibri" w:cs="Calibri"/>
                <w:b w:val="0"/>
                <w:bCs w:val="0"/>
                <w:color w:val="auto"/>
                <w:sz w:val="20"/>
                <w:szCs w:val="20"/>
              </w:rPr>
              <w:t>- Zakres alarmów min.: 15-300 ud./min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56F2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641A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878627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396FE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458AD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Wybór rodzaju wykrywanego QRS dla: noworodków, dzieci i dorosłych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ACCD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017F2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E89791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68B3A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3704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i wyświetlanie PPK/VPC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3738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43BD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1EAA72E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AF7E943" w14:textId="77777777" w:rsidR="004E2513" w:rsidRPr="00DC4DB4" w:rsidRDefault="004E2513" w:rsidP="004E2513">
            <w:pPr>
              <w:pStyle w:val="Akapitzlist1"/>
              <w:spacing w:after="60" w:line="240" w:lineRule="auto"/>
              <w:ind w:left="3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3BC6AC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/>
                <w:sz w:val="20"/>
                <w:szCs w:val="20"/>
              </w:rPr>
              <w:t>Analiza odcinka 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E586FE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1C9486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B05686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3F7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A093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 xml:space="preserve">Ciągła analiza odcinka ST. Możliwość prezentacji analizy ST w czasie rzeczywistym, jednoczasowo (krzywe oraz wartości odcinka ST) z min. 12 odprowadzeń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F0F0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0616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2381D3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4571E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F1035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Trendy ST z min. 24 godzin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EDBA4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0F839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56425C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6577F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76EAB" w14:textId="77777777" w:rsidR="004E2513" w:rsidRPr="00DC4DB4" w:rsidRDefault="004E2513" w:rsidP="004E2513">
            <w:pPr>
              <w:pStyle w:val="Tekstpodstawowy21"/>
              <w:widowControl w:val="0"/>
              <w:spacing w:line="240" w:lineRule="auto"/>
              <w:contextualSpacing/>
              <w:jc w:val="both"/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 w:val="0"/>
                <w:color w:val="auto"/>
                <w:sz w:val="20"/>
                <w:szCs w:val="20"/>
              </w:rPr>
              <w:t>Min. zakres pomiarowy: -25 ÷ (+)25 mm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D4D3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73E0C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6DDDA4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093D52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555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Funkcja ręcznego ustawiania pozycji punktów ISO odcinka ST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FFF28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C8F9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0B5EE3A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0B3BF2" w14:textId="77777777" w:rsidR="004E2513" w:rsidRPr="00DC4DB4" w:rsidRDefault="004E2513" w:rsidP="004E2513">
            <w:pPr>
              <w:pStyle w:val="Akapitzlist1"/>
              <w:spacing w:after="60" w:line="240" w:lineRule="auto"/>
              <w:ind w:left="3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2077334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/>
                <w:sz w:val="20"/>
                <w:szCs w:val="20"/>
              </w:rPr>
              <w:t>Analiza arytmii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DB65E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5E080B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DE808B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80FE7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DE095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Rozpoznawanie min. 22 rodzajów zaburzeń w monitorze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DA26D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9CF176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613C2C2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A448CC" w14:textId="77777777" w:rsidR="004E2513" w:rsidRPr="00DC4DB4" w:rsidRDefault="004E2513" w:rsidP="004E2513">
            <w:pPr>
              <w:pStyle w:val="Akapitzlist1"/>
              <w:spacing w:after="60" w:line="240" w:lineRule="auto"/>
              <w:ind w:left="3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E89A9E7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/>
                <w:sz w:val="20"/>
                <w:szCs w:val="20"/>
              </w:rPr>
              <w:t>Oddech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47DD0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9F84FA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CD4B28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235C46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7D46E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oddechu metodą impedancyjną. Prezentacja krzywej oddechowej i ilości oddechów na minutę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D421F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E880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E21E05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1E445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F153D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Zakres pomiarowy częstości oddechów min.: 0-150 odd./min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EADC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CDB3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DC5F8FE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80EB2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8992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bezdechu w zakresie min. 5 – 30 sekund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7785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10E15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3E504C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EEE1F68" w14:textId="77777777" w:rsidR="004E2513" w:rsidRPr="00DC4DB4" w:rsidRDefault="004E2513" w:rsidP="004E2513">
            <w:pPr>
              <w:pStyle w:val="Akapitzlist1"/>
              <w:spacing w:after="60" w:line="240" w:lineRule="auto"/>
              <w:ind w:left="3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037D1CA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/>
                <w:sz w:val="20"/>
                <w:szCs w:val="20"/>
              </w:rPr>
              <w:t>Nieinwazyjny pomiar ciśnienia krwi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87819A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27C416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72E2EC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5E8CA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06FB1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Nieinwazyjny pomiar ciśnienia tętniczego metodą oscylometryczną. Pomiar automatyczny, co określony czas, regulowany w zakresie min. 0 – 4 godzin. Pomiar ręczny i pomiar ciągły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F998C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66B47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6139262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553AB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BCFC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Prezentacja wartości: skurczowej, rozkurczowej oraz średniej NIBP- alarmy dla każdej wartości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9DEC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31F00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1313F47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8A5BD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B371F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Zakres pomiarowy NIBP min: 10 – 290 mmHg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E9CF1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7ACF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0F750C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59C64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DA68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Funkcja umożliwiająca użytkownikowi włączenie lub wyłączenie w dowolnym momencie wykresu oscylacji podczas pomiaru NIBP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99E9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51C9C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C26AF4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2E6C4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BCC70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Tryb Stazy Żylnej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9EB96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C9B8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3E1788B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201E7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CF6D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Zaimplementowana funkcja automatycznego wyzwolenia pomiaru NIBP w przypadku wykrycia przez monitor przekroczenia granic alarmowych ciśnienia skurczowego z prezentacją dodatkowych wyników pomiarów w tabeli trendów z dedykowanym indeksem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5B65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148EE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0F66F6BA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E4751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C3445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Możliwość rozbudowy o pomiar NIBP podczas pompowania mankietu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DF0CB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AB584A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5A3F8D2C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C13FED4" w14:textId="77777777" w:rsidR="004E2513" w:rsidRPr="00DC4DB4" w:rsidRDefault="004E2513" w:rsidP="004E2513">
            <w:pPr>
              <w:pStyle w:val="Akapitzlist1"/>
              <w:spacing w:after="60" w:line="240" w:lineRule="auto"/>
              <w:ind w:left="36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624133D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b/>
                <w:sz w:val="20"/>
                <w:szCs w:val="20"/>
              </w:rPr>
              <w:t>Pomiar saturacji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102C754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2A5B5E2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4E39503A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7A46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9FD7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SpO</w:t>
            </w:r>
            <w:r w:rsidRPr="00DC4DB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DC4DB4">
              <w:rPr>
                <w:rFonts w:ascii="Calibri" w:hAnsi="Calibri" w:cs="Calibri"/>
                <w:sz w:val="20"/>
                <w:szCs w:val="20"/>
              </w:rPr>
              <w:t>, z prezentacją krzywej pletyzmograficznej, wartości SpO</w:t>
            </w:r>
            <w:r w:rsidRPr="00DC4DB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DC4DB4">
              <w:rPr>
                <w:rFonts w:ascii="Calibri" w:hAnsi="Calibri" w:cs="Calibri"/>
                <w:sz w:val="20"/>
                <w:szCs w:val="20"/>
              </w:rPr>
              <w:t xml:space="preserve"> oraz tętna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CE0F3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E7849" w14:textId="77777777" w:rsidR="004E2513" w:rsidRPr="00DC4DB4" w:rsidRDefault="004E2513" w:rsidP="004E2513">
            <w:pPr>
              <w:spacing w:after="0" w:line="240" w:lineRule="auto"/>
              <w:jc w:val="both"/>
              <w:rPr>
                <w:rFonts w:cs="Calibri"/>
                <w:b/>
                <w:sz w:val="18"/>
                <w:szCs w:val="18"/>
              </w:rPr>
            </w:pPr>
            <w:r w:rsidRPr="00DC4DB4">
              <w:rPr>
                <w:rFonts w:cs="Calibri"/>
                <w:b/>
                <w:sz w:val="18"/>
                <w:szCs w:val="18"/>
              </w:rPr>
              <w:t> </w:t>
            </w:r>
          </w:p>
        </w:tc>
      </w:tr>
      <w:tr w:rsidR="004E2513" w:rsidRPr="00DC4DB4" w14:paraId="7F899DB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79465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94999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Zakres pomiarowy SpO</w:t>
            </w:r>
            <w:r w:rsidRPr="00DC4DB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DC4DB4">
              <w:rPr>
                <w:rFonts w:ascii="Calibri" w:hAnsi="Calibri" w:cs="Calibri"/>
                <w:sz w:val="20"/>
                <w:szCs w:val="20"/>
              </w:rPr>
              <w:t xml:space="preserve"> min: 1 – 100%</w:t>
            </w:r>
          </w:p>
          <w:p w14:paraId="75D43653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Zakres pomiarowy pulsu min.: 30 – 300 ud./min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50882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454E5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3AD2D03A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749573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6557C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Funkcja umożliwiająca użytkownikowi włączenie lub wyłączenie w dowolnym momencie graficznego wskaźnika jakości sygnału SpO</w:t>
            </w:r>
            <w:r w:rsidRPr="00DC4DB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DC4DB4">
              <w:rPr>
                <w:rFonts w:ascii="Calibri" w:hAnsi="Calibri" w:cs="Calibri"/>
                <w:sz w:val="20"/>
                <w:szCs w:val="20"/>
              </w:rPr>
              <w:t xml:space="preserve"> oraz PI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A67CB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4C7FE2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3B08427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B13B7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803ABC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saturacji przy użyciu czujnika wodoszczelnego typu klips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9FD50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7B6B0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035B22CF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6EBE3B1" w14:textId="77777777" w:rsidR="004E2513" w:rsidRPr="00DC4DB4" w:rsidRDefault="004E2513" w:rsidP="004E2513">
            <w:pPr>
              <w:pStyle w:val="Akapitzlist1"/>
              <w:tabs>
                <w:tab w:val="num" w:pos="360"/>
              </w:tabs>
              <w:spacing w:after="60" w:line="240" w:lineRule="auto"/>
              <w:ind w:left="360" w:hanging="360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8AEA2B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DB4">
              <w:rPr>
                <w:rFonts w:ascii="Calibri" w:hAnsi="Calibri" w:cs="Calibri"/>
                <w:b/>
                <w:sz w:val="22"/>
                <w:szCs w:val="22"/>
              </w:rPr>
              <w:t>Pomiar IBP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64670E8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7661C5E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609272B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31ED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D1F392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 xml:space="preserve">Inwazyjny pomiar ciśnienia: tętniczego, OCŻ, PA, RA, LA. Prezentacja krzywych dynamicznych </w:t>
            </w:r>
            <w:r w:rsidRPr="00DC4DB4">
              <w:rPr>
                <w:rFonts w:ascii="Calibri" w:hAnsi="Calibri" w:cs="Calibri"/>
                <w:sz w:val="20"/>
                <w:szCs w:val="20"/>
              </w:rPr>
              <w:lastRenderedPageBreak/>
              <w:t>ciśnienia na ekranie monitora. Prezentacja wartości: skurczowej, rozkurczowej oraz średniej dla ciśnień: tętniczego, PA lub wartości średniej dla ciśnień: OCŻ, RA, LA. Alarmy dla każdej wartości ciśnienia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79F1FF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581D4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0F54DA0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7A20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F0429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Możliwość włączenia pomiaru wartości ciśnienia OCŻ w tym samym punkcie cyklu oddechowego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F8636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CC66C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7B633DE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3C17C1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681437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wartości PPV oraz SPV - wyświetlanie na ekranie głównym min. jednego z podanych parametrów w postaci liczbowej, możliwość zmiany przez użytkownika w dowolnym momencie wyświetlanego parametru z PPV na SPV lub odwrotnie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C584D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43F09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3C06C33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94A5D53" w14:textId="77777777" w:rsidR="004E2513" w:rsidRPr="00DC4DB4" w:rsidRDefault="004E2513" w:rsidP="004E2513">
            <w:pPr>
              <w:pStyle w:val="Akapitzlist1"/>
              <w:tabs>
                <w:tab w:val="num" w:pos="360"/>
              </w:tabs>
              <w:spacing w:after="60" w:line="240" w:lineRule="auto"/>
              <w:ind w:left="360" w:hanging="360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4EAF89E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DB4">
              <w:rPr>
                <w:rFonts w:ascii="Calibri" w:hAnsi="Calibri" w:cs="Calibri"/>
                <w:b/>
                <w:sz w:val="22"/>
                <w:szCs w:val="22"/>
              </w:rPr>
              <w:t>Możliwość rozbudowy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5509977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01C62CA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73BB9C0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7AE02D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71317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Możliwość rozbudowy, bez udziału serwisu, o pomiar CO</w:t>
            </w:r>
            <w:r w:rsidRPr="00DC4DB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DC4DB4">
              <w:rPr>
                <w:rFonts w:ascii="Calibri" w:hAnsi="Calibri" w:cs="Calibri"/>
                <w:sz w:val="20"/>
                <w:szCs w:val="20"/>
              </w:rPr>
              <w:t xml:space="preserve"> w strumieniu głównym u pacjentów zaintubowanych za pośrednictwem modułu zasilanego i sterowanego z poziomu monitora pacjenta. </w:t>
            </w:r>
          </w:p>
          <w:p w14:paraId="4FA40CAE" w14:textId="77777777" w:rsidR="004E2513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 xml:space="preserve">Prezentacja cyfrowa. </w:t>
            </w:r>
          </w:p>
          <w:p w14:paraId="6387594F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Prezentacja krzywej kapnograficznej.</w:t>
            </w:r>
          </w:p>
          <w:p w14:paraId="5A7A0D54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CO</w:t>
            </w:r>
            <w:r w:rsidRPr="00DC4DB4">
              <w:rPr>
                <w:rFonts w:ascii="Calibri" w:hAnsi="Calibri" w:cs="Calibri"/>
                <w:sz w:val="20"/>
                <w:szCs w:val="20"/>
                <w:vertAlign w:val="subscript"/>
              </w:rPr>
              <w:t>2</w:t>
            </w:r>
            <w:r w:rsidRPr="00DC4DB4">
              <w:rPr>
                <w:rFonts w:ascii="Calibri" w:hAnsi="Calibri" w:cs="Calibri"/>
                <w:sz w:val="20"/>
                <w:szCs w:val="20"/>
              </w:rPr>
              <w:t xml:space="preserve"> w zakresie min. 3 – 95 mmHg.</w:t>
            </w:r>
          </w:p>
          <w:p w14:paraId="175E435C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Oddech: min. 3 – 140 odd./min.</w:t>
            </w:r>
          </w:p>
          <w:p w14:paraId="164ACCDB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Pomiar możliwy max. 7 sek. od podłączenia tzw. „Warm up time”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A1BC62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C4D8BD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015522B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5DC2C8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77CE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spacing w:val="-1"/>
                <w:sz w:val="20"/>
                <w:szCs w:val="20"/>
              </w:rPr>
            </w:pPr>
            <w:r w:rsidRPr="00DC4DB4">
              <w:rPr>
                <w:rFonts w:cs="Calibri"/>
                <w:sz w:val="20"/>
                <w:szCs w:val="20"/>
              </w:rPr>
              <w:t xml:space="preserve">Możliwość rozbudowy monitora o wyświetlanie danych z respiratorów stacjonarnych. Możliwość podłączenia </w:t>
            </w:r>
            <w:r w:rsidRPr="00DC4DB4">
              <w:rPr>
                <w:rFonts w:cs="Calibri"/>
                <w:b/>
                <w:bCs/>
                <w:sz w:val="20"/>
                <w:szCs w:val="20"/>
              </w:rPr>
              <w:t>min. 5</w:t>
            </w:r>
            <w:r w:rsidRPr="00DC4DB4">
              <w:rPr>
                <w:rFonts w:cs="Calibri"/>
                <w:sz w:val="20"/>
                <w:szCs w:val="20"/>
              </w:rPr>
              <w:t xml:space="preserve"> różnych producentów respiratorów. Podać producentów obsługiwanych urządzeń.</w:t>
            </w:r>
            <w:r w:rsidRPr="00DC4DB4">
              <w:rPr>
                <w:rFonts w:cs="Calibri"/>
                <w:spacing w:val="-1"/>
                <w:sz w:val="20"/>
                <w:szCs w:val="20"/>
              </w:rPr>
              <w:t xml:space="preserve"> </w:t>
            </w:r>
          </w:p>
          <w:p w14:paraId="522EEB22" w14:textId="77777777" w:rsidR="004E2513" w:rsidRPr="002C099A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16"/>
                <w:szCs w:val="16"/>
              </w:rPr>
            </w:pPr>
          </w:p>
          <w:p w14:paraId="6CFF5443" w14:textId="77777777" w:rsidR="004E2513" w:rsidRPr="00DC4DB4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z w:val="20"/>
                <w:szCs w:val="20"/>
              </w:rPr>
            </w:pPr>
            <w:r w:rsidRPr="00DC4DB4">
              <w:rPr>
                <w:rFonts w:cs="Calibri"/>
                <w:b/>
                <w:bCs/>
                <w:sz w:val="20"/>
                <w:szCs w:val="20"/>
              </w:rPr>
              <w:t>Parametr punktowany:</w:t>
            </w:r>
          </w:p>
          <w:p w14:paraId="1A50712C" w14:textId="77777777" w:rsidR="004E2513" w:rsidRPr="00FD5563" w:rsidRDefault="004E2513" w:rsidP="004E2513">
            <w:pPr>
              <w:spacing w:after="0" w:line="240" w:lineRule="auto"/>
              <w:contextualSpacing/>
              <w:rPr>
                <w:rFonts w:cs="Calibri"/>
                <w:b/>
                <w:bCs/>
                <w:spacing w:val="-1"/>
                <w:sz w:val="20"/>
                <w:szCs w:val="20"/>
              </w:rPr>
            </w:pPr>
            <w:r w:rsidRPr="00FD5563">
              <w:rPr>
                <w:rFonts w:cs="Calibri"/>
                <w:b/>
                <w:bCs/>
                <w:spacing w:val="-1"/>
                <w:sz w:val="20"/>
                <w:szCs w:val="20"/>
              </w:rPr>
              <w:t>Spełnienie minimalnych wymagań – 0 pkt.</w:t>
            </w:r>
          </w:p>
          <w:p w14:paraId="1B126EF1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FD5563">
              <w:rPr>
                <w:rFonts w:ascii="Calibri" w:hAnsi="Calibri" w:cs="Calibri"/>
                <w:b/>
                <w:bCs/>
                <w:spacing w:val="-1"/>
                <w:sz w:val="20"/>
                <w:szCs w:val="20"/>
              </w:rPr>
              <w:t>Możliwość podłączenia min.  7 różnych producentów respiratorów – 5 pkt.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6D1BE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1936B9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6F308B5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263BC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8EA2E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Możliwość rozbudowy o pomiar następujących parametrów: BIS, TOF, CO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C591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4A3B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5EB800BA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E03D0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5046D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Możliwość rozbudowy o pomiar EEG z modułu zasilanego i sterowanego z poziomu monitora pacjenta. Monitorowanie min.6 kanałów EEG jednocześnie z użyciem elektrod podskórnych, miseczkowych. Pomiar  i prezentacja co najmniej: SEF, MDF, TP, CSA, PPF %Delta, %Theta, %Alfa, %Beta.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79679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487BB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53A849E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400B9B5" w14:textId="77777777" w:rsidR="004E2513" w:rsidRPr="00DC4DB4" w:rsidRDefault="004E2513" w:rsidP="004E2513">
            <w:pPr>
              <w:pStyle w:val="Akapitzlist1"/>
              <w:tabs>
                <w:tab w:val="num" w:pos="360"/>
              </w:tabs>
              <w:spacing w:after="60" w:line="240" w:lineRule="auto"/>
              <w:ind w:left="360" w:hanging="360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3AE1424D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C4DB4">
              <w:rPr>
                <w:rFonts w:ascii="Calibri" w:hAnsi="Calibri" w:cs="Calibri"/>
                <w:b/>
                <w:sz w:val="22"/>
                <w:szCs w:val="22"/>
              </w:rPr>
              <w:t>Oferowane wyposażenie: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EB94CE0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5C72376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4E2513" w:rsidRPr="00DC4DB4" w14:paraId="28FBE6D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7C2D6" w14:textId="77777777" w:rsidR="004E2513" w:rsidRPr="00DC4DB4" w:rsidRDefault="004E2513" w:rsidP="00671345">
            <w:pPr>
              <w:pStyle w:val="Akapitzlist1"/>
              <w:numPr>
                <w:ilvl w:val="0"/>
                <w:numId w:val="7"/>
              </w:numPr>
              <w:spacing w:after="60" w:line="240" w:lineRule="auto"/>
              <w:rPr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6A741E" w14:textId="77777777" w:rsidR="004E2513" w:rsidRPr="00DC4DB4" w:rsidRDefault="00274BAD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</w:t>
            </w:r>
            <w:r w:rsidR="004E2513" w:rsidRPr="00DC4DB4">
              <w:rPr>
                <w:rFonts w:ascii="Calibri" w:hAnsi="Calibri" w:cs="Calibri"/>
                <w:sz w:val="20"/>
                <w:szCs w:val="20"/>
              </w:rPr>
              <w:t>onitor wyposażony w:</w:t>
            </w:r>
          </w:p>
          <w:p w14:paraId="28F57DCA" w14:textId="77777777" w:rsidR="004E2513" w:rsidRPr="00DC4DB4" w:rsidRDefault="000D5AA2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Podstawa jezdna/</w:t>
            </w:r>
            <w:r w:rsidR="004E2513" w:rsidRPr="00DC4DB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74BAD">
              <w:rPr>
                <w:rFonts w:ascii="Calibri" w:hAnsi="Calibri" w:cs="Calibri"/>
                <w:sz w:val="20"/>
                <w:szCs w:val="20"/>
              </w:rPr>
              <w:t>wózek</w:t>
            </w:r>
            <w:r w:rsidR="004E2513" w:rsidRPr="00DC4DB4">
              <w:rPr>
                <w:rFonts w:ascii="Calibri" w:hAnsi="Calibri" w:cs="Calibri"/>
                <w:sz w:val="20"/>
                <w:szCs w:val="20"/>
              </w:rPr>
              <w:t xml:space="preserve"> x 1 szt.</w:t>
            </w:r>
          </w:p>
          <w:p w14:paraId="6CE76E85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- Kabel EKG dla dorosłych x 1 szt.</w:t>
            </w:r>
          </w:p>
          <w:p w14:paraId="0587D0BE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- EKG, przewody pacjenta 3 odprowadzenia x 1 szt.</w:t>
            </w:r>
          </w:p>
          <w:p w14:paraId="465FB635" w14:textId="77777777" w:rsidR="004E2513" w:rsidRPr="00DC4DB4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>- zestaw min. 150 jednorazowych elektrod do pomiaru EKG x 1 szt.</w:t>
            </w:r>
          </w:p>
          <w:p w14:paraId="60DDD709" w14:textId="77777777" w:rsidR="004E2513" w:rsidRPr="000D5AA2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color w:val="FF0000"/>
                <w:sz w:val="20"/>
                <w:szCs w:val="20"/>
              </w:rPr>
            </w:pPr>
            <w:r w:rsidRPr="00DC4DB4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0757DB" w:rsidRPr="000757DB">
              <w:rPr>
                <w:rFonts w:ascii="Calibri" w:hAnsi="Calibri" w:cs="Calibri"/>
                <w:sz w:val="20"/>
                <w:szCs w:val="20"/>
              </w:rPr>
              <w:t>przewód główny saturacji</w:t>
            </w:r>
            <w:r w:rsidRPr="000757DB">
              <w:rPr>
                <w:rFonts w:ascii="Calibri" w:hAnsi="Calibri" w:cs="Calibri"/>
                <w:sz w:val="20"/>
                <w:szCs w:val="20"/>
              </w:rPr>
              <w:t xml:space="preserve"> x 1 szt.</w:t>
            </w:r>
          </w:p>
          <w:p w14:paraId="398F4E8F" w14:textId="77777777" w:rsidR="000757DB" w:rsidRDefault="000757DB" w:rsidP="000757DB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757DB">
              <w:rPr>
                <w:rFonts w:ascii="Calibri" w:hAnsi="Calibri" w:cs="Calibri"/>
                <w:sz w:val="20"/>
                <w:szCs w:val="20"/>
              </w:rPr>
              <w:t xml:space="preserve">- wielorazowy wodoszczelny czujnik do pomiaru </w:t>
            </w:r>
            <w:r w:rsidRPr="000757DB">
              <w:rPr>
                <w:rFonts w:ascii="Calibri" w:hAnsi="Calibri" w:cs="Calibri"/>
                <w:sz w:val="20"/>
                <w:szCs w:val="20"/>
              </w:rPr>
              <w:lastRenderedPageBreak/>
              <w:t>saturacji typu klips – 1 szt.</w:t>
            </w:r>
          </w:p>
          <w:p w14:paraId="49C59911" w14:textId="77777777" w:rsidR="003B5FE3" w:rsidRPr="000757DB" w:rsidRDefault="003B5FE3" w:rsidP="000757DB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-wielorazowy przewód do pomiaru NIBP x 1 szt.</w:t>
            </w:r>
          </w:p>
          <w:p w14:paraId="3C8E0834" w14:textId="77777777" w:rsidR="003B5FE3" w:rsidRPr="000757DB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757DB">
              <w:rPr>
                <w:rFonts w:ascii="Calibri" w:hAnsi="Calibri" w:cs="Calibri"/>
                <w:sz w:val="20"/>
                <w:szCs w:val="20"/>
              </w:rPr>
              <w:t xml:space="preserve">- wielorazowy mankiet </w:t>
            </w:r>
            <w:r w:rsidR="000757DB" w:rsidRPr="000757DB">
              <w:rPr>
                <w:rFonts w:ascii="Calibri" w:hAnsi="Calibri" w:cs="Calibri"/>
                <w:sz w:val="20"/>
                <w:szCs w:val="20"/>
              </w:rPr>
              <w:t xml:space="preserve"> do pomiaru NIBP </w:t>
            </w:r>
            <w:r w:rsidRPr="000757DB">
              <w:rPr>
                <w:rFonts w:ascii="Calibri" w:hAnsi="Calibri" w:cs="Calibri"/>
                <w:sz w:val="20"/>
                <w:szCs w:val="20"/>
              </w:rPr>
              <w:t xml:space="preserve">dla pacjentów dorosłych x 3 szt. </w:t>
            </w:r>
          </w:p>
          <w:p w14:paraId="2FDD835D" w14:textId="77777777" w:rsidR="004E2513" w:rsidRPr="000757DB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757DB">
              <w:rPr>
                <w:rFonts w:ascii="Calibri" w:hAnsi="Calibri" w:cs="Calibri"/>
                <w:sz w:val="20"/>
                <w:szCs w:val="20"/>
              </w:rPr>
              <w:t>- przewód do podłączenia czujnika saturacji x 1 szt.</w:t>
            </w:r>
          </w:p>
          <w:p w14:paraId="600563C5" w14:textId="77777777" w:rsidR="004E2513" w:rsidRPr="000757DB" w:rsidRDefault="004E2513" w:rsidP="004E2513">
            <w:pPr>
              <w:pStyle w:val="NormalnyWeb1"/>
              <w:spacing w:before="0" w:after="0"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0757DB">
              <w:rPr>
                <w:rFonts w:ascii="Calibri" w:hAnsi="Calibri" w:cs="Calibri"/>
                <w:sz w:val="20"/>
                <w:szCs w:val="20"/>
              </w:rPr>
              <w:t>- moduł/przewód do podłączenia jednorazowych przetworników inwazyjnego pomiaru ciśnienia krwi x 1 szt.</w:t>
            </w:r>
          </w:p>
          <w:p w14:paraId="49D1665D" w14:textId="77777777" w:rsidR="004E2513" w:rsidRPr="000757DB" w:rsidRDefault="004E2513" w:rsidP="004E2513">
            <w:pPr>
              <w:spacing w:after="0" w:line="240" w:lineRule="auto"/>
              <w:contextualSpacing/>
              <w:rPr>
                <w:rFonts w:cs="Calibri"/>
                <w:sz w:val="20"/>
                <w:szCs w:val="20"/>
              </w:rPr>
            </w:pPr>
            <w:r w:rsidRPr="000757DB">
              <w:rPr>
                <w:rFonts w:cs="Calibri"/>
                <w:sz w:val="20"/>
                <w:szCs w:val="20"/>
              </w:rPr>
              <w:t>- wielorazowy czujnik temperatury powierzchniowej x 1 szt.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50E9E9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A473E" w14:textId="77777777" w:rsidR="004E2513" w:rsidRPr="00DC4DB4" w:rsidRDefault="004E2513" w:rsidP="004E2513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</w:tr>
      <w:tr w:rsidR="00153166" w:rsidRPr="00DC4DB4" w14:paraId="5D6F056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8DD25CC" w14:textId="158FF22F" w:rsidR="00153166" w:rsidRPr="000920F8" w:rsidRDefault="00153166" w:rsidP="00526EF0">
            <w:pPr>
              <w:pStyle w:val="Akapitzlist1"/>
              <w:tabs>
                <w:tab w:val="num" w:pos="360"/>
              </w:tabs>
              <w:ind w:left="360" w:hanging="360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6FFF154" w14:textId="077CA835" w:rsidR="00153166" w:rsidRPr="00DC4DB4" w:rsidRDefault="00153166" w:rsidP="00526EF0">
            <w:pPr>
              <w:spacing w:after="0" w:line="240" w:lineRule="auto"/>
            </w:pPr>
            <w:r>
              <w:rPr>
                <w:rFonts w:cs="Calibri"/>
                <w:b/>
              </w:rPr>
              <w:t>Moduł pozwalający na monitorowanie wszystkich stanowisk zaopatrzonych w kardiomonitory (Centralny monitor) x 1 szt.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3DA04D9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Podać nazwę/typ/model, producenta, rok produkcji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DF8D0C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………………..</w:t>
            </w:r>
          </w:p>
        </w:tc>
      </w:tr>
      <w:tr w:rsidR="00153166" w:rsidRPr="00DC4DB4" w14:paraId="15D4A671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9AA8" w14:textId="77777777" w:rsidR="00153166" w:rsidRPr="000920F8" w:rsidRDefault="00153166" w:rsidP="00153166">
            <w:pPr>
              <w:pStyle w:val="Akapitzlist1"/>
              <w:numPr>
                <w:ilvl w:val="0"/>
                <w:numId w:val="9"/>
              </w:numPr>
              <w:jc w:val="both"/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78E6" w14:textId="659C9661" w:rsidR="00153166" w:rsidRPr="0008603C" w:rsidRDefault="00153166" w:rsidP="0008603C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Moduł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przygotowan</w:t>
            </w:r>
            <w:r>
              <w:rPr>
                <w:rFonts w:eastAsia="Times New Roman" w:cs="Calibri"/>
                <w:sz w:val="20"/>
                <w:szCs w:val="20"/>
              </w:rPr>
              <w:t>y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do monitorowania min. 16 stanowisk pacjenta, kompatybilna z wyżej opisanym monitor</w:t>
            </w:r>
            <w:r w:rsidR="0008603C">
              <w:rPr>
                <w:rFonts w:eastAsia="Times New Roman" w:cs="Calibri"/>
                <w:sz w:val="20"/>
                <w:szCs w:val="20"/>
              </w:rPr>
              <w:t>e</w:t>
            </w:r>
            <w:r w:rsidRPr="00E803D7">
              <w:rPr>
                <w:rFonts w:eastAsia="Times New Roman" w:cs="Calibri"/>
                <w:sz w:val="20"/>
                <w:szCs w:val="20"/>
              </w:rPr>
              <w:t>m pacjenta</w:t>
            </w:r>
            <w:r w:rsidR="0008603C">
              <w:rPr>
                <w:rFonts w:eastAsia="Times New Roman" w:cs="Calibri"/>
                <w:sz w:val="20"/>
                <w:szCs w:val="20"/>
              </w:rPr>
              <w:t xml:space="preserve"> oraz kardiomonitorami posiadanymi przez Zamawiającego BSM-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8C595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972E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0A1D73D2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F1BA" w14:textId="77777777" w:rsidR="00153166" w:rsidRPr="000920F8" w:rsidRDefault="00153166" w:rsidP="00153166">
            <w:pPr>
              <w:pStyle w:val="Akapitzlist1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3AA5" w14:textId="2C578B08" w:rsidR="00153166" w:rsidRPr="00E803D7" w:rsidRDefault="00153166" w:rsidP="00526EF0">
            <w:pPr>
              <w:spacing w:after="0" w:line="240" w:lineRule="auto"/>
              <w:rPr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Możliwość rozbudowy centrali.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B01F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A697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0FAAB63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F0F47D" w14:textId="77777777" w:rsidR="00153166" w:rsidRPr="000920F8" w:rsidRDefault="00153166" w:rsidP="00526EF0">
            <w:pPr>
              <w:pStyle w:val="Akapitzlist1"/>
              <w:tabs>
                <w:tab w:val="num" w:pos="360"/>
              </w:tabs>
              <w:ind w:left="360" w:hanging="360"/>
              <w:rPr>
                <w:b/>
              </w:rPr>
            </w:pPr>
            <w:r w:rsidRPr="00DD244F">
              <w:t>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E037E8" w14:textId="77777777" w:rsidR="00153166" w:rsidRPr="00DC4DB4" w:rsidRDefault="00153166" w:rsidP="00526EF0">
            <w:pPr>
              <w:spacing w:after="0" w:line="240" w:lineRule="auto"/>
            </w:pPr>
            <w:r w:rsidRPr="00DD244F">
              <w:rPr>
                <w:b/>
              </w:rPr>
              <w:t>Wyświetlanie i sterowanie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CD6040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F24E17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20149D7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74F" w14:textId="77777777" w:rsidR="00153166" w:rsidRPr="000920F8" w:rsidRDefault="00153166" w:rsidP="00153166">
            <w:pPr>
              <w:pStyle w:val="Akapitzlist1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B40F1" w14:textId="0FC8306A" w:rsidR="00153166" w:rsidRPr="00E803D7" w:rsidRDefault="00153166" w:rsidP="00526EF0">
            <w:pPr>
              <w:spacing w:after="0" w:line="240" w:lineRule="auto"/>
              <w:rPr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 xml:space="preserve">Centrala wyposażona w </w:t>
            </w:r>
            <w:r>
              <w:rPr>
                <w:rFonts w:eastAsia="Times New Roman" w:cs="Calibri"/>
                <w:sz w:val="20"/>
                <w:szCs w:val="20"/>
              </w:rPr>
              <w:t>jeden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kolorowy ekran o przekątnej min. 23”. Rozdzielczość wyświetlania min. 1920x1080.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71CB7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5770B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09FA1CC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9A81C" w14:textId="77777777" w:rsidR="00153166" w:rsidRPr="000920F8" w:rsidRDefault="00153166" w:rsidP="00153166">
            <w:pPr>
              <w:pStyle w:val="Akapitzlist1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17C3" w14:textId="5D30ABD0" w:rsidR="00153166" w:rsidRPr="00E803D7" w:rsidRDefault="00153166" w:rsidP="00526EF0">
            <w:pPr>
              <w:spacing w:after="0" w:line="240" w:lineRule="auto"/>
              <w:rPr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 xml:space="preserve">Wyświetlanie min. </w:t>
            </w:r>
            <w:r>
              <w:rPr>
                <w:rFonts w:eastAsia="Times New Roman" w:cs="Calibri"/>
                <w:sz w:val="20"/>
                <w:szCs w:val="20"/>
              </w:rPr>
              <w:t>16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stanowisk/monitor</w:t>
            </w:r>
            <w:r w:rsidR="00682F2F">
              <w:rPr>
                <w:rFonts w:eastAsia="Times New Roman" w:cs="Calibri"/>
                <w:sz w:val="20"/>
                <w:szCs w:val="20"/>
              </w:rPr>
              <w:t>ów.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Ilość jednocześnie wyświetlanych przebiegów dynamicznych (krzywych) z jednego stanowiska: </w:t>
            </w:r>
            <w:r w:rsidRPr="000F6F40">
              <w:rPr>
                <w:rFonts w:eastAsia="Times New Roman" w:cs="Calibri"/>
                <w:sz w:val="20"/>
                <w:szCs w:val="20"/>
              </w:rPr>
              <w:t xml:space="preserve">min. </w:t>
            </w:r>
            <w:r w:rsidR="002C3F7A" w:rsidRPr="000F6F40">
              <w:rPr>
                <w:rFonts w:eastAsia="Times New Roman" w:cs="Calibri"/>
                <w:sz w:val="20"/>
                <w:szCs w:val="20"/>
              </w:rPr>
              <w:t>3</w:t>
            </w:r>
            <w:r w:rsidRPr="000F6F40">
              <w:rPr>
                <w:rFonts w:eastAsia="Times New Roman" w:cs="Calibri"/>
                <w:sz w:val="20"/>
                <w:szCs w:val="20"/>
              </w:rPr>
              <w:t xml:space="preserve"> krzyw</w:t>
            </w:r>
            <w:r w:rsidR="00300C38">
              <w:rPr>
                <w:rFonts w:eastAsia="Times New Roman" w:cs="Calibri"/>
                <w:sz w:val="20"/>
                <w:szCs w:val="20"/>
              </w:rPr>
              <w:t>e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(dla </w:t>
            </w:r>
            <w:r>
              <w:rPr>
                <w:rFonts w:eastAsia="Times New Roman" w:cs="Calibri"/>
                <w:sz w:val="20"/>
                <w:szCs w:val="20"/>
              </w:rPr>
              <w:t>16</w:t>
            </w:r>
            <w:r w:rsidRPr="00E803D7">
              <w:rPr>
                <w:rFonts w:eastAsia="Times New Roman" w:cs="Calibri"/>
                <w:sz w:val="20"/>
                <w:szCs w:val="20"/>
              </w:rPr>
              <w:t xml:space="preserve"> stanowisk na ekranie).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424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28C3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14ECC43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EEA99" w14:textId="77777777" w:rsidR="00153166" w:rsidRPr="000920F8" w:rsidRDefault="00153166" w:rsidP="00153166">
            <w:pPr>
              <w:pStyle w:val="Akapitzlist1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C11B" w14:textId="77777777" w:rsidR="00153166" w:rsidRPr="00E803D7" w:rsidRDefault="00153166" w:rsidP="00526EF0">
            <w:pPr>
              <w:spacing w:after="0" w:line="240" w:lineRule="auto"/>
              <w:rPr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Komunikacja z użytkownikiem poprzez mysz i klawiaturę – oprogramowanie w języku polskim.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EF443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D84D0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2350AD8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D1E9" w14:textId="77777777" w:rsidR="00153166" w:rsidRPr="000920F8" w:rsidRDefault="00153166" w:rsidP="00153166">
            <w:pPr>
              <w:pStyle w:val="Akapitzlist1"/>
              <w:numPr>
                <w:ilvl w:val="0"/>
                <w:numId w:val="9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BB5F" w14:textId="77777777" w:rsidR="00153166" w:rsidRPr="00E803D7" w:rsidRDefault="00153166" w:rsidP="00526EF0">
            <w:pPr>
              <w:spacing w:after="0" w:line="240" w:lineRule="auto"/>
              <w:rPr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Podgląd dowolnego pełnego ekranu monitora z sieci.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22A6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F0CF4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AAC339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0002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3207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Możliwość dokonania zmiany koloru wyświetlania poszczególnych parametrów.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A268F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62AFF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0FCE3A8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49946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F5B6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„zamrażania” wyświetlanych krzywych. Nie dotyczy danych numerycznych, które są cały czas aktualizowane.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7147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1E46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2767AE5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F685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4B19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Możliwość wybrania typu wyświetlanej krzywej, jej wzmocnienia oraz danych numerycznych niezależnie dla każdego monitorowanego łóżka wyświetlanego w oknie ogólnego przeglądu pacjentów oddziału.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BE73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BF660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25EF0DE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84E45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80EA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umożliwiająca ustawienie wspólnej lub oddzielnej skali dla krzywych ciśnienia inwazyjnego.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14E4E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5A9C8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2A328C82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7C95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5146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umożliwiającą użytkownikowi definiowanie priorytetu wyświetlania parametrów życiowych.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FA88D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1CC98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1E176CBE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24ED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67FCD" w14:textId="77777777" w:rsidR="00153166" w:rsidRPr="001D2EC0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D2EC0">
              <w:rPr>
                <w:rFonts w:eastAsia="Times New Roman" w:cs="Calibri"/>
                <w:sz w:val="20"/>
                <w:szCs w:val="20"/>
              </w:rPr>
              <w:t>Funkcja zawieszania monitorowania pacjenta wraz z możliwością nadania etykiety z opisem przyczyny zawieszenia.</w:t>
            </w:r>
          </w:p>
          <w:p w14:paraId="39819DEF" w14:textId="77777777" w:rsidR="00153166" w:rsidRPr="00FD5563" w:rsidRDefault="00153166" w:rsidP="00526EF0">
            <w:pPr>
              <w:spacing w:after="0" w:line="240" w:lineRule="auto"/>
              <w:rPr>
                <w:rFonts w:eastAsia="Times New Roman" w:cs="Calibri"/>
                <w:sz w:val="16"/>
                <w:szCs w:val="16"/>
              </w:rPr>
            </w:pPr>
          </w:p>
          <w:p w14:paraId="3C94B816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153166">
              <w:rPr>
                <w:rFonts w:eastAsia="Times New Roman" w:cs="Calibri"/>
                <w:b/>
                <w:bCs/>
                <w:sz w:val="20"/>
                <w:szCs w:val="20"/>
              </w:rPr>
              <w:t>Parametr punktowany:</w:t>
            </w:r>
          </w:p>
          <w:p w14:paraId="3066EACD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153166">
              <w:rPr>
                <w:rFonts w:eastAsia="Times New Roman" w:cs="Calibri"/>
                <w:b/>
                <w:bCs/>
                <w:sz w:val="20"/>
                <w:szCs w:val="20"/>
              </w:rPr>
              <w:t>Możliwość edycji etykiet przyczyny zawieszenia – 10 pkt</w:t>
            </w:r>
          </w:p>
          <w:p w14:paraId="774A86E5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53166">
              <w:rPr>
                <w:rFonts w:eastAsia="Times New Roman" w:cs="Calibri"/>
                <w:b/>
                <w:bCs/>
                <w:sz w:val="20"/>
                <w:szCs w:val="20"/>
              </w:rPr>
              <w:t>Spełnienie minimalnych wymagań – 0 pkt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09E3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60556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0C76C030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B3725B" w14:textId="77777777" w:rsidR="00153166" w:rsidRPr="000920F8" w:rsidRDefault="00153166" w:rsidP="00153166">
            <w:pPr>
              <w:pStyle w:val="Akapitzlist1"/>
              <w:ind w:left="360" w:hanging="360"/>
              <w:rPr>
                <w:b/>
              </w:rPr>
            </w:pPr>
            <w:r w:rsidRPr="00153166">
              <w:rPr>
                <w:b/>
              </w:rPr>
              <w:t>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36C72B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53166">
              <w:rPr>
                <w:rFonts w:eastAsia="Times New Roman" w:cs="Calibri"/>
                <w:sz w:val="20"/>
                <w:szCs w:val="20"/>
              </w:rPr>
              <w:t>Alarm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837DFF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578C4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6778C23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A1C4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BC1D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Identyfikacja łóżka, na którym wystąpił alarm na ekranie centrali.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E6B3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31BA7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FD4165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7FA5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D9C7B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Wielostopniowe alarmy monitorowanych parametrów, min. 3 stopnie.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8F5BA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8849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6AF224E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9B577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4FFF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zawieszenia monitorowania pacjenta wraz z możliwością nadania etykiety z opisem przyczyny zawieszenia (użytkownik ma możliwość edycji treści etykiet).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EB90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CBF5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658B0EC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ECD3E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B232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Historia alarmów, min. 400 na pacjenta.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4E68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BC180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667EBFB5" w14:textId="77777777" w:rsidTr="00FD556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C31335" w14:textId="77777777" w:rsidR="00153166" w:rsidRPr="000920F8" w:rsidRDefault="00153166" w:rsidP="00153166">
            <w:pPr>
              <w:pStyle w:val="Akapitzlist1"/>
              <w:ind w:left="360" w:hanging="360"/>
              <w:rPr>
                <w:b/>
              </w:rPr>
            </w:pPr>
            <w:r w:rsidRPr="00153166">
              <w:rPr>
                <w:b/>
              </w:rPr>
              <w:t>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C49818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53166">
              <w:rPr>
                <w:rFonts w:eastAsia="Times New Roman" w:cs="Calibri"/>
                <w:sz w:val="20"/>
                <w:szCs w:val="20"/>
              </w:rPr>
              <w:t>Zapamiętanie danych i analiza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0BA145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3691A9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52932113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D7AB7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90E6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Trendy graficzne i tabelaryczne z min. 110 [h].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8C043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4BC28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328F4EF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A7DF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D0B46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Archiwizacja zapisu „holterowskiego” min. 6 krzywych dynamicznych z min 110 godzin każdego monitorowanego stanowiska.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609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14E4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7627C37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50EEE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98F4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Pamięć min. 300 zdarzeń arytmii dla każdego łóżka (pamięć zdarzeń arytmii jest niezależna od pamięci pozostałych alarmów).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8FF9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1A4D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C56589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1DEB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A60D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pozwalająca użytkownikowi na zdefiniowanie, dla których typów arytmii mają być zapisywane zdarzenia arytmii.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906EF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BB9DE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25B6D15E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2B4A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8396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Wyświetlanie wyników analizy 12 odprowadzeń EKG wraz z raportami.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D2D4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EF7D7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7429B46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C9F4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86E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Możliwość definiowania parametrów zapisywanych w min. trzech różnych trendach tabelarycznych.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8C84A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8A11D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7C540DB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5EE1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D5FF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Pamięć minimum 400 plików z pomiarem odcinka ST.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C8602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DC390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71E1B5C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9A8B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BA37B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Możliwość definiowania przez użytkownika zawartości raportów przeznaczonych do wydruku.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B8F7B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4DCD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72B5DD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248E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F4683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wyboru interwału automatycznych wydruków raportów.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CADD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2767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1C793E0D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C3254" w14:textId="77777777" w:rsidR="00153166" w:rsidRPr="000920F8" w:rsidRDefault="00153166" w:rsidP="00153166">
            <w:pPr>
              <w:pStyle w:val="Akapitzlist1"/>
              <w:ind w:left="360" w:hanging="360"/>
              <w:rPr>
                <w:b/>
              </w:rPr>
            </w:pPr>
            <w:r w:rsidRPr="00153166">
              <w:rPr>
                <w:b/>
              </w:rPr>
              <w:t>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E3A8BD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53166">
              <w:rPr>
                <w:rFonts w:eastAsia="Times New Roman" w:cs="Calibri"/>
                <w:sz w:val="20"/>
                <w:szCs w:val="20"/>
              </w:rPr>
              <w:t>Praca w sieci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D4DE6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32587A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3AB2FBAB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4AC4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73D6F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Sieć monitorowania LAN do komunikacji z monitorami stacjonarnymi.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CAB76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A831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7AACD74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9673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B6FC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Przesyłanie alarmów z monitorów przyłóżkowych do centrali oraz pomiędzy monitorami.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A91A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53632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760B4849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BCB0F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D97D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przesyłania danych pomiędzy monitorami a centralą oraz pomiędzy monitorami również w razie wyłączenia/ awarii centrali.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95E7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9F3B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5DBEE7EE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1F04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FB817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Interaktywna komunikacja centrali z monitorami. Możliwość regulacji granic alarmów z centrali w monitorach przyłóżkowych.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629D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EFA24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C71108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47FC8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1232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Funkcja ręcznego uruchomienia pomiaru NIBP w monitorze z monitora centralnego.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C96D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93C73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0FA14F15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3AB30" w14:textId="77777777" w:rsidR="00153166" w:rsidRPr="000920F8" w:rsidRDefault="00153166" w:rsidP="00153166">
            <w:pPr>
              <w:pStyle w:val="Akapitzlist1"/>
              <w:ind w:left="360" w:hanging="360"/>
              <w:rPr>
                <w:b/>
              </w:rPr>
            </w:pPr>
            <w:r w:rsidRPr="00153166">
              <w:rPr>
                <w:b/>
              </w:rPr>
              <w:t>–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B275B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153166">
              <w:rPr>
                <w:rFonts w:eastAsia="Times New Roman" w:cs="Calibri"/>
                <w:sz w:val="20"/>
                <w:szCs w:val="20"/>
              </w:rPr>
              <w:t>Inne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19C82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E07E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068672BE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AED9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8EAE" w14:textId="38F50F45" w:rsidR="00153166" w:rsidRPr="00E803D7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0F6F40">
              <w:rPr>
                <w:rFonts w:eastAsia="Times New Roman" w:cs="Calibri"/>
                <w:sz w:val="20"/>
                <w:szCs w:val="20"/>
              </w:rPr>
              <w:t>Centrala umożliwiająca zebranie wszystkich parametrów, które są monitorowane na kardiomonitor</w:t>
            </w:r>
            <w:r w:rsidR="00682F2F">
              <w:rPr>
                <w:rFonts w:eastAsia="Times New Roman" w:cs="Calibri"/>
                <w:sz w:val="20"/>
                <w:szCs w:val="20"/>
              </w:rPr>
              <w:t>ach</w:t>
            </w:r>
            <w:r w:rsidR="0008603C" w:rsidRPr="000F6F40">
              <w:rPr>
                <w:rFonts w:eastAsia="Times New Roman" w:cs="Calibri"/>
                <w:sz w:val="20"/>
                <w:szCs w:val="20"/>
              </w:rPr>
              <w:t xml:space="preserve"> oraz pozwalająca na ich wydrukowanie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6681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82CA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4AF51854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39459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EB42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Centrala kompatybilna z posiadanymi przez Zamawiającego monitorami BSM 3562 Nihon Kohden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3FD0C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F866E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50CA61F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3DB6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37DF" w14:textId="77777777" w:rsidR="00153166" w:rsidRPr="00E803D7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Drukarka sieciowa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4E29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A6752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153166" w:rsidRPr="00DC4DB4" w14:paraId="1C40E1B6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D553C" w14:textId="77777777" w:rsidR="00153166" w:rsidRPr="000920F8" w:rsidRDefault="00153166" w:rsidP="00526EF0">
            <w:pPr>
              <w:pStyle w:val="Akapitzlist1"/>
              <w:numPr>
                <w:ilvl w:val="0"/>
                <w:numId w:val="8"/>
              </w:numPr>
              <w:rPr>
                <w:b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DF73" w14:textId="77777777" w:rsidR="00153166" w:rsidRPr="00153166" w:rsidRDefault="00153166" w:rsidP="00526EF0">
            <w:pPr>
              <w:spacing w:after="0" w:line="240" w:lineRule="auto"/>
              <w:rPr>
                <w:rFonts w:eastAsia="Times New Roman" w:cs="Calibri"/>
                <w:sz w:val="20"/>
                <w:szCs w:val="20"/>
              </w:rPr>
            </w:pPr>
            <w:r w:rsidRPr="00E803D7">
              <w:rPr>
                <w:rFonts w:eastAsia="Times New Roman" w:cs="Calibri"/>
                <w:sz w:val="20"/>
                <w:szCs w:val="20"/>
              </w:rPr>
              <w:t>Zasilacz UPS do podtrzymania pracy centrali.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813F9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2FF16" w14:textId="77777777" w:rsidR="00153166" w:rsidRPr="00DC4DB4" w:rsidRDefault="00153166" w:rsidP="00526EF0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6904" w:rsidRPr="00DC4DB4" w14:paraId="13A166DB" w14:textId="77777777" w:rsidTr="00153166">
        <w:trPr>
          <w:trHeight w:val="3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62D2EEB3" w14:textId="77777777" w:rsidR="004C6904" w:rsidRPr="00DC4DB4" w:rsidRDefault="004C6904" w:rsidP="004C6904">
            <w:pPr>
              <w:pStyle w:val="Akapitzlist1"/>
              <w:spacing w:after="0" w:line="240" w:lineRule="auto"/>
              <w:ind w:left="360" w:hanging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511C3A81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b/>
                <w:bCs/>
                <w:sz w:val="21"/>
                <w:szCs w:val="21"/>
              </w:rPr>
            </w:pPr>
            <w:r w:rsidRPr="00DC4DB4">
              <w:rPr>
                <w:rFonts w:cs="Calibri"/>
                <w:b/>
                <w:bCs/>
                <w:sz w:val="21"/>
                <w:szCs w:val="21"/>
              </w:rPr>
              <w:t>Wymagania ogólne: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42FD578E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</w:tcPr>
          <w:p w14:paraId="0C14C39F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4C6904" w:rsidRPr="00DC4DB4" w14:paraId="1B5DED97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ACF6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2531" w14:textId="77777777" w:rsidR="004C6904" w:rsidRPr="006628F6" w:rsidRDefault="004C6904" w:rsidP="004C6904">
            <w:pPr>
              <w:keepNext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6628F6">
              <w:rPr>
                <w:rFonts w:cs="Arial"/>
                <w:sz w:val="20"/>
                <w:szCs w:val="20"/>
              </w:rPr>
              <w:t xml:space="preserve">Okres gwarancji na </w:t>
            </w:r>
            <w:r>
              <w:rPr>
                <w:rFonts w:cs="Arial"/>
                <w:sz w:val="20"/>
                <w:szCs w:val="20"/>
              </w:rPr>
              <w:t>dostarczone urządzenia</w:t>
            </w:r>
            <w:r w:rsidRPr="006628F6">
              <w:rPr>
                <w:rFonts w:cs="Arial"/>
                <w:sz w:val="20"/>
                <w:szCs w:val="20"/>
              </w:rPr>
              <w:t xml:space="preserve"> min. </w:t>
            </w:r>
            <w:r w:rsidRPr="006628F6">
              <w:rPr>
                <w:rFonts w:cs="Arial"/>
                <w:b/>
                <w:bCs/>
                <w:sz w:val="20"/>
                <w:szCs w:val="20"/>
              </w:rPr>
              <w:t>24 miesiące</w:t>
            </w:r>
            <w:r w:rsidRPr="006628F6">
              <w:rPr>
                <w:rFonts w:cs="Arial"/>
                <w:sz w:val="20"/>
                <w:szCs w:val="20"/>
              </w:rPr>
              <w:t xml:space="preserve"> (podać oferowany okres gwarancji)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21C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8902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3CA494B8" w14:textId="77777777" w:rsidTr="0015316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7DA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B9C5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Zaoferowane urządzenie jest fabrycznie nowe i gotowe do użytku bez żadnych dodatkowych zakupów czy inwestycji.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92E9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E0A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6445FAF0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A1D94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D7C3A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Instalacja aparatu przez autoryzowany serwis producenta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37F28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20351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0A98BB7A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3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8B216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4DB39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Autoryzowany serwis gwarancyjny i pogwarancyjny  -  podać adres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ADC79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8BB5C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36E32718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CDEF6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23A37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Czas reakcji serwisu na zgłoszenie z podjęciem naprawy (nie dłuższy niż 24 h) w dni robocze (od pn-pt z wyłączeniem dni ustawowo wolnych od pracy)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02851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7B18D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31CE6D0F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4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F9863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5F18B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Czas naprawy nie wymagający sprowadzenia części zamiennych max 2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04AB1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E6968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3EE85D11" w14:textId="77777777" w:rsidTr="002C09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  <w:trHeight w:val="52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AADB7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3A73" w14:textId="44BABBC9" w:rsidR="00CD62A8" w:rsidRPr="00CD62A8" w:rsidRDefault="004C6904" w:rsidP="002C099A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Czas naprawy wymagający sprowadzenia części zamiennych max 5 dni robocze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9EFA5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B6AAF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22560063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366E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01153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Gwarancja na wymieniony element/ podzespół na okres, na jaki gwarancji udzieli producent wymienionego elementu/podzespołu albo do upływu terminu gwarancji na całe urządzenie, w zależności, który termin upłynie później.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5E44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2A9F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11067516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9BA6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5064D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Liczba napraw gwarancyjnych tego samego podzespołu/elementu  uprawniająca do wymiany podzespołu/elementu  na nowy -  maksymalnie 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F6707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5415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6FCD9D0F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C67D19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9F316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Gwarancja obejmuje wszystkie koszty związane z przeglądami, dojazdem i usunięciem usterki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F6603" w14:textId="77777777" w:rsidR="004C6904" w:rsidRPr="00DC4DB4" w:rsidRDefault="004C6904" w:rsidP="004C6904">
            <w:pPr>
              <w:keepNext/>
              <w:spacing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964D2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7B23AE13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414F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94D16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W okresie gwarancji min. po 1 nieodpłatnym przeglądzie technicznym w każdym roku obowiązywania gwarancji – lub wg zaleceń i wskazań producenta (ostatni na koniec okresu gwarancyjnego).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3995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0D4E1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3BA9E5B4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A1626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08467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Deklaracja zgodności oznaczona znakiem CE  -dołączyć do oferty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419AA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7C14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22B76425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E0D71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6AD34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>Instrukcja obsługi w języku polskim (przy dostawie)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4ED2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FD191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61C6A2A5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2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A951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18C5F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Gwarancja produkcji części zamiennych minimum 10 lat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13C5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A3EC2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4BBBD8A6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68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A6BAF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E6F3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Szkolenie personelu medycznego z zasad eksploatacji i obsługi urządzeń w miejscu użytkowania sprzętu potwierdzone protokołem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D1F8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4DAD5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4C6904" w:rsidRPr="00DC4DB4" w14:paraId="62BA1E3B" w14:textId="77777777" w:rsidTr="0015316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34" w:type="dxa"/>
            <w:left w:w="5" w:type="dxa"/>
            <w:right w:w="25" w:type="dxa"/>
          </w:tblCellMar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325C9" w14:textId="77777777" w:rsidR="004C6904" w:rsidRPr="006628F6" w:rsidRDefault="004C6904" w:rsidP="00671345">
            <w:pPr>
              <w:numPr>
                <w:ilvl w:val="0"/>
                <w:numId w:val="6"/>
              </w:numPr>
              <w:spacing w:after="0" w:line="240" w:lineRule="auto"/>
              <w:ind w:right="355"/>
              <w:rPr>
                <w:rFonts w:cs="Calibri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D3C73" w14:textId="77777777" w:rsidR="004C6904" w:rsidRPr="006628F6" w:rsidRDefault="004C6904" w:rsidP="004C6904">
            <w:pPr>
              <w:spacing w:after="0" w:line="240" w:lineRule="auto"/>
              <w:rPr>
                <w:sz w:val="20"/>
                <w:szCs w:val="20"/>
              </w:rPr>
            </w:pPr>
            <w:r w:rsidRPr="006628F6">
              <w:rPr>
                <w:sz w:val="20"/>
                <w:szCs w:val="20"/>
              </w:rPr>
              <w:t xml:space="preserve">W cenie zawarty jest </w:t>
            </w:r>
            <w:r w:rsidR="00092060">
              <w:rPr>
                <w:sz w:val="20"/>
                <w:szCs w:val="20"/>
              </w:rPr>
              <w:t xml:space="preserve">montaż oraz </w:t>
            </w:r>
            <w:r w:rsidRPr="006628F6">
              <w:rPr>
                <w:sz w:val="20"/>
                <w:szCs w:val="20"/>
              </w:rPr>
              <w:t xml:space="preserve">komplet akcesoriów, okablowania itp. asortymentu niezbędnego do uruchomienia i funkcjonowania urządzeń jako całości w wymaganej specyfikacją konfiguracji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4FCF7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7855" w14:textId="77777777" w:rsidR="004C6904" w:rsidRPr="00DC4DB4" w:rsidRDefault="004C6904" w:rsidP="004C6904">
            <w:pPr>
              <w:keepNext/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14:paraId="1926B6F8" w14:textId="77777777" w:rsidR="00B47A75" w:rsidRPr="006404B5" w:rsidRDefault="00B47A75" w:rsidP="001267C6">
      <w:pPr>
        <w:spacing w:before="120"/>
        <w:jc w:val="both"/>
        <w:rPr>
          <w:rFonts w:cs="Calibri"/>
          <w:b/>
          <w:bCs/>
          <w:sz w:val="18"/>
          <w:szCs w:val="18"/>
        </w:rPr>
      </w:pPr>
      <w:r w:rsidRPr="006404B5">
        <w:rPr>
          <w:rFonts w:cs="Calibri"/>
          <w:b/>
          <w:bCs/>
          <w:sz w:val="18"/>
          <w:szCs w:val="18"/>
        </w:rPr>
        <w:t xml:space="preserve">Maksymalna suma punktów wynosi </w:t>
      </w:r>
      <w:r w:rsidR="00CB0094" w:rsidRPr="006404B5">
        <w:rPr>
          <w:rFonts w:cs="Calibri"/>
          <w:b/>
          <w:bCs/>
          <w:sz w:val="18"/>
          <w:szCs w:val="18"/>
        </w:rPr>
        <w:t>4</w:t>
      </w:r>
      <w:r w:rsidR="00E17216" w:rsidRPr="006404B5">
        <w:rPr>
          <w:rFonts w:cs="Calibri"/>
          <w:b/>
          <w:bCs/>
          <w:sz w:val="18"/>
          <w:szCs w:val="18"/>
        </w:rPr>
        <w:t>0</w:t>
      </w:r>
      <w:r w:rsidRPr="006404B5">
        <w:rPr>
          <w:rFonts w:cs="Calibri"/>
          <w:b/>
          <w:bCs/>
          <w:sz w:val="18"/>
          <w:szCs w:val="18"/>
        </w:rPr>
        <w:t xml:space="preserve"> pkt.</w:t>
      </w:r>
    </w:p>
    <w:p w14:paraId="7D461365" w14:textId="77777777" w:rsidR="00B47A75" w:rsidRPr="006404B5" w:rsidRDefault="00B47A75" w:rsidP="00CB16EA">
      <w:pPr>
        <w:jc w:val="both"/>
        <w:rPr>
          <w:rFonts w:cs="Arial"/>
          <w:sz w:val="20"/>
          <w:szCs w:val="20"/>
        </w:rPr>
      </w:pPr>
      <w:r w:rsidRPr="006404B5">
        <w:rPr>
          <w:rFonts w:cs="Arial"/>
          <w:sz w:val="20"/>
          <w:szCs w:val="20"/>
        </w:rPr>
        <w:t xml:space="preserve">Liczba przyznanych punktów za zaoferowane parametry służyć będzie ocenie w kryterium Jakość (parametry techniczno-funkcjonalne).  </w:t>
      </w:r>
    </w:p>
    <w:p w14:paraId="0462F897" w14:textId="77777777" w:rsidR="00B47A75" w:rsidRPr="003A736D" w:rsidRDefault="00B47A75" w:rsidP="00CF2D26">
      <w:pPr>
        <w:tabs>
          <w:tab w:val="left" w:pos="1575"/>
          <w:tab w:val="left" w:pos="2295"/>
        </w:tabs>
        <w:spacing w:after="60"/>
        <w:jc w:val="both"/>
        <w:rPr>
          <w:rFonts w:ascii="Arial" w:eastAsia="Times New Roman" w:hAnsi="Arial" w:cs="Arial"/>
          <w:b/>
          <w:bCs/>
          <w:sz w:val="18"/>
          <w:szCs w:val="18"/>
          <w:lang w:eastAsia="ar-SA"/>
        </w:rPr>
      </w:pPr>
      <w:r w:rsidRPr="003A736D">
        <w:rPr>
          <w:rFonts w:ascii="Arial" w:eastAsia="Times New Roman" w:hAnsi="Arial" w:cs="Arial"/>
          <w:b/>
          <w:bCs/>
          <w:sz w:val="18"/>
          <w:szCs w:val="18"/>
          <w:lang w:eastAsia="ar-SA"/>
        </w:rPr>
        <w:t xml:space="preserve">Uwaga! </w:t>
      </w:r>
    </w:p>
    <w:p w14:paraId="63E765BC" w14:textId="77777777" w:rsidR="00B47A75" w:rsidRPr="004C44DD" w:rsidRDefault="00B47A75" w:rsidP="002A7B9E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3A736D">
        <w:rPr>
          <w:rFonts w:eastAsia="Times New Roman" w:cs="Arial"/>
          <w:sz w:val="20"/>
          <w:szCs w:val="20"/>
          <w:lang w:eastAsia="ar-SA"/>
        </w:rPr>
        <w:t>Parametry wskazane</w:t>
      </w:r>
      <w:r w:rsidRPr="003A736D">
        <w:rPr>
          <w:rFonts w:eastAsia="Tahoma" w:cs="Arial"/>
          <w:sz w:val="20"/>
          <w:szCs w:val="20"/>
        </w:rPr>
        <w:t xml:space="preserve"> w kolumnie "Wymagane parametry minimalne" są parametrami granicznymi, co oznacza że n</w:t>
      </w:r>
      <w:r w:rsidRPr="003A736D">
        <w:rPr>
          <w:rFonts w:eastAsia="Times New Roman" w:cs="Arial"/>
          <w:sz w:val="20"/>
          <w:szCs w:val="20"/>
          <w:lang w:eastAsia="ar-SA"/>
        </w:rPr>
        <w:t>iespełnienie któregokolwiek wymaganego parametru opisującego przedmiot zamówienia spowoduje odrzucenie oferty</w:t>
      </w:r>
      <w:r w:rsidRPr="00CF2D26">
        <w:rPr>
          <w:rFonts w:eastAsia="Times New Roman" w:cs="Arial"/>
          <w:sz w:val="20"/>
          <w:szCs w:val="20"/>
          <w:lang w:eastAsia="ar-SA"/>
        </w:rPr>
        <w:t>.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Brak </w:t>
      </w:r>
      <w:r w:rsidR="002A7B9E" w:rsidRPr="00CF2D26">
        <w:rPr>
          <w:rFonts w:eastAsia="Times New Roman" w:cs="Arial"/>
          <w:b/>
          <w:bCs/>
          <w:sz w:val="20"/>
          <w:szCs w:val="20"/>
          <w:lang w:eastAsia="ar-SA"/>
        </w:rPr>
        <w:t>odpowiedzi</w:t>
      </w:r>
      <w:r w:rsidRPr="00CF2D26">
        <w:rPr>
          <w:rFonts w:eastAsia="Times New Roman" w:cs="Arial"/>
          <w:b/>
          <w:bCs/>
          <w:sz w:val="20"/>
          <w:szCs w:val="20"/>
          <w:lang w:eastAsia="ar-SA"/>
        </w:rPr>
        <w:t xml:space="preserve"> w kolumnie „tak/nie” będzie traktowany jako brak danego parametru w oferowanym przedmiocie zamówienia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</w:t>
      </w:r>
    </w:p>
    <w:p w14:paraId="3F36D5EF" w14:textId="77777777" w:rsidR="00B47A75" w:rsidRPr="004C44DD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C44DD">
        <w:rPr>
          <w:rFonts w:eastAsia="Times New Roman" w:cs="Arial"/>
          <w:sz w:val="20"/>
          <w:szCs w:val="20"/>
          <w:lang w:eastAsia="ar-SA"/>
        </w:rPr>
        <w:t>W przypadku, gdy Zamawiający określił dany parametr jako punktowany, oznacza to</w:t>
      </w:r>
      <w:r w:rsidR="00D7328B">
        <w:rPr>
          <w:rFonts w:eastAsia="Times New Roman" w:cs="Arial"/>
          <w:sz w:val="20"/>
          <w:szCs w:val="20"/>
          <w:lang w:eastAsia="ar-SA"/>
        </w:rPr>
        <w:t>,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 </w:t>
      </w:r>
      <w:r>
        <w:rPr>
          <w:rFonts w:eastAsia="Times New Roman" w:cs="Arial"/>
          <w:sz w:val="20"/>
          <w:szCs w:val="20"/>
          <w:lang w:eastAsia="ar-SA"/>
        </w:rPr>
        <w:t>że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 za jego spełnienie (zaoferowanie) oferta Wykonawcy otrzyma wskazaną liczbę punktów, które służyć będą ocenie oferty w kryterium </w:t>
      </w:r>
      <w:r w:rsidRPr="002A7B9E">
        <w:rPr>
          <w:rFonts w:eastAsia="Times New Roman" w:cs="Arial"/>
          <w:b/>
          <w:bCs/>
          <w:sz w:val="20"/>
          <w:szCs w:val="20"/>
          <w:lang w:eastAsia="ar-SA"/>
        </w:rPr>
        <w:t>Jakość (parametry techniczno-funkcjonalne)</w:t>
      </w:r>
      <w:r w:rsidRPr="004C44DD">
        <w:rPr>
          <w:rFonts w:eastAsia="Times New Roman" w:cs="Arial"/>
          <w:sz w:val="20"/>
          <w:szCs w:val="20"/>
          <w:lang w:eastAsia="ar-SA"/>
        </w:rPr>
        <w:t xml:space="preserve">. Za brak spełnienia tego parametru Zamawiający przyzna ofercie 0 pkt za ten parametr. </w:t>
      </w:r>
    </w:p>
    <w:p w14:paraId="35B9F63C" w14:textId="77777777" w:rsidR="00B47A75" w:rsidRPr="00460F47" w:rsidRDefault="00B47A75" w:rsidP="00B47A75">
      <w:pPr>
        <w:tabs>
          <w:tab w:val="left" w:pos="1575"/>
          <w:tab w:val="left" w:pos="2295"/>
        </w:tabs>
        <w:spacing w:after="120" w:line="240" w:lineRule="auto"/>
        <w:jc w:val="both"/>
        <w:rPr>
          <w:rFonts w:eastAsia="Times New Roman" w:cs="Arial"/>
          <w:sz w:val="20"/>
          <w:szCs w:val="20"/>
          <w:lang w:eastAsia="ar-SA"/>
        </w:rPr>
      </w:pPr>
      <w:r w:rsidRPr="00460F47">
        <w:rPr>
          <w:rFonts w:eastAsia="Times New Roman" w:cs="Arial"/>
          <w:sz w:val="20"/>
          <w:szCs w:val="20"/>
          <w:lang w:eastAsia="ar-SA"/>
        </w:rPr>
        <w:t>W przypadku, gdy w ramach danego parametru określony został minimalny poziom spełnienia, a punktacja określona została w przypadku zaoferowania parametru lepszego niż minimalnie wymagany:</w:t>
      </w:r>
    </w:p>
    <w:p w14:paraId="3A282F6B" w14:textId="77777777" w:rsidR="00B47A75" w:rsidRPr="00460F47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w przypadku, gdy oferta nie spełni minimalnego poziomu – to zostanie odrzucona, </w:t>
      </w:r>
    </w:p>
    <w:p w14:paraId="32AFEA9F" w14:textId="77777777" w:rsidR="00B47A75" w:rsidRPr="00460F47" w:rsidRDefault="00B47A75" w:rsidP="00D7328B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>gdy Wykonawca zaoferuje parametr n</w:t>
      </w:r>
      <w:r w:rsidR="002E4E30">
        <w:rPr>
          <w:sz w:val="20"/>
          <w:szCs w:val="20"/>
          <w:lang w:eastAsia="ar-SA"/>
        </w:rPr>
        <w:t>a wymaganym poziomie, ale niższ</w:t>
      </w:r>
      <w:r w:rsidR="00AA0A46">
        <w:rPr>
          <w:sz w:val="20"/>
          <w:szCs w:val="20"/>
          <w:lang w:eastAsia="ar-SA"/>
        </w:rPr>
        <w:t xml:space="preserve">ym niż poziom za który określono </w:t>
      </w:r>
      <w:r w:rsidR="002E4E30">
        <w:rPr>
          <w:sz w:val="20"/>
          <w:szCs w:val="20"/>
          <w:lang w:eastAsia="ar-SA"/>
        </w:rPr>
        <w:t xml:space="preserve">przyznanie punktów </w:t>
      </w:r>
      <w:r w:rsidRPr="00460F47">
        <w:rPr>
          <w:sz w:val="20"/>
          <w:szCs w:val="20"/>
          <w:lang w:eastAsia="ar-SA"/>
        </w:rPr>
        <w:t>– oferta otrzyma 0 pkt w kryterium oceny ofert „Jakość”;</w:t>
      </w:r>
    </w:p>
    <w:p w14:paraId="21C8ABEE" w14:textId="77777777" w:rsidR="00B47A75" w:rsidRDefault="00B47A75" w:rsidP="00B47A75">
      <w:pPr>
        <w:pStyle w:val="Listapunktowana"/>
        <w:rPr>
          <w:sz w:val="20"/>
          <w:szCs w:val="20"/>
        </w:rPr>
      </w:pPr>
      <w:r w:rsidRPr="00460F47">
        <w:rPr>
          <w:sz w:val="20"/>
          <w:szCs w:val="20"/>
          <w:lang w:eastAsia="ar-SA"/>
        </w:rPr>
        <w:t xml:space="preserve">Gdy Wykonawca zaoferuje parametr </w:t>
      </w:r>
      <w:r w:rsidR="002E4E30">
        <w:rPr>
          <w:sz w:val="20"/>
          <w:szCs w:val="20"/>
          <w:lang w:eastAsia="ar-SA"/>
        </w:rPr>
        <w:t>„</w:t>
      </w:r>
      <w:r w:rsidRPr="00460F47">
        <w:rPr>
          <w:sz w:val="20"/>
          <w:szCs w:val="20"/>
          <w:lang w:eastAsia="ar-SA"/>
        </w:rPr>
        <w:t>lepszy</w:t>
      </w:r>
      <w:r w:rsidR="002E4E30">
        <w:rPr>
          <w:sz w:val="20"/>
          <w:szCs w:val="20"/>
          <w:lang w:eastAsia="ar-SA"/>
        </w:rPr>
        <w:t>”</w:t>
      </w:r>
      <w:r w:rsidRPr="00460F47">
        <w:rPr>
          <w:sz w:val="20"/>
          <w:szCs w:val="20"/>
          <w:lang w:eastAsia="ar-SA"/>
        </w:rPr>
        <w:t xml:space="preserve"> zgodnie z opisem oceny – Zamawiający przyzna za dany parametr punkty określone dla danego parametru.</w:t>
      </w:r>
    </w:p>
    <w:p w14:paraId="2A789EF5" w14:textId="77777777" w:rsidR="00D04D2A" w:rsidRDefault="00D04D2A" w:rsidP="00B47A75">
      <w:pPr>
        <w:pStyle w:val="Listapunktowana"/>
        <w:rPr>
          <w:sz w:val="20"/>
          <w:szCs w:val="20"/>
        </w:rPr>
      </w:pPr>
      <w:r>
        <w:rPr>
          <w:sz w:val="20"/>
          <w:szCs w:val="20"/>
          <w:lang w:eastAsia="ar-SA"/>
        </w:rPr>
        <w:t>Jeśli Wykonawca nie poda wartości oferowanej dla parametru ocenianego a jedynie potwierdzi spełnienie danego  parametru (wpisze: tak) – Zamawiający uzna, że Wykonawca zaoferował dany parametr na minimalnym wymaganym poziomie i przyzna 0 pkt w kryterium oceny ofert „Jakość”</w:t>
      </w:r>
    </w:p>
    <w:p w14:paraId="7076DA25" w14:textId="77777777" w:rsidR="00B47A75" w:rsidRPr="00A6242D" w:rsidRDefault="00B47A75" w:rsidP="00460F47">
      <w:pPr>
        <w:pStyle w:val="Tekstblokowy1"/>
        <w:spacing w:before="240"/>
        <w:jc w:val="both"/>
        <w:rPr>
          <w:rFonts w:ascii="Calibri" w:hAnsi="Calibri"/>
          <w:sz w:val="24"/>
          <w:szCs w:val="24"/>
        </w:rPr>
      </w:pPr>
      <w:r w:rsidRPr="00A6242D">
        <w:rPr>
          <w:rFonts w:ascii="Calibri" w:hAnsi="Calibri"/>
          <w:sz w:val="24"/>
          <w:szCs w:val="24"/>
        </w:rPr>
        <w:t xml:space="preserve">Treść oświadczenia wykonawcy: </w:t>
      </w:r>
    </w:p>
    <w:p w14:paraId="1A9B9FAD" w14:textId="77777777" w:rsidR="00B47A75" w:rsidRPr="00460F47" w:rsidRDefault="00B47A75" w:rsidP="00671345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  <w:b w:val="0"/>
          <w:bCs/>
        </w:rPr>
      </w:pPr>
      <w:r w:rsidRPr="00460F47">
        <w:rPr>
          <w:rFonts w:ascii="Calibri" w:hAnsi="Calibri"/>
          <w:b w:val="0"/>
          <w:bCs/>
        </w:rPr>
        <w:t>Oświadczamy, że przedstawione powyżej dane są prawdziwe oraz zobowiązujemy się w przypadku wygrania postępowania do dostarczenia przedmiotu zamówienia spełniającego wyspecyfikowane parametry.</w:t>
      </w:r>
    </w:p>
    <w:p w14:paraId="5F49686B" w14:textId="77777777" w:rsidR="00B47A75" w:rsidRPr="00460F47" w:rsidRDefault="00B47A75" w:rsidP="00671345">
      <w:pPr>
        <w:pStyle w:val="Tekstblokowy1"/>
        <w:numPr>
          <w:ilvl w:val="0"/>
          <w:numId w:val="4"/>
        </w:numPr>
        <w:ind w:right="118"/>
        <w:jc w:val="both"/>
        <w:rPr>
          <w:rFonts w:ascii="Calibri" w:hAnsi="Calibri"/>
        </w:rPr>
      </w:pPr>
      <w:r w:rsidRPr="00460F47">
        <w:rPr>
          <w:rFonts w:ascii="Calibri" w:hAnsi="Calibri"/>
          <w:b w:val="0"/>
        </w:rPr>
        <w:t>Ww. przedmiot zamówienia zobowiązujemy się dostarczyć za następującą cenę:</w:t>
      </w:r>
    </w:p>
    <w:p w14:paraId="1E37B008" w14:textId="77777777" w:rsidR="005D2E24" w:rsidRPr="00E17216" w:rsidRDefault="009A3553" w:rsidP="00907495">
      <w:pPr>
        <w:keepNext/>
        <w:spacing w:before="240" w:after="12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E17216">
        <w:rPr>
          <w:rFonts w:ascii="Arial" w:hAnsi="Arial" w:cs="Arial"/>
          <w:b/>
          <w:bCs/>
          <w:sz w:val="21"/>
          <w:szCs w:val="21"/>
        </w:rPr>
        <w:lastRenderedPageBreak/>
        <w:t>Formularz asortymentowo-cenowy</w:t>
      </w: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747"/>
        <w:gridCol w:w="527"/>
        <w:gridCol w:w="651"/>
        <w:gridCol w:w="1378"/>
        <w:gridCol w:w="1437"/>
        <w:gridCol w:w="902"/>
        <w:gridCol w:w="1372"/>
      </w:tblGrid>
      <w:tr w:rsidR="004F7DED" w:rsidRPr="000920F8" w14:paraId="52F0754C" w14:textId="77777777">
        <w:trPr>
          <w:jc w:val="center"/>
        </w:trPr>
        <w:tc>
          <w:tcPr>
            <w:tcW w:w="460" w:type="dxa"/>
            <w:vMerge w:val="restart"/>
            <w:shd w:val="clear" w:color="auto" w:fill="CCFFCC"/>
          </w:tcPr>
          <w:p w14:paraId="5968F09B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Lp</w:t>
            </w:r>
          </w:p>
        </w:tc>
        <w:tc>
          <w:tcPr>
            <w:tcW w:w="2747" w:type="dxa"/>
            <w:vMerge w:val="restart"/>
            <w:shd w:val="clear" w:color="auto" w:fill="CCFFCC"/>
          </w:tcPr>
          <w:p w14:paraId="29E35203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Nazwa</w:t>
            </w:r>
          </w:p>
        </w:tc>
        <w:tc>
          <w:tcPr>
            <w:tcW w:w="527" w:type="dxa"/>
            <w:vMerge w:val="restart"/>
            <w:shd w:val="clear" w:color="auto" w:fill="CCFFCC"/>
          </w:tcPr>
          <w:p w14:paraId="10CDFF8E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j.m</w:t>
            </w:r>
          </w:p>
        </w:tc>
        <w:tc>
          <w:tcPr>
            <w:tcW w:w="651" w:type="dxa"/>
            <w:vMerge w:val="restart"/>
            <w:shd w:val="clear" w:color="auto" w:fill="CCFFCC"/>
          </w:tcPr>
          <w:p w14:paraId="49D1A27B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Ilość</w:t>
            </w:r>
          </w:p>
        </w:tc>
        <w:tc>
          <w:tcPr>
            <w:tcW w:w="1378" w:type="dxa"/>
            <w:vMerge w:val="restart"/>
            <w:shd w:val="clear" w:color="auto" w:fill="CCFFCC"/>
          </w:tcPr>
          <w:p w14:paraId="0A5335DC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Cena jednostkowa netto</w:t>
            </w:r>
          </w:p>
        </w:tc>
        <w:tc>
          <w:tcPr>
            <w:tcW w:w="1437" w:type="dxa"/>
            <w:shd w:val="clear" w:color="auto" w:fill="CCFFCC"/>
          </w:tcPr>
          <w:p w14:paraId="3545DEFD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Wartość netto (zł)</w:t>
            </w:r>
          </w:p>
        </w:tc>
        <w:tc>
          <w:tcPr>
            <w:tcW w:w="902" w:type="dxa"/>
            <w:vMerge w:val="restart"/>
            <w:shd w:val="clear" w:color="auto" w:fill="CCFFCC"/>
          </w:tcPr>
          <w:p w14:paraId="54884DE0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Stawka VAT (%)</w:t>
            </w:r>
          </w:p>
        </w:tc>
        <w:tc>
          <w:tcPr>
            <w:tcW w:w="1372" w:type="dxa"/>
            <w:shd w:val="clear" w:color="auto" w:fill="CCFFCC"/>
          </w:tcPr>
          <w:p w14:paraId="0C206C89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920F8">
              <w:rPr>
                <w:rFonts w:cs="Arial"/>
                <w:b/>
                <w:sz w:val="18"/>
                <w:szCs w:val="18"/>
              </w:rPr>
              <w:t>Wartość brutto (zł)</w:t>
            </w:r>
          </w:p>
        </w:tc>
      </w:tr>
      <w:tr w:rsidR="004F7DED" w:rsidRPr="000920F8" w14:paraId="29733537" w14:textId="77777777">
        <w:trPr>
          <w:jc w:val="center"/>
        </w:trPr>
        <w:tc>
          <w:tcPr>
            <w:tcW w:w="460" w:type="dxa"/>
            <w:vMerge/>
            <w:shd w:val="clear" w:color="auto" w:fill="CCFFCC"/>
          </w:tcPr>
          <w:p w14:paraId="6DD0C0EB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747" w:type="dxa"/>
            <w:vMerge/>
            <w:shd w:val="clear" w:color="auto" w:fill="CCFFCC"/>
          </w:tcPr>
          <w:p w14:paraId="7C85EF2E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27" w:type="dxa"/>
            <w:vMerge/>
            <w:shd w:val="clear" w:color="auto" w:fill="CCFFCC"/>
          </w:tcPr>
          <w:p w14:paraId="3935A2A2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51" w:type="dxa"/>
            <w:vMerge/>
            <w:shd w:val="clear" w:color="auto" w:fill="CCFFCC"/>
          </w:tcPr>
          <w:p w14:paraId="59AD027B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8" w:type="dxa"/>
            <w:vMerge/>
            <w:shd w:val="clear" w:color="auto" w:fill="CCFFCC"/>
          </w:tcPr>
          <w:p w14:paraId="5D451C85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37" w:type="dxa"/>
            <w:shd w:val="clear" w:color="auto" w:fill="CCFFCC"/>
          </w:tcPr>
          <w:p w14:paraId="3F64137A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0920F8">
              <w:rPr>
                <w:rFonts w:cs="Arial"/>
                <w:bCs/>
                <w:sz w:val="16"/>
                <w:szCs w:val="16"/>
              </w:rPr>
              <w:t xml:space="preserve">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D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 x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E</w:t>
            </w:r>
          </w:p>
        </w:tc>
        <w:tc>
          <w:tcPr>
            <w:tcW w:w="902" w:type="dxa"/>
            <w:vMerge/>
            <w:shd w:val="clear" w:color="auto" w:fill="CCFFCC"/>
          </w:tcPr>
          <w:p w14:paraId="7D4BFE24" w14:textId="77777777" w:rsidR="004F7DED" w:rsidRPr="000920F8" w:rsidRDefault="004F7DED" w:rsidP="00380FD9">
            <w:pPr>
              <w:spacing w:before="120" w:after="12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CCFFCC"/>
          </w:tcPr>
          <w:p w14:paraId="6761AE93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sz w:val="16"/>
                <w:szCs w:val="16"/>
              </w:rPr>
            </w:pPr>
            <w:r w:rsidRPr="000920F8">
              <w:rPr>
                <w:rFonts w:cs="Arial"/>
                <w:bCs/>
                <w:sz w:val="16"/>
                <w:szCs w:val="16"/>
              </w:rPr>
              <w:t xml:space="preserve">(kol.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F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 x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G</w:t>
            </w:r>
            <w:r w:rsidRPr="000920F8">
              <w:rPr>
                <w:rFonts w:cs="Arial"/>
                <w:bCs/>
                <w:sz w:val="16"/>
                <w:szCs w:val="16"/>
              </w:rPr>
              <w:t xml:space="preserve">%) + kol. </w:t>
            </w:r>
            <w:r w:rsidR="00D217CE" w:rsidRPr="000920F8">
              <w:rPr>
                <w:rFonts w:cs="Arial"/>
                <w:bCs/>
                <w:sz w:val="16"/>
                <w:szCs w:val="16"/>
              </w:rPr>
              <w:t>F</w:t>
            </w:r>
          </w:p>
        </w:tc>
      </w:tr>
      <w:tr w:rsidR="004F7DED" w:rsidRPr="000920F8" w14:paraId="79960668" w14:textId="77777777">
        <w:trPr>
          <w:jc w:val="center"/>
        </w:trPr>
        <w:tc>
          <w:tcPr>
            <w:tcW w:w="460" w:type="dxa"/>
            <w:shd w:val="clear" w:color="auto" w:fill="D9D9D9"/>
          </w:tcPr>
          <w:p w14:paraId="43CD4377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A</w:t>
            </w:r>
          </w:p>
        </w:tc>
        <w:tc>
          <w:tcPr>
            <w:tcW w:w="2747" w:type="dxa"/>
            <w:shd w:val="clear" w:color="auto" w:fill="D9D9D9"/>
          </w:tcPr>
          <w:p w14:paraId="34A206D2" w14:textId="77777777" w:rsidR="004F7DED" w:rsidRPr="000920F8" w:rsidRDefault="004F7DED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B</w:t>
            </w:r>
          </w:p>
        </w:tc>
        <w:tc>
          <w:tcPr>
            <w:tcW w:w="527" w:type="dxa"/>
            <w:shd w:val="clear" w:color="auto" w:fill="D9D9D9"/>
          </w:tcPr>
          <w:p w14:paraId="46EC70EB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C</w:t>
            </w:r>
          </w:p>
        </w:tc>
        <w:tc>
          <w:tcPr>
            <w:tcW w:w="651" w:type="dxa"/>
            <w:shd w:val="clear" w:color="auto" w:fill="D9D9D9"/>
          </w:tcPr>
          <w:p w14:paraId="77B4BDE9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D</w:t>
            </w:r>
          </w:p>
        </w:tc>
        <w:tc>
          <w:tcPr>
            <w:tcW w:w="1378" w:type="dxa"/>
            <w:shd w:val="clear" w:color="auto" w:fill="D9D9D9"/>
          </w:tcPr>
          <w:p w14:paraId="6BE68BFA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E</w:t>
            </w:r>
          </w:p>
        </w:tc>
        <w:tc>
          <w:tcPr>
            <w:tcW w:w="1437" w:type="dxa"/>
            <w:shd w:val="clear" w:color="auto" w:fill="D9D9D9"/>
          </w:tcPr>
          <w:p w14:paraId="0694EB3D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F</w:t>
            </w:r>
          </w:p>
        </w:tc>
        <w:tc>
          <w:tcPr>
            <w:tcW w:w="902" w:type="dxa"/>
            <w:shd w:val="clear" w:color="auto" w:fill="D9D9D9"/>
          </w:tcPr>
          <w:p w14:paraId="1A11288D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G</w:t>
            </w:r>
          </w:p>
        </w:tc>
        <w:tc>
          <w:tcPr>
            <w:tcW w:w="1372" w:type="dxa"/>
            <w:shd w:val="clear" w:color="auto" w:fill="D9D9D9"/>
          </w:tcPr>
          <w:p w14:paraId="1F4D7534" w14:textId="77777777" w:rsidR="004F7DED" w:rsidRPr="000920F8" w:rsidRDefault="00D217CE" w:rsidP="00380FD9">
            <w:pPr>
              <w:spacing w:after="0" w:line="240" w:lineRule="auto"/>
              <w:jc w:val="center"/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0920F8">
              <w:rPr>
                <w:rFonts w:cs="Arial"/>
                <w:bCs/>
                <w:i/>
                <w:iCs/>
                <w:sz w:val="16"/>
                <w:szCs w:val="16"/>
              </w:rPr>
              <w:t>H</w:t>
            </w:r>
          </w:p>
        </w:tc>
      </w:tr>
      <w:tr w:rsidR="00E803D7" w:rsidRPr="000920F8" w14:paraId="7E1C1B7E" w14:textId="77777777" w:rsidTr="00AA7E11">
        <w:trPr>
          <w:jc w:val="center"/>
        </w:trPr>
        <w:tc>
          <w:tcPr>
            <w:tcW w:w="460" w:type="dxa"/>
          </w:tcPr>
          <w:p w14:paraId="0B80BEAB" w14:textId="77777777" w:rsidR="00E803D7" w:rsidRPr="000920F8" w:rsidRDefault="00E803D7" w:rsidP="00E803D7">
            <w:p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014" w:type="dxa"/>
            <w:gridSpan w:val="7"/>
          </w:tcPr>
          <w:p w14:paraId="651F5566" w14:textId="77777777" w:rsidR="00E803D7" w:rsidRPr="000920F8" w:rsidRDefault="00E803D7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 xml:space="preserve">Centralny monitor wraz z modułami </w:t>
            </w:r>
            <w:r>
              <w:rPr>
                <w:rFonts w:cs="Calibri"/>
                <w:b/>
                <w:bCs/>
              </w:rPr>
              <w:t>monitorowania (kpl):</w:t>
            </w:r>
          </w:p>
        </w:tc>
      </w:tr>
      <w:tr w:rsidR="004F7DED" w:rsidRPr="000920F8" w14:paraId="62377A2B" w14:textId="77777777">
        <w:trPr>
          <w:jc w:val="center"/>
        </w:trPr>
        <w:tc>
          <w:tcPr>
            <w:tcW w:w="460" w:type="dxa"/>
          </w:tcPr>
          <w:p w14:paraId="1757B121" w14:textId="77777777" w:rsidR="004F7DED" w:rsidRPr="000920F8" w:rsidRDefault="004F7DED" w:rsidP="00671345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14:paraId="1A32F850" w14:textId="3B4A9C1C" w:rsidR="004F7DED" w:rsidRPr="000920F8" w:rsidRDefault="00195213" w:rsidP="00102637">
            <w:p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Kardiomonitor </w:t>
            </w:r>
          </w:p>
        </w:tc>
        <w:tc>
          <w:tcPr>
            <w:tcW w:w="527" w:type="dxa"/>
          </w:tcPr>
          <w:p w14:paraId="306CC6D1" w14:textId="7A8AE130" w:rsidR="004F7DED" w:rsidRPr="000920F8" w:rsidRDefault="002C099A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kpl</w:t>
            </w:r>
            <w:r w:rsidR="00FD5563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14:paraId="58140AC7" w14:textId="77777777" w:rsidR="004F7DED" w:rsidRPr="000920F8" w:rsidRDefault="00E803D7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14:paraId="13EE5FBE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3ADBC1A2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14:paraId="1BA033E1" w14:textId="77777777" w:rsidR="004F7DED" w:rsidRPr="000920F8" w:rsidRDefault="00947483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920F8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14:paraId="6BF2F1E9" w14:textId="77777777" w:rsidR="004F7DED" w:rsidRPr="000920F8" w:rsidRDefault="004F7DED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FD5563" w:rsidRPr="000920F8" w14:paraId="02402CEA" w14:textId="77777777">
        <w:trPr>
          <w:jc w:val="center"/>
        </w:trPr>
        <w:tc>
          <w:tcPr>
            <w:tcW w:w="460" w:type="dxa"/>
          </w:tcPr>
          <w:p w14:paraId="07EE8CB2" w14:textId="77777777" w:rsidR="00FD5563" w:rsidRPr="000920F8" w:rsidRDefault="00FD5563" w:rsidP="00671345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47" w:type="dxa"/>
          </w:tcPr>
          <w:p w14:paraId="65982D14" w14:textId="3A7B1513" w:rsidR="00FD5563" w:rsidRDefault="00FD5563" w:rsidP="00102637">
            <w:pPr>
              <w:spacing w:before="120" w:after="12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Moduł monitorowania</w:t>
            </w:r>
            <w:r w:rsidR="00603EA2">
              <w:rPr>
                <w:rFonts w:cs="Arial"/>
                <w:bCs/>
                <w:sz w:val="20"/>
                <w:szCs w:val="20"/>
              </w:rPr>
              <w:t xml:space="preserve"> (Centrala)</w:t>
            </w:r>
          </w:p>
        </w:tc>
        <w:tc>
          <w:tcPr>
            <w:tcW w:w="527" w:type="dxa"/>
          </w:tcPr>
          <w:p w14:paraId="1A063CBF" w14:textId="1288EA06" w:rsidR="00FD5563" w:rsidRDefault="002C099A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kpl</w:t>
            </w:r>
            <w:r w:rsidR="00FD5563">
              <w:rPr>
                <w:rFonts w:cs="Arial"/>
                <w:bCs/>
                <w:sz w:val="20"/>
                <w:szCs w:val="20"/>
              </w:rPr>
              <w:t>.</w:t>
            </w:r>
          </w:p>
        </w:tc>
        <w:tc>
          <w:tcPr>
            <w:tcW w:w="651" w:type="dxa"/>
          </w:tcPr>
          <w:p w14:paraId="7C55351D" w14:textId="70C90891" w:rsidR="00FD5563" w:rsidRDefault="00FD5563" w:rsidP="00380FD9">
            <w:pPr>
              <w:spacing w:before="120" w:after="120" w:line="240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1</w:t>
            </w:r>
          </w:p>
        </w:tc>
        <w:tc>
          <w:tcPr>
            <w:tcW w:w="1378" w:type="dxa"/>
          </w:tcPr>
          <w:p w14:paraId="6BE38F8B" w14:textId="77777777" w:rsidR="00FD5563" w:rsidRPr="000920F8" w:rsidRDefault="00FD5563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37" w:type="dxa"/>
          </w:tcPr>
          <w:p w14:paraId="1406CB00" w14:textId="77777777" w:rsidR="00FD5563" w:rsidRPr="000920F8" w:rsidRDefault="00FD5563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</w:tcPr>
          <w:p w14:paraId="63A66A15" w14:textId="384AD4EB" w:rsidR="00FD5563" w:rsidRPr="000920F8" w:rsidRDefault="00FD5563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1372" w:type="dxa"/>
          </w:tcPr>
          <w:p w14:paraId="0240927B" w14:textId="77777777" w:rsidR="00FD5563" w:rsidRPr="000920F8" w:rsidRDefault="00FD5563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0920F8" w:rsidRPr="000920F8" w14:paraId="66DB0DBC" w14:textId="77777777">
        <w:trPr>
          <w:jc w:val="center"/>
        </w:trPr>
        <w:tc>
          <w:tcPr>
            <w:tcW w:w="5763" w:type="dxa"/>
            <w:gridSpan w:val="5"/>
          </w:tcPr>
          <w:p w14:paraId="0556ADA6" w14:textId="77777777" w:rsidR="000920F8" w:rsidRPr="000920F8" w:rsidRDefault="000920F8" w:rsidP="00947483">
            <w:pPr>
              <w:spacing w:before="120" w:after="12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0920F8">
              <w:rPr>
                <w:rFonts w:cs="Arial"/>
                <w:b/>
                <w:sz w:val="20"/>
                <w:szCs w:val="20"/>
              </w:rPr>
              <w:t>RAZEM</w:t>
            </w:r>
          </w:p>
        </w:tc>
        <w:tc>
          <w:tcPr>
            <w:tcW w:w="1437" w:type="dxa"/>
          </w:tcPr>
          <w:p w14:paraId="69506D9A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2" w:type="dxa"/>
            <w:tcBorders>
              <w:tl2br w:val="single" w:sz="4" w:space="0" w:color="auto"/>
              <w:tr2bl w:val="single" w:sz="4" w:space="0" w:color="auto"/>
            </w:tcBorders>
          </w:tcPr>
          <w:p w14:paraId="4D89A4E8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14:paraId="34882AB4" w14:textId="77777777" w:rsidR="000920F8" w:rsidRPr="000920F8" w:rsidRDefault="000920F8" w:rsidP="00380FD9">
            <w:pPr>
              <w:spacing w:before="120" w:after="120" w:line="24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AAD709" w14:textId="77777777" w:rsidR="006F3F1E" w:rsidRPr="00881E50" w:rsidRDefault="006F3F1E" w:rsidP="008E0CE7">
      <w:pPr>
        <w:autoSpaceDE w:val="0"/>
        <w:autoSpaceDN w:val="0"/>
        <w:adjustRightInd w:val="0"/>
        <w:spacing w:before="120" w:after="120"/>
        <w:rPr>
          <w:rFonts w:ascii="Arial" w:hAnsi="Arial" w:cs="Arial"/>
          <w:b/>
          <w:bCs/>
          <w:color w:val="0000FF"/>
          <w:sz w:val="20"/>
          <w:szCs w:val="20"/>
        </w:rPr>
      </w:pPr>
      <w:r w:rsidRPr="00881E50">
        <w:rPr>
          <w:rFonts w:ascii="Arial" w:hAnsi="Arial" w:cs="Arial"/>
          <w:b/>
          <w:bCs/>
          <w:color w:val="0000FF"/>
          <w:sz w:val="20"/>
          <w:szCs w:val="20"/>
        </w:rPr>
        <w:t>Uwaga! Niniejszy załącznik stanowi integralną część oferty i nie podlega uzupełnieniu.</w:t>
      </w:r>
    </w:p>
    <w:p w14:paraId="41086A22" w14:textId="77777777" w:rsidR="00AA66CC" w:rsidRPr="00AA66CC" w:rsidRDefault="006F3F1E" w:rsidP="00AB7ED4">
      <w:r w:rsidRPr="00881E50">
        <w:rPr>
          <w:b/>
          <w:bCs/>
          <w:color w:val="0000FF"/>
          <w:sz w:val="20"/>
          <w:szCs w:val="20"/>
        </w:rPr>
        <w:t>Dokument winien być podpisany kwalifikowanym podpisem elektronicznym</w:t>
      </w:r>
      <w:r>
        <w:rPr>
          <w:b/>
          <w:bCs/>
          <w:color w:val="0000FF"/>
          <w:sz w:val="20"/>
          <w:szCs w:val="20"/>
        </w:rPr>
        <w:t xml:space="preserve"> </w:t>
      </w:r>
    </w:p>
    <w:sectPr w:rsidR="00AA66CC" w:rsidRPr="00AA66CC" w:rsidSect="008E0CE7">
      <w:headerReference w:type="default" r:id="rId8"/>
      <w:footerReference w:type="default" r:id="rId9"/>
      <w:pgSz w:w="11906" w:h="16838"/>
      <w:pgMar w:top="1417" w:right="1417" w:bottom="1135" w:left="1417" w:header="54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2CF8C" w14:textId="77777777" w:rsidR="00AE2FB2" w:rsidRDefault="00AE2FB2" w:rsidP="00D95E51">
      <w:pPr>
        <w:spacing w:after="0" w:line="240" w:lineRule="auto"/>
      </w:pPr>
      <w:r>
        <w:separator/>
      </w:r>
    </w:p>
  </w:endnote>
  <w:endnote w:type="continuationSeparator" w:id="0">
    <w:p w14:paraId="4B4FC0B7" w14:textId="77777777" w:rsidR="00AE2FB2" w:rsidRDefault="00AE2FB2" w:rsidP="00D9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6425" w14:textId="5CB31507" w:rsidR="00A54ED8" w:rsidRPr="007C139A" w:rsidRDefault="00A54ED8" w:rsidP="002D2C35">
    <w:pPr>
      <w:pStyle w:val="Stopka"/>
      <w:pBdr>
        <w:top w:val="single" w:sz="4" w:space="1" w:color="auto"/>
      </w:pBdr>
      <w:spacing w:after="0" w:line="240" w:lineRule="auto"/>
      <w:jc w:val="center"/>
      <w:rPr>
        <w:lang w:val="pl-PL"/>
      </w:rPr>
    </w:pPr>
    <w:r>
      <w:t xml:space="preserve">Zał. </w:t>
    </w:r>
    <w:r>
      <w:rPr>
        <w:lang w:val="pl-PL"/>
      </w:rPr>
      <w:t>1A-</w:t>
    </w:r>
    <w:r w:rsidR="00092060">
      <w:rPr>
        <w:lang w:val="pl-PL"/>
      </w:rPr>
      <w:t>3</w:t>
    </w:r>
    <w:r>
      <w:t xml:space="preserve"> Opis przedmiotu zamówienia – </w:t>
    </w:r>
    <w:r w:rsidR="00CD62A8">
      <w:rPr>
        <w:rFonts w:cs="Arial"/>
        <w:b/>
      </w:rPr>
      <w:t>Kardio</w:t>
    </w:r>
    <w:r w:rsidR="0019572B">
      <w:rPr>
        <w:rFonts w:cs="Arial"/>
        <w:b/>
      </w:rPr>
      <w:t>monitor wraz z moduł</w:t>
    </w:r>
    <w:r w:rsidR="00CD62A8">
      <w:rPr>
        <w:rFonts w:cs="Arial"/>
        <w:b/>
      </w:rPr>
      <w:t>e</w:t>
    </w:r>
    <w:r w:rsidR="0019572B">
      <w:rPr>
        <w:rFonts w:cs="Arial"/>
        <w:b/>
      </w:rPr>
      <w:t xml:space="preserve">m </w:t>
    </w:r>
    <w:r w:rsidR="0019572B">
      <w:rPr>
        <w:rFonts w:cs="Calibri"/>
        <w:b/>
        <w:bCs/>
      </w:rPr>
      <w:t>monitorowania</w:t>
    </w:r>
  </w:p>
  <w:p w14:paraId="2569A726" w14:textId="77777777" w:rsidR="00A54ED8" w:rsidRDefault="00A54ED8" w:rsidP="004901D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73BE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A1FD6" w14:textId="77777777" w:rsidR="00AE2FB2" w:rsidRDefault="00AE2FB2" w:rsidP="00D95E51">
      <w:pPr>
        <w:spacing w:after="0" w:line="240" w:lineRule="auto"/>
      </w:pPr>
      <w:r>
        <w:separator/>
      </w:r>
    </w:p>
  </w:footnote>
  <w:footnote w:type="continuationSeparator" w:id="0">
    <w:p w14:paraId="33504BD7" w14:textId="77777777" w:rsidR="00AE2FB2" w:rsidRDefault="00AE2FB2" w:rsidP="00D95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75D1F" w14:textId="6EC0EFEF" w:rsidR="00A54ED8" w:rsidRPr="00A964CB" w:rsidRDefault="00671345" w:rsidP="00DD3391">
    <w:pPr>
      <w:tabs>
        <w:tab w:val="center" w:pos="4536"/>
        <w:tab w:val="right" w:pos="9866"/>
      </w:tabs>
      <w:spacing w:after="0" w:line="240" w:lineRule="auto"/>
      <w:jc w:val="center"/>
      <w:rPr>
        <w:rFonts w:ascii="Arial" w:eastAsia="Times New Roman" w:hAnsi="Arial" w:cs="Arial"/>
        <w:lang w:val="x-none" w:eastAsia="x-none"/>
      </w:rPr>
    </w:pPr>
    <w:r w:rsidRPr="00FD4C53">
      <w:rPr>
        <w:noProof/>
      </w:rPr>
      <w:drawing>
        <wp:inline distT="0" distB="0" distL="0" distR="0" wp14:anchorId="1DEE0CB1" wp14:editId="680A508C">
          <wp:extent cx="5760720" cy="685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4C2DE1" w14:textId="09C5F5F1" w:rsidR="00A54ED8" w:rsidRDefault="00A54ED8" w:rsidP="00DD3391">
    <w:pPr>
      <w:spacing w:after="0" w:line="240" w:lineRule="auto"/>
      <w:jc w:val="right"/>
    </w:pPr>
    <w:r>
      <w:t>SPZOZ_NT.DZP.241.</w:t>
    </w:r>
    <w:r w:rsidR="00153166">
      <w:t>1</w:t>
    </w:r>
    <w:r>
      <w:t>0.2</w:t>
    </w:r>
    <w:r w:rsidR="00DD3391">
      <w:t>4</w:t>
    </w:r>
  </w:p>
  <w:p w14:paraId="3F88CC62" w14:textId="77777777" w:rsidR="00A54ED8" w:rsidRPr="0021159D" w:rsidRDefault="00A54ED8" w:rsidP="003D2384">
    <w:pPr>
      <w:spacing w:after="0" w:line="240" w:lineRule="auto"/>
      <w:rPr>
        <w:rFonts w:ascii="Arial" w:hAnsi="Arial" w:cs="Arial"/>
        <w:b/>
        <w:color w:val="4040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BD03174"/>
    <w:lvl w:ilvl="0">
      <w:start w:val="2"/>
      <w:numFmt w:val="upperRoman"/>
      <w:lvlText w:val="%1."/>
      <w:lvlJc w:val="left"/>
      <w:rPr>
        <w:rFonts w:ascii="Arial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Nagwek3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pStyle w:val="Nagwek4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pStyle w:val="Nagwek5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pStyle w:val="Nagwek7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pStyle w:val="Nagwek8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pStyle w:val="Nagwek9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3BB5B5B"/>
    <w:multiLevelType w:val="hybridMultilevel"/>
    <w:tmpl w:val="38348C9E"/>
    <w:lvl w:ilvl="0" w:tplc="3B3E226C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B935CE"/>
    <w:multiLevelType w:val="hybridMultilevel"/>
    <w:tmpl w:val="AF6421F8"/>
    <w:lvl w:ilvl="0" w:tplc="A704CA28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202D56"/>
    <w:multiLevelType w:val="hybridMultilevel"/>
    <w:tmpl w:val="AF6421F8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C70955"/>
    <w:multiLevelType w:val="hybridMultilevel"/>
    <w:tmpl w:val="4D4E2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E3E5F"/>
    <w:multiLevelType w:val="hybridMultilevel"/>
    <w:tmpl w:val="FA509A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2242B9D"/>
    <w:multiLevelType w:val="hybridMultilevel"/>
    <w:tmpl w:val="D60887DE"/>
    <w:lvl w:ilvl="0" w:tplc="B9B27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2894589"/>
    <w:multiLevelType w:val="hybridMultilevel"/>
    <w:tmpl w:val="211EC4EA"/>
    <w:lvl w:ilvl="0" w:tplc="B76C56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4B6306"/>
    <w:multiLevelType w:val="hybridMultilevel"/>
    <w:tmpl w:val="CE9AA5B4"/>
    <w:lvl w:ilvl="0" w:tplc="8076C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6140363">
    <w:abstractNumId w:val="0"/>
  </w:num>
  <w:num w:numId="2" w16cid:durableId="2030446910">
    <w:abstractNumId w:val="8"/>
  </w:num>
  <w:num w:numId="3" w16cid:durableId="1638605915">
    <w:abstractNumId w:val="4"/>
  </w:num>
  <w:num w:numId="4" w16cid:durableId="1887451228">
    <w:abstractNumId w:val="7"/>
  </w:num>
  <w:num w:numId="5" w16cid:durableId="1525166476">
    <w:abstractNumId w:val="1"/>
  </w:num>
  <w:num w:numId="6" w16cid:durableId="222643481">
    <w:abstractNumId w:val="5"/>
  </w:num>
  <w:num w:numId="7" w16cid:durableId="1732536566">
    <w:abstractNumId w:val="6"/>
  </w:num>
  <w:num w:numId="8" w16cid:durableId="728959680">
    <w:abstractNumId w:val="2"/>
  </w:num>
  <w:num w:numId="9" w16cid:durableId="1830514204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6B"/>
    <w:rsid w:val="0001132B"/>
    <w:rsid w:val="000148FB"/>
    <w:rsid w:val="000172E9"/>
    <w:rsid w:val="00017EDA"/>
    <w:rsid w:val="000220EB"/>
    <w:rsid w:val="000307FF"/>
    <w:rsid w:val="00033E94"/>
    <w:rsid w:val="00035D00"/>
    <w:rsid w:val="00037BA3"/>
    <w:rsid w:val="00041A1E"/>
    <w:rsid w:val="00053ED9"/>
    <w:rsid w:val="00054F82"/>
    <w:rsid w:val="0006135F"/>
    <w:rsid w:val="00061618"/>
    <w:rsid w:val="00062799"/>
    <w:rsid w:val="0006411D"/>
    <w:rsid w:val="00066CE9"/>
    <w:rsid w:val="000757DB"/>
    <w:rsid w:val="0008603C"/>
    <w:rsid w:val="00087D82"/>
    <w:rsid w:val="00092060"/>
    <w:rsid w:val="000920F8"/>
    <w:rsid w:val="00095425"/>
    <w:rsid w:val="00097621"/>
    <w:rsid w:val="00097FE0"/>
    <w:rsid w:val="000A3080"/>
    <w:rsid w:val="000B27E5"/>
    <w:rsid w:val="000B3418"/>
    <w:rsid w:val="000B6D88"/>
    <w:rsid w:val="000B73BA"/>
    <w:rsid w:val="000C3875"/>
    <w:rsid w:val="000C49FD"/>
    <w:rsid w:val="000D1777"/>
    <w:rsid w:val="000D2DCB"/>
    <w:rsid w:val="000D3311"/>
    <w:rsid w:val="000D4A10"/>
    <w:rsid w:val="000D5AA2"/>
    <w:rsid w:val="000D64CF"/>
    <w:rsid w:val="000E034E"/>
    <w:rsid w:val="000F04FD"/>
    <w:rsid w:val="000F6F40"/>
    <w:rsid w:val="000F703D"/>
    <w:rsid w:val="000F7B2B"/>
    <w:rsid w:val="00102065"/>
    <w:rsid w:val="00102637"/>
    <w:rsid w:val="00106F33"/>
    <w:rsid w:val="001078D8"/>
    <w:rsid w:val="00110112"/>
    <w:rsid w:val="00111A70"/>
    <w:rsid w:val="0011405F"/>
    <w:rsid w:val="00116466"/>
    <w:rsid w:val="00122F60"/>
    <w:rsid w:val="001267C6"/>
    <w:rsid w:val="0013228E"/>
    <w:rsid w:val="0014443E"/>
    <w:rsid w:val="00147C5C"/>
    <w:rsid w:val="0015031C"/>
    <w:rsid w:val="00151E86"/>
    <w:rsid w:val="00153166"/>
    <w:rsid w:val="001556B5"/>
    <w:rsid w:val="00156117"/>
    <w:rsid w:val="00174D23"/>
    <w:rsid w:val="00177C82"/>
    <w:rsid w:val="001825A9"/>
    <w:rsid w:val="00187943"/>
    <w:rsid w:val="00194AA5"/>
    <w:rsid w:val="00195213"/>
    <w:rsid w:val="0019572B"/>
    <w:rsid w:val="001A1794"/>
    <w:rsid w:val="001A7C82"/>
    <w:rsid w:val="001B0D45"/>
    <w:rsid w:val="001B274D"/>
    <w:rsid w:val="001B53D9"/>
    <w:rsid w:val="001B6C40"/>
    <w:rsid w:val="001C6637"/>
    <w:rsid w:val="001D00B3"/>
    <w:rsid w:val="001D033E"/>
    <w:rsid w:val="001D2EC0"/>
    <w:rsid w:val="001F18D1"/>
    <w:rsid w:val="001F6F0D"/>
    <w:rsid w:val="001F7C23"/>
    <w:rsid w:val="00203A7E"/>
    <w:rsid w:val="00203D09"/>
    <w:rsid w:val="00206615"/>
    <w:rsid w:val="0020701D"/>
    <w:rsid w:val="0021159D"/>
    <w:rsid w:val="00211FA2"/>
    <w:rsid w:val="002137EE"/>
    <w:rsid w:val="00214147"/>
    <w:rsid w:val="00221CEC"/>
    <w:rsid w:val="002258D5"/>
    <w:rsid w:val="00225CBF"/>
    <w:rsid w:val="002314A5"/>
    <w:rsid w:val="00231E54"/>
    <w:rsid w:val="00240883"/>
    <w:rsid w:val="00240E8E"/>
    <w:rsid w:val="00242200"/>
    <w:rsid w:val="00244EDE"/>
    <w:rsid w:val="0024530A"/>
    <w:rsid w:val="002461F4"/>
    <w:rsid w:val="002475BC"/>
    <w:rsid w:val="002502BE"/>
    <w:rsid w:val="002524ED"/>
    <w:rsid w:val="00253014"/>
    <w:rsid w:val="00254F06"/>
    <w:rsid w:val="002551FB"/>
    <w:rsid w:val="00257DAE"/>
    <w:rsid w:val="002609A2"/>
    <w:rsid w:val="00274BAD"/>
    <w:rsid w:val="00275022"/>
    <w:rsid w:val="002830D2"/>
    <w:rsid w:val="00290B79"/>
    <w:rsid w:val="0029258F"/>
    <w:rsid w:val="002A7B9E"/>
    <w:rsid w:val="002B21E7"/>
    <w:rsid w:val="002B48AB"/>
    <w:rsid w:val="002B76C4"/>
    <w:rsid w:val="002C099A"/>
    <w:rsid w:val="002C35E1"/>
    <w:rsid w:val="002C3F7A"/>
    <w:rsid w:val="002D1DBB"/>
    <w:rsid w:val="002D29A9"/>
    <w:rsid w:val="002D2C35"/>
    <w:rsid w:val="002E0314"/>
    <w:rsid w:val="002E12B0"/>
    <w:rsid w:val="002E4E30"/>
    <w:rsid w:val="002E6BE8"/>
    <w:rsid w:val="002E794F"/>
    <w:rsid w:val="002F06B0"/>
    <w:rsid w:val="002F3503"/>
    <w:rsid w:val="002F4CA0"/>
    <w:rsid w:val="002F657A"/>
    <w:rsid w:val="0030066A"/>
    <w:rsid w:val="00300C38"/>
    <w:rsid w:val="00304BF7"/>
    <w:rsid w:val="003056BC"/>
    <w:rsid w:val="0031739E"/>
    <w:rsid w:val="00320120"/>
    <w:rsid w:val="00323481"/>
    <w:rsid w:val="00330062"/>
    <w:rsid w:val="003324C4"/>
    <w:rsid w:val="00341D57"/>
    <w:rsid w:val="003430C8"/>
    <w:rsid w:val="003514E5"/>
    <w:rsid w:val="00360FDC"/>
    <w:rsid w:val="00371302"/>
    <w:rsid w:val="00371BA6"/>
    <w:rsid w:val="00376E99"/>
    <w:rsid w:val="00380FD9"/>
    <w:rsid w:val="003852E9"/>
    <w:rsid w:val="003920E2"/>
    <w:rsid w:val="00393026"/>
    <w:rsid w:val="003936E0"/>
    <w:rsid w:val="003947E3"/>
    <w:rsid w:val="003A0CA1"/>
    <w:rsid w:val="003A3546"/>
    <w:rsid w:val="003A68BA"/>
    <w:rsid w:val="003A6EC1"/>
    <w:rsid w:val="003A736D"/>
    <w:rsid w:val="003B03CF"/>
    <w:rsid w:val="003B3339"/>
    <w:rsid w:val="003B3C66"/>
    <w:rsid w:val="003B5FE3"/>
    <w:rsid w:val="003C1AA9"/>
    <w:rsid w:val="003C4FF6"/>
    <w:rsid w:val="003C79AC"/>
    <w:rsid w:val="003D10B1"/>
    <w:rsid w:val="003D2384"/>
    <w:rsid w:val="003D446F"/>
    <w:rsid w:val="003D4749"/>
    <w:rsid w:val="003E0220"/>
    <w:rsid w:val="003E0B1C"/>
    <w:rsid w:val="003E3114"/>
    <w:rsid w:val="003E7A1B"/>
    <w:rsid w:val="003F39A4"/>
    <w:rsid w:val="003F58F8"/>
    <w:rsid w:val="00401EE9"/>
    <w:rsid w:val="00402501"/>
    <w:rsid w:val="004029AE"/>
    <w:rsid w:val="004060CC"/>
    <w:rsid w:val="0041116F"/>
    <w:rsid w:val="00414DD6"/>
    <w:rsid w:val="00420163"/>
    <w:rsid w:val="00421F32"/>
    <w:rsid w:val="00427A6A"/>
    <w:rsid w:val="004348E1"/>
    <w:rsid w:val="0044188D"/>
    <w:rsid w:val="00442773"/>
    <w:rsid w:val="00443E8B"/>
    <w:rsid w:val="0044455B"/>
    <w:rsid w:val="00452703"/>
    <w:rsid w:val="00452D8F"/>
    <w:rsid w:val="00455F14"/>
    <w:rsid w:val="00460F47"/>
    <w:rsid w:val="00461F75"/>
    <w:rsid w:val="004627B3"/>
    <w:rsid w:val="004672B1"/>
    <w:rsid w:val="00467400"/>
    <w:rsid w:val="0046769C"/>
    <w:rsid w:val="00483453"/>
    <w:rsid w:val="004901D9"/>
    <w:rsid w:val="00494B2D"/>
    <w:rsid w:val="004A1ED2"/>
    <w:rsid w:val="004A5A25"/>
    <w:rsid w:val="004A788D"/>
    <w:rsid w:val="004A7A6E"/>
    <w:rsid w:val="004B1442"/>
    <w:rsid w:val="004B651C"/>
    <w:rsid w:val="004C0202"/>
    <w:rsid w:val="004C0FD8"/>
    <w:rsid w:val="004C1FE7"/>
    <w:rsid w:val="004C6904"/>
    <w:rsid w:val="004D58C4"/>
    <w:rsid w:val="004D66F1"/>
    <w:rsid w:val="004E0E50"/>
    <w:rsid w:val="004E2513"/>
    <w:rsid w:val="004E5239"/>
    <w:rsid w:val="004F4D50"/>
    <w:rsid w:val="004F5ACE"/>
    <w:rsid w:val="004F7DED"/>
    <w:rsid w:val="0050305F"/>
    <w:rsid w:val="00504768"/>
    <w:rsid w:val="005071C3"/>
    <w:rsid w:val="005148C3"/>
    <w:rsid w:val="00516EEE"/>
    <w:rsid w:val="005224B6"/>
    <w:rsid w:val="0052294C"/>
    <w:rsid w:val="00530711"/>
    <w:rsid w:val="00531D97"/>
    <w:rsid w:val="0053344D"/>
    <w:rsid w:val="005521FF"/>
    <w:rsid w:val="00555D15"/>
    <w:rsid w:val="00556A61"/>
    <w:rsid w:val="005706B4"/>
    <w:rsid w:val="00571205"/>
    <w:rsid w:val="005740C8"/>
    <w:rsid w:val="00574192"/>
    <w:rsid w:val="00577051"/>
    <w:rsid w:val="00580B78"/>
    <w:rsid w:val="00583976"/>
    <w:rsid w:val="00585D43"/>
    <w:rsid w:val="00592F4D"/>
    <w:rsid w:val="00592FFC"/>
    <w:rsid w:val="00593CCE"/>
    <w:rsid w:val="00597741"/>
    <w:rsid w:val="005A24DD"/>
    <w:rsid w:val="005A255C"/>
    <w:rsid w:val="005A3E1F"/>
    <w:rsid w:val="005B3125"/>
    <w:rsid w:val="005B7AFC"/>
    <w:rsid w:val="005B7BA2"/>
    <w:rsid w:val="005C1330"/>
    <w:rsid w:val="005C19F0"/>
    <w:rsid w:val="005C21AE"/>
    <w:rsid w:val="005C3A5A"/>
    <w:rsid w:val="005C46A6"/>
    <w:rsid w:val="005D2E24"/>
    <w:rsid w:val="005D41AB"/>
    <w:rsid w:val="005E0092"/>
    <w:rsid w:val="005E00CF"/>
    <w:rsid w:val="005E2B14"/>
    <w:rsid w:val="005E2F10"/>
    <w:rsid w:val="005F63E3"/>
    <w:rsid w:val="00603EA2"/>
    <w:rsid w:val="0060644C"/>
    <w:rsid w:val="006117C4"/>
    <w:rsid w:val="006141BD"/>
    <w:rsid w:val="00614722"/>
    <w:rsid w:val="00614870"/>
    <w:rsid w:val="00615779"/>
    <w:rsid w:val="006233E4"/>
    <w:rsid w:val="00634733"/>
    <w:rsid w:val="006404B5"/>
    <w:rsid w:val="00641D6C"/>
    <w:rsid w:val="006447BA"/>
    <w:rsid w:val="006448C8"/>
    <w:rsid w:val="00646054"/>
    <w:rsid w:val="006512BC"/>
    <w:rsid w:val="00654799"/>
    <w:rsid w:val="00654E8D"/>
    <w:rsid w:val="006628F6"/>
    <w:rsid w:val="00665DFB"/>
    <w:rsid w:val="00671345"/>
    <w:rsid w:val="00672498"/>
    <w:rsid w:val="00672D1F"/>
    <w:rsid w:val="006733A3"/>
    <w:rsid w:val="00676FD7"/>
    <w:rsid w:val="0067761D"/>
    <w:rsid w:val="00680548"/>
    <w:rsid w:val="0068182F"/>
    <w:rsid w:val="00682075"/>
    <w:rsid w:val="00682F2F"/>
    <w:rsid w:val="00683930"/>
    <w:rsid w:val="006901AA"/>
    <w:rsid w:val="00692164"/>
    <w:rsid w:val="00694ECA"/>
    <w:rsid w:val="00695174"/>
    <w:rsid w:val="00695242"/>
    <w:rsid w:val="006974BB"/>
    <w:rsid w:val="006B0596"/>
    <w:rsid w:val="006B4177"/>
    <w:rsid w:val="006B5DA3"/>
    <w:rsid w:val="006C121E"/>
    <w:rsid w:val="006C30F0"/>
    <w:rsid w:val="006C5981"/>
    <w:rsid w:val="006D04AF"/>
    <w:rsid w:val="006D3FE9"/>
    <w:rsid w:val="006D453E"/>
    <w:rsid w:val="006D5412"/>
    <w:rsid w:val="006E1C05"/>
    <w:rsid w:val="006E1C1D"/>
    <w:rsid w:val="006E3A2B"/>
    <w:rsid w:val="006E3DDF"/>
    <w:rsid w:val="006F1E53"/>
    <w:rsid w:val="006F2120"/>
    <w:rsid w:val="006F389C"/>
    <w:rsid w:val="006F3F1E"/>
    <w:rsid w:val="00716BAA"/>
    <w:rsid w:val="00717F63"/>
    <w:rsid w:val="00721689"/>
    <w:rsid w:val="00723BD9"/>
    <w:rsid w:val="00733B96"/>
    <w:rsid w:val="00747265"/>
    <w:rsid w:val="007504FB"/>
    <w:rsid w:val="00753C94"/>
    <w:rsid w:val="00755B7E"/>
    <w:rsid w:val="00765BAD"/>
    <w:rsid w:val="0077433D"/>
    <w:rsid w:val="007743EA"/>
    <w:rsid w:val="00775694"/>
    <w:rsid w:val="00775744"/>
    <w:rsid w:val="007759A0"/>
    <w:rsid w:val="00787543"/>
    <w:rsid w:val="00794079"/>
    <w:rsid w:val="00797488"/>
    <w:rsid w:val="007A3D38"/>
    <w:rsid w:val="007A6210"/>
    <w:rsid w:val="007B0515"/>
    <w:rsid w:val="007B07C8"/>
    <w:rsid w:val="007B5D30"/>
    <w:rsid w:val="007C139A"/>
    <w:rsid w:val="007C54F8"/>
    <w:rsid w:val="007D0BD3"/>
    <w:rsid w:val="007E14F1"/>
    <w:rsid w:val="007E42FD"/>
    <w:rsid w:val="007E4A4B"/>
    <w:rsid w:val="007E5653"/>
    <w:rsid w:val="007E5E4C"/>
    <w:rsid w:val="007F0F9C"/>
    <w:rsid w:val="007F6828"/>
    <w:rsid w:val="00800FD1"/>
    <w:rsid w:val="00801E10"/>
    <w:rsid w:val="00803071"/>
    <w:rsid w:val="00804CB2"/>
    <w:rsid w:val="00810524"/>
    <w:rsid w:val="00812059"/>
    <w:rsid w:val="00812D6E"/>
    <w:rsid w:val="008138A3"/>
    <w:rsid w:val="008205D6"/>
    <w:rsid w:val="0082555B"/>
    <w:rsid w:val="008267CB"/>
    <w:rsid w:val="00843011"/>
    <w:rsid w:val="00843243"/>
    <w:rsid w:val="00844313"/>
    <w:rsid w:val="00855BEA"/>
    <w:rsid w:val="00857DFF"/>
    <w:rsid w:val="008639E1"/>
    <w:rsid w:val="00863BEF"/>
    <w:rsid w:val="00865D6E"/>
    <w:rsid w:val="00866C10"/>
    <w:rsid w:val="00866EB4"/>
    <w:rsid w:val="0087019D"/>
    <w:rsid w:val="00877EF9"/>
    <w:rsid w:val="00880674"/>
    <w:rsid w:val="00880F9A"/>
    <w:rsid w:val="00892C47"/>
    <w:rsid w:val="00893A06"/>
    <w:rsid w:val="00895805"/>
    <w:rsid w:val="0089686A"/>
    <w:rsid w:val="008A177D"/>
    <w:rsid w:val="008B6A64"/>
    <w:rsid w:val="008C18E7"/>
    <w:rsid w:val="008C1CCE"/>
    <w:rsid w:val="008C3C9D"/>
    <w:rsid w:val="008E007B"/>
    <w:rsid w:val="008E0CE7"/>
    <w:rsid w:val="008E2162"/>
    <w:rsid w:val="008E2CE6"/>
    <w:rsid w:val="008F1C5E"/>
    <w:rsid w:val="008F4669"/>
    <w:rsid w:val="008F46F2"/>
    <w:rsid w:val="008F4E4A"/>
    <w:rsid w:val="008F7D14"/>
    <w:rsid w:val="00907495"/>
    <w:rsid w:val="00910F44"/>
    <w:rsid w:val="009266C6"/>
    <w:rsid w:val="009320FC"/>
    <w:rsid w:val="00932D4C"/>
    <w:rsid w:val="00936CF4"/>
    <w:rsid w:val="00937588"/>
    <w:rsid w:val="00937F6B"/>
    <w:rsid w:val="00941880"/>
    <w:rsid w:val="00945C55"/>
    <w:rsid w:val="00946D99"/>
    <w:rsid w:val="00947483"/>
    <w:rsid w:val="00947D85"/>
    <w:rsid w:val="00955AA0"/>
    <w:rsid w:val="00956688"/>
    <w:rsid w:val="00960859"/>
    <w:rsid w:val="00961AF6"/>
    <w:rsid w:val="0096375D"/>
    <w:rsid w:val="0096538D"/>
    <w:rsid w:val="00966CD3"/>
    <w:rsid w:val="00967A65"/>
    <w:rsid w:val="0097024E"/>
    <w:rsid w:val="00971BC9"/>
    <w:rsid w:val="00971DBA"/>
    <w:rsid w:val="00971DD0"/>
    <w:rsid w:val="009769D9"/>
    <w:rsid w:val="0098430B"/>
    <w:rsid w:val="00987FB5"/>
    <w:rsid w:val="00990101"/>
    <w:rsid w:val="009911E6"/>
    <w:rsid w:val="0099174E"/>
    <w:rsid w:val="00992A7F"/>
    <w:rsid w:val="00992DE8"/>
    <w:rsid w:val="009A0051"/>
    <w:rsid w:val="009A104B"/>
    <w:rsid w:val="009A3553"/>
    <w:rsid w:val="009B2226"/>
    <w:rsid w:val="009B62CF"/>
    <w:rsid w:val="009C0F1F"/>
    <w:rsid w:val="009C5231"/>
    <w:rsid w:val="009C542F"/>
    <w:rsid w:val="009D0836"/>
    <w:rsid w:val="009D10A0"/>
    <w:rsid w:val="009D621F"/>
    <w:rsid w:val="009D6E4C"/>
    <w:rsid w:val="009D74A5"/>
    <w:rsid w:val="009E66A6"/>
    <w:rsid w:val="009F2155"/>
    <w:rsid w:val="009F328A"/>
    <w:rsid w:val="009F4C4A"/>
    <w:rsid w:val="009F7A2C"/>
    <w:rsid w:val="00A00246"/>
    <w:rsid w:val="00A0133E"/>
    <w:rsid w:val="00A01F7C"/>
    <w:rsid w:val="00A0299A"/>
    <w:rsid w:val="00A12C6A"/>
    <w:rsid w:val="00A1784A"/>
    <w:rsid w:val="00A201F3"/>
    <w:rsid w:val="00A21982"/>
    <w:rsid w:val="00A21D47"/>
    <w:rsid w:val="00A255B2"/>
    <w:rsid w:val="00A37790"/>
    <w:rsid w:val="00A414BC"/>
    <w:rsid w:val="00A44EF4"/>
    <w:rsid w:val="00A543A7"/>
    <w:rsid w:val="00A54ED8"/>
    <w:rsid w:val="00A73BE7"/>
    <w:rsid w:val="00A77E32"/>
    <w:rsid w:val="00A8105E"/>
    <w:rsid w:val="00A83B5E"/>
    <w:rsid w:val="00A83C08"/>
    <w:rsid w:val="00A8553F"/>
    <w:rsid w:val="00A91295"/>
    <w:rsid w:val="00A947F7"/>
    <w:rsid w:val="00A96470"/>
    <w:rsid w:val="00AA0A46"/>
    <w:rsid w:val="00AA2F81"/>
    <w:rsid w:val="00AA66CC"/>
    <w:rsid w:val="00AA7334"/>
    <w:rsid w:val="00AA7E11"/>
    <w:rsid w:val="00AB0C19"/>
    <w:rsid w:val="00AB47E3"/>
    <w:rsid w:val="00AB494D"/>
    <w:rsid w:val="00AB7D2D"/>
    <w:rsid w:val="00AB7ED4"/>
    <w:rsid w:val="00AC2720"/>
    <w:rsid w:val="00AC7784"/>
    <w:rsid w:val="00AD4459"/>
    <w:rsid w:val="00AE17AE"/>
    <w:rsid w:val="00AE2FB2"/>
    <w:rsid w:val="00AE6AD1"/>
    <w:rsid w:val="00AF008C"/>
    <w:rsid w:val="00AF6D97"/>
    <w:rsid w:val="00AF7925"/>
    <w:rsid w:val="00B00F0B"/>
    <w:rsid w:val="00B026FC"/>
    <w:rsid w:val="00B02954"/>
    <w:rsid w:val="00B02AEA"/>
    <w:rsid w:val="00B03F04"/>
    <w:rsid w:val="00B06ECF"/>
    <w:rsid w:val="00B07390"/>
    <w:rsid w:val="00B074CB"/>
    <w:rsid w:val="00B10DAA"/>
    <w:rsid w:val="00B143F2"/>
    <w:rsid w:val="00B16FB2"/>
    <w:rsid w:val="00B20D7E"/>
    <w:rsid w:val="00B31F19"/>
    <w:rsid w:val="00B344EB"/>
    <w:rsid w:val="00B40E04"/>
    <w:rsid w:val="00B42885"/>
    <w:rsid w:val="00B47A75"/>
    <w:rsid w:val="00B5172B"/>
    <w:rsid w:val="00B60132"/>
    <w:rsid w:val="00B7345B"/>
    <w:rsid w:val="00B8143B"/>
    <w:rsid w:val="00B81B4C"/>
    <w:rsid w:val="00B90BCD"/>
    <w:rsid w:val="00B9323B"/>
    <w:rsid w:val="00B93B0C"/>
    <w:rsid w:val="00BA3ACD"/>
    <w:rsid w:val="00BB0BFE"/>
    <w:rsid w:val="00BB6027"/>
    <w:rsid w:val="00BC6A01"/>
    <w:rsid w:val="00BD3659"/>
    <w:rsid w:val="00BE239E"/>
    <w:rsid w:val="00BF0803"/>
    <w:rsid w:val="00BF12E2"/>
    <w:rsid w:val="00BF45D6"/>
    <w:rsid w:val="00BF4C4B"/>
    <w:rsid w:val="00BF4E7F"/>
    <w:rsid w:val="00BF5A9E"/>
    <w:rsid w:val="00BF6CC6"/>
    <w:rsid w:val="00C029E6"/>
    <w:rsid w:val="00C06CA6"/>
    <w:rsid w:val="00C105EB"/>
    <w:rsid w:val="00C10AB9"/>
    <w:rsid w:val="00C11FAD"/>
    <w:rsid w:val="00C137BD"/>
    <w:rsid w:val="00C22265"/>
    <w:rsid w:val="00C27B91"/>
    <w:rsid w:val="00C306B0"/>
    <w:rsid w:val="00C32907"/>
    <w:rsid w:val="00C402B6"/>
    <w:rsid w:val="00C454BB"/>
    <w:rsid w:val="00C567CA"/>
    <w:rsid w:val="00C575F4"/>
    <w:rsid w:val="00C6403E"/>
    <w:rsid w:val="00C719A7"/>
    <w:rsid w:val="00C809BA"/>
    <w:rsid w:val="00C80B11"/>
    <w:rsid w:val="00C850B3"/>
    <w:rsid w:val="00C95AD5"/>
    <w:rsid w:val="00CA0C8C"/>
    <w:rsid w:val="00CA1EA6"/>
    <w:rsid w:val="00CA6ACA"/>
    <w:rsid w:val="00CB0094"/>
    <w:rsid w:val="00CB067A"/>
    <w:rsid w:val="00CB16EA"/>
    <w:rsid w:val="00CB51DA"/>
    <w:rsid w:val="00CC186B"/>
    <w:rsid w:val="00CD62A8"/>
    <w:rsid w:val="00CE1C20"/>
    <w:rsid w:val="00CE2802"/>
    <w:rsid w:val="00CE4753"/>
    <w:rsid w:val="00CE6237"/>
    <w:rsid w:val="00CE795D"/>
    <w:rsid w:val="00CF02B4"/>
    <w:rsid w:val="00CF2D26"/>
    <w:rsid w:val="00CF617D"/>
    <w:rsid w:val="00CF70CC"/>
    <w:rsid w:val="00D0080A"/>
    <w:rsid w:val="00D016B2"/>
    <w:rsid w:val="00D035C3"/>
    <w:rsid w:val="00D04D2A"/>
    <w:rsid w:val="00D07FC7"/>
    <w:rsid w:val="00D10D3C"/>
    <w:rsid w:val="00D12CEA"/>
    <w:rsid w:val="00D217CE"/>
    <w:rsid w:val="00D24BF4"/>
    <w:rsid w:val="00D30AC5"/>
    <w:rsid w:val="00D311DB"/>
    <w:rsid w:val="00D31CA2"/>
    <w:rsid w:val="00D50617"/>
    <w:rsid w:val="00D526DA"/>
    <w:rsid w:val="00D529C9"/>
    <w:rsid w:val="00D627A8"/>
    <w:rsid w:val="00D640B6"/>
    <w:rsid w:val="00D64E33"/>
    <w:rsid w:val="00D66395"/>
    <w:rsid w:val="00D66F33"/>
    <w:rsid w:val="00D67A96"/>
    <w:rsid w:val="00D72E4B"/>
    <w:rsid w:val="00D7328B"/>
    <w:rsid w:val="00D804F8"/>
    <w:rsid w:val="00D81DCD"/>
    <w:rsid w:val="00D8393B"/>
    <w:rsid w:val="00D83BB7"/>
    <w:rsid w:val="00D939B3"/>
    <w:rsid w:val="00D93ECA"/>
    <w:rsid w:val="00D95D17"/>
    <w:rsid w:val="00D95E51"/>
    <w:rsid w:val="00DA5F02"/>
    <w:rsid w:val="00DA5F9D"/>
    <w:rsid w:val="00DA5FBB"/>
    <w:rsid w:val="00DB04E8"/>
    <w:rsid w:val="00DB04F6"/>
    <w:rsid w:val="00DB0DE3"/>
    <w:rsid w:val="00DB2B01"/>
    <w:rsid w:val="00DB5069"/>
    <w:rsid w:val="00DC2FE1"/>
    <w:rsid w:val="00DC4074"/>
    <w:rsid w:val="00DC4DB4"/>
    <w:rsid w:val="00DD190C"/>
    <w:rsid w:val="00DD3391"/>
    <w:rsid w:val="00DD67EB"/>
    <w:rsid w:val="00DD7774"/>
    <w:rsid w:val="00DE35EE"/>
    <w:rsid w:val="00DF053A"/>
    <w:rsid w:val="00DF2584"/>
    <w:rsid w:val="00DF5354"/>
    <w:rsid w:val="00E04E16"/>
    <w:rsid w:val="00E068F1"/>
    <w:rsid w:val="00E11243"/>
    <w:rsid w:val="00E132E3"/>
    <w:rsid w:val="00E17216"/>
    <w:rsid w:val="00E2112B"/>
    <w:rsid w:val="00E24F12"/>
    <w:rsid w:val="00E26493"/>
    <w:rsid w:val="00E34C02"/>
    <w:rsid w:val="00E34E1B"/>
    <w:rsid w:val="00E35DE8"/>
    <w:rsid w:val="00E36393"/>
    <w:rsid w:val="00E36663"/>
    <w:rsid w:val="00E41E02"/>
    <w:rsid w:val="00E43488"/>
    <w:rsid w:val="00E44394"/>
    <w:rsid w:val="00E47A40"/>
    <w:rsid w:val="00E52565"/>
    <w:rsid w:val="00E53486"/>
    <w:rsid w:val="00E5597A"/>
    <w:rsid w:val="00E61165"/>
    <w:rsid w:val="00E63FFA"/>
    <w:rsid w:val="00E64D98"/>
    <w:rsid w:val="00E659A9"/>
    <w:rsid w:val="00E66461"/>
    <w:rsid w:val="00E66566"/>
    <w:rsid w:val="00E7102A"/>
    <w:rsid w:val="00E71F5E"/>
    <w:rsid w:val="00E74FA5"/>
    <w:rsid w:val="00E803D7"/>
    <w:rsid w:val="00E875E2"/>
    <w:rsid w:val="00E87D50"/>
    <w:rsid w:val="00E90C58"/>
    <w:rsid w:val="00E93942"/>
    <w:rsid w:val="00EA3BBC"/>
    <w:rsid w:val="00EA4599"/>
    <w:rsid w:val="00EA56E2"/>
    <w:rsid w:val="00EA7BEB"/>
    <w:rsid w:val="00EB22F9"/>
    <w:rsid w:val="00EB2478"/>
    <w:rsid w:val="00EB3E44"/>
    <w:rsid w:val="00EB3E71"/>
    <w:rsid w:val="00EB618A"/>
    <w:rsid w:val="00EC6071"/>
    <w:rsid w:val="00ED769C"/>
    <w:rsid w:val="00EE71FB"/>
    <w:rsid w:val="00EE7797"/>
    <w:rsid w:val="00EF0858"/>
    <w:rsid w:val="00EF22C1"/>
    <w:rsid w:val="00F001F8"/>
    <w:rsid w:val="00F0041E"/>
    <w:rsid w:val="00F07ECF"/>
    <w:rsid w:val="00F1388E"/>
    <w:rsid w:val="00F15ABA"/>
    <w:rsid w:val="00F20E7B"/>
    <w:rsid w:val="00F210B7"/>
    <w:rsid w:val="00F25708"/>
    <w:rsid w:val="00F25F21"/>
    <w:rsid w:val="00F261D9"/>
    <w:rsid w:val="00F26735"/>
    <w:rsid w:val="00F42C0D"/>
    <w:rsid w:val="00F451CB"/>
    <w:rsid w:val="00F4593D"/>
    <w:rsid w:val="00F4605A"/>
    <w:rsid w:val="00F4650F"/>
    <w:rsid w:val="00F52255"/>
    <w:rsid w:val="00F5599B"/>
    <w:rsid w:val="00F55E4D"/>
    <w:rsid w:val="00F60860"/>
    <w:rsid w:val="00F61791"/>
    <w:rsid w:val="00F62FEC"/>
    <w:rsid w:val="00F63D9B"/>
    <w:rsid w:val="00F64C30"/>
    <w:rsid w:val="00F84304"/>
    <w:rsid w:val="00F9141D"/>
    <w:rsid w:val="00F966C9"/>
    <w:rsid w:val="00FA0059"/>
    <w:rsid w:val="00FA31DE"/>
    <w:rsid w:val="00FA3832"/>
    <w:rsid w:val="00FA4F04"/>
    <w:rsid w:val="00FA52DB"/>
    <w:rsid w:val="00FC0510"/>
    <w:rsid w:val="00FC096A"/>
    <w:rsid w:val="00FC1C3A"/>
    <w:rsid w:val="00FC4806"/>
    <w:rsid w:val="00FC4B02"/>
    <w:rsid w:val="00FC55E2"/>
    <w:rsid w:val="00FD1D21"/>
    <w:rsid w:val="00FD3A62"/>
    <w:rsid w:val="00FD4463"/>
    <w:rsid w:val="00FD5563"/>
    <w:rsid w:val="00FE0625"/>
    <w:rsid w:val="00FE0E92"/>
    <w:rsid w:val="00FE400C"/>
    <w:rsid w:val="00FE4291"/>
    <w:rsid w:val="00FE59D5"/>
    <w:rsid w:val="00FF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24F32E"/>
  <w15:chartTrackingRefBased/>
  <w15:docId w15:val="{911F0A88-AABB-47DD-BB70-6236FF69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251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454BB"/>
    <w:pPr>
      <w:keepNext/>
      <w:spacing w:after="0" w:line="240" w:lineRule="auto"/>
      <w:ind w:left="3540"/>
      <w:outlineLvl w:val="0"/>
    </w:pPr>
    <w:rPr>
      <w:rFonts w:ascii="Arial Narrow" w:eastAsia="Times New Roman" w:hAnsi="Arial Narrow"/>
      <w:sz w:val="32"/>
      <w:szCs w:val="20"/>
      <w:lang w:val="de-DE" w:eastAsia="x-none"/>
    </w:rPr>
  </w:style>
  <w:style w:type="paragraph" w:styleId="Nagwek2">
    <w:name w:val="heading 2"/>
    <w:basedOn w:val="Normalny"/>
    <w:next w:val="Normalny"/>
    <w:link w:val="Nagwek2Znak"/>
    <w:qFormat/>
    <w:rsid w:val="000F703D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qFormat/>
    <w:rsid w:val="00CC186B"/>
    <w:pPr>
      <w:keepNext/>
      <w:numPr>
        <w:ilvl w:val="2"/>
        <w:numId w:val="1"/>
      </w:numPr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Nagwek4">
    <w:name w:val="heading 4"/>
    <w:basedOn w:val="Normalny"/>
    <w:next w:val="Normalny"/>
    <w:qFormat/>
    <w:rsid w:val="00CC186B"/>
    <w:pPr>
      <w:keepNext/>
      <w:numPr>
        <w:ilvl w:val="3"/>
        <w:numId w:val="1"/>
      </w:numPr>
      <w:suppressAutoHyphens/>
      <w:spacing w:after="0" w:line="240" w:lineRule="auto"/>
      <w:ind w:left="864" w:hanging="864"/>
      <w:outlineLvl w:val="3"/>
    </w:pPr>
    <w:rPr>
      <w:rFonts w:ascii="Times New Roman" w:eastAsia="Times New Roman" w:hAnsi="Times New Roman"/>
      <w:b/>
      <w:sz w:val="32"/>
      <w:szCs w:val="20"/>
      <w:lang w:eastAsia="ar-SA"/>
    </w:rPr>
  </w:style>
  <w:style w:type="paragraph" w:styleId="Nagwek5">
    <w:name w:val="heading 5"/>
    <w:basedOn w:val="Normalny"/>
    <w:next w:val="Normalny"/>
    <w:qFormat/>
    <w:rsid w:val="00CC186B"/>
    <w:pPr>
      <w:keepNext/>
      <w:numPr>
        <w:ilvl w:val="4"/>
        <w:numId w:val="1"/>
      </w:numPr>
      <w:suppressAutoHyphens/>
      <w:spacing w:after="0" w:line="240" w:lineRule="auto"/>
      <w:ind w:left="1008" w:hanging="1008"/>
      <w:outlineLvl w:val="4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Nagwek7">
    <w:name w:val="heading 7"/>
    <w:basedOn w:val="Normalny"/>
    <w:next w:val="Normalny"/>
    <w:qFormat/>
    <w:rsid w:val="00CC186B"/>
    <w:pPr>
      <w:numPr>
        <w:ilvl w:val="6"/>
        <w:numId w:val="1"/>
      </w:numPr>
      <w:suppressAutoHyphens/>
      <w:spacing w:before="240" w:after="60" w:line="240" w:lineRule="auto"/>
      <w:ind w:left="1296" w:hanging="1296"/>
      <w:outlineLvl w:val="6"/>
    </w:pPr>
    <w:rPr>
      <w:rFonts w:ascii="Arial" w:eastAsia="Times New Roman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qFormat/>
    <w:rsid w:val="00CC186B"/>
    <w:pPr>
      <w:numPr>
        <w:ilvl w:val="7"/>
        <w:numId w:val="1"/>
      </w:numPr>
      <w:suppressAutoHyphens/>
      <w:spacing w:before="240" w:after="60" w:line="240" w:lineRule="auto"/>
      <w:ind w:left="1440" w:hanging="1440"/>
      <w:outlineLvl w:val="7"/>
    </w:pPr>
    <w:rPr>
      <w:rFonts w:ascii="Arial" w:eastAsia="Times New Roman" w:hAnsi="Arial"/>
      <w:i/>
      <w:sz w:val="20"/>
      <w:szCs w:val="20"/>
      <w:lang w:eastAsia="ar-SA"/>
    </w:rPr>
  </w:style>
  <w:style w:type="paragraph" w:styleId="Nagwek9">
    <w:name w:val="heading 9"/>
    <w:basedOn w:val="Normalny"/>
    <w:next w:val="Normalny"/>
    <w:qFormat/>
    <w:rsid w:val="00CC186B"/>
    <w:pPr>
      <w:numPr>
        <w:ilvl w:val="8"/>
        <w:numId w:val="1"/>
      </w:numPr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CC186B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link w:val="Tekstpodstawowywcity"/>
    <w:rsid w:val="00CC186B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paragraph" w:customStyle="1" w:styleId="Wyliczkreska">
    <w:name w:val="Wylicz_kreska"/>
    <w:basedOn w:val="Normalny"/>
    <w:rsid w:val="00CC186B"/>
    <w:pPr>
      <w:spacing w:after="0" w:line="360" w:lineRule="auto"/>
      <w:ind w:left="720" w:hanging="180"/>
    </w:pPr>
    <w:rPr>
      <w:rFonts w:ascii="Times New Roman" w:eastAsia="Arial Unicode MS" w:hAnsi="Times New Roman"/>
      <w:sz w:val="24"/>
      <w:szCs w:val="20"/>
      <w:lang w:val="en-US" w:eastAsia="pl-PL"/>
    </w:rPr>
  </w:style>
  <w:style w:type="paragraph" w:customStyle="1" w:styleId="Tekstcofnity">
    <w:name w:val="Tekst_cofnięty"/>
    <w:basedOn w:val="Wyliczkreska"/>
    <w:rsid w:val="00CC186B"/>
    <w:pPr>
      <w:ind w:left="540" w:firstLine="0"/>
    </w:pPr>
  </w:style>
  <w:style w:type="paragraph" w:customStyle="1" w:styleId="tekstcofnity0">
    <w:name w:val="tekstcofnity"/>
    <w:basedOn w:val="Normalny"/>
    <w:rsid w:val="00CC186B"/>
    <w:pPr>
      <w:suppressAutoHyphens/>
      <w:spacing w:after="0" w:line="360" w:lineRule="auto"/>
      <w:ind w:left="5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151E86"/>
    <w:pPr>
      <w:ind w:left="720"/>
    </w:pPr>
    <w:rPr>
      <w:rFonts w:eastAsia="Times New Roman" w:cs="Calibri"/>
    </w:rPr>
  </w:style>
  <w:style w:type="character" w:customStyle="1" w:styleId="ZnakZnak3">
    <w:name w:val="Znak Znak3"/>
    <w:locked/>
    <w:rsid w:val="00323481"/>
    <w:rPr>
      <w:rFonts w:ascii="Arial Unicode MS" w:eastAsia="Arial Unicode MS" w:hAnsi="Arial Unicode MS" w:cs="Arial Unicode MS"/>
      <w:color w:val="000000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semiHidden/>
    <w:locked/>
    <w:rsid w:val="000F703D"/>
    <w:rPr>
      <w:rFonts w:ascii="Cambria" w:hAnsi="Cambria"/>
      <w:b/>
      <w:bCs/>
      <w:i/>
      <w:iCs/>
      <w:sz w:val="28"/>
      <w:szCs w:val="28"/>
      <w:lang w:val="pl-PL" w:eastAsia="ar-SA" w:bidi="ar-SA"/>
    </w:rPr>
  </w:style>
  <w:style w:type="paragraph" w:styleId="Tekstdymka">
    <w:name w:val="Balloon Text"/>
    <w:basedOn w:val="Normalny"/>
    <w:link w:val="TekstdymkaZnak"/>
    <w:rsid w:val="00A0133E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rsid w:val="00A0133E"/>
    <w:rPr>
      <w:rFonts w:ascii="Segoe UI" w:eastAsia="Calibri" w:hAnsi="Segoe UI" w:cs="Segoe UI"/>
      <w:sz w:val="18"/>
      <w:szCs w:val="18"/>
      <w:lang w:eastAsia="en-US"/>
    </w:rPr>
  </w:style>
  <w:style w:type="character" w:styleId="Odwoaniedokomentarza">
    <w:name w:val="annotation reference"/>
    <w:rsid w:val="00FD1D2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D1D21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FD1D21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FD1D21"/>
    <w:rPr>
      <w:b/>
      <w:bCs/>
    </w:rPr>
  </w:style>
  <w:style w:type="character" w:customStyle="1" w:styleId="TematkomentarzaZnak">
    <w:name w:val="Temat komentarza Znak"/>
    <w:link w:val="Tematkomentarza"/>
    <w:rsid w:val="00FD1D21"/>
    <w:rPr>
      <w:rFonts w:ascii="Calibri" w:eastAsia="Calibri" w:hAnsi="Calibri"/>
      <w:b/>
      <w:bCs/>
      <w:lang w:eastAsia="en-US"/>
    </w:rPr>
  </w:style>
  <w:style w:type="paragraph" w:styleId="Nagwek">
    <w:name w:val="header"/>
    <w:basedOn w:val="Normalny"/>
    <w:link w:val="NagwekZnak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rsid w:val="00D95E51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D95E51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95E51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2551FB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461F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C454BB"/>
    <w:rPr>
      <w:rFonts w:ascii="Arial Narrow" w:hAnsi="Arial Narrow"/>
      <w:sz w:val="32"/>
      <w:lang w:val="de-DE" w:eastAsia="x-none"/>
    </w:rPr>
  </w:style>
  <w:style w:type="character" w:customStyle="1" w:styleId="Domylnaczcionkaakapitu1">
    <w:name w:val="Domyślna czcionka akapitu1"/>
    <w:rsid w:val="00FC55E2"/>
  </w:style>
  <w:style w:type="paragraph" w:customStyle="1" w:styleId="Zawartotabeli">
    <w:name w:val="Zawartość tabeli"/>
    <w:basedOn w:val="Normalny"/>
    <w:rsid w:val="00FC55E2"/>
    <w:pPr>
      <w:suppressLineNumber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blokowy1">
    <w:name w:val="Tekst blokowy1"/>
    <w:basedOn w:val="Normalny"/>
    <w:rsid w:val="00B47A75"/>
    <w:pPr>
      <w:suppressAutoHyphens/>
      <w:spacing w:after="0" w:line="240" w:lineRule="auto"/>
      <w:ind w:left="1701" w:right="-709" w:hanging="1701"/>
    </w:pPr>
    <w:rPr>
      <w:rFonts w:ascii="Arial" w:eastAsia="SimSun" w:hAnsi="Arial" w:cs="Arial"/>
      <w:b/>
      <w:sz w:val="20"/>
      <w:szCs w:val="20"/>
      <w:lang w:eastAsia="ar-SA"/>
    </w:rPr>
  </w:style>
  <w:style w:type="paragraph" w:styleId="Listapunktowana">
    <w:name w:val="List Bullet"/>
    <w:basedOn w:val="Normalny"/>
    <w:autoRedefine/>
    <w:rsid w:val="00B47A75"/>
    <w:pPr>
      <w:numPr>
        <w:numId w:val="5"/>
      </w:numPr>
      <w:spacing w:after="120" w:line="240" w:lineRule="auto"/>
      <w:jc w:val="both"/>
    </w:pPr>
  </w:style>
  <w:style w:type="paragraph" w:customStyle="1" w:styleId="TableParagraph">
    <w:name w:val="Table Paragraph"/>
    <w:basedOn w:val="Normalny"/>
    <w:rsid w:val="00DB04E8"/>
    <w:pPr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andard">
    <w:name w:val="Standard"/>
    <w:rsid w:val="00483453"/>
    <w:pPr>
      <w:suppressAutoHyphens/>
      <w:autoSpaceDN w:val="0"/>
      <w:spacing w:line="100" w:lineRule="atLeast"/>
      <w:textAlignment w:val="baseline"/>
    </w:pPr>
    <w:rPr>
      <w:kern w:val="3"/>
      <w:sz w:val="24"/>
      <w:szCs w:val="24"/>
      <w:lang w:eastAsia="zh-CN"/>
    </w:rPr>
  </w:style>
  <w:style w:type="character" w:customStyle="1" w:styleId="WW8Num2z2">
    <w:name w:val="WW8Num2z2"/>
    <w:rsid w:val="00987FB5"/>
  </w:style>
  <w:style w:type="paragraph" w:customStyle="1" w:styleId="Normalny1">
    <w:name w:val="Normalny1"/>
    <w:rsid w:val="000B34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</w:style>
  <w:style w:type="paragraph" w:customStyle="1" w:styleId="ZnakZnakZnakZnakZnakZnakZnakZnakZnak">
    <w:name w:val="Znak Znak Znak Znak Znak Znak Znak Znak Znak"/>
    <w:basedOn w:val="Normalny"/>
    <w:rsid w:val="00D50617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WW8Num1z5">
    <w:name w:val="WW8Num1z5"/>
    <w:rsid w:val="00812059"/>
  </w:style>
  <w:style w:type="paragraph" w:customStyle="1" w:styleId="Indeks">
    <w:name w:val="Indeks"/>
    <w:basedOn w:val="Normalny"/>
    <w:rsid w:val="00812059"/>
    <w:pPr>
      <w:suppressLineNumbers/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812059"/>
    <w:pPr>
      <w:suppressAutoHyphens/>
      <w:spacing w:after="0" w:line="100" w:lineRule="atLeast"/>
    </w:pPr>
    <w:rPr>
      <w:rFonts w:ascii="Times New Roman" w:eastAsia="Times New Roman" w:hAnsi="Times New Roman"/>
      <w:b/>
      <w:bCs/>
      <w:color w:val="FF0000"/>
      <w:kern w:val="1"/>
      <w:sz w:val="24"/>
      <w:szCs w:val="24"/>
      <w:lang w:eastAsia="ar-SA"/>
    </w:rPr>
  </w:style>
  <w:style w:type="paragraph" w:customStyle="1" w:styleId="NormalnyWeb1">
    <w:name w:val="Normalny (Web)1"/>
    <w:basedOn w:val="Normalny"/>
    <w:rsid w:val="00812059"/>
    <w:pPr>
      <w:widowControl w:val="0"/>
      <w:suppressAutoHyphens/>
      <w:spacing w:before="280" w:after="280" w:line="100" w:lineRule="atLeast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1B27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1B274D"/>
    <w:rPr>
      <w:rFonts w:ascii="Calibri" w:eastAsia="Calibri" w:hAnsi="Calibri"/>
      <w:lang w:val="pl-PL" w:eastAsia="en-US" w:bidi="ar-SA"/>
    </w:rPr>
  </w:style>
  <w:style w:type="paragraph" w:customStyle="1" w:styleId="Default">
    <w:name w:val="Default"/>
    <w:rsid w:val="0052294C"/>
    <w:pPr>
      <w:autoSpaceDE w:val="0"/>
      <w:autoSpaceDN w:val="0"/>
      <w:adjustRightInd w:val="0"/>
    </w:pPr>
    <w:rPr>
      <w:rFonts w:ascii="Symbol" w:eastAsia="SimSun" w:hAnsi="Symbol" w:cs="Symbo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7A9F0-81B0-40AA-94C4-25B32A4D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11</Pages>
  <Words>2616</Words>
  <Characters>17275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/>
  <LinksUpToDate>false</LinksUpToDate>
  <CharactersWithSpaces>19852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SPZOZ</dc:creator>
  <cp:keywords/>
  <cp:lastModifiedBy>Danuta Orwat</cp:lastModifiedBy>
  <cp:revision>13</cp:revision>
  <cp:lastPrinted>2024-09-10T08:35:00Z</cp:lastPrinted>
  <dcterms:created xsi:type="dcterms:W3CDTF">2024-07-30T07:52:00Z</dcterms:created>
  <dcterms:modified xsi:type="dcterms:W3CDTF">2024-09-10T10:12:00Z</dcterms:modified>
</cp:coreProperties>
</file>