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170CA" w14:textId="77777777" w:rsidR="00234F66" w:rsidRPr="00365057" w:rsidRDefault="00234F66" w:rsidP="00234F66">
      <w:pPr>
        <w:keepNext/>
        <w:widowControl w:val="0"/>
        <w:shd w:val="clear" w:color="auto" w:fill="FFFFFF"/>
        <w:autoSpaceDE w:val="0"/>
        <w:autoSpaceDN w:val="0"/>
        <w:adjustRightInd w:val="0"/>
        <w:jc w:val="center"/>
        <w:outlineLvl w:val="1"/>
        <w:rPr>
          <w:rFonts w:cstheme="minorHAnsi"/>
          <w:i/>
          <w:iCs/>
          <w:color w:val="000000"/>
          <w:u w:val="single"/>
        </w:rPr>
      </w:pPr>
      <w:r w:rsidRPr="00365057">
        <w:rPr>
          <w:rFonts w:cstheme="minorHAnsi"/>
          <w:i/>
          <w:iCs/>
          <w:color w:val="000000"/>
          <w:u w:val="single"/>
        </w:rPr>
        <w:t xml:space="preserve">Projekt umowy   </w:t>
      </w:r>
    </w:p>
    <w:p w14:paraId="79D0C2DB" w14:textId="77777777" w:rsidR="00234F66" w:rsidRPr="00365057" w:rsidRDefault="00234F66" w:rsidP="00234F66">
      <w:pPr>
        <w:widowControl w:val="0"/>
        <w:autoSpaceDE w:val="0"/>
        <w:autoSpaceDN w:val="0"/>
        <w:adjustRightInd w:val="0"/>
        <w:rPr>
          <w:rFonts w:cstheme="minorHAnsi"/>
        </w:rPr>
      </w:pPr>
      <w:r w:rsidRPr="00365057">
        <w:rPr>
          <w:rFonts w:cstheme="minorHAnsi"/>
        </w:rPr>
        <w:t xml:space="preserve">Zawarta w dniu ..................................... pomiędzy </w:t>
      </w:r>
    </w:p>
    <w:p w14:paraId="58D044B7" w14:textId="77777777" w:rsidR="00234F66" w:rsidRPr="00365057" w:rsidRDefault="00234F66" w:rsidP="00234F66">
      <w:pPr>
        <w:widowControl w:val="0"/>
        <w:autoSpaceDE w:val="0"/>
        <w:autoSpaceDN w:val="0"/>
        <w:adjustRightInd w:val="0"/>
        <w:rPr>
          <w:rFonts w:cstheme="minorHAnsi"/>
        </w:rPr>
      </w:pPr>
      <w:r w:rsidRPr="00365057">
        <w:rPr>
          <w:rFonts w:cstheme="minorHAnsi"/>
          <w:b/>
          <w:bCs/>
        </w:rPr>
        <w:t xml:space="preserve">Specjalistycznym Szpitalem im. Ks. Biskupa Józefa Nathana W Branicach ul. Szpitalna 18, </w:t>
      </w:r>
      <w:r w:rsidR="009C6204" w:rsidRPr="00365057">
        <w:rPr>
          <w:rFonts w:cstheme="minorHAnsi"/>
          <w:b/>
          <w:bCs/>
        </w:rPr>
        <w:t xml:space="preserve">                                    </w:t>
      </w:r>
      <w:r w:rsidRPr="00365057">
        <w:rPr>
          <w:rFonts w:cstheme="minorHAnsi"/>
          <w:b/>
          <w:bCs/>
        </w:rPr>
        <w:t xml:space="preserve">48-140 </w:t>
      </w:r>
      <w:r w:rsidR="009C6204" w:rsidRPr="00365057">
        <w:rPr>
          <w:rFonts w:cstheme="minorHAnsi"/>
          <w:b/>
          <w:bCs/>
        </w:rPr>
        <w:t>B</w:t>
      </w:r>
      <w:r w:rsidRPr="00365057">
        <w:rPr>
          <w:rFonts w:cstheme="minorHAnsi"/>
          <w:b/>
          <w:bCs/>
        </w:rPr>
        <w:t>ranice</w:t>
      </w:r>
      <w:r w:rsidRPr="00365057">
        <w:rPr>
          <w:rFonts w:cstheme="minorHAnsi"/>
        </w:rPr>
        <w:t>,</w:t>
      </w:r>
      <w:r w:rsidRPr="00365057">
        <w:rPr>
          <w:rFonts w:cstheme="minorHAnsi"/>
        </w:rPr>
        <w:br/>
        <w:t xml:space="preserve"> NIP 7481410004 REGON 000291055 zwanym dalej Zamawiającym , reprezentowanym przez : </w:t>
      </w:r>
    </w:p>
    <w:p w14:paraId="48E915BE" w14:textId="77777777" w:rsidR="00234F66" w:rsidRPr="00365057" w:rsidRDefault="00234F66" w:rsidP="00234F66">
      <w:pPr>
        <w:widowControl w:val="0"/>
        <w:autoSpaceDE w:val="0"/>
        <w:autoSpaceDN w:val="0"/>
        <w:adjustRightInd w:val="0"/>
        <w:jc w:val="both"/>
        <w:rPr>
          <w:rFonts w:cstheme="minorHAnsi"/>
        </w:rPr>
      </w:pPr>
      <w:r w:rsidRPr="00365057">
        <w:rPr>
          <w:rFonts w:cstheme="minorHAnsi"/>
        </w:rPr>
        <w:t>1. Krzysztofa Nazimka</w:t>
      </w:r>
      <w:r w:rsidRPr="00365057">
        <w:rPr>
          <w:rFonts w:cstheme="minorHAnsi"/>
        </w:rPr>
        <w:tab/>
        <w:t>- Dyrektora</w:t>
      </w:r>
    </w:p>
    <w:p w14:paraId="30F3FE21" w14:textId="77777777" w:rsidR="00234F66" w:rsidRPr="00365057" w:rsidRDefault="00365057" w:rsidP="00234F66">
      <w:pPr>
        <w:widowControl w:val="0"/>
        <w:autoSpaceDE w:val="0"/>
        <w:autoSpaceDN w:val="0"/>
        <w:adjustRightInd w:val="0"/>
        <w:rPr>
          <w:rFonts w:cstheme="minorHAnsi"/>
        </w:rPr>
      </w:pPr>
      <w:r>
        <w:rPr>
          <w:rFonts w:cstheme="minorHAnsi"/>
        </w:rPr>
        <w:t xml:space="preserve">a </w:t>
      </w:r>
      <w:r w:rsidR="00234F66" w:rsidRPr="00365057">
        <w:rPr>
          <w:rFonts w:cstheme="minorHAnsi"/>
        </w:rPr>
        <w:t>............................................................................................................................</w:t>
      </w:r>
    </w:p>
    <w:p w14:paraId="1B69053E" w14:textId="77777777" w:rsidR="00234F66" w:rsidRPr="00365057" w:rsidRDefault="00234F66" w:rsidP="00234F66">
      <w:pPr>
        <w:widowControl w:val="0"/>
        <w:autoSpaceDE w:val="0"/>
        <w:autoSpaceDN w:val="0"/>
        <w:adjustRightInd w:val="0"/>
        <w:rPr>
          <w:rFonts w:cstheme="minorHAnsi"/>
        </w:rPr>
      </w:pPr>
      <w:r w:rsidRPr="00365057">
        <w:rPr>
          <w:rFonts w:cstheme="minorHAnsi"/>
        </w:rPr>
        <w:t>zwanym dalej Wykonawcą, reprezentowanym przez :</w:t>
      </w:r>
    </w:p>
    <w:p w14:paraId="26FAD96B" w14:textId="77777777" w:rsidR="00234F66" w:rsidRPr="00365057" w:rsidRDefault="00234F66" w:rsidP="00234F66">
      <w:pPr>
        <w:widowControl w:val="0"/>
        <w:numPr>
          <w:ilvl w:val="0"/>
          <w:numId w:val="3"/>
        </w:numPr>
        <w:autoSpaceDE w:val="0"/>
        <w:autoSpaceDN w:val="0"/>
        <w:adjustRightInd w:val="0"/>
        <w:spacing w:after="0"/>
        <w:rPr>
          <w:rFonts w:cstheme="minorHAnsi"/>
        </w:rPr>
      </w:pPr>
      <w:r w:rsidRPr="00365057">
        <w:rPr>
          <w:rFonts w:cstheme="minorHAnsi"/>
        </w:rPr>
        <w:t>.......................................................................</w:t>
      </w:r>
    </w:p>
    <w:p w14:paraId="007392B3" w14:textId="77777777" w:rsidR="00234F66" w:rsidRPr="00365057" w:rsidRDefault="00234F66" w:rsidP="00234F66">
      <w:pPr>
        <w:widowControl w:val="0"/>
        <w:numPr>
          <w:ilvl w:val="0"/>
          <w:numId w:val="3"/>
        </w:numPr>
        <w:autoSpaceDE w:val="0"/>
        <w:autoSpaceDN w:val="0"/>
        <w:adjustRightInd w:val="0"/>
        <w:spacing w:after="0"/>
        <w:rPr>
          <w:rFonts w:cstheme="minorHAnsi"/>
        </w:rPr>
      </w:pPr>
      <w:r w:rsidRPr="00365057">
        <w:rPr>
          <w:rFonts w:cstheme="minorHAnsi"/>
        </w:rPr>
        <w:t>.........................................................................</w:t>
      </w:r>
    </w:p>
    <w:p w14:paraId="6CCF92AC" w14:textId="310087C1" w:rsidR="00234F66" w:rsidRPr="00365057" w:rsidRDefault="00234F66" w:rsidP="00234F66">
      <w:pPr>
        <w:widowControl w:val="0"/>
        <w:autoSpaceDE w:val="0"/>
        <w:autoSpaceDN w:val="0"/>
        <w:adjustRightInd w:val="0"/>
        <w:spacing w:line="360" w:lineRule="auto"/>
        <w:jc w:val="both"/>
        <w:rPr>
          <w:rFonts w:cstheme="minorHAnsi"/>
        </w:rPr>
      </w:pPr>
      <w:r w:rsidRPr="00365057">
        <w:rPr>
          <w:rFonts w:cstheme="minorHAnsi"/>
        </w:rPr>
        <w:t xml:space="preserve">w wyniku postępowania prowadzonego w trybie przetargu nieograniczone na podstawie art. 132 ust. 1 ustawy Pzp </w:t>
      </w:r>
      <w:r w:rsidR="00553649" w:rsidRPr="00365057">
        <w:rPr>
          <w:rFonts w:cstheme="minorHAnsi"/>
        </w:rPr>
        <w:t xml:space="preserve">nr postępowanie </w:t>
      </w:r>
      <w:r w:rsidR="00553649" w:rsidRPr="00E13826">
        <w:rPr>
          <w:rFonts w:cstheme="minorHAnsi"/>
          <w:b/>
          <w:bCs/>
        </w:rPr>
        <w:t xml:space="preserve">PN </w:t>
      </w:r>
      <w:r w:rsidR="006C6709" w:rsidRPr="00E13826">
        <w:rPr>
          <w:rFonts w:cstheme="minorHAnsi"/>
          <w:b/>
          <w:bCs/>
        </w:rPr>
        <w:t>3</w:t>
      </w:r>
      <w:r w:rsidR="00553649" w:rsidRPr="00E13826">
        <w:rPr>
          <w:rFonts w:cstheme="minorHAnsi"/>
          <w:b/>
          <w:bCs/>
        </w:rPr>
        <w:t>/202</w:t>
      </w:r>
      <w:r w:rsidR="006C6709" w:rsidRPr="00E13826">
        <w:rPr>
          <w:rFonts w:cstheme="minorHAnsi"/>
          <w:b/>
          <w:bCs/>
        </w:rPr>
        <w:t>4</w:t>
      </w:r>
      <w:r w:rsidR="00553649" w:rsidRPr="00365057">
        <w:rPr>
          <w:rFonts w:cstheme="minorHAnsi"/>
        </w:rPr>
        <w:t xml:space="preserve"> </w:t>
      </w:r>
      <w:r w:rsidRPr="00365057">
        <w:rPr>
          <w:rFonts w:cstheme="minorHAnsi"/>
        </w:rPr>
        <w:t>została zawarta umowa następującej treści.</w:t>
      </w:r>
    </w:p>
    <w:p w14:paraId="723AD2C8"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1</w:t>
      </w:r>
    </w:p>
    <w:p w14:paraId="55B5499A" w14:textId="77777777" w:rsidR="00234F66" w:rsidRPr="00365057" w:rsidRDefault="00234F66" w:rsidP="00234F66">
      <w:pPr>
        <w:widowControl w:val="0"/>
        <w:autoSpaceDE w:val="0"/>
        <w:autoSpaceDN w:val="0"/>
        <w:adjustRightInd w:val="0"/>
        <w:rPr>
          <w:rFonts w:cstheme="minorHAnsi"/>
        </w:rPr>
      </w:pPr>
      <w:r w:rsidRPr="00365057">
        <w:rPr>
          <w:rFonts w:cstheme="minorHAnsi"/>
          <w:b/>
          <w:bCs/>
        </w:rPr>
        <w:t>Przedmiot umowy :</w:t>
      </w:r>
    </w:p>
    <w:p w14:paraId="26D57808" w14:textId="77777777" w:rsidR="00234F66" w:rsidRPr="00365057" w:rsidRDefault="00234F66" w:rsidP="00234F66">
      <w:pPr>
        <w:widowControl w:val="0"/>
        <w:numPr>
          <w:ilvl w:val="0"/>
          <w:numId w:val="11"/>
        </w:numPr>
        <w:autoSpaceDE w:val="0"/>
        <w:autoSpaceDN w:val="0"/>
        <w:adjustRightInd w:val="0"/>
        <w:spacing w:after="0"/>
        <w:ind w:left="426"/>
        <w:jc w:val="both"/>
        <w:rPr>
          <w:rFonts w:cstheme="minorHAnsi"/>
        </w:rPr>
      </w:pPr>
      <w:r w:rsidRPr="00365057">
        <w:rPr>
          <w:rFonts w:cstheme="minorHAnsi"/>
        </w:rPr>
        <w:t xml:space="preserve">Przedmiotem umowy jest dostawa miału węglowego na plac węglowy </w:t>
      </w:r>
      <w:r w:rsidRPr="00365057">
        <w:rPr>
          <w:rFonts w:cstheme="minorHAnsi"/>
          <w:bCs/>
        </w:rPr>
        <w:t>Zamawiającego</w:t>
      </w:r>
      <w:r w:rsidRPr="00365057">
        <w:rPr>
          <w:rFonts w:cstheme="minorHAnsi"/>
          <w:b/>
          <w:bCs/>
        </w:rPr>
        <w:t xml:space="preserve"> do </w:t>
      </w:r>
      <w:r w:rsidR="009C6204" w:rsidRPr="00365057">
        <w:rPr>
          <w:rFonts w:cstheme="minorHAnsi"/>
          <w:b/>
          <w:bCs/>
        </w:rPr>
        <w:t>2 0</w:t>
      </w:r>
      <w:r w:rsidR="00FC171D" w:rsidRPr="00365057">
        <w:rPr>
          <w:rFonts w:cstheme="minorHAnsi"/>
          <w:b/>
          <w:bCs/>
        </w:rPr>
        <w:t>00</w:t>
      </w:r>
      <w:r w:rsidRPr="00365057">
        <w:rPr>
          <w:rFonts w:cstheme="minorHAnsi"/>
          <w:b/>
          <w:bCs/>
        </w:rPr>
        <w:t xml:space="preserve"> ton</w:t>
      </w:r>
      <w:r w:rsidRPr="00365057">
        <w:rPr>
          <w:rFonts w:cstheme="minorHAnsi"/>
          <w:b/>
          <w:bCs/>
        </w:rPr>
        <w:br/>
      </w:r>
      <w:r w:rsidRPr="00365057">
        <w:rPr>
          <w:rFonts w:cstheme="minorHAnsi"/>
        </w:rPr>
        <w:t xml:space="preserve">o parametrach określonych w § 3 w ilościach ustalonych przez Zamawiającego. </w:t>
      </w:r>
    </w:p>
    <w:p w14:paraId="666A91A3" w14:textId="77777777" w:rsidR="00234F66" w:rsidRPr="00365057" w:rsidRDefault="00234F66" w:rsidP="00234F66">
      <w:pPr>
        <w:widowControl w:val="0"/>
        <w:numPr>
          <w:ilvl w:val="0"/>
          <w:numId w:val="11"/>
        </w:numPr>
        <w:autoSpaceDE w:val="0"/>
        <w:autoSpaceDN w:val="0"/>
        <w:adjustRightInd w:val="0"/>
        <w:spacing w:after="0"/>
        <w:ind w:left="426"/>
        <w:jc w:val="both"/>
        <w:rPr>
          <w:rFonts w:cstheme="minorHAnsi"/>
        </w:rPr>
      </w:pPr>
      <w:r w:rsidRPr="00365057">
        <w:rPr>
          <w:rFonts w:cstheme="minorHAnsi"/>
        </w:rPr>
        <w:t>Ilość zamawianego miału węglowego wskazana w §1 ust. 2 niniejszej umowy, może ulec zmniejszeniu w zależności od potrzeb Zamawiającego bez skutków żądania odszkodowania z tego tytułu przez Wykonawcę.</w:t>
      </w:r>
    </w:p>
    <w:p w14:paraId="2162060A" w14:textId="77777777" w:rsidR="00234F66" w:rsidRPr="00365057" w:rsidRDefault="00234F66" w:rsidP="00234F66">
      <w:pPr>
        <w:widowControl w:val="0"/>
        <w:autoSpaceDE w:val="0"/>
        <w:autoSpaceDN w:val="0"/>
        <w:adjustRightInd w:val="0"/>
        <w:ind w:left="66"/>
        <w:jc w:val="center"/>
        <w:rPr>
          <w:rFonts w:cstheme="minorHAnsi"/>
        </w:rPr>
      </w:pPr>
      <w:r w:rsidRPr="00365057">
        <w:rPr>
          <w:rFonts w:cstheme="minorHAnsi"/>
          <w:b/>
          <w:bCs/>
        </w:rPr>
        <w:t>§ 2</w:t>
      </w:r>
    </w:p>
    <w:p w14:paraId="488E6FB8"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Okres obowiązywania umowy :</w:t>
      </w:r>
    </w:p>
    <w:p w14:paraId="1B60C7A1" w14:textId="1EB299D4" w:rsidR="00234F66" w:rsidRDefault="00234F66" w:rsidP="00E13826">
      <w:pPr>
        <w:pStyle w:val="Akapitzlist"/>
        <w:widowControl w:val="0"/>
        <w:numPr>
          <w:ilvl w:val="0"/>
          <w:numId w:val="17"/>
        </w:numPr>
        <w:autoSpaceDE w:val="0"/>
        <w:autoSpaceDN w:val="0"/>
        <w:adjustRightInd w:val="0"/>
        <w:jc w:val="both"/>
        <w:rPr>
          <w:rFonts w:cstheme="minorHAnsi"/>
        </w:rPr>
      </w:pPr>
      <w:r w:rsidRPr="00E13826">
        <w:rPr>
          <w:rFonts w:cstheme="minorHAnsi"/>
        </w:rPr>
        <w:t xml:space="preserve">Umowa obowiązuje </w:t>
      </w:r>
      <w:r w:rsidR="00E13826" w:rsidRPr="00E13826">
        <w:rPr>
          <w:rFonts w:cstheme="minorHAnsi"/>
        </w:rPr>
        <w:t>od</w:t>
      </w:r>
      <w:r w:rsidRPr="00E13826">
        <w:rPr>
          <w:rFonts w:cstheme="minorHAnsi"/>
        </w:rPr>
        <w:t xml:space="preserve"> dnia  ....................  r.</w:t>
      </w:r>
      <w:r w:rsidR="00E13826" w:rsidRPr="00E13826">
        <w:rPr>
          <w:rFonts w:cstheme="minorHAnsi"/>
        </w:rPr>
        <w:t xml:space="preserve"> przez okres </w:t>
      </w:r>
      <w:r w:rsidR="00E13826" w:rsidRPr="00E13826">
        <w:rPr>
          <w:rFonts w:cstheme="minorHAnsi"/>
          <w:b/>
          <w:bCs/>
        </w:rPr>
        <w:t>12 miesięcy</w:t>
      </w:r>
      <w:r w:rsidRPr="00E13826">
        <w:rPr>
          <w:rFonts w:cstheme="minorHAnsi"/>
        </w:rPr>
        <w:t xml:space="preserve"> lub do wyczerpania jej  wartości. </w:t>
      </w:r>
    </w:p>
    <w:p w14:paraId="789DF1A9" w14:textId="78E23D22" w:rsidR="00E13826" w:rsidRPr="00E13826" w:rsidRDefault="00E13826" w:rsidP="00E13826">
      <w:pPr>
        <w:pStyle w:val="Akapitzlist"/>
        <w:widowControl w:val="0"/>
        <w:numPr>
          <w:ilvl w:val="0"/>
          <w:numId w:val="17"/>
        </w:numPr>
        <w:autoSpaceDE w:val="0"/>
        <w:autoSpaceDN w:val="0"/>
        <w:adjustRightInd w:val="0"/>
        <w:jc w:val="both"/>
        <w:rPr>
          <w:rFonts w:cstheme="minorHAnsi"/>
        </w:rPr>
      </w:pPr>
      <w:r w:rsidRPr="00E13826">
        <w:rPr>
          <w:rFonts w:cstheme="minorHAnsi"/>
        </w:rPr>
        <w:t xml:space="preserve">Zamawiający zastrzega, iż zamówienie to może ulec zmniejszeniu </w:t>
      </w:r>
      <w:r w:rsidRPr="00E13826">
        <w:rPr>
          <w:rFonts w:cstheme="minorHAnsi"/>
          <w:b/>
          <w:bCs/>
        </w:rPr>
        <w:t xml:space="preserve">o </w:t>
      </w:r>
      <w:r w:rsidRPr="00E13826">
        <w:rPr>
          <w:rFonts w:cstheme="minorHAnsi"/>
          <w:b/>
          <w:bCs/>
        </w:rPr>
        <w:t>3</w:t>
      </w:r>
      <w:r w:rsidRPr="00E13826">
        <w:rPr>
          <w:rFonts w:cstheme="minorHAnsi"/>
          <w:b/>
          <w:bCs/>
        </w:rPr>
        <w:t>0%</w:t>
      </w:r>
      <w:r w:rsidRPr="00E13826">
        <w:rPr>
          <w:rFonts w:cstheme="minorHAnsi"/>
        </w:rPr>
        <w:t xml:space="preserve"> w zależności od potrzeb Zamawiającego</w:t>
      </w:r>
      <w:r>
        <w:rPr>
          <w:rFonts w:cstheme="minorHAnsi"/>
        </w:rPr>
        <w:t>.</w:t>
      </w:r>
    </w:p>
    <w:p w14:paraId="5A0818AF"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3</w:t>
      </w:r>
    </w:p>
    <w:p w14:paraId="03A7E797"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Parametry techniczne każdej dostawy :</w:t>
      </w:r>
    </w:p>
    <w:p w14:paraId="5B6C428D" w14:textId="77777777" w:rsidR="00234F66" w:rsidRPr="00365057" w:rsidRDefault="00234F66" w:rsidP="00234F66">
      <w:pPr>
        <w:widowControl w:val="0"/>
        <w:numPr>
          <w:ilvl w:val="0"/>
          <w:numId w:val="14"/>
        </w:numPr>
        <w:autoSpaceDE w:val="0"/>
        <w:autoSpaceDN w:val="0"/>
        <w:adjustRightInd w:val="0"/>
        <w:spacing w:after="0" w:line="240" w:lineRule="auto"/>
        <w:ind w:left="714" w:hanging="357"/>
        <w:jc w:val="both"/>
        <w:rPr>
          <w:rFonts w:eastAsia="Calibri" w:cstheme="minorHAnsi"/>
        </w:rPr>
      </w:pPr>
      <w:r w:rsidRPr="00365057">
        <w:rPr>
          <w:rFonts w:eastAsia="Calibri" w:cstheme="minorHAnsi"/>
        </w:rPr>
        <w:t xml:space="preserve">miał węglowy                            - Miał  II A 23 D </w:t>
      </w:r>
    </w:p>
    <w:p w14:paraId="63420BFD" w14:textId="77777777" w:rsidR="00234F66" w:rsidRPr="00365057" w:rsidRDefault="00234F66" w:rsidP="00234F66">
      <w:pPr>
        <w:widowControl w:val="0"/>
        <w:numPr>
          <w:ilvl w:val="0"/>
          <w:numId w:val="14"/>
        </w:numPr>
        <w:autoSpaceDE w:val="0"/>
        <w:autoSpaceDN w:val="0"/>
        <w:adjustRightInd w:val="0"/>
        <w:spacing w:after="0" w:line="240" w:lineRule="auto"/>
        <w:ind w:left="714" w:hanging="357"/>
        <w:jc w:val="both"/>
        <w:rPr>
          <w:rFonts w:eastAsia="Calibri" w:cstheme="minorHAnsi"/>
        </w:rPr>
      </w:pPr>
      <w:r w:rsidRPr="00365057">
        <w:rPr>
          <w:rFonts w:eastAsia="Calibri" w:cstheme="minorHAnsi"/>
        </w:rPr>
        <w:t>wartość opałowa                      ...........................    kJ/kg</w:t>
      </w:r>
    </w:p>
    <w:p w14:paraId="77D2D0E8" w14:textId="77777777" w:rsidR="00234F66" w:rsidRPr="00365057" w:rsidRDefault="00234F66" w:rsidP="00234F66">
      <w:pPr>
        <w:widowControl w:val="0"/>
        <w:numPr>
          <w:ilvl w:val="0"/>
          <w:numId w:val="14"/>
        </w:numPr>
        <w:autoSpaceDE w:val="0"/>
        <w:autoSpaceDN w:val="0"/>
        <w:adjustRightInd w:val="0"/>
        <w:spacing w:after="0" w:line="240" w:lineRule="auto"/>
        <w:ind w:left="714" w:hanging="357"/>
        <w:jc w:val="both"/>
        <w:rPr>
          <w:rFonts w:eastAsia="Calibri" w:cstheme="minorHAnsi"/>
        </w:rPr>
      </w:pPr>
      <w:r w:rsidRPr="00365057">
        <w:rPr>
          <w:rFonts w:eastAsia="Calibri" w:cstheme="minorHAnsi"/>
        </w:rPr>
        <w:t>zawartość popiołu  max.                    -        18%</w:t>
      </w:r>
    </w:p>
    <w:p w14:paraId="6DA558FA" w14:textId="77777777" w:rsidR="00234F66" w:rsidRPr="00365057" w:rsidRDefault="00234F66" w:rsidP="00234F66">
      <w:pPr>
        <w:widowControl w:val="0"/>
        <w:numPr>
          <w:ilvl w:val="0"/>
          <w:numId w:val="14"/>
        </w:numPr>
        <w:autoSpaceDE w:val="0"/>
        <w:autoSpaceDN w:val="0"/>
        <w:adjustRightInd w:val="0"/>
        <w:spacing w:after="0" w:line="240" w:lineRule="auto"/>
        <w:ind w:left="714" w:hanging="357"/>
        <w:jc w:val="both"/>
        <w:rPr>
          <w:rFonts w:eastAsia="Calibri" w:cstheme="minorHAnsi"/>
        </w:rPr>
      </w:pPr>
      <w:r w:rsidRPr="00365057">
        <w:rPr>
          <w:rFonts w:eastAsia="Calibri" w:cstheme="minorHAnsi"/>
        </w:rPr>
        <w:t>dopuszczalna zawartość siarki.   -   ......................   max 0,80 %</w:t>
      </w:r>
    </w:p>
    <w:p w14:paraId="7B536308" w14:textId="77777777" w:rsidR="00234F66" w:rsidRPr="00365057" w:rsidRDefault="00234F66" w:rsidP="00234F66">
      <w:pPr>
        <w:widowControl w:val="0"/>
        <w:numPr>
          <w:ilvl w:val="0"/>
          <w:numId w:val="14"/>
        </w:numPr>
        <w:autoSpaceDE w:val="0"/>
        <w:autoSpaceDN w:val="0"/>
        <w:adjustRightInd w:val="0"/>
        <w:spacing w:after="0" w:line="240" w:lineRule="auto"/>
        <w:ind w:left="714" w:hanging="357"/>
        <w:jc w:val="both"/>
        <w:rPr>
          <w:rFonts w:eastAsia="Calibri" w:cstheme="minorHAnsi"/>
        </w:rPr>
      </w:pPr>
      <w:r w:rsidRPr="00365057">
        <w:rPr>
          <w:rFonts w:eastAsia="Calibri" w:cstheme="minorHAnsi"/>
        </w:rPr>
        <w:t>granulacja do 15 mm – max. do 15%</w:t>
      </w:r>
    </w:p>
    <w:p w14:paraId="490B1F9E" w14:textId="77777777" w:rsidR="00234F66" w:rsidRPr="00365057" w:rsidRDefault="00234F66" w:rsidP="00234F66">
      <w:pPr>
        <w:widowControl w:val="0"/>
        <w:numPr>
          <w:ilvl w:val="0"/>
          <w:numId w:val="14"/>
        </w:numPr>
        <w:autoSpaceDE w:val="0"/>
        <w:autoSpaceDN w:val="0"/>
        <w:adjustRightInd w:val="0"/>
        <w:spacing w:after="0" w:line="240" w:lineRule="auto"/>
        <w:ind w:left="714" w:hanging="357"/>
        <w:jc w:val="both"/>
        <w:rPr>
          <w:rFonts w:cstheme="minorHAnsi"/>
        </w:rPr>
      </w:pPr>
      <w:r w:rsidRPr="00365057">
        <w:rPr>
          <w:rFonts w:cstheme="minorHAnsi"/>
        </w:rPr>
        <w:t>dopuszczalna wilgotność               -  12 %</w:t>
      </w:r>
    </w:p>
    <w:p w14:paraId="4AC8D806" w14:textId="77777777" w:rsidR="00234F66" w:rsidRPr="00365057" w:rsidRDefault="00234F66" w:rsidP="00234F66">
      <w:pPr>
        <w:widowControl w:val="0"/>
        <w:autoSpaceDE w:val="0"/>
        <w:autoSpaceDN w:val="0"/>
        <w:adjustRightInd w:val="0"/>
        <w:jc w:val="both"/>
        <w:rPr>
          <w:rFonts w:cstheme="minorHAnsi"/>
        </w:rPr>
      </w:pPr>
      <w:r w:rsidRPr="00365057">
        <w:rPr>
          <w:rFonts w:cstheme="minorHAnsi"/>
        </w:rPr>
        <w:t xml:space="preserve">Miał węglowy musi być wolny od zanieczyszczeń w postaci kamienia, złomu oraz domieszek mułów, flotów i nadziarna. </w:t>
      </w:r>
    </w:p>
    <w:p w14:paraId="1614400A"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4</w:t>
      </w:r>
    </w:p>
    <w:p w14:paraId="21E97BA7" w14:textId="77777777" w:rsidR="00234F66" w:rsidRPr="00365057" w:rsidRDefault="00234F66" w:rsidP="00234F66">
      <w:pPr>
        <w:spacing w:after="200" w:line="276" w:lineRule="auto"/>
        <w:ind w:left="66"/>
        <w:contextualSpacing/>
        <w:rPr>
          <w:rFonts w:eastAsia="Calibri" w:cstheme="minorHAnsi"/>
        </w:rPr>
      </w:pPr>
      <w:r w:rsidRPr="00365057">
        <w:rPr>
          <w:rFonts w:eastAsia="Calibri" w:cstheme="minorHAnsi"/>
          <w:b/>
          <w:bCs/>
        </w:rPr>
        <w:t xml:space="preserve">Łączna ilość zakupionego miału węglowego </w:t>
      </w:r>
      <w:r w:rsidRPr="00365057">
        <w:rPr>
          <w:rFonts w:eastAsia="Calibri" w:cstheme="minorHAnsi"/>
        </w:rPr>
        <w:t xml:space="preserve">do </w:t>
      </w:r>
      <w:r w:rsidR="009C6204" w:rsidRPr="00365057">
        <w:rPr>
          <w:rFonts w:eastAsia="Calibri" w:cstheme="minorHAnsi"/>
        </w:rPr>
        <w:t>2</w:t>
      </w:r>
      <w:r w:rsidRPr="00365057">
        <w:rPr>
          <w:rFonts w:eastAsia="Calibri" w:cstheme="minorHAnsi"/>
          <w:color w:val="00B0F0"/>
        </w:rPr>
        <w:t xml:space="preserve"> </w:t>
      </w:r>
      <w:r w:rsidR="009C6204" w:rsidRPr="00365057">
        <w:rPr>
          <w:rFonts w:eastAsia="Calibri" w:cstheme="minorHAnsi"/>
        </w:rPr>
        <w:t>0</w:t>
      </w:r>
      <w:r w:rsidR="0079038B" w:rsidRPr="00365057">
        <w:rPr>
          <w:rFonts w:eastAsia="Calibri" w:cstheme="minorHAnsi"/>
        </w:rPr>
        <w:t>00</w:t>
      </w:r>
      <w:r w:rsidRPr="00365057">
        <w:rPr>
          <w:rFonts w:eastAsia="Calibri" w:cstheme="minorHAnsi"/>
        </w:rPr>
        <w:t xml:space="preserve"> ton.</w:t>
      </w:r>
    </w:p>
    <w:p w14:paraId="15397C1A" w14:textId="77777777" w:rsidR="00365057" w:rsidRDefault="00365057" w:rsidP="00234F66">
      <w:pPr>
        <w:widowControl w:val="0"/>
        <w:autoSpaceDE w:val="0"/>
        <w:autoSpaceDN w:val="0"/>
        <w:adjustRightInd w:val="0"/>
        <w:jc w:val="center"/>
        <w:rPr>
          <w:rFonts w:cstheme="minorHAnsi"/>
          <w:b/>
          <w:bCs/>
        </w:rPr>
      </w:pPr>
    </w:p>
    <w:p w14:paraId="595AC165" w14:textId="77777777" w:rsidR="00365057" w:rsidRDefault="00365057" w:rsidP="00234F66">
      <w:pPr>
        <w:widowControl w:val="0"/>
        <w:autoSpaceDE w:val="0"/>
        <w:autoSpaceDN w:val="0"/>
        <w:adjustRightInd w:val="0"/>
        <w:jc w:val="center"/>
        <w:rPr>
          <w:rFonts w:cstheme="minorHAnsi"/>
          <w:b/>
          <w:bCs/>
        </w:rPr>
      </w:pPr>
    </w:p>
    <w:p w14:paraId="09BA1244"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5</w:t>
      </w:r>
    </w:p>
    <w:p w14:paraId="425B749F"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Warunki dostawy :</w:t>
      </w:r>
    </w:p>
    <w:p w14:paraId="4995E143" w14:textId="77777777" w:rsidR="00234F66" w:rsidRPr="00365057" w:rsidRDefault="00234F66" w:rsidP="00234F66">
      <w:pPr>
        <w:widowControl w:val="0"/>
        <w:numPr>
          <w:ilvl w:val="0"/>
          <w:numId w:val="5"/>
        </w:numPr>
        <w:autoSpaceDE w:val="0"/>
        <w:autoSpaceDN w:val="0"/>
        <w:adjustRightInd w:val="0"/>
        <w:spacing w:after="0"/>
        <w:ind w:left="425"/>
        <w:jc w:val="both"/>
        <w:rPr>
          <w:rFonts w:cstheme="minorHAnsi"/>
        </w:rPr>
      </w:pPr>
      <w:r w:rsidRPr="00365057">
        <w:rPr>
          <w:rFonts w:cstheme="minorHAnsi"/>
        </w:rPr>
        <w:t xml:space="preserve">Dostarczanie miału węglowego następować będzie zgodnie z harmonogramem ustalonym przez Strony, przy czym Zamawiający zastrzega sobie prawo dokonywania zmian, z minimum trzydniowym wyprzedzeniem tak co do  terminu dostawy jak i co do ilości, wynikających </w:t>
      </w:r>
      <w:r w:rsidR="00365057">
        <w:rPr>
          <w:rFonts w:cstheme="minorHAnsi"/>
        </w:rPr>
        <w:t xml:space="preserve">                                    </w:t>
      </w:r>
      <w:r w:rsidRPr="00365057">
        <w:rPr>
          <w:rFonts w:cstheme="minorHAnsi"/>
        </w:rPr>
        <w:t xml:space="preserve">z uwzględnienia poziomu zapasów magazynowych, wpływu warunków atmosferycznych oraz innych  czynników. </w:t>
      </w:r>
    </w:p>
    <w:p w14:paraId="15EF9797" w14:textId="77777777" w:rsidR="00234F66" w:rsidRPr="00365057" w:rsidRDefault="00234F66" w:rsidP="00234F66">
      <w:pPr>
        <w:widowControl w:val="0"/>
        <w:numPr>
          <w:ilvl w:val="0"/>
          <w:numId w:val="5"/>
        </w:numPr>
        <w:autoSpaceDE w:val="0"/>
        <w:autoSpaceDN w:val="0"/>
        <w:adjustRightInd w:val="0"/>
        <w:spacing w:after="0"/>
        <w:ind w:left="425" w:hanging="426"/>
        <w:jc w:val="both"/>
        <w:rPr>
          <w:rFonts w:cstheme="minorHAnsi"/>
        </w:rPr>
      </w:pPr>
      <w:r w:rsidRPr="00365057">
        <w:rPr>
          <w:rFonts w:cstheme="minorHAnsi"/>
        </w:rPr>
        <w:t>Szczegółowy harmonogram dostaw strony będą ustalać telefonicznie lub pisemnie wg bieżących potrzeb Zamawiającego.</w:t>
      </w:r>
    </w:p>
    <w:p w14:paraId="239743F0" w14:textId="77777777" w:rsidR="00234F66" w:rsidRPr="00365057" w:rsidRDefault="00234F66" w:rsidP="00234F66">
      <w:pPr>
        <w:widowControl w:val="0"/>
        <w:numPr>
          <w:ilvl w:val="0"/>
          <w:numId w:val="5"/>
        </w:numPr>
        <w:autoSpaceDE w:val="0"/>
        <w:autoSpaceDN w:val="0"/>
        <w:adjustRightInd w:val="0"/>
        <w:spacing w:after="0"/>
        <w:ind w:left="425"/>
        <w:jc w:val="both"/>
        <w:rPr>
          <w:rFonts w:cstheme="minorHAnsi"/>
        </w:rPr>
      </w:pPr>
      <w:r w:rsidRPr="00365057">
        <w:rPr>
          <w:rFonts w:cstheme="minorHAnsi"/>
        </w:rPr>
        <w:t>Za wykonanie dostawy uważa się dostarczenie miału w ilości określonej w zleceniu dostawy.</w:t>
      </w:r>
    </w:p>
    <w:p w14:paraId="7D161DFC" w14:textId="77777777" w:rsidR="00234F66" w:rsidRPr="00365057" w:rsidRDefault="00234F66" w:rsidP="00234F66">
      <w:pPr>
        <w:widowControl w:val="0"/>
        <w:numPr>
          <w:ilvl w:val="0"/>
          <w:numId w:val="5"/>
        </w:numPr>
        <w:autoSpaceDE w:val="0"/>
        <w:autoSpaceDN w:val="0"/>
        <w:adjustRightInd w:val="0"/>
        <w:spacing w:after="0"/>
        <w:ind w:left="425"/>
        <w:jc w:val="both"/>
        <w:rPr>
          <w:rFonts w:cstheme="minorHAnsi"/>
        </w:rPr>
      </w:pPr>
      <w:r w:rsidRPr="00365057">
        <w:rPr>
          <w:rFonts w:cstheme="minorHAnsi"/>
        </w:rPr>
        <w:t>Przygotowaną do wysłania zgodnie ze zleceniem Zamawiającego  dostawę miału węglowego Wykonawca niezwłocznie awizuje.</w:t>
      </w:r>
    </w:p>
    <w:p w14:paraId="5489378B" w14:textId="77777777" w:rsidR="00234F66" w:rsidRPr="00365057" w:rsidRDefault="00234F66" w:rsidP="00234F66">
      <w:pPr>
        <w:widowControl w:val="0"/>
        <w:numPr>
          <w:ilvl w:val="0"/>
          <w:numId w:val="5"/>
        </w:numPr>
        <w:autoSpaceDE w:val="0"/>
        <w:autoSpaceDN w:val="0"/>
        <w:adjustRightInd w:val="0"/>
        <w:spacing w:after="0"/>
        <w:ind w:left="425"/>
        <w:jc w:val="both"/>
        <w:rPr>
          <w:rFonts w:cstheme="minorHAnsi"/>
        </w:rPr>
      </w:pPr>
      <w:r w:rsidRPr="00365057">
        <w:rPr>
          <w:rFonts w:cstheme="minorHAnsi"/>
        </w:rPr>
        <w:t>Wykonawca w kwicie Wz podaje także informację o klasie węgla.</w:t>
      </w:r>
    </w:p>
    <w:p w14:paraId="2F24B806" w14:textId="77777777" w:rsidR="00234F66" w:rsidRPr="00365057" w:rsidRDefault="00234F66" w:rsidP="00234F66">
      <w:pPr>
        <w:widowControl w:val="0"/>
        <w:numPr>
          <w:ilvl w:val="0"/>
          <w:numId w:val="5"/>
        </w:numPr>
        <w:autoSpaceDE w:val="0"/>
        <w:autoSpaceDN w:val="0"/>
        <w:adjustRightInd w:val="0"/>
        <w:spacing w:after="0"/>
        <w:ind w:left="425"/>
        <w:jc w:val="both"/>
        <w:rPr>
          <w:rFonts w:cstheme="minorHAnsi"/>
        </w:rPr>
      </w:pPr>
      <w:r w:rsidRPr="00365057">
        <w:rPr>
          <w:rFonts w:cstheme="minorHAnsi"/>
        </w:rPr>
        <w:t xml:space="preserve">Dostarczenie węgla o lepszych parametrach niż podane w § 3 nie  zobowiązuje Zamawiającego </w:t>
      </w:r>
      <w:r w:rsidR="00365057">
        <w:rPr>
          <w:rFonts w:cstheme="minorHAnsi"/>
        </w:rPr>
        <w:t xml:space="preserve">                   </w:t>
      </w:r>
      <w:r w:rsidRPr="00365057">
        <w:rPr>
          <w:rFonts w:cstheme="minorHAnsi"/>
        </w:rPr>
        <w:t xml:space="preserve">do zapłaty ceny wyższej niż określono w umowie. </w:t>
      </w:r>
    </w:p>
    <w:p w14:paraId="4FFB696E" w14:textId="77777777" w:rsidR="006C6709" w:rsidRDefault="006C6709" w:rsidP="00234F66">
      <w:pPr>
        <w:widowControl w:val="0"/>
        <w:autoSpaceDE w:val="0"/>
        <w:autoSpaceDN w:val="0"/>
        <w:adjustRightInd w:val="0"/>
        <w:jc w:val="center"/>
        <w:rPr>
          <w:rFonts w:cstheme="minorHAnsi"/>
          <w:b/>
          <w:bCs/>
        </w:rPr>
      </w:pPr>
    </w:p>
    <w:p w14:paraId="5DB511F7" w14:textId="08F23C2E"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6</w:t>
      </w:r>
    </w:p>
    <w:p w14:paraId="067F2207"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Miejsce dostawy :</w:t>
      </w:r>
    </w:p>
    <w:p w14:paraId="56490C3B" w14:textId="77777777" w:rsidR="00234F66" w:rsidRPr="00365057" w:rsidRDefault="00234F66" w:rsidP="00234F66">
      <w:pPr>
        <w:widowControl w:val="0"/>
        <w:numPr>
          <w:ilvl w:val="0"/>
          <w:numId w:val="10"/>
        </w:numPr>
        <w:autoSpaceDE w:val="0"/>
        <w:autoSpaceDN w:val="0"/>
        <w:adjustRightInd w:val="0"/>
        <w:spacing w:after="0"/>
        <w:ind w:left="425" w:hanging="357"/>
        <w:jc w:val="both"/>
        <w:rPr>
          <w:rFonts w:cstheme="minorHAnsi"/>
        </w:rPr>
      </w:pPr>
      <w:r w:rsidRPr="00365057">
        <w:rPr>
          <w:rFonts w:cstheme="minorHAnsi"/>
        </w:rPr>
        <w:t>Węgiel będzie dostarczony Zamawiającemu w terminach i ilości zgodnie z zamówieniami dostawy do miejsca określonego w ust. 2, a za dotrzymanie terminu dostawy przyjmuje się dostarczenie jej w dniu określonym w  zamówieniu.</w:t>
      </w:r>
    </w:p>
    <w:p w14:paraId="4B671B49" w14:textId="77777777" w:rsidR="00234F66" w:rsidRPr="00365057" w:rsidRDefault="00234F66" w:rsidP="00234F66">
      <w:pPr>
        <w:widowControl w:val="0"/>
        <w:numPr>
          <w:ilvl w:val="0"/>
          <w:numId w:val="10"/>
        </w:numPr>
        <w:autoSpaceDE w:val="0"/>
        <w:autoSpaceDN w:val="0"/>
        <w:adjustRightInd w:val="0"/>
        <w:spacing w:after="0"/>
        <w:ind w:left="425" w:hanging="357"/>
        <w:jc w:val="both"/>
        <w:rPr>
          <w:rFonts w:cstheme="minorHAnsi"/>
        </w:rPr>
      </w:pPr>
      <w:r w:rsidRPr="00365057">
        <w:rPr>
          <w:rFonts w:cstheme="minorHAnsi"/>
        </w:rPr>
        <w:t>Wykonawca dostarczy cały ładunek miału węglowego na swój koszt na plac opałowy przy kotłowni Szpitala ul. Szpitalna 18, 48-140 Branice</w:t>
      </w:r>
    </w:p>
    <w:p w14:paraId="4D8E8FEB" w14:textId="5F8225E2" w:rsidR="00234F66" w:rsidRPr="00365057" w:rsidRDefault="00234F66" w:rsidP="00234F66">
      <w:pPr>
        <w:widowControl w:val="0"/>
        <w:numPr>
          <w:ilvl w:val="0"/>
          <w:numId w:val="10"/>
        </w:numPr>
        <w:autoSpaceDE w:val="0"/>
        <w:autoSpaceDN w:val="0"/>
        <w:adjustRightInd w:val="0"/>
        <w:spacing w:after="0"/>
        <w:ind w:left="425" w:hanging="357"/>
        <w:jc w:val="both"/>
        <w:rPr>
          <w:rFonts w:cstheme="minorHAnsi"/>
        </w:rPr>
      </w:pPr>
      <w:r w:rsidRPr="00365057">
        <w:rPr>
          <w:rFonts w:cstheme="minorHAnsi"/>
        </w:rPr>
        <w:t>Zamawiający dokonując przyjęcia dostawy miału węglowego na plac opałowy przy kotłowni szpitala potwierdza odbiór od przewoźnika z uwzględnieniem zgodności dostawy z listem przewozowym, z zastrzeżeniem postanowień § 7 oraz po potwierdzeniu jakości w zakresie określonym w § 8.</w:t>
      </w:r>
    </w:p>
    <w:p w14:paraId="71340063" w14:textId="77777777" w:rsidR="00234F66" w:rsidRPr="00365057" w:rsidRDefault="00234F66" w:rsidP="00234F66">
      <w:pPr>
        <w:widowControl w:val="0"/>
        <w:autoSpaceDE w:val="0"/>
        <w:autoSpaceDN w:val="0"/>
        <w:adjustRightInd w:val="0"/>
        <w:rPr>
          <w:rFonts w:cstheme="minorHAnsi"/>
        </w:rPr>
      </w:pPr>
    </w:p>
    <w:p w14:paraId="72FFC3E2"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7</w:t>
      </w:r>
    </w:p>
    <w:p w14:paraId="590AA0EC"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Ustalenie ilości dostawy :</w:t>
      </w:r>
    </w:p>
    <w:p w14:paraId="07CC6643" w14:textId="77777777" w:rsidR="00234F66" w:rsidRPr="00365057" w:rsidRDefault="00234F66" w:rsidP="00234F66">
      <w:pPr>
        <w:widowControl w:val="0"/>
        <w:numPr>
          <w:ilvl w:val="0"/>
          <w:numId w:val="9"/>
        </w:numPr>
        <w:autoSpaceDE w:val="0"/>
        <w:autoSpaceDN w:val="0"/>
        <w:adjustRightInd w:val="0"/>
        <w:spacing w:after="0" w:line="276" w:lineRule="auto"/>
        <w:ind w:left="425" w:hanging="357"/>
        <w:rPr>
          <w:rFonts w:cstheme="minorHAnsi"/>
        </w:rPr>
      </w:pPr>
      <w:r w:rsidRPr="00365057">
        <w:rPr>
          <w:rFonts w:cstheme="minorHAnsi"/>
        </w:rPr>
        <w:t>Zamawiający potwierdza odbiór węgla od przewoźnika zgodnie z kwitem Wz.</w:t>
      </w:r>
    </w:p>
    <w:p w14:paraId="477BDABA" w14:textId="77777777" w:rsidR="00234F66" w:rsidRPr="00365057" w:rsidRDefault="00234F66" w:rsidP="00234F66">
      <w:pPr>
        <w:widowControl w:val="0"/>
        <w:numPr>
          <w:ilvl w:val="0"/>
          <w:numId w:val="9"/>
        </w:numPr>
        <w:autoSpaceDE w:val="0"/>
        <w:autoSpaceDN w:val="0"/>
        <w:adjustRightInd w:val="0"/>
        <w:spacing w:after="0" w:line="276" w:lineRule="auto"/>
        <w:ind w:left="425" w:hanging="357"/>
        <w:jc w:val="both"/>
        <w:rPr>
          <w:rFonts w:cstheme="minorHAnsi"/>
        </w:rPr>
      </w:pPr>
      <w:r w:rsidRPr="00365057">
        <w:rPr>
          <w:rFonts w:cstheme="minorHAnsi"/>
        </w:rPr>
        <w:t>W przypadku stwierdzenia mniejszej ilości węgla w dostawie niż wskazano w liście przewozowym Zamawiający niezwłocznie zawiadomi Wykonawcę i rozpocznie postępowanie reklamacyjne.</w:t>
      </w:r>
    </w:p>
    <w:p w14:paraId="7582E8DC" w14:textId="77777777" w:rsidR="00234F66" w:rsidRPr="00365057" w:rsidRDefault="00234F66" w:rsidP="00234F66">
      <w:pPr>
        <w:widowControl w:val="0"/>
        <w:numPr>
          <w:ilvl w:val="0"/>
          <w:numId w:val="9"/>
        </w:numPr>
        <w:autoSpaceDE w:val="0"/>
        <w:autoSpaceDN w:val="0"/>
        <w:adjustRightInd w:val="0"/>
        <w:spacing w:after="0" w:line="276" w:lineRule="auto"/>
        <w:ind w:left="425" w:hanging="357"/>
        <w:jc w:val="both"/>
        <w:rPr>
          <w:rFonts w:cstheme="minorHAnsi"/>
        </w:rPr>
      </w:pPr>
      <w:r w:rsidRPr="00365057">
        <w:rPr>
          <w:rFonts w:cstheme="minorHAnsi"/>
        </w:rPr>
        <w:t>Zamawiający zastrzega sobie prawo zlecenia kontrolnego ważenia każdej dostawy węgla.</w:t>
      </w:r>
    </w:p>
    <w:p w14:paraId="3A2C3137" w14:textId="77777777" w:rsidR="00234F66" w:rsidRPr="00365057" w:rsidRDefault="00234F66" w:rsidP="00234F66">
      <w:pPr>
        <w:widowControl w:val="0"/>
        <w:numPr>
          <w:ilvl w:val="0"/>
          <w:numId w:val="9"/>
        </w:numPr>
        <w:autoSpaceDE w:val="0"/>
        <w:autoSpaceDN w:val="0"/>
        <w:adjustRightInd w:val="0"/>
        <w:spacing w:after="0" w:line="276" w:lineRule="auto"/>
        <w:ind w:left="425" w:hanging="357"/>
        <w:jc w:val="both"/>
        <w:rPr>
          <w:rFonts w:cstheme="minorHAnsi"/>
        </w:rPr>
      </w:pPr>
      <w:r w:rsidRPr="00365057">
        <w:rPr>
          <w:rFonts w:cstheme="minorHAnsi"/>
        </w:rPr>
        <w:t>W przypadku gdy, po zważeniu okaże się, że ilość dostawy jest mniejsza niż wskazana w liście przewozowym koszty kontrolnego ważenia ponosi Wykonawca.</w:t>
      </w:r>
    </w:p>
    <w:p w14:paraId="1854D168" w14:textId="77777777" w:rsidR="006C6709" w:rsidRDefault="006C6709" w:rsidP="00234F66">
      <w:pPr>
        <w:widowControl w:val="0"/>
        <w:autoSpaceDE w:val="0"/>
        <w:autoSpaceDN w:val="0"/>
        <w:adjustRightInd w:val="0"/>
        <w:jc w:val="center"/>
        <w:rPr>
          <w:rFonts w:cstheme="minorHAnsi"/>
          <w:b/>
          <w:bCs/>
        </w:rPr>
      </w:pPr>
    </w:p>
    <w:p w14:paraId="4C68D708" w14:textId="1EF42C51"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8</w:t>
      </w:r>
    </w:p>
    <w:p w14:paraId="6D0E35C1"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Zasady badania jakości węgla i prowadzenia postępowania reklamacyjnego</w:t>
      </w:r>
      <w:r w:rsidRPr="00365057">
        <w:rPr>
          <w:rFonts w:cstheme="minorHAnsi"/>
        </w:rPr>
        <w:t xml:space="preserve"> :</w:t>
      </w:r>
    </w:p>
    <w:p w14:paraId="553123E0" w14:textId="77777777" w:rsidR="00234F66" w:rsidRPr="00365057" w:rsidRDefault="00234F66" w:rsidP="00234F66">
      <w:pPr>
        <w:widowControl w:val="0"/>
        <w:numPr>
          <w:ilvl w:val="0"/>
          <w:numId w:val="12"/>
        </w:numPr>
        <w:autoSpaceDE w:val="0"/>
        <w:autoSpaceDN w:val="0"/>
        <w:adjustRightInd w:val="0"/>
        <w:spacing w:after="0"/>
        <w:ind w:left="426"/>
        <w:jc w:val="both"/>
        <w:rPr>
          <w:rFonts w:eastAsia="Calibri" w:cstheme="minorHAnsi"/>
        </w:rPr>
      </w:pPr>
      <w:r w:rsidRPr="00365057">
        <w:rPr>
          <w:rFonts w:eastAsia="Calibri" w:cstheme="minorHAnsi"/>
        </w:rPr>
        <w:t xml:space="preserve">Zamawiający zastrzega sobie prawo zlecenia kontrolnego przebadania co do jakości każdej </w:t>
      </w:r>
      <w:r w:rsidRPr="00365057">
        <w:rPr>
          <w:rFonts w:eastAsia="Calibri" w:cstheme="minorHAnsi"/>
        </w:rPr>
        <w:lastRenderedPageBreak/>
        <w:t xml:space="preserve">dostawy miału węglowego. </w:t>
      </w:r>
    </w:p>
    <w:p w14:paraId="593A1E77" w14:textId="77777777" w:rsidR="00234F66" w:rsidRPr="00365057" w:rsidRDefault="00234F66" w:rsidP="00234F66">
      <w:pPr>
        <w:widowControl w:val="0"/>
        <w:numPr>
          <w:ilvl w:val="0"/>
          <w:numId w:val="12"/>
        </w:numPr>
        <w:autoSpaceDE w:val="0"/>
        <w:autoSpaceDN w:val="0"/>
        <w:adjustRightInd w:val="0"/>
        <w:spacing w:after="0"/>
        <w:ind w:left="426"/>
        <w:jc w:val="both"/>
        <w:rPr>
          <w:rFonts w:eastAsia="Calibri" w:cstheme="minorHAnsi"/>
        </w:rPr>
      </w:pPr>
      <w:r w:rsidRPr="00365057">
        <w:rPr>
          <w:rFonts w:eastAsia="Calibri" w:cstheme="minorHAnsi"/>
        </w:rPr>
        <w:t>Wykonawca przyjmuje do wiadomości, że ze względów techniczno-ruchowych Zamawiający</w:t>
      </w:r>
      <w:r w:rsidRPr="00365057">
        <w:rPr>
          <w:rFonts w:eastAsia="Calibri" w:cstheme="minorHAnsi"/>
          <w:color w:val="FF0000"/>
        </w:rPr>
        <w:t xml:space="preserve"> </w:t>
      </w:r>
      <w:r w:rsidRPr="00365057">
        <w:rPr>
          <w:rFonts w:eastAsia="Calibri" w:cstheme="minorHAnsi"/>
        </w:rPr>
        <w:t>nie ma możliwości zmagazynowania i zabezpieczenia oddzielnie całej reklamowanej partii miału węglowego do dyspozycji Wykonawcy.</w:t>
      </w:r>
    </w:p>
    <w:p w14:paraId="25AFB01F" w14:textId="77777777" w:rsidR="00234F66" w:rsidRPr="00365057" w:rsidRDefault="00234F66" w:rsidP="00234F66">
      <w:pPr>
        <w:widowControl w:val="0"/>
        <w:autoSpaceDE w:val="0"/>
        <w:autoSpaceDN w:val="0"/>
        <w:adjustRightInd w:val="0"/>
        <w:jc w:val="both"/>
        <w:rPr>
          <w:rFonts w:cstheme="minorHAnsi"/>
          <w:u w:val="single"/>
        </w:rPr>
      </w:pPr>
      <w:r w:rsidRPr="00365057">
        <w:rPr>
          <w:rFonts w:cstheme="minorHAnsi"/>
          <w:u w:val="single"/>
        </w:rPr>
        <w:t>W związku z tym, strony uzgadniają następujące zasady kontroli parametrów jakościowych miału węglowego oraz reklamacji jakościowych :</w:t>
      </w:r>
    </w:p>
    <w:p w14:paraId="60045686"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Podstawą do rozliczenia danej partii miału węglowego są jego parametry handlowe określone przez Wykonawcę i sprawdzone u Zamawiającego poprzez wykonanie kontrolnych (wybiórczych) analiz sprawdzających, zgodnie z obowiązującymi normami.</w:t>
      </w:r>
    </w:p>
    <w:p w14:paraId="2178348A"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Opakowanie na próby kontrolne dostarcza Wykonawca.</w:t>
      </w:r>
    </w:p>
    <w:p w14:paraId="1B844E27"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Zamawiający przeprowadza we własnym zakresie badania jakości dostarczonego miału węglowego.</w:t>
      </w:r>
    </w:p>
    <w:p w14:paraId="3DB6F49A" w14:textId="7B088E0E"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 xml:space="preserve">Zamawiający, przy udziale przedstawiciela dostawcy lub przewoźnika pobiera trzy próby </w:t>
      </w:r>
      <w:r w:rsidR="00365057">
        <w:rPr>
          <w:rFonts w:cstheme="minorHAnsi"/>
        </w:rPr>
        <w:t xml:space="preserve">                          </w:t>
      </w:r>
      <w:r w:rsidRPr="00365057">
        <w:rPr>
          <w:rFonts w:cstheme="minorHAnsi"/>
        </w:rPr>
        <w:t xml:space="preserve">(o wadze po ok. 2 kg każda) bezpośrednio przy rozładunku każdej partii. Jedna poddana analizie w laboratorium chemicznym (np. najbliższego MEC-u), druga po oplombowaniu przechowywana będzie w zabezpieczonym miejscu i traktowana jako próba kontrolna </w:t>
      </w:r>
      <w:r w:rsidR="006C6709">
        <w:rPr>
          <w:rFonts w:cstheme="minorHAnsi"/>
        </w:rPr>
        <w:br/>
      </w:r>
      <w:r w:rsidRPr="00365057">
        <w:rPr>
          <w:rFonts w:cstheme="minorHAnsi"/>
        </w:rPr>
        <w:t>u Zamawiającego, trzecią próbę  dla Wykonawcy,. Czas przechowywania próby kontrolnej wynosi 30 dni kalendarzowych. Trzecia próba dla Wykonawcy.</w:t>
      </w:r>
    </w:p>
    <w:p w14:paraId="2ED287E5"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Podstawą sporządzenia ewentualnej reklamacji jakościowej otrzymanej partii miału węglowego będzie wynik analizy wykonanej w autoryzowanym Laboratorium chemicznym.</w:t>
      </w:r>
    </w:p>
    <w:p w14:paraId="5DB42EC3"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 xml:space="preserve">W przypadku wystąpienia różnicy między parametrami zamówionymi (§ 3 umowy), </w:t>
      </w:r>
      <w:r w:rsidR="00365057">
        <w:rPr>
          <w:rFonts w:cstheme="minorHAnsi"/>
        </w:rPr>
        <w:t xml:space="preserve">                                   </w:t>
      </w:r>
      <w:r w:rsidRPr="00365057">
        <w:rPr>
          <w:rFonts w:cstheme="minorHAnsi"/>
        </w:rPr>
        <w:t>a jakościowymi stwierdzonymi przez Laboratorium na wniosek Wykonawcy, Zamawiający wykona powtórną analizę miału węglowego z danej dostawy. Koszty powtórnej analizy obciążają Wykonawcę, jeżeli potwierdzone zostaną dane zgłoszone  w reklamacji.</w:t>
      </w:r>
    </w:p>
    <w:p w14:paraId="6472CF1F" w14:textId="77777777" w:rsidR="00234F66" w:rsidRPr="00365057" w:rsidRDefault="00234F66" w:rsidP="00234F66">
      <w:pPr>
        <w:widowControl w:val="0"/>
        <w:numPr>
          <w:ilvl w:val="0"/>
          <w:numId w:val="8"/>
        </w:numPr>
        <w:autoSpaceDE w:val="0"/>
        <w:autoSpaceDN w:val="0"/>
        <w:adjustRightInd w:val="0"/>
        <w:spacing w:after="0"/>
        <w:jc w:val="both"/>
        <w:rPr>
          <w:rFonts w:cstheme="minorHAnsi"/>
          <w:i/>
          <w:iCs/>
        </w:rPr>
      </w:pPr>
      <w:r w:rsidRPr="00365057">
        <w:rPr>
          <w:rFonts w:cstheme="minorHAnsi"/>
        </w:rPr>
        <w:t>Zamawiający traci uprawnienie z tytułu wad jakościowych i braków ilościowych, jeżeli o ich stwierdzeniu nie zawiadomi Wykonawcy w terminie 14 dni od otrzymania dostaw miału węglowego.</w:t>
      </w:r>
    </w:p>
    <w:p w14:paraId="2380C1C3"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iCs/>
        </w:rPr>
        <w:t>Do zachowania terminu w postępowaniu reklamacyjnym wystarczy  wysłanie informacji reklamacyjnej e-mailem i jej potwierdzenie przez Wykonawcę. W wyjątkowych przypadkach dopuszcza się wysłanie reklamacji pocztą listem poleconym za zwrotnym potwierdzeniem odbioru</w:t>
      </w:r>
      <w:r w:rsidRPr="00365057">
        <w:rPr>
          <w:rFonts w:cstheme="minorHAnsi"/>
          <w:i/>
          <w:iCs/>
        </w:rPr>
        <w:t xml:space="preserve">. </w:t>
      </w:r>
    </w:p>
    <w:p w14:paraId="1D962617" w14:textId="33A94C9A"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 xml:space="preserve">Wyniki uzyskane z analiz chemicznych przez Zamawiającego stanowić będą podstawę </w:t>
      </w:r>
      <w:r w:rsidR="00365057">
        <w:rPr>
          <w:rFonts w:cstheme="minorHAnsi"/>
        </w:rPr>
        <w:t xml:space="preserve">                             </w:t>
      </w:r>
      <w:r w:rsidRPr="00365057">
        <w:rPr>
          <w:rFonts w:cstheme="minorHAnsi"/>
        </w:rPr>
        <w:t>do naliczania kar umownych za dostawę węgla, której parametry są gorsze niż gwarantowane w umowie, na zasadach określonych w § 1</w:t>
      </w:r>
      <w:r w:rsidR="001B0E95">
        <w:rPr>
          <w:rFonts w:cstheme="minorHAnsi"/>
        </w:rPr>
        <w:t>1</w:t>
      </w:r>
      <w:r w:rsidRPr="00365057">
        <w:rPr>
          <w:rFonts w:cstheme="minorHAnsi"/>
        </w:rPr>
        <w:t xml:space="preserve">  umowy.</w:t>
      </w:r>
    </w:p>
    <w:p w14:paraId="24400870" w14:textId="77777777" w:rsidR="00234F66" w:rsidRPr="00365057" w:rsidRDefault="00234F66" w:rsidP="00234F66">
      <w:pPr>
        <w:widowControl w:val="0"/>
        <w:numPr>
          <w:ilvl w:val="0"/>
          <w:numId w:val="8"/>
        </w:numPr>
        <w:autoSpaceDE w:val="0"/>
        <w:autoSpaceDN w:val="0"/>
        <w:adjustRightInd w:val="0"/>
        <w:spacing w:after="0"/>
        <w:jc w:val="both"/>
        <w:rPr>
          <w:rFonts w:cstheme="minorHAnsi"/>
        </w:rPr>
      </w:pPr>
      <w:r w:rsidRPr="00365057">
        <w:rPr>
          <w:rFonts w:cstheme="minorHAnsi"/>
        </w:rPr>
        <w:t>Podstawą sporządzenia reklamacji ilościowej otrzymanej partii miału węglowego będzie  zważenie sprawdzające w obecności kierowcy oraz osoby upoważnionej przez Zamawiającego.</w:t>
      </w:r>
    </w:p>
    <w:p w14:paraId="4790807C" w14:textId="77777777" w:rsidR="00234F66" w:rsidRPr="00365057" w:rsidRDefault="00234F66" w:rsidP="00234F66">
      <w:pPr>
        <w:widowControl w:val="0"/>
        <w:numPr>
          <w:ilvl w:val="0"/>
          <w:numId w:val="8"/>
        </w:numPr>
        <w:autoSpaceDE w:val="0"/>
        <w:autoSpaceDN w:val="0"/>
        <w:adjustRightInd w:val="0"/>
        <w:spacing w:after="0"/>
        <w:jc w:val="both"/>
        <w:rPr>
          <w:rFonts w:cstheme="minorHAnsi"/>
          <w:iCs/>
        </w:rPr>
      </w:pPr>
      <w:r w:rsidRPr="00365057">
        <w:rPr>
          <w:rFonts w:cstheme="minorHAnsi"/>
          <w:iCs/>
        </w:rPr>
        <w:t>Nieudzielenie przez Wykonawcę pisemnej odpowiedzi na reklamację w ciągu 3 dni kalendarzowych od jej otrzymania  uważa się za uznanie reklamacji.</w:t>
      </w:r>
    </w:p>
    <w:p w14:paraId="6F8C6D10" w14:textId="77777777" w:rsidR="00234F66" w:rsidRPr="00365057" w:rsidRDefault="00234F66" w:rsidP="00234F66">
      <w:pPr>
        <w:widowControl w:val="0"/>
        <w:numPr>
          <w:ilvl w:val="0"/>
          <w:numId w:val="8"/>
        </w:numPr>
        <w:autoSpaceDE w:val="0"/>
        <w:autoSpaceDN w:val="0"/>
        <w:adjustRightInd w:val="0"/>
        <w:spacing w:after="0"/>
        <w:jc w:val="both"/>
        <w:rPr>
          <w:rFonts w:cstheme="minorHAnsi"/>
          <w:iCs/>
        </w:rPr>
      </w:pPr>
      <w:r w:rsidRPr="00365057">
        <w:rPr>
          <w:rFonts w:cstheme="minorHAnsi"/>
          <w:iCs/>
        </w:rPr>
        <w:t>Zgłoszenie reklamacji spowoduje przerwanie biegu terminu zapłaty za reklamowaną dostawę do czasu rozstrzygnięcia reklamacji, o ile rozstrzygnięcie wydłuży się powyżej 30 dni od daty otrzymania faktury.</w:t>
      </w:r>
    </w:p>
    <w:p w14:paraId="7940FC77"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9</w:t>
      </w:r>
    </w:p>
    <w:p w14:paraId="4D225E23"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Płatność za Węgiel i transport :</w:t>
      </w:r>
    </w:p>
    <w:p w14:paraId="307BACB5" w14:textId="77777777" w:rsidR="00234F66" w:rsidRPr="00365057" w:rsidRDefault="00234F66" w:rsidP="00365057">
      <w:pPr>
        <w:widowControl w:val="0"/>
        <w:numPr>
          <w:ilvl w:val="0"/>
          <w:numId w:val="7"/>
        </w:numPr>
        <w:autoSpaceDE w:val="0"/>
        <w:autoSpaceDN w:val="0"/>
        <w:adjustRightInd w:val="0"/>
        <w:spacing w:after="0" w:line="240" w:lineRule="auto"/>
        <w:ind w:left="425"/>
        <w:jc w:val="both"/>
        <w:rPr>
          <w:rFonts w:cstheme="minorHAnsi"/>
        </w:rPr>
      </w:pPr>
      <w:r w:rsidRPr="00365057">
        <w:rPr>
          <w:rFonts w:cstheme="minorHAnsi"/>
        </w:rPr>
        <w:t xml:space="preserve">Cena zawiera koszt dostawy węgla do punktu  zdawczo-odbiorczego  –  plac opałowy przy kotłowni szpitalnej ul. Szpitalna 18  w Branicach z ważeniem sprawdzającym  </w:t>
      </w:r>
      <w:r w:rsidRPr="00E13826">
        <w:rPr>
          <w:rFonts w:cstheme="minorHAnsi"/>
        </w:rPr>
        <w:t xml:space="preserve">w miejscowości </w:t>
      </w:r>
      <w:r w:rsidRPr="00365057">
        <w:rPr>
          <w:rFonts w:cstheme="minorHAnsi"/>
        </w:rPr>
        <w:t>………………………… .</w:t>
      </w:r>
    </w:p>
    <w:p w14:paraId="139D7BBD" w14:textId="77777777" w:rsidR="00234F66" w:rsidRPr="00365057" w:rsidRDefault="00234F66" w:rsidP="00234F66">
      <w:pPr>
        <w:widowControl w:val="0"/>
        <w:numPr>
          <w:ilvl w:val="0"/>
          <w:numId w:val="7"/>
        </w:numPr>
        <w:autoSpaceDE w:val="0"/>
        <w:autoSpaceDN w:val="0"/>
        <w:adjustRightInd w:val="0"/>
        <w:spacing w:after="0" w:line="240" w:lineRule="auto"/>
        <w:ind w:left="425"/>
        <w:rPr>
          <w:rFonts w:cstheme="minorHAnsi"/>
        </w:rPr>
      </w:pPr>
      <w:r w:rsidRPr="00365057">
        <w:rPr>
          <w:rFonts w:cstheme="minorHAnsi"/>
        </w:rPr>
        <w:lastRenderedPageBreak/>
        <w:t xml:space="preserve">Cena jednostkowa na tonę miału węglowego: </w:t>
      </w:r>
      <w:r w:rsidRPr="00365057">
        <w:rPr>
          <w:rFonts w:cstheme="minorHAnsi"/>
          <w:b/>
        </w:rPr>
        <w:t>Cena netto za tonę</w:t>
      </w:r>
      <w:r w:rsidRPr="00365057">
        <w:rPr>
          <w:rFonts w:cstheme="minorHAnsi"/>
        </w:rPr>
        <w:t xml:space="preserve"> ……………………….. zł  </w:t>
      </w:r>
      <w:r w:rsidRPr="00365057">
        <w:rPr>
          <w:rFonts w:cstheme="minorHAnsi"/>
          <w:b/>
        </w:rPr>
        <w:t>podatek VAT 23%</w:t>
      </w:r>
      <w:r w:rsidRPr="00365057">
        <w:rPr>
          <w:rFonts w:cstheme="minorHAnsi"/>
        </w:rPr>
        <w:t xml:space="preserve"> ……………………………. zł </w:t>
      </w:r>
      <w:r w:rsidRPr="00365057">
        <w:rPr>
          <w:rFonts w:cstheme="minorHAnsi"/>
          <w:b/>
        </w:rPr>
        <w:t xml:space="preserve">cena brutto za tonę </w:t>
      </w:r>
      <w:r w:rsidRPr="00365057">
        <w:rPr>
          <w:rFonts w:cstheme="minorHAnsi"/>
        </w:rPr>
        <w:t xml:space="preserve">……………………………zł </w:t>
      </w:r>
    </w:p>
    <w:p w14:paraId="1BA0CF4A" w14:textId="77777777" w:rsidR="00234F66" w:rsidRPr="00365057" w:rsidRDefault="00234F66" w:rsidP="00234F66">
      <w:pPr>
        <w:widowControl w:val="0"/>
        <w:numPr>
          <w:ilvl w:val="0"/>
          <w:numId w:val="7"/>
        </w:numPr>
        <w:autoSpaceDE w:val="0"/>
        <w:autoSpaceDN w:val="0"/>
        <w:adjustRightInd w:val="0"/>
        <w:spacing w:after="0" w:line="240" w:lineRule="auto"/>
        <w:ind w:left="425"/>
        <w:rPr>
          <w:rFonts w:cstheme="minorHAnsi"/>
        </w:rPr>
      </w:pPr>
      <w:r w:rsidRPr="00365057">
        <w:rPr>
          <w:rFonts w:cstheme="minorHAnsi"/>
        </w:rPr>
        <w:t>Wartość umowy: .................netto .......................VAT .......................... brutto ..............................</w:t>
      </w:r>
    </w:p>
    <w:p w14:paraId="033D0442" w14:textId="77777777" w:rsidR="00234F66" w:rsidRPr="00365057" w:rsidRDefault="00234F66" w:rsidP="00234F66">
      <w:pPr>
        <w:widowControl w:val="0"/>
        <w:numPr>
          <w:ilvl w:val="0"/>
          <w:numId w:val="7"/>
        </w:numPr>
        <w:autoSpaceDE w:val="0"/>
        <w:autoSpaceDN w:val="0"/>
        <w:adjustRightInd w:val="0"/>
        <w:spacing w:after="0" w:line="240" w:lineRule="auto"/>
        <w:ind w:left="426"/>
        <w:jc w:val="both"/>
        <w:rPr>
          <w:rFonts w:eastAsia="Times New Roman" w:cstheme="minorHAnsi"/>
          <w:lang w:eastAsia="pl-PL"/>
        </w:rPr>
      </w:pPr>
      <w:r w:rsidRPr="00365057">
        <w:rPr>
          <w:rFonts w:eastAsia="Times New Roman" w:cstheme="minorHAnsi"/>
          <w:lang w:eastAsia="pl-PL"/>
        </w:rPr>
        <w:t xml:space="preserve">Termin płatności za miał węglowy strony ustalają zgodnie ze specyfikacją istotnych warunków zamówienia – 30 dni od daty otrzymania faktury (w formie papierowej lub przy użyciu platformy elektronicznej). dostępnej pod adresem </w:t>
      </w:r>
      <w:hyperlink r:id="rId7" w:history="1">
        <w:r w:rsidRPr="00365057">
          <w:rPr>
            <w:rFonts w:eastAsia="Times New Roman" w:cstheme="minorHAnsi"/>
            <w:color w:val="0000FF"/>
            <w:u w:val="single"/>
            <w:lang w:eastAsia="pl-PL"/>
          </w:rPr>
          <w:t>http://brokerpefexpert.efaktura.gov.pl</w:t>
        </w:r>
      </w:hyperlink>
      <w:r w:rsidRPr="00365057">
        <w:rPr>
          <w:rFonts w:eastAsia="Times New Roman" w:cstheme="minorHAnsi"/>
          <w:lang w:eastAsia="pl-PL"/>
        </w:rPr>
        <w:t xml:space="preserve"> Adres PEF Zamawiającego: NIP 7481410004</w:t>
      </w:r>
    </w:p>
    <w:p w14:paraId="56D8F832" w14:textId="77777777" w:rsidR="00234F66" w:rsidRPr="00365057" w:rsidRDefault="00234F66" w:rsidP="00234F66">
      <w:pPr>
        <w:widowControl w:val="0"/>
        <w:numPr>
          <w:ilvl w:val="0"/>
          <w:numId w:val="7"/>
        </w:numPr>
        <w:autoSpaceDE w:val="0"/>
        <w:autoSpaceDN w:val="0"/>
        <w:adjustRightInd w:val="0"/>
        <w:spacing w:after="0" w:line="240" w:lineRule="auto"/>
        <w:ind w:left="426"/>
        <w:rPr>
          <w:rFonts w:eastAsia="Times New Roman" w:cstheme="minorHAnsi"/>
          <w:lang w:eastAsia="pl-PL"/>
        </w:rPr>
      </w:pPr>
      <w:r w:rsidRPr="00365057">
        <w:rPr>
          <w:rFonts w:eastAsia="Times New Roman" w:cstheme="minorHAnsi"/>
          <w:lang w:eastAsia="pl-PL"/>
        </w:rPr>
        <w:t>Wykonawca wystawia każdorazowo odrębne faktury dla każdej dostarczonej partii towaru.</w:t>
      </w:r>
    </w:p>
    <w:p w14:paraId="5CB6740D" w14:textId="77777777" w:rsidR="00234F66" w:rsidRPr="00365057" w:rsidRDefault="00234F66" w:rsidP="00234F66">
      <w:pPr>
        <w:widowControl w:val="0"/>
        <w:numPr>
          <w:ilvl w:val="0"/>
          <w:numId w:val="7"/>
        </w:numPr>
        <w:autoSpaceDE w:val="0"/>
        <w:autoSpaceDN w:val="0"/>
        <w:adjustRightInd w:val="0"/>
        <w:spacing w:after="0" w:line="240" w:lineRule="auto"/>
        <w:ind w:left="426"/>
        <w:jc w:val="both"/>
        <w:rPr>
          <w:rFonts w:eastAsia="Times New Roman" w:cstheme="minorHAnsi"/>
          <w:lang w:eastAsia="pl-PL"/>
        </w:rPr>
      </w:pPr>
      <w:r w:rsidRPr="00365057">
        <w:rPr>
          <w:rFonts w:eastAsia="Times New Roman" w:cstheme="minorHAnsi"/>
          <w:lang w:eastAsia="pl-PL"/>
        </w:rPr>
        <w:t xml:space="preserve">Zapłata za dostarczony miał węglowy nastąpi przelewem na konto bankowe Wykonawcy podane na fakturze. </w:t>
      </w:r>
    </w:p>
    <w:p w14:paraId="5E8EF80E" w14:textId="77777777" w:rsidR="00234F66" w:rsidRPr="00365057" w:rsidRDefault="00234F66" w:rsidP="00234F66">
      <w:pPr>
        <w:widowControl w:val="0"/>
        <w:numPr>
          <w:ilvl w:val="0"/>
          <w:numId w:val="7"/>
        </w:numPr>
        <w:autoSpaceDE w:val="0"/>
        <w:autoSpaceDN w:val="0"/>
        <w:adjustRightInd w:val="0"/>
        <w:spacing w:after="0" w:line="240" w:lineRule="auto"/>
        <w:ind w:left="426"/>
        <w:jc w:val="both"/>
        <w:rPr>
          <w:rFonts w:eastAsia="Times New Roman" w:cstheme="minorHAnsi"/>
          <w:lang w:eastAsia="pl-PL"/>
        </w:rPr>
      </w:pPr>
      <w:r w:rsidRPr="00365057">
        <w:rPr>
          <w:rFonts w:eastAsia="Times New Roman" w:cstheme="minorHAnsi"/>
          <w:lang w:eastAsia="pl-PL"/>
        </w:rPr>
        <w:t xml:space="preserve">Za dzień zapłaty przyjmuje się dzień, w którym Zamawiający polecił obciążyć swoje konto bankowe. </w:t>
      </w:r>
    </w:p>
    <w:p w14:paraId="2DCF090E" w14:textId="77777777" w:rsidR="00234F66" w:rsidRPr="00365057" w:rsidRDefault="00234F66" w:rsidP="00365057">
      <w:pPr>
        <w:widowControl w:val="0"/>
        <w:numPr>
          <w:ilvl w:val="0"/>
          <w:numId w:val="7"/>
        </w:numPr>
        <w:autoSpaceDE w:val="0"/>
        <w:autoSpaceDN w:val="0"/>
        <w:adjustRightInd w:val="0"/>
        <w:spacing w:after="0" w:line="240" w:lineRule="auto"/>
        <w:ind w:left="426"/>
        <w:jc w:val="both"/>
        <w:rPr>
          <w:rFonts w:eastAsia="Times New Roman" w:cstheme="minorHAnsi"/>
          <w:lang w:eastAsia="pl-PL"/>
        </w:rPr>
      </w:pPr>
      <w:r w:rsidRPr="00365057">
        <w:rPr>
          <w:rFonts w:eastAsia="Times New Roman" w:cstheme="minorHAnsi"/>
          <w:lang w:eastAsia="pl-PL"/>
        </w:rPr>
        <w:t>Strony upoważniają się wzajemnie do wystawiania faktur VAT bez swoich  podpisów.</w:t>
      </w:r>
    </w:p>
    <w:p w14:paraId="7A9B1B00" w14:textId="39906BD8" w:rsidR="00234F66" w:rsidRPr="00365057" w:rsidRDefault="00234F66" w:rsidP="00365057">
      <w:pPr>
        <w:widowControl w:val="0"/>
        <w:numPr>
          <w:ilvl w:val="0"/>
          <w:numId w:val="7"/>
        </w:numPr>
        <w:autoSpaceDE w:val="0"/>
        <w:autoSpaceDN w:val="0"/>
        <w:adjustRightInd w:val="0"/>
        <w:spacing w:after="0" w:line="240" w:lineRule="auto"/>
        <w:ind w:left="426"/>
        <w:rPr>
          <w:rFonts w:eastAsia="Times New Roman" w:cstheme="minorHAnsi"/>
          <w:b/>
          <w:lang w:eastAsia="pl-PL"/>
        </w:rPr>
      </w:pPr>
      <w:r w:rsidRPr="00365057">
        <w:rPr>
          <w:rFonts w:eastAsia="Times New Roman" w:cstheme="minorHAnsi"/>
          <w:b/>
          <w:lang w:eastAsia="pl-PL"/>
        </w:rPr>
        <w:t>Zamawiający jest płatnikiem zwolnionym z podatku akcyzowego</w:t>
      </w:r>
      <w:r w:rsidR="005E41E9">
        <w:rPr>
          <w:rFonts w:eastAsia="Times New Roman" w:cstheme="minorHAnsi"/>
          <w:b/>
          <w:lang w:eastAsia="pl-PL"/>
        </w:rPr>
        <w:t>.</w:t>
      </w:r>
      <w:r w:rsidRPr="00365057">
        <w:rPr>
          <w:rFonts w:eastAsia="Times New Roman" w:cstheme="minorHAnsi"/>
          <w:b/>
          <w:lang w:eastAsia="pl-PL"/>
        </w:rPr>
        <w:t xml:space="preserve"> </w:t>
      </w:r>
    </w:p>
    <w:p w14:paraId="2B67C2B1" w14:textId="77777777" w:rsidR="00234F66" w:rsidRPr="00365057" w:rsidRDefault="00234F66" w:rsidP="00365057">
      <w:pPr>
        <w:widowControl w:val="0"/>
        <w:numPr>
          <w:ilvl w:val="0"/>
          <w:numId w:val="7"/>
        </w:numPr>
        <w:autoSpaceDE w:val="0"/>
        <w:autoSpaceDN w:val="0"/>
        <w:adjustRightInd w:val="0"/>
        <w:spacing w:after="0" w:line="240" w:lineRule="auto"/>
        <w:ind w:left="426"/>
        <w:rPr>
          <w:rFonts w:eastAsia="Times New Roman" w:cstheme="minorHAnsi"/>
          <w:lang w:eastAsia="pl-PL"/>
        </w:rPr>
      </w:pPr>
      <w:r w:rsidRPr="00365057">
        <w:rPr>
          <w:rFonts w:eastAsia="Times New Roman" w:cstheme="minorHAnsi"/>
          <w:lang w:eastAsia="pl-PL"/>
        </w:rPr>
        <w:t>Wykonawca jest płatnikiem podatku VAT – NIP ................................</w:t>
      </w:r>
    </w:p>
    <w:p w14:paraId="46A4C529" w14:textId="77777777" w:rsidR="00234F66" w:rsidRPr="00365057" w:rsidRDefault="00234F66" w:rsidP="00365057">
      <w:pPr>
        <w:numPr>
          <w:ilvl w:val="0"/>
          <w:numId w:val="7"/>
        </w:numPr>
        <w:spacing w:after="0" w:line="240" w:lineRule="auto"/>
        <w:ind w:left="426"/>
        <w:contextualSpacing/>
        <w:jc w:val="both"/>
        <w:rPr>
          <w:rFonts w:eastAsia="Times New Roman" w:cstheme="minorHAnsi"/>
          <w:color w:val="000000"/>
          <w:lang w:eastAsia="pl-PL"/>
        </w:rPr>
      </w:pPr>
      <w:r w:rsidRPr="00365057">
        <w:rPr>
          <w:rFonts w:eastAsia="Times New Roman" w:cstheme="minorHAnsi"/>
          <w:color w:val="000000"/>
          <w:lang w:eastAsia="pl-PL"/>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A2C8CF6" w14:textId="748608C5" w:rsidR="00234F66" w:rsidRPr="00365057" w:rsidRDefault="00234F66" w:rsidP="00234F66">
      <w:pPr>
        <w:numPr>
          <w:ilvl w:val="0"/>
          <w:numId w:val="7"/>
        </w:numPr>
        <w:spacing w:after="0" w:line="240" w:lineRule="auto"/>
        <w:ind w:left="426"/>
        <w:contextualSpacing/>
        <w:jc w:val="both"/>
        <w:rPr>
          <w:rFonts w:eastAsia="Times New Roman" w:cstheme="minorHAnsi"/>
          <w:color w:val="000000"/>
          <w:lang w:eastAsia="pl-PL"/>
        </w:rPr>
      </w:pPr>
      <w:r w:rsidRPr="00365057">
        <w:rPr>
          <w:rFonts w:eastAsia="Times New Roman" w:cstheme="minorHAnsi"/>
          <w:color w:val="000000"/>
          <w:lang w:eastAsia="pl-PL"/>
        </w:rPr>
        <w:t>Jeżeli Wykonawca nie posiada rachunku bankowego zarejestrowanego w rejestrze podatników VAT oraz nie przedstawi dokumentu potwierdzającego brak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5A2895C1" w14:textId="77777777" w:rsidR="00234F66" w:rsidRPr="00365057" w:rsidRDefault="00234F66" w:rsidP="00234F66">
      <w:pPr>
        <w:numPr>
          <w:ilvl w:val="0"/>
          <w:numId w:val="7"/>
        </w:numPr>
        <w:spacing w:after="0" w:line="240" w:lineRule="auto"/>
        <w:ind w:left="426"/>
        <w:contextualSpacing/>
        <w:jc w:val="both"/>
        <w:rPr>
          <w:rFonts w:eastAsia="Times New Roman" w:cstheme="minorHAnsi"/>
          <w:color w:val="000000"/>
          <w:lang w:eastAsia="pl-PL"/>
        </w:rPr>
      </w:pPr>
      <w:r w:rsidRPr="00365057">
        <w:rPr>
          <w:rFonts w:eastAsia="Times New Roman" w:cstheme="minorHAnsi"/>
          <w:color w:val="000000"/>
          <w:lang w:eastAsia="pl-PL"/>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2FE6EE1D" w14:textId="77777777" w:rsidR="005E41E9" w:rsidRDefault="005E41E9" w:rsidP="00234F66">
      <w:pPr>
        <w:ind w:left="425"/>
        <w:jc w:val="center"/>
        <w:rPr>
          <w:rFonts w:cstheme="minorHAnsi"/>
          <w:b/>
        </w:rPr>
      </w:pPr>
    </w:p>
    <w:p w14:paraId="174352C6" w14:textId="550B5C76" w:rsidR="00234F66" w:rsidRPr="00365057" w:rsidRDefault="00234F66" w:rsidP="00234F66">
      <w:pPr>
        <w:ind w:left="425"/>
        <w:jc w:val="center"/>
        <w:rPr>
          <w:rFonts w:cstheme="minorHAnsi"/>
          <w:b/>
        </w:rPr>
      </w:pPr>
      <w:r w:rsidRPr="00365057">
        <w:rPr>
          <w:rFonts w:cstheme="minorHAnsi"/>
          <w:b/>
        </w:rPr>
        <w:t>§ 10</w:t>
      </w:r>
    </w:p>
    <w:p w14:paraId="0CCB2A88" w14:textId="77777777" w:rsidR="00234F66" w:rsidRPr="00365057" w:rsidRDefault="00234F66" w:rsidP="00234F66">
      <w:pPr>
        <w:ind w:left="425"/>
        <w:rPr>
          <w:rFonts w:cstheme="minorHAnsi"/>
          <w:b/>
        </w:rPr>
      </w:pPr>
      <w:r w:rsidRPr="00365057">
        <w:rPr>
          <w:rFonts w:cstheme="minorHAnsi"/>
          <w:b/>
        </w:rPr>
        <w:t>Zmiana warunków umowy</w:t>
      </w:r>
    </w:p>
    <w:p w14:paraId="692B6A83" w14:textId="77777777" w:rsidR="00234F66" w:rsidRPr="00365057" w:rsidRDefault="00234F66" w:rsidP="00234F66">
      <w:pPr>
        <w:widowControl w:val="0"/>
        <w:numPr>
          <w:ilvl w:val="0"/>
          <w:numId w:val="2"/>
        </w:numPr>
        <w:pBdr>
          <w:top w:val="nil"/>
          <w:left w:val="nil"/>
          <w:bottom w:val="nil"/>
          <w:right w:val="nil"/>
          <w:between w:val="nil"/>
          <w:bar w:val="nil"/>
        </w:pBdr>
        <w:suppressAutoHyphens/>
        <w:autoSpaceDE w:val="0"/>
        <w:spacing w:before="120" w:after="120" w:line="240" w:lineRule="auto"/>
        <w:ind w:left="567"/>
        <w:jc w:val="both"/>
        <w:rPr>
          <w:rFonts w:eastAsia="Calibri" w:cstheme="minorHAnsi"/>
          <w:lang w:eastAsia="ar-SA"/>
        </w:rPr>
      </w:pPr>
      <w:r w:rsidRPr="00365057">
        <w:rPr>
          <w:rFonts w:eastAsia="Times New Roman" w:cstheme="minorHAnsi"/>
          <w:noProof/>
          <w:lang w:eastAsia="ar-SA"/>
        </w:rPr>
        <w:t>Zgodnie z art. 455 ust. 1 ustawy PZP Zamawiający przewiduje możliwość dokonania istotnych zmian postanowień umowy w stosunku do treści oferty w przypadku:</w:t>
      </w:r>
    </w:p>
    <w:p w14:paraId="41A20BE4"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zmiany stawki VAT w sytuacji wynikającej ze zmian obowiązujących przepisów – jeżeli zmiany te będą miały wpływ na koszty wykonania zamówienia przez Wykonawcę.</w:t>
      </w:r>
    </w:p>
    <w:p w14:paraId="00AEFDAD"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Times New Roman" w:cstheme="minorHAnsi"/>
          <w:lang w:eastAsia="ar-SA"/>
        </w:rPr>
        <w:t xml:space="preserve">konieczności wprowadzenia zmian będących konsekwencją zmian organizacyjnych Stron, </w:t>
      </w:r>
      <w:r w:rsidRPr="00365057">
        <w:rPr>
          <w:rFonts w:eastAsia="Times New Roman" w:cstheme="minorHAnsi"/>
          <w:lang w:eastAsia="ar-SA"/>
        </w:rPr>
        <w:br/>
        <w:t xml:space="preserve">w szczególności połączenia jednej ze Stron z innym podmiotem lub podziałem jednej ze Stron </w:t>
      </w:r>
      <w:r w:rsidRPr="00365057">
        <w:rPr>
          <w:rFonts w:eastAsia="Times New Roman" w:cstheme="minorHAnsi"/>
          <w:lang w:eastAsia="ar-SA"/>
        </w:rPr>
        <w:lastRenderedPageBreak/>
        <w:t>na dwa lub więcej podmiotów lub wydzielenia części przedsiębiorstwa jednej ze Stron;</w:t>
      </w:r>
    </w:p>
    <w:p w14:paraId="54469323"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Times New Roman" w:cstheme="minorHAnsi"/>
          <w:lang w:eastAsia="ar-SA"/>
        </w:rPr>
        <w:t xml:space="preserve">zmian powszechnie obowiązujących przepisów prawa w zakresie mającym wpływ </w:t>
      </w:r>
      <w:r w:rsidR="00365057">
        <w:rPr>
          <w:rFonts w:eastAsia="Times New Roman" w:cstheme="minorHAnsi"/>
          <w:lang w:eastAsia="ar-SA"/>
        </w:rPr>
        <w:t xml:space="preserve">                                 </w:t>
      </w:r>
      <w:r w:rsidRPr="00365057">
        <w:rPr>
          <w:rFonts w:eastAsia="Times New Roman" w:cstheme="minorHAnsi"/>
          <w:lang w:eastAsia="ar-SA"/>
        </w:rPr>
        <w:t>na realizację przedmiotu zamówienia;</w:t>
      </w:r>
    </w:p>
    <w:p w14:paraId="328795E3"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 xml:space="preserve">zwiększenia zamówienia jeżeli jego wartość nie przekroczy 10% wartości pierwotnej umowy, </w:t>
      </w:r>
    </w:p>
    <w:p w14:paraId="168DE130"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 xml:space="preserve"> zaistnienia konieczność wprowadzenia zmiany terminu realizacji przedmiotu umowy;</w:t>
      </w:r>
    </w:p>
    <w:p w14:paraId="5C0498FF" w14:textId="77777777" w:rsidR="00234F66" w:rsidRPr="00365057" w:rsidRDefault="00234F66" w:rsidP="00E607AE">
      <w:pPr>
        <w:pStyle w:val="Akapitzlist"/>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 xml:space="preserve">zaistnienia działania siły wyższej rozumianej, jako nadzwyczajne okoliczności niezależne </w:t>
      </w:r>
      <w:r w:rsidR="00365057">
        <w:rPr>
          <w:rFonts w:eastAsia="Calibri" w:cstheme="minorHAnsi"/>
          <w:lang w:eastAsia="ar-SA"/>
        </w:rPr>
        <w:t xml:space="preserve">                      </w:t>
      </w:r>
      <w:r w:rsidRPr="00365057">
        <w:rPr>
          <w:rFonts w:eastAsia="Calibri" w:cstheme="minorHAnsi"/>
          <w:lang w:eastAsia="ar-SA"/>
        </w:rPr>
        <w:t>od Stron, których nie można było przewidzieć, jak m.in.: wojna, stany wyjątkowe, strajki, generalne, blokady, embargo, działania sił przyrody o charakterze klęsk żywiołowych jak huragany, powodzie, trzęsienia ziemi, pożary, epidemie, pandemie itp., uniemożliwiającej realizację w części lub w całości Przedmiotu Umowy;</w:t>
      </w:r>
    </w:p>
    <w:p w14:paraId="376E4F12"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powołanie się na zaistnienie siły wyższej wymaga dochowania przedstawienia w formie pisemnej należytego uzasadnienia  potwierdzającego daną okoliczność.</w:t>
      </w:r>
    </w:p>
    <w:p w14:paraId="1DDC369D"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 xml:space="preserve">Każda ze Stron Umowy może zawnioskować o jej zmianę w przypadkach wskazanych </w:t>
      </w:r>
      <w:r w:rsidR="00365057">
        <w:rPr>
          <w:rFonts w:eastAsia="Calibri" w:cstheme="minorHAnsi"/>
          <w:lang w:eastAsia="ar-SA"/>
        </w:rPr>
        <w:t xml:space="preserve">                              </w:t>
      </w:r>
      <w:r w:rsidRPr="00365057">
        <w:rPr>
          <w:rFonts w:eastAsia="Calibri" w:cstheme="minorHAnsi"/>
          <w:lang w:eastAsia="ar-SA"/>
        </w:rPr>
        <w:t>w niniejszym paragrafie. W celu dokonania zmiany Umowy, Strona o to wnioskująca zobowiązana jest do złożenia drugiej Stronie propozycji zmiany w terminie 14 (czternastu) dni kalendarzowych od dnia zaistnienia okoliczności będących podstawą zmiany.</w:t>
      </w:r>
    </w:p>
    <w:p w14:paraId="2427ED0B" w14:textId="77777777" w:rsidR="00234F66" w:rsidRPr="00365057" w:rsidRDefault="00234F66" w:rsidP="00E607AE">
      <w:pPr>
        <w:widowControl w:val="0"/>
        <w:numPr>
          <w:ilvl w:val="0"/>
          <w:numId w:val="16"/>
        </w:numPr>
        <w:pBdr>
          <w:top w:val="nil"/>
          <w:left w:val="nil"/>
          <w:bottom w:val="nil"/>
          <w:right w:val="nil"/>
          <w:between w:val="nil"/>
          <w:bar w:val="nil"/>
        </w:pBdr>
        <w:suppressAutoHyphens/>
        <w:autoSpaceDE w:val="0"/>
        <w:spacing w:before="120" w:after="120" w:line="240" w:lineRule="auto"/>
        <w:ind w:left="851"/>
        <w:jc w:val="both"/>
        <w:rPr>
          <w:rFonts w:eastAsia="Calibri" w:cstheme="minorHAnsi"/>
          <w:lang w:eastAsia="ar-SA"/>
        </w:rPr>
      </w:pPr>
      <w:r w:rsidRPr="00365057">
        <w:rPr>
          <w:rFonts w:eastAsia="Calibri" w:cstheme="minorHAnsi"/>
          <w:lang w:eastAsia="ar-SA"/>
        </w:rPr>
        <w:t>wszelkie zmiany Umowy wymagają formy pisemnej pod rygorem nieważności.</w:t>
      </w:r>
    </w:p>
    <w:p w14:paraId="2ABD87D4" w14:textId="77777777" w:rsidR="00234F66" w:rsidRPr="00365057" w:rsidRDefault="00234F66" w:rsidP="00234F66">
      <w:pPr>
        <w:spacing w:after="0"/>
        <w:ind w:left="993"/>
        <w:rPr>
          <w:rFonts w:cstheme="minorHAnsi"/>
        </w:rPr>
      </w:pPr>
    </w:p>
    <w:p w14:paraId="441098C5" w14:textId="77777777"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11</w:t>
      </w:r>
    </w:p>
    <w:p w14:paraId="4BC1A5B7" w14:textId="77777777" w:rsidR="00234F66" w:rsidRPr="00365057" w:rsidRDefault="00234F66" w:rsidP="00234F66">
      <w:pPr>
        <w:widowControl w:val="0"/>
        <w:autoSpaceDE w:val="0"/>
        <w:autoSpaceDN w:val="0"/>
        <w:adjustRightInd w:val="0"/>
        <w:rPr>
          <w:rFonts w:cstheme="minorHAnsi"/>
          <w:b/>
          <w:bCs/>
        </w:rPr>
      </w:pPr>
      <w:bookmarkStart w:id="0" w:name="_Hlk168301603"/>
      <w:r w:rsidRPr="00365057">
        <w:rPr>
          <w:rFonts w:cstheme="minorHAnsi"/>
          <w:b/>
          <w:bCs/>
        </w:rPr>
        <w:t>Kary umowne :</w:t>
      </w:r>
    </w:p>
    <w:bookmarkEnd w:id="0"/>
    <w:p w14:paraId="5EFF49C0" w14:textId="77777777" w:rsidR="00234F66" w:rsidRPr="00365057" w:rsidRDefault="00234F66" w:rsidP="00234F66">
      <w:pPr>
        <w:widowControl w:val="0"/>
        <w:numPr>
          <w:ilvl w:val="0"/>
          <w:numId w:val="6"/>
        </w:numPr>
        <w:autoSpaceDE w:val="0"/>
        <w:autoSpaceDN w:val="0"/>
        <w:adjustRightInd w:val="0"/>
        <w:spacing w:after="0"/>
        <w:ind w:left="284" w:hanging="284"/>
        <w:jc w:val="both"/>
        <w:rPr>
          <w:rFonts w:cstheme="minorHAnsi"/>
        </w:rPr>
      </w:pPr>
      <w:r w:rsidRPr="00365057">
        <w:rPr>
          <w:rFonts w:cstheme="minorHAnsi"/>
        </w:rPr>
        <w:t>Za niewykonanie lub nienależyte wykonanie umowy Wykonawca zapłaci Zamawiającemu kary umowne :</w:t>
      </w:r>
    </w:p>
    <w:p w14:paraId="02BD36A7" w14:textId="77777777" w:rsidR="00234F66" w:rsidRPr="00365057" w:rsidRDefault="00234F66" w:rsidP="00234F66">
      <w:pPr>
        <w:widowControl w:val="0"/>
        <w:numPr>
          <w:ilvl w:val="0"/>
          <w:numId w:val="4"/>
        </w:numPr>
        <w:autoSpaceDE w:val="0"/>
        <w:autoSpaceDN w:val="0"/>
        <w:adjustRightInd w:val="0"/>
        <w:spacing w:after="0"/>
        <w:ind w:left="709" w:hanging="425"/>
        <w:jc w:val="both"/>
        <w:rPr>
          <w:rFonts w:cstheme="minorHAnsi"/>
        </w:rPr>
      </w:pPr>
      <w:r w:rsidRPr="00365057">
        <w:rPr>
          <w:rFonts w:cstheme="minorHAnsi"/>
        </w:rPr>
        <w:t>w wysokości 2% wartości netto dostawy nie dostarczonej w terminie za każdy rozpoczęty dzień zwłoki Wykonawcy w realizacji przedmiotu umowy;</w:t>
      </w:r>
    </w:p>
    <w:p w14:paraId="2FE6475C" w14:textId="4949A0CE" w:rsidR="00234F66" w:rsidRPr="00365057" w:rsidRDefault="00234F66" w:rsidP="00234F66">
      <w:pPr>
        <w:widowControl w:val="0"/>
        <w:numPr>
          <w:ilvl w:val="0"/>
          <w:numId w:val="4"/>
        </w:numPr>
        <w:autoSpaceDE w:val="0"/>
        <w:autoSpaceDN w:val="0"/>
        <w:adjustRightInd w:val="0"/>
        <w:spacing w:after="0"/>
        <w:ind w:left="709" w:hanging="425"/>
        <w:jc w:val="both"/>
        <w:rPr>
          <w:rFonts w:cstheme="minorHAnsi"/>
        </w:rPr>
      </w:pPr>
      <w:r w:rsidRPr="00365057">
        <w:rPr>
          <w:rFonts w:cstheme="minorHAnsi"/>
        </w:rPr>
        <w:t>w przypadku dostawy miału o parametrach gorszych o ponad 5% niż określone w § 3 umowy, Wykonawca zapłaci Zamawiającemu karę umowną liczoną za każdy odbiegający od umowy parametr po 5% wartości  netto reklamowanej dostawy</w:t>
      </w:r>
      <w:r w:rsidR="005E41E9">
        <w:rPr>
          <w:rFonts w:cstheme="minorHAnsi"/>
        </w:rPr>
        <w:t>.</w:t>
      </w:r>
    </w:p>
    <w:p w14:paraId="304C7216" w14:textId="28AAE99C" w:rsidR="00234F66" w:rsidRPr="00365057" w:rsidRDefault="00234F66" w:rsidP="00234F66">
      <w:pPr>
        <w:widowControl w:val="0"/>
        <w:numPr>
          <w:ilvl w:val="0"/>
          <w:numId w:val="6"/>
        </w:numPr>
        <w:autoSpaceDE w:val="0"/>
        <w:autoSpaceDN w:val="0"/>
        <w:adjustRightInd w:val="0"/>
        <w:spacing w:after="0"/>
        <w:ind w:left="284" w:hanging="284"/>
        <w:jc w:val="both"/>
        <w:rPr>
          <w:rFonts w:cstheme="minorHAnsi"/>
        </w:rPr>
      </w:pPr>
      <w:r w:rsidRPr="00365057">
        <w:rPr>
          <w:rFonts w:cstheme="minorHAnsi"/>
        </w:rPr>
        <w:t>Za rozwiązanie umowy z winy zależnej od Zamawiającego, Zamawiający zapłaci Wykonawcy karę umowną w wysokości 10 % wartości netto  niezrealizowanej części przedmiotu umowy.</w:t>
      </w:r>
    </w:p>
    <w:p w14:paraId="7FC1826A" w14:textId="77777777" w:rsidR="00234F66" w:rsidRPr="00365057" w:rsidRDefault="00234F66" w:rsidP="00234F66">
      <w:pPr>
        <w:widowControl w:val="0"/>
        <w:numPr>
          <w:ilvl w:val="0"/>
          <w:numId w:val="6"/>
        </w:numPr>
        <w:autoSpaceDE w:val="0"/>
        <w:autoSpaceDN w:val="0"/>
        <w:adjustRightInd w:val="0"/>
        <w:spacing w:after="0"/>
        <w:ind w:left="284" w:hanging="284"/>
        <w:jc w:val="both"/>
        <w:rPr>
          <w:rFonts w:cstheme="minorHAnsi"/>
        </w:rPr>
      </w:pPr>
      <w:r w:rsidRPr="00365057">
        <w:rPr>
          <w:rFonts w:cstheme="minorHAnsi"/>
        </w:rPr>
        <w:t xml:space="preserve">Za rozwiązanie umowy z winy zależnej od Wykonawcy, Wykonawca zapłaci Zamawiającemu  karę umowną w wysokości 10% wartości netto niezrealizowanej części przedmiotu umowy. </w:t>
      </w:r>
    </w:p>
    <w:p w14:paraId="3DB52733" w14:textId="77777777" w:rsidR="00234F66" w:rsidRPr="00365057" w:rsidRDefault="00234F66" w:rsidP="00234F66">
      <w:pPr>
        <w:widowControl w:val="0"/>
        <w:numPr>
          <w:ilvl w:val="0"/>
          <w:numId w:val="6"/>
        </w:numPr>
        <w:autoSpaceDE w:val="0"/>
        <w:autoSpaceDN w:val="0"/>
        <w:adjustRightInd w:val="0"/>
        <w:spacing w:after="0"/>
        <w:ind w:left="284" w:hanging="284"/>
        <w:jc w:val="both"/>
        <w:rPr>
          <w:rFonts w:cstheme="minorHAnsi"/>
        </w:rPr>
      </w:pPr>
      <w:r w:rsidRPr="00365057">
        <w:rPr>
          <w:rFonts w:cstheme="minorHAnsi"/>
        </w:rPr>
        <w:t xml:space="preserve">W przypadku dostarczenia miału o gorszych parametrach niż określone w § 3, w wyniku czego Zamawiający zostanie obciążony karami za przekroczenie emisji związków siarki lub azotu </w:t>
      </w:r>
      <w:r w:rsidR="00365057">
        <w:rPr>
          <w:rFonts w:cstheme="minorHAnsi"/>
        </w:rPr>
        <w:t xml:space="preserve">                               </w:t>
      </w:r>
      <w:r w:rsidRPr="00365057">
        <w:rPr>
          <w:rFonts w:cstheme="minorHAnsi"/>
        </w:rPr>
        <w:t xml:space="preserve">do atmosfery Wykonawca oprócz kary umownej  określonej w punkcie 1 lit. </w:t>
      </w:r>
      <w:r w:rsidRPr="00365057">
        <w:rPr>
          <w:rFonts w:cstheme="minorHAnsi"/>
          <w:i/>
          <w:iCs/>
        </w:rPr>
        <w:t>b</w:t>
      </w:r>
      <w:r w:rsidRPr="00365057">
        <w:rPr>
          <w:rFonts w:cstheme="minorHAnsi"/>
        </w:rPr>
        <w:t>, pokryje koszty z tego faktu wynikające.</w:t>
      </w:r>
    </w:p>
    <w:p w14:paraId="69ADB1C2" w14:textId="77777777" w:rsidR="00234F66" w:rsidRPr="00365057" w:rsidRDefault="00234F66" w:rsidP="00234F66">
      <w:pPr>
        <w:widowControl w:val="0"/>
        <w:numPr>
          <w:ilvl w:val="0"/>
          <w:numId w:val="6"/>
        </w:numPr>
        <w:autoSpaceDE w:val="0"/>
        <w:autoSpaceDN w:val="0"/>
        <w:adjustRightInd w:val="0"/>
        <w:spacing w:after="0"/>
        <w:ind w:left="284" w:hanging="284"/>
        <w:jc w:val="both"/>
        <w:rPr>
          <w:rFonts w:cstheme="minorHAnsi"/>
        </w:rPr>
      </w:pPr>
      <w:r w:rsidRPr="00365057">
        <w:rPr>
          <w:rFonts w:cstheme="minorHAnsi"/>
        </w:rPr>
        <w:t xml:space="preserve">Naliczona przez Zamawiającego kara umowna będzie potrącona z najbliższej faktury na </w:t>
      </w:r>
      <w:r w:rsidR="00365057">
        <w:rPr>
          <w:rFonts w:cstheme="minorHAnsi"/>
        </w:rPr>
        <w:t xml:space="preserve">                                    </w:t>
      </w:r>
      <w:r w:rsidRPr="00365057">
        <w:rPr>
          <w:rFonts w:cstheme="minorHAnsi"/>
        </w:rPr>
        <w:t>co Wykonawca wyraża zgodę.</w:t>
      </w:r>
    </w:p>
    <w:p w14:paraId="47893E56" w14:textId="77777777" w:rsidR="00234F66" w:rsidRPr="00365057" w:rsidRDefault="00234F66" w:rsidP="00234F66">
      <w:pPr>
        <w:widowControl w:val="0"/>
        <w:numPr>
          <w:ilvl w:val="0"/>
          <w:numId w:val="6"/>
        </w:numPr>
        <w:autoSpaceDE w:val="0"/>
        <w:autoSpaceDN w:val="0"/>
        <w:adjustRightInd w:val="0"/>
        <w:spacing w:after="0"/>
        <w:ind w:left="284" w:hanging="284"/>
        <w:jc w:val="both"/>
        <w:rPr>
          <w:rFonts w:cstheme="minorHAnsi"/>
        </w:rPr>
      </w:pPr>
      <w:r w:rsidRPr="00365057">
        <w:rPr>
          <w:rFonts w:cstheme="minorHAnsi"/>
        </w:rPr>
        <w:t>Strony mogą dochodzić odszkodowań przewyższających kary umowne na zasadach ogólnych.</w:t>
      </w:r>
    </w:p>
    <w:p w14:paraId="7729416E" w14:textId="77777777" w:rsidR="00234F66" w:rsidRPr="00365057" w:rsidRDefault="00234F66" w:rsidP="00234F66">
      <w:pPr>
        <w:numPr>
          <w:ilvl w:val="0"/>
          <w:numId w:val="6"/>
        </w:numPr>
        <w:spacing w:after="0" w:line="240" w:lineRule="auto"/>
        <w:ind w:left="284"/>
        <w:contextualSpacing/>
        <w:jc w:val="both"/>
        <w:rPr>
          <w:rFonts w:eastAsia="Times New Roman" w:cstheme="minorHAnsi"/>
          <w:lang w:eastAsia="pl-PL"/>
        </w:rPr>
      </w:pPr>
      <w:r w:rsidRPr="00365057">
        <w:rPr>
          <w:rFonts w:eastAsia="Times New Roman" w:cstheme="minorHAnsi"/>
          <w:lang w:eastAsia="pl-PL"/>
        </w:rPr>
        <w:t xml:space="preserve">W przypadku, gdy potrącenie kary umownej z wynagrodzenia Wykonawcy nie będzie możliwe, Wykonawca zobowiązuje się do zapłaty karty umownej w terminie 14 dni roboczych od dnia otrzymania noty obciążeniowej wystawionej przez Zamawiającego. </w:t>
      </w:r>
    </w:p>
    <w:p w14:paraId="04C01126" w14:textId="77777777" w:rsidR="00234F66" w:rsidRPr="00365057" w:rsidRDefault="00234F66" w:rsidP="00234F66">
      <w:pPr>
        <w:numPr>
          <w:ilvl w:val="0"/>
          <w:numId w:val="6"/>
        </w:numPr>
        <w:spacing w:after="0" w:line="240" w:lineRule="auto"/>
        <w:ind w:left="284"/>
        <w:contextualSpacing/>
        <w:jc w:val="both"/>
        <w:rPr>
          <w:rFonts w:eastAsia="Times New Roman" w:cstheme="minorHAnsi"/>
          <w:lang w:eastAsia="pl-PL"/>
        </w:rPr>
      </w:pPr>
      <w:r w:rsidRPr="00365057">
        <w:rPr>
          <w:rFonts w:eastAsia="Times New Roman" w:cstheme="minorHAnsi"/>
          <w:lang w:eastAsia="pl-PL"/>
        </w:rPr>
        <w:t xml:space="preserve">Limit kar umownych, jakich Zamawiający może żądać od Wykonawcy z wszelkich tytułów przewidzianych w umowie nie może przekroczyć 20 % wartości netto umowy. </w:t>
      </w:r>
    </w:p>
    <w:p w14:paraId="4F0BFAEE" w14:textId="77777777" w:rsidR="00E13826" w:rsidRDefault="00E13826" w:rsidP="00234F66">
      <w:pPr>
        <w:widowControl w:val="0"/>
        <w:autoSpaceDE w:val="0"/>
        <w:autoSpaceDN w:val="0"/>
        <w:adjustRightInd w:val="0"/>
        <w:jc w:val="center"/>
        <w:rPr>
          <w:rFonts w:cstheme="minorHAnsi"/>
          <w:b/>
          <w:bCs/>
        </w:rPr>
      </w:pPr>
    </w:p>
    <w:p w14:paraId="1B6C6F1D" w14:textId="77777777" w:rsidR="00E13826" w:rsidRDefault="00E13826" w:rsidP="00234F66">
      <w:pPr>
        <w:widowControl w:val="0"/>
        <w:autoSpaceDE w:val="0"/>
        <w:autoSpaceDN w:val="0"/>
        <w:adjustRightInd w:val="0"/>
        <w:jc w:val="center"/>
        <w:rPr>
          <w:rFonts w:cstheme="minorHAnsi"/>
          <w:b/>
          <w:bCs/>
        </w:rPr>
      </w:pPr>
    </w:p>
    <w:p w14:paraId="575E9FC4" w14:textId="19A649DD"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lastRenderedPageBreak/>
        <w:t>§ 12</w:t>
      </w:r>
    </w:p>
    <w:p w14:paraId="64240E8C"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Zawieszenie wykonania oraz odstąpienie od umowy :</w:t>
      </w:r>
    </w:p>
    <w:p w14:paraId="564F03B9" w14:textId="77777777" w:rsidR="00234F66" w:rsidRPr="00365057" w:rsidRDefault="00234F66" w:rsidP="00234F66">
      <w:pPr>
        <w:widowControl w:val="0"/>
        <w:numPr>
          <w:ilvl w:val="1"/>
          <w:numId w:val="4"/>
        </w:numPr>
        <w:autoSpaceDE w:val="0"/>
        <w:autoSpaceDN w:val="0"/>
        <w:adjustRightInd w:val="0"/>
        <w:spacing w:after="0"/>
        <w:ind w:left="425" w:hanging="357"/>
        <w:jc w:val="both"/>
        <w:rPr>
          <w:rFonts w:cstheme="minorHAnsi"/>
        </w:rPr>
      </w:pPr>
      <w:r w:rsidRPr="00365057">
        <w:rPr>
          <w:rFonts w:cstheme="minorHAnsi"/>
        </w:rPr>
        <w:t xml:space="preserve">Wszczęcie procedury reklamacyjnej lub niedotrzymanie terminów dostaw miału węglowego </w:t>
      </w:r>
      <w:r w:rsidR="00365057">
        <w:rPr>
          <w:rFonts w:cstheme="minorHAnsi"/>
        </w:rPr>
        <w:t xml:space="preserve">                          </w:t>
      </w:r>
      <w:r w:rsidRPr="00365057">
        <w:rPr>
          <w:rFonts w:cstheme="minorHAnsi"/>
        </w:rPr>
        <w:t>w terminach określonych w zleceniach dostaw może skutkować na wniosek Zamawiającego zawieszeniem wykonywania umowy.</w:t>
      </w:r>
    </w:p>
    <w:p w14:paraId="304EBB81" w14:textId="77777777" w:rsidR="00234F66" w:rsidRPr="00365057" w:rsidRDefault="00234F66" w:rsidP="00234F66">
      <w:pPr>
        <w:widowControl w:val="0"/>
        <w:numPr>
          <w:ilvl w:val="1"/>
          <w:numId w:val="4"/>
        </w:numPr>
        <w:autoSpaceDE w:val="0"/>
        <w:autoSpaceDN w:val="0"/>
        <w:adjustRightInd w:val="0"/>
        <w:spacing w:after="0"/>
        <w:ind w:left="425" w:hanging="357"/>
        <w:jc w:val="both"/>
        <w:rPr>
          <w:rFonts w:cstheme="minorHAnsi"/>
        </w:rPr>
      </w:pPr>
      <w:r w:rsidRPr="00365057">
        <w:rPr>
          <w:rFonts w:cstheme="minorHAnsi"/>
        </w:rPr>
        <w:t>Zmiana warunków umowy lub jej rozwiązanie z przyczyn wynikających z wad miału węglowego lub niedotrzymanie terminu dostawy nie daje Wykonawcy prawa do dochodzenia jakiegokolwiek odszkodowania.</w:t>
      </w:r>
    </w:p>
    <w:p w14:paraId="577C21E6" w14:textId="77777777" w:rsidR="00234F66" w:rsidRPr="00365057" w:rsidRDefault="00234F66" w:rsidP="00234F66">
      <w:pPr>
        <w:widowControl w:val="0"/>
        <w:numPr>
          <w:ilvl w:val="1"/>
          <w:numId w:val="4"/>
        </w:numPr>
        <w:autoSpaceDE w:val="0"/>
        <w:autoSpaceDN w:val="0"/>
        <w:adjustRightInd w:val="0"/>
        <w:spacing w:after="0"/>
        <w:ind w:left="425" w:hanging="357"/>
        <w:jc w:val="both"/>
        <w:rPr>
          <w:rFonts w:cstheme="minorHAnsi"/>
        </w:rPr>
      </w:pPr>
      <w:r w:rsidRPr="00365057">
        <w:rPr>
          <w:rFonts w:cstheme="minorHAnsi"/>
        </w:rPr>
        <w:t xml:space="preserve">W przypadku gdy druga dostawa nie będzie spełniała warunków określonych w § 3 umowy, co </w:t>
      </w:r>
      <w:r w:rsidR="00365057">
        <w:rPr>
          <w:rFonts w:cstheme="minorHAnsi"/>
        </w:rPr>
        <w:t xml:space="preserve">                   </w:t>
      </w:r>
      <w:r w:rsidRPr="00365057">
        <w:rPr>
          <w:rFonts w:cstheme="minorHAnsi"/>
        </w:rPr>
        <w:t xml:space="preserve">do jakości lub ilości określonej w Wz, Zamawiający może od umowy odstąpić za pisemnym oświadczeniem złożonym Wykonawcy w terminie 14 dni od daty dostawy ostatnio reklamowanej partii miału. </w:t>
      </w:r>
    </w:p>
    <w:p w14:paraId="502D4CD2" w14:textId="5A11F559" w:rsidR="00234F66" w:rsidRPr="00365057" w:rsidRDefault="00234F66" w:rsidP="00234F66">
      <w:pPr>
        <w:widowControl w:val="0"/>
        <w:numPr>
          <w:ilvl w:val="1"/>
          <w:numId w:val="4"/>
        </w:numPr>
        <w:autoSpaceDE w:val="0"/>
        <w:autoSpaceDN w:val="0"/>
        <w:adjustRightInd w:val="0"/>
        <w:spacing w:after="0"/>
        <w:ind w:left="425" w:hanging="357"/>
        <w:jc w:val="both"/>
        <w:rPr>
          <w:rFonts w:cstheme="minorHAnsi"/>
        </w:rPr>
      </w:pPr>
      <w:r w:rsidRPr="00365057">
        <w:rPr>
          <w:rFonts w:cstheme="minorHAnsi"/>
        </w:rPr>
        <w:t>W przypadku przekroczenia o 5 dni terminu dostawy Zamawiający może z winy Wykonawcy odstąpić od umowy, powiadamiając o tym Wykonawcę na piśmie</w:t>
      </w:r>
      <w:r w:rsidR="00CC2E23">
        <w:rPr>
          <w:rFonts w:cstheme="minorHAnsi"/>
        </w:rPr>
        <w:t>.</w:t>
      </w:r>
      <w:r w:rsidRPr="00365057">
        <w:rPr>
          <w:rFonts w:cstheme="minorHAnsi"/>
        </w:rPr>
        <w:t xml:space="preserve"> </w:t>
      </w:r>
    </w:p>
    <w:p w14:paraId="74E8ED14" w14:textId="5D121B34" w:rsidR="00234F66" w:rsidRPr="00365057" w:rsidRDefault="00234F66" w:rsidP="00234F66">
      <w:pPr>
        <w:widowControl w:val="0"/>
        <w:numPr>
          <w:ilvl w:val="1"/>
          <w:numId w:val="4"/>
        </w:numPr>
        <w:autoSpaceDE w:val="0"/>
        <w:autoSpaceDN w:val="0"/>
        <w:adjustRightInd w:val="0"/>
        <w:spacing w:after="0"/>
        <w:ind w:left="425" w:hanging="357"/>
        <w:jc w:val="both"/>
        <w:rPr>
          <w:rFonts w:cstheme="minorHAnsi"/>
        </w:rPr>
      </w:pPr>
      <w:r w:rsidRPr="00365057">
        <w:rPr>
          <w:rFonts w:cstheme="minorHAnsi"/>
        </w:rPr>
        <w:t xml:space="preserve">W razie wystąpienia istotnych zmian okoliczności powodujących , że wykonanie umowy nie leży w interesie Zamawiającego, czego nie można było przewidzieć w chwili zawarcia umowy, </w:t>
      </w:r>
      <w:r w:rsidR="00CC2E23">
        <w:rPr>
          <w:rFonts w:cstheme="minorHAnsi"/>
        </w:rPr>
        <w:t>Zamawiający</w:t>
      </w:r>
      <w:r w:rsidRPr="00365057">
        <w:rPr>
          <w:rFonts w:cstheme="minorHAnsi"/>
        </w:rPr>
        <w:t xml:space="preserve"> może odstąpić od umowy w terminie 30 dni od uzyskania wiadomości o powyższych okolicznościach.</w:t>
      </w:r>
    </w:p>
    <w:p w14:paraId="3BEBA0DA" w14:textId="77777777" w:rsidR="00B21D4A" w:rsidRDefault="00B21D4A" w:rsidP="00B21D4A">
      <w:pPr>
        <w:widowControl w:val="0"/>
        <w:autoSpaceDE w:val="0"/>
        <w:autoSpaceDN w:val="0"/>
        <w:adjustRightInd w:val="0"/>
        <w:jc w:val="center"/>
        <w:rPr>
          <w:rFonts w:cstheme="minorHAnsi"/>
          <w:b/>
          <w:bCs/>
        </w:rPr>
      </w:pPr>
      <w:r w:rsidRPr="00B21D4A">
        <w:rPr>
          <w:rFonts w:cstheme="minorHAnsi"/>
          <w:b/>
          <w:bCs/>
        </w:rPr>
        <w:t>§ 13</w:t>
      </w:r>
    </w:p>
    <w:p w14:paraId="4664D4CC" w14:textId="4837B918" w:rsidR="00B21D4A" w:rsidRPr="00B21D4A" w:rsidRDefault="00B21D4A" w:rsidP="00B21D4A">
      <w:pPr>
        <w:widowControl w:val="0"/>
        <w:autoSpaceDE w:val="0"/>
        <w:autoSpaceDN w:val="0"/>
        <w:adjustRightInd w:val="0"/>
        <w:rPr>
          <w:rFonts w:cstheme="minorHAnsi"/>
          <w:b/>
          <w:bCs/>
        </w:rPr>
      </w:pPr>
      <w:r>
        <w:rPr>
          <w:rFonts w:cstheme="minorHAnsi"/>
          <w:b/>
          <w:bCs/>
        </w:rPr>
        <w:t>Zmiany</w:t>
      </w:r>
      <w:r w:rsidRPr="00B21D4A">
        <w:rPr>
          <w:rFonts w:cstheme="minorHAnsi"/>
          <w:b/>
          <w:bCs/>
        </w:rPr>
        <w:t xml:space="preserve"> umow</w:t>
      </w:r>
      <w:r>
        <w:rPr>
          <w:rFonts w:cstheme="minorHAnsi"/>
          <w:b/>
          <w:bCs/>
        </w:rPr>
        <w:t>y</w:t>
      </w:r>
      <w:r w:rsidRPr="00B21D4A">
        <w:rPr>
          <w:rFonts w:cstheme="minorHAnsi"/>
          <w:b/>
          <w:bCs/>
        </w:rPr>
        <w:t xml:space="preserve"> :</w:t>
      </w:r>
    </w:p>
    <w:p w14:paraId="5986A1F6" w14:textId="70405192" w:rsidR="00B21D4A" w:rsidRPr="00B21D4A" w:rsidRDefault="00B21D4A" w:rsidP="00B21D4A">
      <w:pPr>
        <w:widowControl w:val="0"/>
        <w:autoSpaceDE w:val="0"/>
        <w:autoSpaceDN w:val="0"/>
        <w:adjustRightInd w:val="0"/>
        <w:jc w:val="both"/>
        <w:rPr>
          <w:rFonts w:cstheme="minorHAnsi"/>
        </w:rPr>
      </w:pPr>
      <w:r w:rsidRPr="00B21D4A">
        <w:rPr>
          <w:rFonts w:cstheme="minorHAnsi"/>
        </w:rPr>
        <w:t xml:space="preserve">1. Zamawiający przewiduje możliwość zmiany wysokości wynagrodzenia należnego Wykonawcy </w:t>
      </w:r>
      <w:r>
        <w:rPr>
          <w:rFonts w:cstheme="minorHAnsi"/>
        </w:rPr>
        <w:br/>
      </w:r>
      <w:r w:rsidRPr="00B21D4A">
        <w:rPr>
          <w:rFonts w:cstheme="minorHAnsi"/>
        </w:rPr>
        <w:t xml:space="preserve">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t>
      </w:r>
      <w:r>
        <w:rPr>
          <w:rFonts w:cstheme="minorHAnsi"/>
        </w:rPr>
        <w:br/>
      </w:r>
      <w:r w:rsidRPr="00B21D4A">
        <w:rPr>
          <w:rFonts w:cstheme="minorHAnsi"/>
        </w:rPr>
        <w:t>w ofercie.</w:t>
      </w:r>
    </w:p>
    <w:p w14:paraId="1D004CB6"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2. W przypadku zmiany, o której mowa w ust. 1 Zamawiający przewiduje:</w:t>
      </w:r>
    </w:p>
    <w:p w14:paraId="2F8B9CA3"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1)do żądania zmiany umówionego wynagrodzenia  strony uprawnia 20 procentowy poziom zmiany cen materiałów lub kosztów,  w stosunku do wartości wynagrodzenia określonego w ofercie Wykonawcy,</w:t>
      </w:r>
    </w:p>
    <w:p w14:paraId="1A04EDBD"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2) początkowy termin ustalenia zmiany wynagrodzenia – nie wcześniej niż po upływie sześciu (6) miesięcy od dnia zawarcia umowy.</w:t>
      </w:r>
    </w:p>
    <w:p w14:paraId="4A211AF1"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73135AA0" w14:textId="1CC4968D" w:rsidR="00B21D4A" w:rsidRPr="00B21D4A" w:rsidRDefault="00B21D4A" w:rsidP="00B21D4A">
      <w:pPr>
        <w:widowControl w:val="0"/>
        <w:autoSpaceDE w:val="0"/>
        <w:autoSpaceDN w:val="0"/>
        <w:adjustRightInd w:val="0"/>
        <w:jc w:val="both"/>
        <w:rPr>
          <w:rFonts w:cstheme="minorHAnsi"/>
        </w:rPr>
      </w:pPr>
      <w:r w:rsidRPr="00B21D4A">
        <w:rPr>
          <w:rFonts w:cstheme="minorHAnsi"/>
        </w:rPr>
        <w:t xml:space="preserve">4. Wniosek o dokonanie zmiany składa się wraz z uzasadnieniem wskazującym wpływ zmiany cen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Zamawiającego. W przypadku braku złożenia przez Wykonawcę dokumentów źródłowych lub niekompletnego złożenia dokumentów, żądanie </w:t>
      </w:r>
      <w:r w:rsidRPr="00B21D4A">
        <w:rPr>
          <w:rFonts w:cstheme="minorHAnsi"/>
        </w:rPr>
        <w:lastRenderedPageBreak/>
        <w:t>Wykonawcy odnośnie podwyższenia wynagrodzenia uważa się za bezskuteczne. Natomiast brak złożenia dokumentów, lub ich niekompletne złożenie w terminie 14 dni od zażądania przez Zmawiającego ich udostępnienia przez Wykonawcę, skutkuje uznaniem  za zasadne żądanie obniżenia wynagrodzenia Wykonawcy, zgodnie ze złożonym przez Zamawiającego wnioskiem.</w:t>
      </w:r>
    </w:p>
    <w:p w14:paraId="4888AC7A"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5. Łączna, maksymalna wartość zmian wynagrodzenia, nie może przekroczyć 5% wysokości pierwotnego wynagrodzenia umownego.</w:t>
      </w:r>
    </w:p>
    <w:p w14:paraId="3E4DA401"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6. Postanowień umownych w zakresie waloryzacji nie stosuje się od chwili osiągnięcia limitu, o którym mowa w ust. 5.</w:t>
      </w:r>
    </w:p>
    <w:p w14:paraId="4399927B"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75954389"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7A4CCA37"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9. Zmiana wynagrodzenia nie dotyczy wynagrodzenia za dostawy wykonane przed datą złożenia wniosku o waloryzację.</w:t>
      </w:r>
    </w:p>
    <w:p w14:paraId="6EF68C19"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10. Zmiana wynagrodzenia, pod rygorem nieważności, przyjmuje formę pisemnego aneksu z mocą obowiązywania od następnego miesiąca po złożeniu wniosku, w którym Strony określą co najmniej:</w:t>
      </w:r>
    </w:p>
    <w:p w14:paraId="03699F7C"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1) okres, za który dokonują waloryzacji;</w:t>
      </w:r>
    </w:p>
    <w:p w14:paraId="06180A07"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2) wartość wynagrodzenia podlegającego waloryzacji;</w:t>
      </w:r>
    </w:p>
    <w:p w14:paraId="634567F0"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3) wysokość wynagrodzenia przed i po waloryzacji;</w:t>
      </w:r>
    </w:p>
    <w:p w14:paraId="78B14145"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4) łączną wartość zmiany wynagrodzenia w wyniku waloryzacji.</w:t>
      </w:r>
    </w:p>
    <w:p w14:paraId="4321E12A" w14:textId="3CD067FB" w:rsidR="00B21D4A" w:rsidRPr="00B21D4A" w:rsidRDefault="00B21D4A" w:rsidP="00B21D4A">
      <w:pPr>
        <w:widowControl w:val="0"/>
        <w:autoSpaceDE w:val="0"/>
        <w:autoSpaceDN w:val="0"/>
        <w:adjustRightInd w:val="0"/>
        <w:jc w:val="both"/>
        <w:rPr>
          <w:rFonts w:cstheme="minorHAnsi"/>
        </w:rPr>
      </w:pPr>
      <w:r w:rsidRPr="00B21D4A">
        <w:rPr>
          <w:rFonts w:cstheme="minorHAnsi"/>
        </w:rPr>
        <w:t xml:space="preserve">11. Wykonawca, którego wynagrodzenie umowne zostało zmienione zgodnie z postanowienia niniejszego paragrafu, zobowiązany jest do zmiany wynagrodzenia przysługującego podwykonawcy, </w:t>
      </w:r>
      <w:r>
        <w:rPr>
          <w:rFonts w:cstheme="minorHAnsi"/>
        </w:rPr>
        <w:br/>
      </w:r>
      <w:r w:rsidRPr="00B21D4A">
        <w:rPr>
          <w:rFonts w:cstheme="minorHAnsi"/>
        </w:rPr>
        <w:t>z którym zawarł umowę, w zakresie odpowiadającym zmianom wynikającym z waloryzacji, jeżeli łącznie spełnione są następujące warunki:</w:t>
      </w:r>
    </w:p>
    <w:p w14:paraId="05C7CDB8" w14:textId="77777777" w:rsidR="00B21D4A" w:rsidRPr="00B21D4A" w:rsidRDefault="00B21D4A" w:rsidP="00B21D4A">
      <w:pPr>
        <w:widowControl w:val="0"/>
        <w:autoSpaceDE w:val="0"/>
        <w:autoSpaceDN w:val="0"/>
        <w:adjustRightInd w:val="0"/>
        <w:jc w:val="both"/>
        <w:rPr>
          <w:rFonts w:cstheme="minorHAnsi"/>
        </w:rPr>
      </w:pPr>
      <w:r w:rsidRPr="00B21D4A">
        <w:rPr>
          <w:rFonts w:cstheme="minorHAnsi"/>
        </w:rPr>
        <w:t xml:space="preserve">1) przedmiotem umowy są roboty budowlane, dostawy lub usługi; </w:t>
      </w:r>
    </w:p>
    <w:p w14:paraId="7E8CE18F" w14:textId="5D2BCDEE" w:rsidR="00B21D4A" w:rsidRPr="00B21D4A" w:rsidRDefault="00B21D4A" w:rsidP="00B21D4A">
      <w:pPr>
        <w:widowControl w:val="0"/>
        <w:autoSpaceDE w:val="0"/>
        <w:autoSpaceDN w:val="0"/>
        <w:adjustRightInd w:val="0"/>
        <w:jc w:val="both"/>
        <w:rPr>
          <w:rFonts w:cstheme="minorHAnsi"/>
        </w:rPr>
      </w:pPr>
      <w:r w:rsidRPr="00B21D4A">
        <w:rPr>
          <w:rFonts w:cstheme="minorHAnsi"/>
        </w:rPr>
        <w:t>2) okres obowiązywania umowy przekracza 6 miesięcy.</w:t>
      </w:r>
    </w:p>
    <w:p w14:paraId="26DBFB79" w14:textId="213DF6F0"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1</w:t>
      </w:r>
      <w:r w:rsidR="00B21D4A">
        <w:rPr>
          <w:rFonts w:cstheme="minorHAnsi"/>
          <w:b/>
          <w:bCs/>
        </w:rPr>
        <w:t>4</w:t>
      </w:r>
    </w:p>
    <w:p w14:paraId="604B1750"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Ochrona danych osobowych :</w:t>
      </w:r>
    </w:p>
    <w:p w14:paraId="3BCA4768" w14:textId="77777777" w:rsidR="00234F66" w:rsidRPr="00365057" w:rsidRDefault="00234F66" w:rsidP="00234F66">
      <w:pPr>
        <w:ind w:right="-3"/>
        <w:jc w:val="both"/>
        <w:rPr>
          <w:rFonts w:cstheme="minorHAnsi"/>
          <w:b/>
        </w:rPr>
      </w:pPr>
      <w:r w:rsidRPr="00365057">
        <w:rPr>
          <w:rFonts w:cstheme="minorHAnsi"/>
        </w:rPr>
        <w:t xml:space="preserve">Zamawiający i Wykonawca zobowiązują się do przetwarzania danych osobowych pozyskanych </w:t>
      </w:r>
      <w:r w:rsidR="00365057">
        <w:rPr>
          <w:rFonts w:cstheme="minorHAnsi"/>
        </w:rPr>
        <w:t xml:space="preserve">                           </w:t>
      </w:r>
      <w:r w:rsidRPr="00365057">
        <w:rPr>
          <w:rFonts w:cstheme="minorHAnsi"/>
        </w:rPr>
        <w:t xml:space="preserve">w związku z realizacją niniejszej umowy w sposób zgodny z przepisami ustawy z 29.08.1997r. </w:t>
      </w:r>
      <w:r w:rsidR="00365057">
        <w:rPr>
          <w:rFonts w:cstheme="minorHAnsi"/>
        </w:rPr>
        <w:t xml:space="preserve">                                </w:t>
      </w:r>
      <w:r w:rsidRPr="00365057">
        <w:rPr>
          <w:rFonts w:cstheme="minorHAnsi"/>
        </w:rPr>
        <w:t xml:space="preserve">o ochronie danych osobowych – UODO (Dz. U. 2016.922 oraz zgodnie z postanowieniami Rozporządzenia Parlamentu Europejskiego i Rady (UE) 2016/679 z 27.04.2016r. w sprawie ochrony </w:t>
      </w:r>
      <w:r w:rsidRPr="00365057">
        <w:rPr>
          <w:rFonts w:cstheme="minorHAnsi"/>
        </w:rPr>
        <w:lastRenderedPageBreak/>
        <w:t>osób fizycznych w związku z przetwarzaniem danych osobowych i w sprawie swobodnego przepływu takich danych</w:t>
      </w:r>
      <w:r w:rsidRPr="00365057">
        <w:rPr>
          <w:rFonts w:cstheme="minorHAnsi"/>
          <w:b/>
        </w:rPr>
        <w:t xml:space="preserve"> </w:t>
      </w:r>
    </w:p>
    <w:p w14:paraId="5A223779" w14:textId="1AC98B9A" w:rsidR="00234F66" w:rsidRPr="00365057" w:rsidRDefault="00234F66" w:rsidP="00234F66">
      <w:pPr>
        <w:jc w:val="center"/>
        <w:rPr>
          <w:rFonts w:cstheme="minorHAnsi"/>
          <w:b/>
        </w:rPr>
      </w:pPr>
      <w:r w:rsidRPr="00365057">
        <w:rPr>
          <w:rFonts w:cstheme="minorHAnsi"/>
          <w:b/>
        </w:rPr>
        <w:t>§ 1</w:t>
      </w:r>
      <w:r w:rsidR="00B21D4A">
        <w:rPr>
          <w:rFonts w:cstheme="minorHAnsi"/>
          <w:b/>
        </w:rPr>
        <w:t>5</w:t>
      </w:r>
    </w:p>
    <w:p w14:paraId="6DB6FCDD" w14:textId="77777777" w:rsidR="00234F66" w:rsidRPr="00365057" w:rsidRDefault="00234F66" w:rsidP="00234F66">
      <w:pPr>
        <w:rPr>
          <w:rFonts w:cstheme="minorHAnsi"/>
          <w:b/>
        </w:rPr>
      </w:pPr>
      <w:r w:rsidRPr="00365057">
        <w:rPr>
          <w:rFonts w:cstheme="minorHAnsi"/>
          <w:b/>
        </w:rPr>
        <w:t>ISO:</w:t>
      </w:r>
    </w:p>
    <w:p w14:paraId="200F974F" w14:textId="77777777" w:rsidR="00234F66" w:rsidRPr="00365057" w:rsidRDefault="00234F66" w:rsidP="00234F66">
      <w:pPr>
        <w:widowControl w:val="0"/>
        <w:numPr>
          <w:ilvl w:val="0"/>
          <w:numId w:val="15"/>
        </w:numPr>
        <w:suppressAutoHyphens/>
        <w:autoSpaceDE w:val="0"/>
        <w:autoSpaceDN w:val="0"/>
        <w:adjustRightInd w:val="0"/>
        <w:spacing w:after="0" w:line="240" w:lineRule="auto"/>
        <w:ind w:left="426"/>
        <w:jc w:val="both"/>
        <w:rPr>
          <w:rFonts w:cstheme="minorHAnsi"/>
        </w:rPr>
      </w:pPr>
      <w:r w:rsidRPr="00365057">
        <w:rPr>
          <w:rFonts w:cstheme="minorHAnsi"/>
        </w:rPr>
        <w:t xml:space="preserve">Zamawiający posiada wdrożony Zintegrowany System Zarządzania odpowiadający wymaganiom norm ISO 9001 i ISO 14001 do przestrzegania których zobowiązuje się Wykonawcę. </w:t>
      </w:r>
    </w:p>
    <w:p w14:paraId="112C7044" w14:textId="77777777" w:rsidR="00234F66" w:rsidRPr="00365057" w:rsidRDefault="00234F66" w:rsidP="00234F66">
      <w:pPr>
        <w:widowControl w:val="0"/>
        <w:numPr>
          <w:ilvl w:val="0"/>
          <w:numId w:val="15"/>
        </w:numPr>
        <w:suppressAutoHyphens/>
        <w:autoSpaceDE w:val="0"/>
        <w:autoSpaceDN w:val="0"/>
        <w:adjustRightInd w:val="0"/>
        <w:spacing w:after="0" w:line="240" w:lineRule="auto"/>
        <w:ind w:left="426"/>
        <w:jc w:val="both"/>
        <w:rPr>
          <w:rFonts w:cstheme="minorHAnsi"/>
        </w:rPr>
      </w:pPr>
      <w:r w:rsidRPr="00365057">
        <w:rPr>
          <w:rFonts w:cstheme="minorHAnsi"/>
        </w:rPr>
        <w:t xml:space="preserve">Wykonawca ponosi prawną odpowiedzialność z tytułu wykonywania obowiązków, z tytułu przestrzegania przepisów prawnych regulujących zasady postępowania z odpadami zgodnie </w:t>
      </w:r>
      <w:r w:rsidR="00365057">
        <w:rPr>
          <w:rFonts w:cstheme="minorHAnsi"/>
        </w:rPr>
        <w:t xml:space="preserve">                          </w:t>
      </w:r>
      <w:r w:rsidRPr="00365057">
        <w:rPr>
          <w:rFonts w:cstheme="minorHAnsi"/>
        </w:rPr>
        <w:t>z załącznikiem do umowy: „</w:t>
      </w:r>
      <w:r w:rsidRPr="00365057">
        <w:rPr>
          <w:rFonts w:cstheme="minorHAnsi"/>
          <w:b/>
          <w:i/>
        </w:rPr>
        <w:t>instrukcja sposobu informowania o wymaganiach środowiskowych na terenie Szpitala</w:t>
      </w:r>
      <w:r w:rsidRPr="00365057">
        <w:rPr>
          <w:rFonts w:cstheme="minorHAnsi"/>
        </w:rPr>
        <w:t>”</w:t>
      </w:r>
    </w:p>
    <w:p w14:paraId="70DBADE0" w14:textId="77777777" w:rsidR="00234F66" w:rsidRPr="00365057" w:rsidRDefault="00234F66" w:rsidP="00234F66">
      <w:pPr>
        <w:widowControl w:val="0"/>
        <w:numPr>
          <w:ilvl w:val="0"/>
          <w:numId w:val="15"/>
        </w:numPr>
        <w:suppressAutoHyphens/>
        <w:autoSpaceDE w:val="0"/>
        <w:autoSpaceDN w:val="0"/>
        <w:adjustRightInd w:val="0"/>
        <w:spacing w:after="0" w:line="240" w:lineRule="auto"/>
        <w:ind w:left="426"/>
        <w:jc w:val="both"/>
        <w:rPr>
          <w:rFonts w:cstheme="minorHAnsi"/>
        </w:rPr>
      </w:pPr>
      <w:r w:rsidRPr="00365057">
        <w:rPr>
          <w:rFonts w:cstheme="minorHAnsi"/>
        </w:rPr>
        <w:t xml:space="preserve">Koordynatorem ds. normy środowiskowej jest u zamawiającego Pan  Andrzej Jania Kierownik Sekcji Technicznej. </w:t>
      </w:r>
    </w:p>
    <w:p w14:paraId="36AA6E06" w14:textId="4EF3B55F" w:rsidR="00234F66" w:rsidRPr="00365057" w:rsidRDefault="00234F66" w:rsidP="00234F66">
      <w:pPr>
        <w:widowControl w:val="0"/>
        <w:autoSpaceDE w:val="0"/>
        <w:autoSpaceDN w:val="0"/>
        <w:adjustRightInd w:val="0"/>
        <w:jc w:val="center"/>
        <w:rPr>
          <w:rFonts w:cstheme="minorHAnsi"/>
          <w:b/>
          <w:bCs/>
        </w:rPr>
      </w:pPr>
      <w:r w:rsidRPr="00365057">
        <w:rPr>
          <w:rFonts w:cstheme="minorHAnsi"/>
          <w:b/>
          <w:bCs/>
        </w:rPr>
        <w:t>§ 1</w:t>
      </w:r>
      <w:r w:rsidR="00B21D4A">
        <w:rPr>
          <w:rFonts w:cstheme="minorHAnsi"/>
          <w:b/>
          <w:bCs/>
        </w:rPr>
        <w:t>6</w:t>
      </w:r>
    </w:p>
    <w:p w14:paraId="434BBB90" w14:textId="77777777" w:rsidR="00234F66" w:rsidRPr="00365057" w:rsidRDefault="00234F66" w:rsidP="00234F66">
      <w:pPr>
        <w:widowControl w:val="0"/>
        <w:autoSpaceDE w:val="0"/>
        <w:autoSpaceDN w:val="0"/>
        <w:adjustRightInd w:val="0"/>
        <w:rPr>
          <w:rFonts w:cstheme="minorHAnsi"/>
          <w:b/>
          <w:bCs/>
        </w:rPr>
      </w:pPr>
      <w:r w:rsidRPr="00365057">
        <w:rPr>
          <w:rFonts w:cstheme="minorHAnsi"/>
          <w:b/>
          <w:bCs/>
        </w:rPr>
        <w:t>Postanowienia końcowe :</w:t>
      </w:r>
    </w:p>
    <w:p w14:paraId="4B6765EB" w14:textId="77777777" w:rsidR="00234F66" w:rsidRPr="00E13826" w:rsidRDefault="00234F66" w:rsidP="00234F66">
      <w:pPr>
        <w:widowControl w:val="0"/>
        <w:numPr>
          <w:ilvl w:val="0"/>
          <w:numId w:val="13"/>
        </w:numPr>
        <w:autoSpaceDE w:val="0"/>
        <w:autoSpaceDN w:val="0"/>
        <w:adjustRightInd w:val="0"/>
        <w:spacing w:after="0" w:line="240" w:lineRule="auto"/>
        <w:ind w:left="425" w:hanging="357"/>
        <w:jc w:val="both"/>
        <w:rPr>
          <w:rFonts w:cstheme="minorHAnsi"/>
        </w:rPr>
      </w:pPr>
      <w:r w:rsidRPr="00E13826">
        <w:rPr>
          <w:rFonts w:cstheme="minorHAnsi"/>
        </w:rPr>
        <w:t xml:space="preserve">Przeniesienie na osobę trzecią wierzytelności przysługującej z tytułu wykonania umowy zawartej </w:t>
      </w:r>
      <w:r w:rsidRPr="00E13826">
        <w:rPr>
          <w:rFonts w:cstheme="minorHAnsi"/>
        </w:rPr>
        <w:br/>
        <w:t xml:space="preserve">z Zamawiającym nastąpić może w trybie i na zasadach o którym mowa w art. 54 ust. 5 z dnia 15 kwietnia 2011, o działalności leczniczej. </w:t>
      </w:r>
    </w:p>
    <w:p w14:paraId="58BDC3B5" w14:textId="77777777" w:rsidR="00234F66" w:rsidRPr="00365057" w:rsidRDefault="00234F66" w:rsidP="00234F66">
      <w:pPr>
        <w:widowControl w:val="0"/>
        <w:numPr>
          <w:ilvl w:val="0"/>
          <w:numId w:val="13"/>
        </w:numPr>
        <w:autoSpaceDE w:val="0"/>
        <w:autoSpaceDN w:val="0"/>
        <w:adjustRightInd w:val="0"/>
        <w:spacing w:after="0" w:line="240" w:lineRule="auto"/>
        <w:ind w:left="425" w:hanging="357"/>
        <w:jc w:val="both"/>
        <w:rPr>
          <w:rFonts w:cstheme="minorHAnsi"/>
        </w:rPr>
      </w:pPr>
      <w:r w:rsidRPr="00365057">
        <w:rPr>
          <w:rFonts w:cstheme="minorHAnsi"/>
        </w:rPr>
        <w:t>Wszelkie zmiany i uzupełnienia wymagają formy pisemnej i muszą być zatwierdzone przez obie strony.</w:t>
      </w:r>
    </w:p>
    <w:p w14:paraId="0309E0B5" w14:textId="77777777" w:rsidR="00234F66" w:rsidRPr="00365057" w:rsidRDefault="00234F66" w:rsidP="00234F66">
      <w:pPr>
        <w:widowControl w:val="0"/>
        <w:numPr>
          <w:ilvl w:val="0"/>
          <w:numId w:val="13"/>
        </w:numPr>
        <w:autoSpaceDE w:val="0"/>
        <w:autoSpaceDN w:val="0"/>
        <w:adjustRightInd w:val="0"/>
        <w:spacing w:after="0" w:line="240" w:lineRule="auto"/>
        <w:ind w:left="425" w:hanging="357"/>
        <w:jc w:val="both"/>
        <w:rPr>
          <w:rFonts w:eastAsia="Calibri" w:cstheme="minorHAnsi"/>
        </w:rPr>
      </w:pPr>
      <w:r w:rsidRPr="00365057">
        <w:rPr>
          <w:rFonts w:eastAsia="Calibri" w:cstheme="minorHAnsi"/>
        </w:rPr>
        <w:t>Wszelkie spory mogące wyniknąć z realizacji niniejszej umowy, po wyczerpaniu postępowania pojednawczego rozstrzygane będą przez sąd właściwy dla siedziby Zamawiającego.</w:t>
      </w:r>
    </w:p>
    <w:p w14:paraId="2CFE2D16" w14:textId="77777777" w:rsidR="00234F66" w:rsidRPr="00365057" w:rsidRDefault="00234F66" w:rsidP="00234F66">
      <w:pPr>
        <w:widowControl w:val="0"/>
        <w:numPr>
          <w:ilvl w:val="0"/>
          <w:numId w:val="13"/>
        </w:numPr>
        <w:autoSpaceDE w:val="0"/>
        <w:autoSpaceDN w:val="0"/>
        <w:adjustRightInd w:val="0"/>
        <w:spacing w:after="0" w:line="240" w:lineRule="auto"/>
        <w:ind w:left="425" w:hanging="357"/>
        <w:jc w:val="both"/>
        <w:rPr>
          <w:rFonts w:eastAsia="Calibri" w:cstheme="minorHAnsi"/>
        </w:rPr>
      </w:pPr>
      <w:r w:rsidRPr="00365057">
        <w:rPr>
          <w:rFonts w:eastAsia="Calibri" w:cstheme="minorHAnsi"/>
        </w:rPr>
        <w:t>Umowa została sporządzona w dwóch jednobrzmiących egzemplarzach po jednym dla każdej ze stron.</w:t>
      </w:r>
    </w:p>
    <w:p w14:paraId="2E147AB7" w14:textId="77777777" w:rsidR="00234F66" w:rsidRPr="00365057" w:rsidRDefault="00234F66" w:rsidP="00234F66">
      <w:pPr>
        <w:widowControl w:val="0"/>
        <w:numPr>
          <w:ilvl w:val="0"/>
          <w:numId w:val="13"/>
        </w:numPr>
        <w:autoSpaceDE w:val="0"/>
        <w:autoSpaceDN w:val="0"/>
        <w:adjustRightInd w:val="0"/>
        <w:spacing w:after="0" w:line="240" w:lineRule="auto"/>
        <w:ind w:left="425" w:hanging="357"/>
        <w:jc w:val="both"/>
        <w:rPr>
          <w:rFonts w:eastAsia="Calibri" w:cstheme="minorHAnsi"/>
        </w:rPr>
      </w:pPr>
      <w:r w:rsidRPr="00365057">
        <w:rPr>
          <w:rFonts w:eastAsia="Calibri" w:cstheme="minorHAnsi"/>
        </w:rPr>
        <w:t>Integralną część niniejszej umowy stanowią zapisy w ofercie przetargowej i specyfikacji istotnych warunków zamówienia.</w:t>
      </w:r>
    </w:p>
    <w:p w14:paraId="62B4812A" w14:textId="77777777" w:rsidR="00234F66" w:rsidRPr="00365057" w:rsidRDefault="00234F66" w:rsidP="00234F66">
      <w:pPr>
        <w:widowControl w:val="0"/>
        <w:numPr>
          <w:ilvl w:val="0"/>
          <w:numId w:val="13"/>
        </w:numPr>
        <w:autoSpaceDE w:val="0"/>
        <w:autoSpaceDN w:val="0"/>
        <w:adjustRightInd w:val="0"/>
        <w:spacing w:after="0" w:line="240" w:lineRule="auto"/>
        <w:ind w:left="425" w:hanging="357"/>
        <w:jc w:val="both"/>
        <w:rPr>
          <w:rFonts w:eastAsia="Calibri" w:cstheme="minorHAnsi"/>
        </w:rPr>
      </w:pPr>
      <w:r w:rsidRPr="00365057">
        <w:rPr>
          <w:rFonts w:eastAsia="Calibri" w:cstheme="minorHAnsi"/>
        </w:rPr>
        <w:t>W sprawach nieuregulowanych niniejszą umową będą miały zastosowanie przepisy ustawy z dnia 11.09.2019r . Prawo zamówień publicznych i Kodeksu cywilnego.</w:t>
      </w:r>
    </w:p>
    <w:p w14:paraId="41CC1B6C" w14:textId="77777777" w:rsidR="00234F66" w:rsidRPr="00365057" w:rsidRDefault="00234F66" w:rsidP="00234F66">
      <w:pPr>
        <w:widowControl w:val="0"/>
        <w:autoSpaceDE w:val="0"/>
        <w:autoSpaceDN w:val="0"/>
        <w:adjustRightInd w:val="0"/>
        <w:jc w:val="both"/>
        <w:rPr>
          <w:rFonts w:cstheme="minorHAnsi"/>
        </w:rPr>
      </w:pPr>
    </w:p>
    <w:p w14:paraId="4E44DF0B" w14:textId="77777777" w:rsidR="00234F66" w:rsidRPr="00365057" w:rsidRDefault="00234F66" w:rsidP="00234F66">
      <w:pPr>
        <w:widowControl w:val="0"/>
        <w:autoSpaceDE w:val="0"/>
        <w:autoSpaceDN w:val="0"/>
        <w:adjustRightInd w:val="0"/>
        <w:jc w:val="both"/>
        <w:rPr>
          <w:rFonts w:cstheme="minorHAnsi"/>
        </w:rPr>
      </w:pPr>
    </w:p>
    <w:p w14:paraId="432D768C" w14:textId="77777777" w:rsidR="00234F66" w:rsidRPr="00365057" w:rsidRDefault="00234F66" w:rsidP="008477FF">
      <w:pPr>
        <w:jc w:val="center"/>
        <w:rPr>
          <w:rFonts w:cstheme="minorHAnsi"/>
        </w:rPr>
      </w:pPr>
      <w:r w:rsidRPr="00365057">
        <w:rPr>
          <w:rFonts w:cstheme="minorHAnsi"/>
          <w:b/>
        </w:rPr>
        <w:t>Wykonawca</w:t>
      </w:r>
      <w:r w:rsidRPr="00365057">
        <w:rPr>
          <w:rFonts w:cstheme="minorHAnsi"/>
          <w:b/>
          <w:bCs/>
        </w:rPr>
        <w:tab/>
      </w:r>
      <w:r w:rsidRPr="00365057">
        <w:rPr>
          <w:rFonts w:cstheme="minorHAnsi"/>
          <w:b/>
          <w:bCs/>
        </w:rPr>
        <w:tab/>
      </w:r>
      <w:r w:rsidRPr="00365057">
        <w:rPr>
          <w:rFonts w:cstheme="minorHAnsi"/>
          <w:b/>
          <w:bCs/>
        </w:rPr>
        <w:tab/>
      </w:r>
      <w:r w:rsidRPr="00365057">
        <w:rPr>
          <w:rFonts w:cstheme="minorHAnsi"/>
          <w:b/>
          <w:bCs/>
        </w:rPr>
        <w:tab/>
      </w:r>
      <w:r w:rsidRPr="00365057">
        <w:rPr>
          <w:rFonts w:cstheme="minorHAnsi"/>
          <w:b/>
          <w:bCs/>
        </w:rPr>
        <w:tab/>
      </w:r>
      <w:r w:rsidRPr="00365057">
        <w:rPr>
          <w:rFonts w:cstheme="minorHAnsi"/>
          <w:b/>
          <w:bCs/>
        </w:rPr>
        <w:tab/>
      </w:r>
      <w:r w:rsidRPr="00365057">
        <w:rPr>
          <w:rFonts w:cstheme="minorHAnsi"/>
          <w:b/>
          <w:bCs/>
        </w:rPr>
        <w:tab/>
      </w:r>
      <w:r w:rsidRPr="00365057">
        <w:rPr>
          <w:rFonts w:cstheme="minorHAnsi"/>
          <w:b/>
          <w:bCs/>
        </w:rPr>
        <w:tab/>
      </w:r>
      <w:r w:rsidRPr="00365057">
        <w:rPr>
          <w:rFonts w:cstheme="minorHAnsi"/>
          <w:b/>
          <w:bCs/>
        </w:rPr>
        <w:tab/>
        <w:t>Zamawiający</w:t>
      </w:r>
    </w:p>
    <w:p w14:paraId="4229B2A0" w14:textId="77777777" w:rsidR="00401646" w:rsidRPr="00365057" w:rsidRDefault="00401646">
      <w:pPr>
        <w:rPr>
          <w:rFonts w:cstheme="minorHAnsi"/>
        </w:rPr>
      </w:pPr>
    </w:p>
    <w:sectPr w:rsidR="00401646" w:rsidRPr="003650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F9C94" w14:textId="77777777" w:rsidR="00E15AEE" w:rsidRDefault="00E15AEE" w:rsidP="009C6204">
      <w:pPr>
        <w:spacing w:after="0" w:line="240" w:lineRule="auto"/>
      </w:pPr>
      <w:r>
        <w:separator/>
      </w:r>
    </w:p>
  </w:endnote>
  <w:endnote w:type="continuationSeparator" w:id="0">
    <w:p w14:paraId="7775CFAC" w14:textId="77777777" w:rsidR="00E15AEE" w:rsidRDefault="00E15AEE" w:rsidP="009C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100150"/>
      <w:docPartObj>
        <w:docPartGallery w:val="Page Numbers (Bottom of Page)"/>
        <w:docPartUnique/>
      </w:docPartObj>
    </w:sdtPr>
    <w:sdtEndPr>
      <w:rPr>
        <w:rFonts w:cstheme="minorHAnsi"/>
        <w:sz w:val="14"/>
        <w:szCs w:val="14"/>
      </w:rPr>
    </w:sdtEndPr>
    <w:sdtContent>
      <w:p w14:paraId="7A596F30" w14:textId="77777777" w:rsidR="00EC46F6" w:rsidRPr="00EC46F6" w:rsidRDefault="00EC46F6">
        <w:pPr>
          <w:pStyle w:val="Stopka"/>
          <w:jc w:val="right"/>
          <w:rPr>
            <w:rFonts w:cstheme="minorHAnsi"/>
            <w:sz w:val="14"/>
            <w:szCs w:val="14"/>
          </w:rPr>
        </w:pPr>
        <w:r w:rsidRPr="00EC46F6">
          <w:rPr>
            <w:rFonts w:cstheme="minorHAnsi"/>
            <w:sz w:val="14"/>
            <w:szCs w:val="14"/>
          </w:rPr>
          <w:fldChar w:fldCharType="begin"/>
        </w:r>
        <w:r w:rsidRPr="00EC46F6">
          <w:rPr>
            <w:rFonts w:cstheme="minorHAnsi"/>
            <w:sz w:val="14"/>
            <w:szCs w:val="14"/>
          </w:rPr>
          <w:instrText>PAGE   \* MERGEFORMAT</w:instrText>
        </w:r>
        <w:r w:rsidRPr="00EC46F6">
          <w:rPr>
            <w:rFonts w:cstheme="minorHAnsi"/>
            <w:sz w:val="14"/>
            <w:szCs w:val="14"/>
          </w:rPr>
          <w:fldChar w:fldCharType="separate"/>
        </w:r>
        <w:r w:rsidRPr="00EC46F6">
          <w:rPr>
            <w:rFonts w:cstheme="minorHAnsi"/>
            <w:sz w:val="14"/>
            <w:szCs w:val="14"/>
          </w:rPr>
          <w:t>2</w:t>
        </w:r>
        <w:r w:rsidRPr="00EC46F6">
          <w:rPr>
            <w:rFonts w:cstheme="minorHAnsi"/>
            <w:sz w:val="14"/>
            <w:szCs w:val="14"/>
          </w:rPr>
          <w:fldChar w:fldCharType="end"/>
        </w:r>
      </w:p>
    </w:sdtContent>
  </w:sdt>
  <w:p w14:paraId="540B8517" w14:textId="77777777" w:rsidR="00EC46F6" w:rsidRDefault="00EC46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10B2" w14:textId="77777777" w:rsidR="00E15AEE" w:rsidRDefault="00E15AEE" w:rsidP="009C6204">
      <w:pPr>
        <w:spacing w:after="0" w:line="240" w:lineRule="auto"/>
      </w:pPr>
      <w:r>
        <w:separator/>
      </w:r>
    </w:p>
  </w:footnote>
  <w:footnote w:type="continuationSeparator" w:id="0">
    <w:p w14:paraId="5A2CDDC1" w14:textId="77777777" w:rsidR="00E15AEE" w:rsidRDefault="00E15AEE" w:rsidP="009C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E68D" w14:textId="77777777" w:rsidR="009C6204" w:rsidRPr="008368C3" w:rsidRDefault="009C6204" w:rsidP="009C6204">
    <w:pPr>
      <w:spacing w:after="0"/>
      <w:ind w:left="-46"/>
      <w:jc w:val="right"/>
      <w:rPr>
        <w:rFonts w:ascii="Arial" w:hAnsi="Arial" w:cs="Arial"/>
        <w:sz w:val="16"/>
        <w:szCs w:val="16"/>
      </w:rPr>
    </w:pPr>
    <w:r w:rsidRPr="008368C3">
      <w:rPr>
        <w:rFonts w:ascii="Arial" w:hAnsi="Arial" w:cs="Arial"/>
        <w:sz w:val="16"/>
        <w:szCs w:val="16"/>
      </w:rPr>
      <w:t xml:space="preserve">załącznik nr 2 do SWZ </w:t>
    </w:r>
  </w:p>
  <w:p w14:paraId="0D479BA6" w14:textId="298146B4" w:rsidR="009C6204" w:rsidRPr="008368C3" w:rsidRDefault="009C6204" w:rsidP="009C6204">
    <w:pPr>
      <w:spacing w:after="0"/>
      <w:ind w:left="-46"/>
      <w:jc w:val="right"/>
      <w:rPr>
        <w:rFonts w:ascii="Arial" w:hAnsi="Arial" w:cs="Arial"/>
        <w:sz w:val="16"/>
        <w:szCs w:val="16"/>
      </w:rPr>
    </w:pPr>
    <w:r w:rsidRPr="008368C3">
      <w:rPr>
        <w:rFonts w:ascii="Arial" w:hAnsi="Arial" w:cs="Arial"/>
        <w:sz w:val="16"/>
        <w:szCs w:val="16"/>
      </w:rPr>
      <w:t xml:space="preserve">nr PN </w:t>
    </w:r>
    <w:r w:rsidR="006C6709">
      <w:rPr>
        <w:rFonts w:ascii="Arial" w:hAnsi="Arial" w:cs="Arial"/>
        <w:sz w:val="16"/>
        <w:szCs w:val="16"/>
      </w:rPr>
      <w:t>3</w:t>
    </w:r>
    <w:r w:rsidRPr="008368C3">
      <w:rPr>
        <w:rFonts w:ascii="Arial" w:hAnsi="Arial" w:cs="Arial"/>
        <w:sz w:val="16"/>
        <w:szCs w:val="16"/>
      </w:rPr>
      <w:t>/202</w:t>
    </w:r>
    <w:r w:rsidR="006C6709">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2F8A"/>
    <w:multiLevelType w:val="hybridMultilevel"/>
    <w:tmpl w:val="54B03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C7C9E"/>
    <w:multiLevelType w:val="hybridMultilevel"/>
    <w:tmpl w:val="18B67440"/>
    <w:lvl w:ilvl="0" w:tplc="42CAB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565CC"/>
    <w:multiLevelType w:val="hybridMultilevel"/>
    <w:tmpl w:val="8F08B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043BC"/>
    <w:multiLevelType w:val="hybridMultilevel"/>
    <w:tmpl w:val="992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7267EB"/>
    <w:multiLevelType w:val="hybridMultilevel"/>
    <w:tmpl w:val="2CC61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6A3538"/>
    <w:multiLevelType w:val="hybridMultilevel"/>
    <w:tmpl w:val="1DEEA1A6"/>
    <w:numStyleLink w:val="Zaimportowanystyl51"/>
  </w:abstractNum>
  <w:abstractNum w:abstractNumId="6" w15:restartNumberingAfterBreak="0">
    <w:nsid w:val="372F4F14"/>
    <w:multiLevelType w:val="hybridMultilevel"/>
    <w:tmpl w:val="E7847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75833"/>
    <w:multiLevelType w:val="hybridMultilevel"/>
    <w:tmpl w:val="E4B230C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41D25F35"/>
    <w:multiLevelType w:val="hybridMultilevel"/>
    <w:tmpl w:val="8750827E"/>
    <w:lvl w:ilvl="0" w:tplc="0B4CB5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4310BC"/>
    <w:multiLevelType w:val="hybridMultilevel"/>
    <w:tmpl w:val="0E005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B83D7F"/>
    <w:multiLevelType w:val="hybridMultilevel"/>
    <w:tmpl w:val="E56AA7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CE5503"/>
    <w:multiLevelType w:val="hybridMultilevel"/>
    <w:tmpl w:val="E23493F2"/>
    <w:lvl w:ilvl="0" w:tplc="59F6CA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A4775"/>
    <w:multiLevelType w:val="hybridMultilevel"/>
    <w:tmpl w:val="8A3202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9A194C"/>
    <w:multiLevelType w:val="hybridMultilevel"/>
    <w:tmpl w:val="1946E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726F30"/>
    <w:multiLevelType w:val="hybridMultilevel"/>
    <w:tmpl w:val="E8940C98"/>
    <w:lvl w:ilvl="0" w:tplc="9D9044EE">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5"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7B93126D"/>
    <w:multiLevelType w:val="hybridMultilevel"/>
    <w:tmpl w:val="601EDE2A"/>
    <w:lvl w:ilvl="0" w:tplc="04150017">
      <w:start w:val="1"/>
      <w:numFmt w:val="lowerLetter"/>
      <w:lvlText w:val="%1)"/>
      <w:lvlJc w:val="left"/>
      <w:pPr>
        <w:tabs>
          <w:tab w:val="num" w:pos="720"/>
        </w:tabs>
        <w:ind w:left="720" w:hanging="360"/>
      </w:pPr>
      <w:rPr>
        <w:rFonts w:hint="default"/>
      </w:rPr>
    </w:lvl>
    <w:lvl w:ilvl="1" w:tplc="7C5685A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7676507">
    <w:abstractNumId w:val="15"/>
  </w:num>
  <w:num w:numId="2" w16cid:durableId="1825658561">
    <w:abstractNumId w:val="5"/>
    <w:lvlOverride w:ilvl="0">
      <w:lvl w:ilvl="0" w:tplc="B1EEAF02">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4E56CC" w:tentative="1">
        <w:start w:val="1"/>
        <w:numFmt w:val="lowerLetter"/>
        <w:lvlText w:val="%2."/>
        <w:lvlJc w:val="left"/>
        <w:pPr>
          <w:ind w:left="1440" w:hanging="360"/>
        </w:pPr>
      </w:lvl>
    </w:lvlOverride>
    <w:lvlOverride w:ilvl="2">
      <w:lvl w:ilvl="2" w:tplc="4E48AEB8" w:tentative="1">
        <w:start w:val="1"/>
        <w:numFmt w:val="lowerRoman"/>
        <w:lvlText w:val="%3."/>
        <w:lvlJc w:val="right"/>
        <w:pPr>
          <w:ind w:left="2160" w:hanging="180"/>
        </w:pPr>
      </w:lvl>
    </w:lvlOverride>
    <w:lvlOverride w:ilvl="3">
      <w:lvl w:ilvl="3" w:tplc="47247CB8" w:tentative="1">
        <w:start w:val="1"/>
        <w:numFmt w:val="decimal"/>
        <w:lvlText w:val="%4."/>
        <w:lvlJc w:val="left"/>
        <w:pPr>
          <w:ind w:left="2880" w:hanging="360"/>
        </w:pPr>
      </w:lvl>
    </w:lvlOverride>
    <w:lvlOverride w:ilvl="4">
      <w:lvl w:ilvl="4" w:tplc="FFC01DB2" w:tentative="1">
        <w:start w:val="1"/>
        <w:numFmt w:val="lowerLetter"/>
        <w:lvlText w:val="%5."/>
        <w:lvlJc w:val="left"/>
        <w:pPr>
          <w:ind w:left="3600" w:hanging="360"/>
        </w:pPr>
      </w:lvl>
    </w:lvlOverride>
    <w:lvlOverride w:ilvl="5">
      <w:lvl w:ilvl="5" w:tplc="77BC03BA" w:tentative="1">
        <w:start w:val="1"/>
        <w:numFmt w:val="lowerRoman"/>
        <w:lvlText w:val="%6."/>
        <w:lvlJc w:val="right"/>
        <w:pPr>
          <w:ind w:left="4320" w:hanging="180"/>
        </w:pPr>
      </w:lvl>
    </w:lvlOverride>
    <w:lvlOverride w:ilvl="6">
      <w:lvl w:ilvl="6" w:tplc="6CD0C0D2" w:tentative="1">
        <w:start w:val="1"/>
        <w:numFmt w:val="decimal"/>
        <w:lvlText w:val="%7."/>
        <w:lvlJc w:val="left"/>
        <w:pPr>
          <w:ind w:left="5040" w:hanging="360"/>
        </w:pPr>
      </w:lvl>
    </w:lvlOverride>
    <w:lvlOverride w:ilvl="7">
      <w:lvl w:ilvl="7" w:tplc="B3764F50" w:tentative="1">
        <w:start w:val="1"/>
        <w:numFmt w:val="lowerLetter"/>
        <w:lvlText w:val="%8."/>
        <w:lvlJc w:val="left"/>
        <w:pPr>
          <w:ind w:left="5760" w:hanging="360"/>
        </w:pPr>
      </w:lvl>
    </w:lvlOverride>
    <w:lvlOverride w:ilvl="8">
      <w:lvl w:ilvl="8" w:tplc="1E0C1670" w:tentative="1">
        <w:start w:val="1"/>
        <w:numFmt w:val="lowerRoman"/>
        <w:lvlText w:val="%9."/>
        <w:lvlJc w:val="right"/>
        <w:pPr>
          <w:ind w:left="6480" w:hanging="180"/>
        </w:pPr>
      </w:lvl>
    </w:lvlOverride>
  </w:num>
  <w:num w:numId="3" w16cid:durableId="217712151">
    <w:abstractNumId w:val="14"/>
  </w:num>
  <w:num w:numId="4" w16cid:durableId="365759589">
    <w:abstractNumId w:val="16"/>
  </w:num>
  <w:num w:numId="5" w16cid:durableId="1706709130">
    <w:abstractNumId w:val="6"/>
  </w:num>
  <w:num w:numId="6" w16cid:durableId="1758943313">
    <w:abstractNumId w:val="13"/>
  </w:num>
  <w:num w:numId="7" w16cid:durableId="1868831625">
    <w:abstractNumId w:val="12"/>
  </w:num>
  <w:num w:numId="8" w16cid:durableId="738868851">
    <w:abstractNumId w:val="11"/>
  </w:num>
  <w:num w:numId="9" w16cid:durableId="830489892">
    <w:abstractNumId w:val="0"/>
  </w:num>
  <w:num w:numId="10" w16cid:durableId="336271463">
    <w:abstractNumId w:val="4"/>
  </w:num>
  <w:num w:numId="11" w16cid:durableId="1644848577">
    <w:abstractNumId w:val="2"/>
  </w:num>
  <w:num w:numId="12" w16cid:durableId="793719276">
    <w:abstractNumId w:val="3"/>
  </w:num>
  <w:num w:numId="13" w16cid:durableId="1836529631">
    <w:abstractNumId w:val="8"/>
  </w:num>
  <w:num w:numId="14" w16cid:durableId="483857809">
    <w:abstractNumId w:val="10"/>
  </w:num>
  <w:num w:numId="15" w16cid:durableId="750589164">
    <w:abstractNumId w:val="1"/>
  </w:num>
  <w:num w:numId="16" w16cid:durableId="1194925733">
    <w:abstractNumId w:val="7"/>
  </w:num>
  <w:num w:numId="17" w16cid:durableId="296764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6"/>
    <w:rsid w:val="00063542"/>
    <w:rsid w:val="0007657C"/>
    <w:rsid w:val="000D4C83"/>
    <w:rsid w:val="00115F16"/>
    <w:rsid w:val="001B0E95"/>
    <w:rsid w:val="00234F66"/>
    <w:rsid w:val="00365057"/>
    <w:rsid w:val="00401646"/>
    <w:rsid w:val="005063BD"/>
    <w:rsid w:val="00553649"/>
    <w:rsid w:val="005E41E9"/>
    <w:rsid w:val="006C6709"/>
    <w:rsid w:val="00710CE4"/>
    <w:rsid w:val="0079038B"/>
    <w:rsid w:val="008368C3"/>
    <w:rsid w:val="008477FF"/>
    <w:rsid w:val="00847EE7"/>
    <w:rsid w:val="009C6204"/>
    <w:rsid w:val="00A363F2"/>
    <w:rsid w:val="00AD3279"/>
    <w:rsid w:val="00B21D4A"/>
    <w:rsid w:val="00CC2E23"/>
    <w:rsid w:val="00D51921"/>
    <w:rsid w:val="00D644BB"/>
    <w:rsid w:val="00E13826"/>
    <w:rsid w:val="00E15AEE"/>
    <w:rsid w:val="00E32B11"/>
    <w:rsid w:val="00E607AE"/>
    <w:rsid w:val="00EC46F6"/>
    <w:rsid w:val="00EC6A33"/>
    <w:rsid w:val="00FC1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F101"/>
  <w15:chartTrackingRefBased/>
  <w15:docId w15:val="{4B217419-0FA9-4844-9F30-4D2EF30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F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Zaimportowanystyl51">
    <w:name w:val="Zaimportowany styl 51"/>
    <w:rsid w:val="00234F66"/>
    <w:pPr>
      <w:numPr>
        <w:numId w:val="1"/>
      </w:numPr>
    </w:pPr>
  </w:style>
  <w:style w:type="paragraph" w:styleId="Akapitzlist">
    <w:name w:val="List Paragraph"/>
    <w:basedOn w:val="Normalny"/>
    <w:uiPriority w:val="34"/>
    <w:qFormat/>
    <w:rsid w:val="00234F66"/>
    <w:pPr>
      <w:ind w:left="720"/>
      <w:contextualSpacing/>
    </w:pPr>
  </w:style>
  <w:style w:type="paragraph" w:styleId="Nagwek">
    <w:name w:val="header"/>
    <w:basedOn w:val="Normalny"/>
    <w:link w:val="NagwekZnak"/>
    <w:uiPriority w:val="99"/>
    <w:unhideWhenUsed/>
    <w:rsid w:val="009C62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6204"/>
  </w:style>
  <w:style w:type="paragraph" w:styleId="Stopka">
    <w:name w:val="footer"/>
    <w:basedOn w:val="Normalny"/>
    <w:link w:val="StopkaZnak"/>
    <w:uiPriority w:val="99"/>
    <w:unhideWhenUsed/>
    <w:rsid w:val="009C62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3166</Words>
  <Characters>18996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Beata Jarczewska</cp:lastModifiedBy>
  <cp:revision>3</cp:revision>
  <dcterms:created xsi:type="dcterms:W3CDTF">2024-06-03T10:20:00Z</dcterms:created>
  <dcterms:modified xsi:type="dcterms:W3CDTF">2024-06-10T07:28:00Z</dcterms:modified>
</cp:coreProperties>
</file>