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49C66F" w14:textId="144B7960" w:rsidR="007D2C6E" w:rsidRPr="007D2C6E" w:rsidRDefault="007D2C6E" w:rsidP="007D2C6E">
      <w:pPr>
        <w:jc w:val="right"/>
        <w:rPr>
          <w:rFonts w:ascii="Cambria" w:hAnsi="Cambria"/>
        </w:rPr>
      </w:pPr>
      <w:bookmarkStart w:id="0" w:name="_Hlk170196963"/>
      <w:r w:rsidRPr="007D2C6E">
        <w:rPr>
          <w:rFonts w:ascii="Cambria" w:hAnsi="Cambria"/>
        </w:rPr>
        <w:t>Załącznik nr 1a do SWZ</w:t>
      </w:r>
    </w:p>
    <w:p w14:paraId="29D366E5" w14:textId="5E537764" w:rsidR="007D2C6E" w:rsidRPr="007D2C6E" w:rsidRDefault="007D2C6E" w:rsidP="007D2C6E">
      <w:pPr>
        <w:jc w:val="center"/>
        <w:rPr>
          <w:rFonts w:ascii="Cambria" w:hAnsi="Cambria"/>
          <w:b/>
          <w:bCs/>
        </w:rPr>
      </w:pPr>
      <w:r w:rsidRPr="007D2C6E">
        <w:rPr>
          <w:rFonts w:ascii="Cambria" w:hAnsi="Cambria"/>
          <w:b/>
          <w:bCs/>
        </w:rPr>
        <w:t xml:space="preserve">Opis przedmiotu zamówienia </w:t>
      </w:r>
      <w:r w:rsidR="00454203">
        <w:rPr>
          <w:rFonts w:ascii="Cambria" w:hAnsi="Cambria"/>
          <w:b/>
          <w:bCs/>
        </w:rPr>
        <w:t>na część nr 1</w:t>
      </w:r>
    </w:p>
    <w:p w14:paraId="2E1F19B6" w14:textId="775F3B7E" w:rsidR="007D2C6E" w:rsidRPr="007D2C6E" w:rsidRDefault="007D2C6E" w:rsidP="00454203">
      <w:pPr>
        <w:spacing w:after="0" w:line="240" w:lineRule="auto"/>
        <w:jc w:val="center"/>
        <w:rPr>
          <w:rFonts w:ascii="Cambria" w:hAnsi="Cambria"/>
          <w:b/>
        </w:rPr>
      </w:pPr>
      <w:r w:rsidRPr="007D2C6E">
        <w:rPr>
          <w:rFonts w:ascii="Cambria" w:hAnsi="Cambria"/>
          <w:b/>
        </w:rPr>
        <w:t xml:space="preserve">Opis funkcjonalności oprogramowania </w:t>
      </w:r>
      <w:bookmarkStart w:id="1" w:name="_Hlk166845419"/>
      <w:r>
        <w:rPr>
          <w:rFonts w:ascii="Cambria" w:hAnsi="Cambria"/>
          <w:b/>
        </w:rPr>
        <w:t>DLP</w:t>
      </w:r>
      <w:r w:rsidRPr="007D2C6E">
        <w:rPr>
          <w:rFonts w:ascii="Cambria" w:hAnsi="Cambria"/>
          <w:b/>
        </w:rPr>
        <w:t xml:space="preserve"> </w:t>
      </w:r>
      <w:bookmarkEnd w:id="1"/>
      <w:r w:rsidRPr="007D2C6E">
        <w:rPr>
          <w:rFonts w:ascii="Cambria" w:hAnsi="Cambria"/>
          <w:b/>
        </w:rPr>
        <w:t xml:space="preserve">oferowanego </w:t>
      </w:r>
    </w:p>
    <w:p w14:paraId="7A2A2FA2" w14:textId="77777777" w:rsidR="007D2C6E" w:rsidRPr="007D2C6E" w:rsidRDefault="007D2C6E" w:rsidP="00454203">
      <w:pPr>
        <w:spacing w:after="0" w:line="240" w:lineRule="auto"/>
        <w:jc w:val="center"/>
        <w:rPr>
          <w:rFonts w:ascii="Cambria" w:hAnsi="Cambria"/>
          <w:b/>
        </w:rPr>
      </w:pPr>
      <w:r w:rsidRPr="007D2C6E">
        <w:rPr>
          <w:rFonts w:ascii="Cambria" w:hAnsi="Cambria"/>
          <w:b/>
        </w:rPr>
        <w:t>przez Wykonawcę</w:t>
      </w:r>
    </w:p>
    <w:p w14:paraId="3F7255DC" w14:textId="77777777" w:rsidR="007D2C6E" w:rsidRPr="007D2C6E" w:rsidRDefault="007D2C6E" w:rsidP="007D2C6E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</w:rPr>
      </w:pPr>
    </w:p>
    <w:p w14:paraId="6A274DDB" w14:textId="77777777" w:rsidR="007D2C6E" w:rsidRPr="007D2C6E" w:rsidRDefault="007D2C6E" w:rsidP="0045420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7D2C6E">
        <w:rPr>
          <w:rFonts w:ascii="Cambria" w:hAnsi="Cambria"/>
          <w:color w:val="000000"/>
        </w:rPr>
        <w:t xml:space="preserve">         …………………………….…………………………………………..</w:t>
      </w:r>
    </w:p>
    <w:p w14:paraId="00E2CC6A" w14:textId="77777777" w:rsidR="007D2C6E" w:rsidRPr="007D2C6E" w:rsidRDefault="007D2C6E" w:rsidP="0045420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  <w:color w:val="000000"/>
        </w:rPr>
      </w:pPr>
      <w:r w:rsidRPr="007D2C6E">
        <w:rPr>
          <w:rFonts w:ascii="Cambria" w:hAnsi="Cambria"/>
          <w:bCs/>
          <w:color w:val="000000"/>
        </w:rPr>
        <w:t xml:space="preserve">            (producent, pełna nazwa oprogramowania oferowanego przez Wykonawcę)</w:t>
      </w:r>
    </w:p>
    <w:bookmarkEnd w:id="0"/>
    <w:p w14:paraId="21651063" w14:textId="77777777" w:rsidR="007D2C6E" w:rsidRPr="007D2C6E" w:rsidRDefault="007D2C6E">
      <w:pPr>
        <w:rPr>
          <w:rFonts w:ascii="Cambria" w:hAnsi="Cambria"/>
        </w:rPr>
      </w:pPr>
    </w:p>
    <w:tbl>
      <w:tblPr>
        <w:tblStyle w:val="Tabela-Siatka"/>
        <w:tblpPr w:leftFromText="141" w:rightFromText="141" w:vertAnchor="text" w:tblpY="1"/>
        <w:tblOverlap w:val="never"/>
        <w:tblW w:w="9498" w:type="dxa"/>
        <w:tblLook w:val="04A0" w:firstRow="1" w:lastRow="0" w:firstColumn="1" w:lastColumn="0" w:noHBand="0" w:noVBand="1"/>
      </w:tblPr>
      <w:tblGrid>
        <w:gridCol w:w="7644"/>
        <w:gridCol w:w="940"/>
        <w:gridCol w:w="914"/>
      </w:tblGrid>
      <w:tr w:rsidR="00F703BC" w:rsidRPr="007D2C6E" w14:paraId="20E20297" w14:textId="77777777" w:rsidTr="00EB143D">
        <w:trPr>
          <w:trHeight w:val="700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058FCAA" w14:textId="17E09BF7" w:rsidR="00F703BC" w:rsidRPr="007D2C6E" w:rsidRDefault="007D2C6E" w:rsidP="00F703BC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7D2C6E">
              <w:rPr>
                <w:rFonts w:ascii="Cambria" w:hAnsi="Cambria" w:cs="Arial"/>
                <w:b/>
                <w:bCs/>
              </w:rPr>
              <w:t xml:space="preserve">Opis </w:t>
            </w:r>
            <w:r w:rsidRPr="007D2C6E">
              <w:rPr>
                <w:rFonts w:ascii="Cambria" w:hAnsi="Cambria"/>
                <w:b/>
              </w:rPr>
              <w:t xml:space="preserve"> funkcjonalności oprogramowania </w:t>
            </w:r>
            <w:r>
              <w:rPr>
                <w:rFonts w:ascii="Cambria" w:hAnsi="Cambria"/>
                <w:b/>
              </w:rPr>
              <w:t>DLP</w:t>
            </w:r>
            <w:r w:rsidRPr="007D2C6E">
              <w:rPr>
                <w:rFonts w:ascii="Cambria" w:hAnsi="Cambria"/>
                <w:b/>
              </w:rPr>
              <w:t xml:space="preserve"> wymaganej przez Zamawiającego</w:t>
            </w:r>
            <w:r w:rsidRPr="007D2C6E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="00E53F75" w:rsidRPr="007D2C6E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D2C6E" w:rsidRPr="007D2C6E" w14:paraId="1AB1CCC0" w14:textId="77777777" w:rsidTr="00F703BC">
        <w:tc>
          <w:tcPr>
            <w:tcW w:w="7644" w:type="dxa"/>
            <w:vMerge w:val="restart"/>
            <w:shd w:val="clear" w:color="auto" w:fill="F2F2F2" w:themeFill="background1" w:themeFillShade="F2"/>
          </w:tcPr>
          <w:p w14:paraId="08119C76" w14:textId="47360E6D" w:rsidR="007D2C6E" w:rsidRPr="007D2C6E" w:rsidRDefault="007D2C6E" w:rsidP="00F703BC">
            <w:pPr>
              <w:tabs>
                <w:tab w:val="center" w:pos="4641"/>
                <w:tab w:val="left" w:pos="7425"/>
              </w:tabs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7D2C6E">
              <w:rPr>
                <w:rFonts w:ascii="Cambria" w:hAnsi="Cambria" w:cs="Arial"/>
                <w:b/>
                <w:bCs/>
                <w:sz w:val="28"/>
                <w:szCs w:val="28"/>
              </w:rPr>
              <w:tab/>
            </w:r>
            <w:r w:rsidRPr="007D2C6E">
              <w:rPr>
                <w:rFonts w:ascii="Cambria" w:hAnsi="Cambria" w:cs="Arial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14:paraId="26AC0B93" w14:textId="7B03CD03" w:rsidR="007D2C6E" w:rsidRPr="007D2C6E" w:rsidRDefault="007D2C6E" w:rsidP="00F703BC">
            <w:pPr>
              <w:tabs>
                <w:tab w:val="center" w:pos="4641"/>
                <w:tab w:val="left" w:pos="7425"/>
              </w:tabs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7D2C6E">
              <w:rPr>
                <w:rFonts w:ascii="Cambria" w:hAnsi="Cambria" w:cs="Arial"/>
                <w:b/>
                <w:bCs/>
                <w:sz w:val="28"/>
                <w:szCs w:val="28"/>
              </w:rPr>
              <w:t>TAK</w:t>
            </w: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14" w:type="dxa"/>
            <w:shd w:val="clear" w:color="auto" w:fill="F2F2F2" w:themeFill="background1" w:themeFillShade="F2"/>
          </w:tcPr>
          <w:p w14:paraId="1CAFADF8" w14:textId="11A7F414" w:rsidR="007D2C6E" w:rsidRPr="007D2C6E" w:rsidRDefault="007D2C6E" w:rsidP="00F703BC">
            <w:pPr>
              <w:tabs>
                <w:tab w:val="center" w:pos="4641"/>
                <w:tab w:val="left" w:pos="7425"/>
              </w:tabs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7D2C6E">
              <w:rPr>
                <w:rFonts w:ascii="Cambria" w:hAnsi="Cambria" w:cs="Arial"/>
                <w:b/>
                <w:bCs/>
                <w:sz w:val="28"/>
                <w:szCs w:val="28"/>
              </w:rPr>
              <w:t>NIE</w:t>
            </w:r>
          </w:p>
        </w:tc>
      </w:tr>
      <w:tr w:rsidR="007D2C6E" w:rsidRPr="007D2C6E" w14:paraId="4050E8C3" w14:textId="77777777" w:rsidTr="00567820">
        <w:tc>
          <w:tcPr>
            <w:tcW w:w="7644" w:type="dxa"/>
            <w:vMerge/>
            <w:shd w:val="clear" w:color="auto" w:fill="F2F2F2" w:themeFill="background1" w:themeFillShade="F2"/>
          </w:tcPr>
          <w:p w14:paraId="706BDDC7" w14:textId="77777777" w:rsidR="007D2C6E" w:rsidRPr="007D2C6E" w:rsidRDefault="007D2C6E" w:rsidP="00F703BC">
            <w:pPr>
              <w:tabs>
                <w:tab w:val="center" w:pos="4641"/>
                <w:tab w:val="left" w:pos="7425"/>
              </w:tabs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shd w:val="clear" w:color="auto" w:fill="F2F2F2" w:themeFill="background1" w:themeFillShade="F2"/>
          </w:tcPr>
          <w:p w14:paraId="1D6ED793" w14:textId="267ED3AF" w:rsidR="007D2C6E" w:rsidRPr="007D2C6E" w:rsidRDefault="007D2C6E" w:rsidP="007D2C6E">
            <w:pPr>
              <w:tabs>
                <w:tab w:val="center" w:pos="4641"/>
                <w:tab w:val="left" w:pos="7425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16"/>
                <w:szCs w:val="16"/>
              </w:rPr>
              <w:t>*</w:t>
            </w:r>
            <w:r w:rsidRPr="00AB75B9">
              <w:rPr>
                <w:rFonts w:ascii="Cambria" w:hAnsi="Cambria"/>
                <w:sz w:val="16"/>
                <w:szCs w:val="16"/>
              </w:rPr>
              <w:t xml:space="preserve">należy potwierdzić spełnianie funkcji poprzez wpisanie „TAK” lub „NIE” </w:t>
            </w:r>
            <w:r>
              <w:rPr>
                <w:rFonts w:ascii="Cambria" w:hAnsi="Cambria"/>
                <w:sz w:val="16"/>
                <w:szCs w:val="16"/>
              </w:rPr>
              <w:t xml:space="preserve">             </w:t>
            </w:r>
            <w:r w:rsidRPr="00AB75B9">
              <w:rPr>
                <w:rFonts w:ascii="Cambria" w:hAnsi="Cambria"/>
                <w:sz w:val="16"/>
                <w:szCs w:val="16"/>
              </w:rPr>
              <w:t>w przypadku niespełniania funkcji)</w:t>
            </w:r>
          </w:p>
        </w:tc>
      </w:tr>
      <w:tr w:rsidR="00FF2490" w:rsidRPr="007D2C6E" w14:paraId="21780DB2" w14:textId="77777777" w:rsidTr="00F703BC">
        <w:tc>
          <w:tcPr>
            <w:tcW w:w="7644" w:type="dxa"/>
          </w:tcPr>
          <w:p w14:paraId="63E0FBAF" w14:textId="6E7E3CEA" w:rsidR="00FF2490" w:rsidRPr="007D2C6E" w:rsidRDefault="009734FE" w:rsidP="009E628E">
            <w:pPr>
              <w:rPr>
                <w:rFonts w:ascii="Cambria" w:hAnsi="Cambria" w:cs="Arial"/>
              </w:rPr>
            </w:pPr>
            <w:r w:rsidRPr="007D2C6E">
              <w:rPr>
                <w:rFonts w:ascii="Cambria" w:hAnsi="Cambria" w:cs="Arial"/>
              </w:rPr>
              <w:t xml:space="preserve">System operacyjny: </w:t>
            </w:r>
            <w:r w:rsidRPr="007D2C6E">
              <w:rPr>
                <w:rFonts w:ascii="Cambria" w:hAnsi="Cambria" w:cs="Arial"/>
              </w:rPr>
              <w:br/>
              <w:t xml:space="preserve">Windows 10 (64-bit) z wszystkimi aktualizacjami zabezpieczającymi, Windows 11 (64-bit) z wszystkimi aktualizacjami zabezpieczającymi, </w:t>
            </w:r>
            <w:proofErr w:type="spellStart"/>
            <w:r w:rsidRPr="007D2C6E">
              <w:rPr>
                <w:rFonts w:ascii="Cambria" w:hAnsi="Cambria" w:cs="Arial"/>
              </w:rPr>
              <w:t>MacOS</w:t>
            </w:r>
            <w:proofErr w:type="spellEnd"/>
            <w:r w:rsidRPr="007D2C6E">
              <w:rPr>
                <w:rFonts w:ascii="Cambria" w:hAnsi="Cambria" w:cs="Arial"/>
              </w:rPr>
              <w:t xml:space="preserve"> 12 lub nowszy</w:t>
            </w:r>
          </w:p>
        </w:tc>
        <w:tc>
          <w:tcPr>
            <w:tcW w:w="940" w:type="dxa"/>
          </w:tcPr>
          <w:p w14:paraId="49244410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  <w:tc>
          <w:tcPr>
            <w:tcW w:w="914" w:type="dxa"/>
          </w:tcPr>
          <w:p w14:paraId="0F53EB56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</w:tr>
      <w:tr w:rsidR="00FF2490" w:rsidRPr="007D2C6E" w14:paraId="247BE731" w14:textId="77777777" w:rsidTr="00F703BC">
        <w:tc>
          <w:tcPr>
            <w:tcW w:w="7644" w:type="dxa"/>
          </w:tcPr>
          <w:p w14:paraId="1BFC8C70" w14:textId="51B9DF6E" w:rsidR="00FF2490" w:rsidRPr="007D2C6E" w:rsidRDefault="00553338" w:rsidP="009E628E">
            <w:pPr>
              <w:rPr>
                <w:rFonts w:ascii="Cambria" w:hAnsi="Cambria" w:cs="Arial"/>
              </w:rPr>
            </w:pPr>
            <w:r w:rsidRPr="007D2C6E">
              <w:rPr>
                <w:rFonts w:ascii="Cambria" w:hAnsi="Cambria" w:cs="Arial"/>
              </w:rPr>
              <w:t>Serwer administracyjny musi zostać wystawiony w wersji chmurowej.</w:t>
            </w:r>
          </w:p>
        </w:tc>
        <w:tc>
          <w:tcPr>
            <w:tcW w:w="940" w:type="dxa"/>
          </w:tcPr>
          <w:p w14:paraId="42A46FEA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  <w:tc>
          <w:tcPr>
            <w:tcW w:w="914" w:type="dxa"/>
          </w:tcPr>
          <w:p w14:paraId="39664BEF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</w:tr>
      <w:tr w:rsidR="00FF2490" w:rsidRPr="007D2C6E" w14:paraId="4F0C7D04" w14:textId="77777777" w:rsidTr="00F703BC">
        <w:tc>
          <w:tcPr>
            <w:tcW w:w="7644" w:type="dxa"/>
          </w:tcPr>
          <w:p w14:paraId="05629E35" w14:textId="630EB86C" w:rsidR="00FF2490" w:rsidRPr="007D2C6E" w:rsidRDefault="00553338" w:rsidP="009E628E">
            <w:pPr>
              <w:rPr>
                <w:rFonts w:ascii="Cambria" w:hAnsi="Cambria" w:cs="Arial"/>
              </w:rPr>
            </w:pPr>
            <w:r w:rsidRPr="007D2C6E">
              <w:rPr>
                <w:rFonts w:ascii="Cambria" w:hAnsi="Cambria" w:cs="Arial"/>
              </w:rPr>
              <w:t>System powinien zapewniać retencje danych systemu maksymalnie przez 18 miesięcy</w:t>
            </w:r>
          </w:p>
        </w:tc>
        <w:tc>
          <w:tcPr>
            <w:tcW w:w="940" w:type="dxa"/>
          </w:tcPr>
          <w:p w14:paraId="335C1838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  <w:tc>
          <w:tcPr>
            <w:tcW w:w="914" w:type="dxa"/>
          </w:tcPr>
          <w:p w14:paraId="6F19E253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</w:tr>
      <w:tr w:rsidR="00FF2490" w:rsidRPr="007D2C6E" w14:paraId="4ED96667" w14:textId="77777777" w:rsidTr="00F703BC">
        <w:tc>
          <w:tcPr>
            <w:tcW w:w="7644" w:type="dxa"/>
          </w:tcPr>
          <w:p w14:paraId="1B6843BA" w14:textId="2A8F6ACD" w:rsidR="00FF2490" w:rsidRPr="007D2C6E" w:rsidRDefault="00553338" w:rsidP="00553338">
            <w:pPr>
              <w:rPr>
                <w:rFonts w:ascii="Cambria" w:hAnsi="Cambria" w:cs="Arial"/>
              </w:rPr>
            </w:pPr>
            <w:r w:rsidRPr="007D2C6E">
              <w:rPr>
                <w:rFonts w:ascii="Cambria" w:hAnsi="Cambria" w:cs="Arial"/>
              </w:rPr>
              <w:t>System zapewnia historię kontekstu danych do klasyfikacji poprzez śledzenie zmian w danych oraz</w:t>
            </w:r>
            <w:r w:rsidR="00AE7C81" w:rsidRPr="007D2C6E">
              <w:rPr>
                <w:rFonts w:ascii="Cambria" w:hAnsi="Cambria" w:cs="Arial"/>
              </w:rPr>
              <w:t xml:space="preserve"> </w:t>
            </w:r>
            <w:r w:rsidRPr="007D2C6E">
              <w:rPr>
                <w:rFonts w:ascii="Cambria" w:hAnsi="Cambria" w:cs="Arial"/>
              </w:rPr>
              <w:t>ich kontekst maksymalnie przez 18 miesięcy.</w:t>
            </w:r>
          </w:p>
        </w:tc>
        <w:tc>
          <w:tcPr>
            <w:tcW w:w="940" w:type="dxa"/>
          </w:tcPr>
          <w:p w14:paraId="09FB0147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  <w:tc>
          <w:tcPr>
            <w:tcW w:w="914" w:type="dxa"/>
          </w:tcPr>
          <w:p w14:paraId="7D6CB7F0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</w:tr>
      <w:tr w:rsidR="00FF2490" w:rsidRPr="007D2C6E" w14:paraId="09B103C2" w14:textId="77777777" w:rsidTr="00F703BC">
        <w:tc>
          <w:tcPr>
            <w:tcW w:w="7644" w:type="dxa"/>
          </w:tcPr>
          <w:p w14:paraId="25D34BFC" w14:textId="0258247C" w:rsidR="00FF2490" w:rsidRPr="007D2C6E" w:rsidRDefault="00553338" w:rsidP="009E628E">
            <w:pPr>
              <w:rPr>
                <w:rFonts w:ascii="Cambria" w:hAnsi="Cambria" w:cs="Arial"/>
              </w:rPr>
            </w:pPr>
            <w:r w:rsidRPr="007D2C6E">
              <w:rPr>
                <w:rFonts w:ascii="Cambria" w:hAnsi="Cambria" w:cs="Arial"/>
              </w:rPr>
              <w:t>Konsola zarządzająca musi umożliwiać pobranie pliku instalacyjnego agenta.</w:t>
            </w:r>
          </w:p>
        </w:tc>
        <w:tc>
          <w:tcPr>
            <w:tcW w:w="940" w:type="dxa"/>
          </w:tcPr>
          <w:p w14:paraId="3616CFF3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  <w:tc>
          <w:tcPr>
            <w:tcW w:w="914" w:type="dxa"/>
          </w:tcPr>
          <w:p w14:paraId="2434691B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</w:tr>
      <w:tr w:rsidR="00FF2490" w:rsidRPr="007D2C6E" w14:paraId="53A2FE30" w14:textId="77777777" w:rsidTr="00F703BC">
        <w:tc>
          <w:tcPr>
            <w:tcW w:w="7644" w:type="dxa"/>
          </w:tcPr>
          <w:p w14:paraId="05D21BB8" w14:textId="1AF5682D" w:rsidR="00FF2490" w:rsidRPr="007D2C6E" w:rsidRDefault="002E403A" w:rsidP="002E403A">
            <w:pPr>
              <w:rPr>
                <w:rFonts w:ascii="Cambria" w:hAnsi="Cambria" w:cs="Arial"/>
              </w:rPr>
            </w:pPr>
            <w:r w:rsidRPr="007D2C6E">
              <w:rPr>
                <w:rFonts w:ascii="Cambria" w:hAnsi="Cambria" w:cs="Arial"/>
              </w:rPr>
              <w:t>Serwer administracyjny musi umożliwiać instalację/dezinstalację zdalnego klienta na stacjach roboczych.</w:t>
            </w:r>
          </w:p>
        </w:tc>
        <w:tc>
          <w:tcPr>
            <w:tcW w:w="940" w:type="dxa"/>
          </w:tcPr>
          <w:p w14:paraId="687E0907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  <w:tc>
          <w:tcPr>
            <w:tcW w:w="914" w:type="dxa"/>
          </w:tcPr>
          <w:p w14:paraId="462D51AC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</w:tr>
      <w:tr w:rsidR="00FF2490" w:rsidRPr="007D2C6E" w14:paraId="074BFAC3" w14:textId="77777777" w:rsidTr="00F703BC">
        <w:tc>
          <w:tcPr>
            <w:tcW w:w="7644" w:type="dxa"/>
          </w:tcPr>
          <w:p w14:paraId="5BDC332C" w14:textId="06069447" w:rsidR="00FF2490" w:rsidRPr="007D2C6E" w:rsidRDefault="002E403A" w:rsidP="002E403A">
            <w:pPr>
              <w:rPr>
                <w:rFonts w:ascii="Cambria" w:hAnsi="Cambria" w:cs="Arial"/>
              </w:rPr>
            </w:pPr>
            <w:r w:rsidRPr="007D2C6E">
              <w:rPr>
                <w:rFonts w:ascii="Cambria" w:hAnsi="Cambria" w:cs="Arial"/>
              </w:rPr>
              <w:t>Reguły DLP muszą być egzekwowane nawet przy braku połączenia między klientem a serwerem zarządzającym.</w:t>
            </w:r>
          </w:p>
        </w:tc>
        <w:tc>
          <w:tcPr>
            <w:tcW w:w="940" w:type="dxa"/>
          </w:tcPr>
          <w:p w14:paraId="29A414C6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  <w:tc>
          <w:tcPr>
            <w:tcW w:w="914" w:type="dxa"/>
          </w:tcPr>
          <w:p w14:paraId="16BDB817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</w:tr>
      <w:tr w:rsidR="00FF2490" w:rsidRPr="007D2C6E" w14:paraId="083EAD81" w14:textId="77777777" w:rsidTr="00F703BC">
        <w:tc>
          <w:tcPr>
            <w:tcW w:w="7644" w:type="dxa"/>
          </w:tcPr>
          <w:p w14:paraId="173AEE36" w14:textId="70F2EA8C" w:rsidR="00FF2490" w:rsidRPr="007D2C6E" w:rsidRDefault="004C68D2" w:rsidP="004C68D2">
            <w:pPr>
              <w:rPr>
                <w:rFonts w:ascii="Cambria" w:hAnsi="Cambria" w:cs="Arial"/>
              </w:rPr>
            </w:pPr>
            <w:r w:rsidRPr="007D2C6E">
              <w:rPr>
                <w:rFonts w:ascii="Cambria" w:hAnsi="Cambria" w:cs="Arial"/>
              </w:rPr>
              <w:t>Brak połączenia klienta z serwerem zarządzającym musi umożliwiać lokalne przechowywanie informacji i zebranych danych do czasu ponownego połączenia.</w:t>
            </w:r>
          </w:p>
        </w:tc>
        <w:tc>
          <w:tcPr>
            <w:tcW w:w="940" w:type="dxa"/>
          </w:tcPr>
          <w:p w14:paraId="4AD1460A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  <w:tc>
          <w:tcPr>
            <w:tcW w:w="914" w:type="dxa"/>
          </w:tcPr>
          <w:p w14:paraId="5978BEDB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</w:tr>
      <w:tr w:rsidR="00FF2490" w:rsidRPr="007D2C6E" w14:paraId="0C1934C2" w14:textId="77777777" w:rsidTr="00F703BC">
        <w:tc>
          <w:tcPr>
            <w:tcW w:w="7644" w:type="dxa"/>
          </w:tcPr>
          <w:p w14:paraId="3532B096" w14:textId="7B8380F4" w:rsidR="00FF2490" w:rsidRPr="007D2C6E" w:rsidRDefault="004C68D2" w:rsidP="009E628E">
            <w:pPr>
              <w:rPr>
                <w:rFonts w:ascii="Cambria" w:hAnsi="Cambria" w:cs="Arial"/>
              </w:rPr>
            </w:pPr>
            <w:r w:rsidRPr="007D2C6E">
              <w:rPr>
                <w:rFonts w:ascii="Cambria" w:hAnsi="Cambria" w:cs="Arial"/>
              </w:rPr>
              <w:t>Serwer administracyjny musi umożliwiać zarządzanie za pośrednictwem konsoli.</w:t>
            </w:r>
          </w:p>
        </w:tc>
        <w:tc>
          <w:tcPr>
            <w:tcW w:w="940" w:type="dxa"/>
          </w:tcPr>
          <w:p w14:paraId="74AD2FB9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  <w:tc>
          <w:tcPr>
            <w:tcW w:w="914" w:type="dxa"/>
          </w:tcPr>
          <w:p w14:paraId="330CC61E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</w:tr>
      <w:tr w:rsidR="00FF2490" w:rsidRPr="007D2C6E" w14:paraId="6D318927" w14:textId="77777777" w:rsidTr="00F703BC">
        <w:tc>
          <w:tcPr>
            <w:tcW w:w="7644" w:type="dxa"/>
            <w:tcBorders>
              <w:bottom w:val="single" w:sz="4" w:space="0" w:color="auto"/>
            </w:tcBorders>
          </w:tcPr>
          <w:p w14:paraId="79705941" w14:textId="3A8E5DDB" w:rsidR="00FF2490" w:rsidRPr="007D2C6E" w:rsidRDefault="004C68D2" w:rsidP="004C68D2">
            <w:pPr>
              <w:rPr>
                <w:rFonts w:ascii="Cambria" w:hAnsi="Cambria" w:cs="Arial"/>
              </w:rPr>
            </w:pPr>
            <w:r w:rsidRPr="007D2C6E">
              <w:rPr>
                <w:rFonts w:ascii="Cambria" w:hAnsi="Cambria" w:cs="Arial"/>
              </w:rPr>
              <w:t>Serwer administracyjny musi automatycznie pobierać aktualizacje definicji kategoryzowania stron internetowych, aplikacji i rozszerzeń plików,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661D11EA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04452F3A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</w:tr>
      <w:tr w:rsidR="00FF2490" w:rsidRPr="007D2C6E" w14:paraId="4B0D041C" w14:textId="77777777" w:rsidTr="00F703BC">
        <w:tc>
          <w:tcPr>
            <w:tcW w:w="7644" w:type="dxa"/>
          </w:tcPr>
          <w:p w14:paraId="4804E4F5" w14:textId="3405CA8B" w:rsidR="00FF2490" w:rsidRPr="007D2C6E" w:rsidRDefault="004C68D2" w:rsidP="004C68D2">
            <w:pPr>
              <w:rPr>
                <w:rFonts w:ascii="Cambria" w:hAnsi="Cambria" w:cs="Arial"/>
              </w:rPr>
            </w:pPr>
            <w:r w:rsidRPr="007D2C6E">
              <w:rPr>
                <w:rFonts w:ascii="Cambria" w:hAnsi="Cambria" w:cs="Arial"/>
              </w:rPr>
              <w:t>Administrator musi mieć możliwość aby tworzyć, usuwać i konta administratorów w konsoli programu.</w:t>
            </w:r>
          </w:p>
        </w:tc>
        <w:tc>
          <w:tcPr>
            <w:tcW w:w="940" w:type="dxa"/>
          </w:tcPr>
          <w:p w14:paraId="7ED058DA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  <w:tc>
          <w:tcPr>
            <w:tcW w:w="914" w:type="dxa"/>
          </w:tcPr>
          <w:p w14:paraId="19ED98D6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</w:tr>
      <w:tr w:rsidR="00FF2490" w:rsidRPr="007D2C6E" w14:paraId="49704067" w14:textId="77777777" w:rsidTr="00F703BC">
        <w:tc>
          <w:tcPr>
            <w:tcW w:w="7644" w:type="dxa"/>
          </w:tcPr>
          <w:p w14:paraId="6FFA9205" w14:textId="02D65EFF" w:rsidR="00FF2490" w:rsidRPr="007D2C6E" w:rsidRDefault="004C68D2" w:rsidP="004C68D2">
            <w:pPr>
              <w:rPr>
                <w:rFonts w:ascii="Cambria" w:hAnsi="Cambria" w:cs="Arial"/>
              </w:rPr>
            </w:pPr>
            <w:r w:rsidRPr="007D2C6E">
              <w:rPr>
                <w:rFonts w:ascii="Cambria" w:hAnsi="Cambria" w:cs="Arial"/>
              </w:rPr>
              <w:t>Administrator musi mieć możliwość przypisywania i odbierania uprawnień do wybranych modułów programu, podzielonych na ustawienia (konfiguracja modułu) i logi (wyświetlanie logów modułu).</w:t>
            </w:r>
          </w:p>
        </w:tc>
        <w:tc>
          <w:tcPr>
            <w:tcW w:w="940" w:type="dxa"/>
          </w:tcPr>
          <w:p w14:paraId="7AC0C991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  <w:tc>
          <w:tcPr>
            <w:tcW w:w="914" w:type="dxa"/>
          </w:tcPr>
          <w:p w14:paraId="5101B457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</w:tr>
      <w:tr w:rsidR="00FF2490" w:rsidRPr="007D2C6E" w14:paraId="02E383E0" w14:textId="77777777" w:rsidTr="00F703BC">
        <w:tc>
          <w:tcPr>
            <w:tcW w:w="7644" w:type="dxa"/>
          </w:tcPr>
          <w:p w14:paraId="2BFCC081" w14:textId="0FA96242" w:rsidR="00FF2490" w:rsidRPr="007D2C6E" w:rsidRDefault="004C68D2" w:rsidP="00C00F3E">
            <w:pPr>
              <w:rPr>
                <w:rFonts w:ascii="Cambria" w:hAnsi="Cambria" w:cs="Arial"/>
              </w:rPr>
            </w:pPr>
            <w:r w:rsidRPr="007D2C6E">
              <w:rPr>
                <w:rFonts w:ascii="Cambria" w:hAnsi="Cambria" w:cs="Arial"/>
              </w:rPr>
              <w:t>Serwer musi synchronizować użytkowników i stacje robocze z domeną Active Directory.</w:t>
            </w:r>
          </w:p>
        </w:tc>
        <w:tc>
          <w:tcPr>
            <w:tcW w:w="940" w:type="dxa"/>
          </w:tcPr>
          <w:p w14:paraId="1A71CE09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  <w:tc>
          <w:tcPr>
            <w:tcW w:w="914" w:type="dxa"/>
          </w:tcPr>
          <w:p w14:paraId="1AF9F973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</w:tr>
      <w:tr w:rsidR="00FF2490" w:rsidRPr="007D2C6E" w14:paraId="3C796CA7" w14:textId="77777777" w:rsidTr="00F703BC">
        <w:tc>
          <w:tcPr>
            <w:tcW w:w="7644" w:type="dxa"/>
          </w:tcPr>
          <w:p w14:paraId="1933AB76" w14:textId="168C3E4B" w:rsidR="00FF2490" w:rsidRPr="007D2C6E" w:rsidRDefault="004C68D2" w:rsidP="004C68D2">
            <w:pPr>
              <w:rPr>
                <w:rFonts w:ascii="Cambria" w:hAnsi="Cambria" w:cs="Arial"/>
              </w:rPr>
            </w:pPr>
            <w:r w:rsidRPr="007D2C6E">
              <w:rPr>
                <w:rFonts w:ascii="Cambria" w:hAnsi="Cambria" w:cs="Arial"/>
              </w:rPr>
              <w:t>Serwer administracyjny musi umożliwiać ustawienie powiadomień dla użytkownika końcowego w przypadku złamania reguł związanych z ochroną DLP</w:t>
            </w:r>
          </w:p>
        </w:tc>
        <w:tc>
          <w:tcPr>
            <w:tcW w:w="940" w:type="dxa"/>
          </w:tcPr>
          <w:p w14:paraId="6E457EDE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  <w:tc>
          <w:tcPr>
            <w:tcW w:w="914" w:type="dxa"/>
          </w:tcPr>
          <w:p w14:paraId="7B2102E8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</w:tr>
      <w:tr w:rsidR="00FF2490" w:rsidRPr="007D2C6E" w14:paraId="7E507926" w14:textId="77777777" w:rsidTr="00F703BC">
        <w:tc>
          <w:tcPr>
            <w:tcW w:w="7644" w:type="dxa"/>
          </w:tcPr>
          <w:p w14:paraId="3504703B" w14:textId="4FD0FC8B" w:rsidR="00FF2490" w:rsidRPr="007D2C6E" w:rsidRDefault="004C68D2" w:rsidP="004C68D2">
            <w:pPr>
              <w:rPr>
                <w:rFonts w:ascii="Cambria" w:hAnsi="Cambria" w:cs="Arial"/>
              </w:rPr>
            </w:pPr>
            <w:r w:rsidRPr="007D2C6E">
              <w:rPr>
                <w:rFonts w:ascii="Cambria" w:hAnsi="Cambria" w:cs="Arial"/>
              </w:rPr>
              <w:t xml:space="preserve">Administrator musi mieć możliwość wykonać audyt stacji roboczych/użytkowników w oparciu o różne czynności, takie jak uruchomione </w:t>
            </w:r>
            <w:r w:rsidRPr="007D2C6E">
              <w:rPr>
                <w:rFonts w:ascii="Cambria" w:hAnsi="Cambria" w:cs="Arial"/>
              </w:rPr>
              <w:lastRenderedPageBreak/>
              <w:t>aplikacje, podłączone urządzenia, odwiedzane strony internetowe, wydrukowane dokumenty, wysyłane i odebrane wiadomości email oraz czynności na plikach</w:t>
            </w:r>
          </w:p>
        </w:tc>
        <w:tc>
          <w:tcPr>
            <w:tcW w:w="940" w:type="dxa"/>
          </w:tcPr>
          <w:p w14:paraId="06524DDF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  <w:tc>
          <w:tcPr>
            <w:tcW w:w="914" w:type="dxa"/>
          </w:tcPr>
          <w:p w14:paraId="1E820D99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</w:tr>
      <w:tr w:rsidR="00FF2490" w:rsidRPr="007D2C6E" w14:paraId="20639C3F" w14:textId="77777777" w:rsidTr="00F703BC">
        <w:tc>
          <w:tcPr>
            <w:tcW w:w="7644" w:type="dxa"/>
          </w:tcPr>
          <w:p w14:paraId="03650742" w14:textId="2A6FF572" w:rsidR="00FF2490" w:rsidRPr="007D2C6E" w:rsidRDefault="009F789F" w:rsidP="009F789F">
            <w:pPr>
              <w:rPr>
                <w:rFonts w:ascii="Cambria" w:hAnsi="Cambria" w:cs="Arial"/>
              </w:rPr>
            </w:pPr>
            <w:r w:rsidRPr="007D2C6E">
              <w:rPr>
                <w:rFonts w:ascii="Cambria" w:hAnsi="Cambria" w:cs="Arial"/>
              </w:rPr>
              <w:t>Administrator musi mieć możliwość tworzenia własnych kategorii dla stron internetowych, aplikacji i typów plików</w:t>
            </w:r>
          </w:p>
        </w:tc>
        <w:tc>
          <w:tcPr>
            <w:tcW w:w="940" w:type="dxa"/>
          </w:tcPr>
          <w:p w14:paraId="55D41749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  <w:tc>
          <w:tcPr>
            <w:tcW w:w="914" w:type="dxa"/>
          </w:tcPr>
          <w:p w14:paraId="448E4115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</w:tr>
      <w:tr w:rsidR="00FF2490" w:rsidRPr="007D2C6E" w14:paraId="0233F92E" w14:textId="77777777" w:rsidTr="00F703BC">
        <w:tc>
          <w:tcPr>
            <w:tcW w:w="7644" w:type="dxa"/>
          </w:tcPr>
          <w:p w14:paraId="6A3A9AC9" w14:textId="220EF747" w:rsidR="00FF2490" w:rsidRPr="007D2C6E" w:rsidRDefault="0023177C" w:rsidP="00C00F3E">
            <w:pPr>
              <w:rPr>
                <w:rFonts w:ascii="Cambria" w:hAnsi="Cambria" w:cs="Arial"/>
              </w:rPr>
            </w:pPr>
            <w:r w:rsidRPr="007D2C6E">
              <w:rPr>
                <w:rFonts w:ascii="Cambria" w:hAnsi="Cambria" w:cs="Arial"/>
              </w:rPr>
              <w:t>Administrator musi mieć możliwość filtrowania i sortowania zebranych danych.</w:t>
            </w:r>
          </w:p>
        </w:tc>
        <w:tc>
          <w:tcPr>
            <w:tcW w:w="940" w:type="dxa"/>
          </w:tcPr>
          <w:p w14:paraId="6550F4BF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  <w:tc>
          <w:tcPr>
            <w:tcW w:w="914" w:type="dxa"/>
          </w:tcPr>
          <w:p w14:paraId="6DCA3A85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</w:tr>
      <w:tr w:rsidR="00FF2490" w:rsidRPr="007D2C6E" w14:paraId="4FB44DAC" w14:textId="77777777" w:rsidTr="00F703BC">
        <w:tc>
          <w:tcPr>
            <w:tcW w:w="7644" w:type="dxa"/>
          </w:tcPr>
          <w:p w14:paraId="73BE4932" w14:textId="2D56404F" w:rsidR="00FF2490" w:rsidRPr="007D2C6E" w:rsidRDefault="0023177C" w:rsidP="0023177C">
            <w:pPr>
              <w:rPr>
                <w:rFonts w:ascii="Cambria" w:hAnsi="Cambria" w:cs="Arial"/>
              </w:rPr>
            </w:pPr>
            <w:r w:rsidRPr="007D2C6E">
              <w:rPr>
                <w:rFonts w:ascii="Cambria" w:hAnsi="Cambria" w:cs="Arial"/>
              </w:rPr>
              <w:t>Serwer musi posiadać możliwość wysyłania alertów, przynajmniej za pośrednictwem wiadomości email.</w:t>
            </w:r>
          </w:p>
        </w:tc>
        <w:tc>
          <w:tcPr>
            <w:tcW w:w="940" w:type="dxa"/>
          </w:tcPr>
          <w:p w14:paraId="660AFF2B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  <w:tc>
          <w:tcPr>
            <w:tcW w:w="914" w:type="dxa"/>
          </w:tcPr>
          <w:p w14:paraId="4EEC0623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</w:tr>
      <w:tr w:rsidR="00FF2490" w:rsidRPr="007D2C6E" w14:paraId="71B9E5A8" w14:textId="77777777" w:rsidTr="00F703BC">
        <w:tc>
          <w:tcPr>
            <w:tcW w:w="7644" w:type="dxa"/>
          </w:tcPr>
          <w:p w14:paraId="0C50233B" w14:textId="79A79D12" w:rsidR="00FF2490" w:rsidRPr="007D2C6E" w:rsidRDefault="0023177C" w:rsidP="0023177C">
            <w:pPr>
              <w:rPr>
                <w:rFonts w:ascii="Cambria" w:hAnsi="Cambria" w:cs="Arial"/>
              </w:rPr>
            </w:pPr>
            <w:proofErr w:type="spellStart"/>
            <w:r w:rsidRPr="007D2C6E">
              <w:rPr>
                <w:rFonts w:ascii="Cambria" w:hAnsi="Cambria" w:cs="Arial"/>
              </w:rPr>
              <w:t>Dashboardy</w:t>
            </w:r>
            <w:proofErr w:type="spellEnd"/>
            <w:r w:rsidRPr="007D2C6E">
              <w:rPr>
                <w:rFonts w:ascii="Cambria" w:hAnsi="Cambria" w:cs="Arial"/>
              </w:rPr>
              <w:t xml:space="preserve"> muszą być generowane na podstawie wskazanych stacji roboczych, użytkowników lub grup w określonym przedziale czasu.</w:t>
            </w:r>
          </w:p>
        </w:tc>
        <w:tc>
          <w:tcPr>
            <w:tcW w:w="940" w:type="dxa"/>
          </w:tcPr>
          <w:p w14:paraId="7964462D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  <w:tc>
          <w:tcPr>
            <w:tcW w:w="914" w:type="dxa"/>
          </w:tcPr>
          <w:p w14:paraId="16E531F3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</w:tr>
      <w:tr w:rsidR="00FF2490" w:rsidRPr="007D2C6E" w14:paraId="05AFB93E" w14:textId="77777777" w:rsidTr="00F703BC">
        <w:tc>
          <w:tcPr>
            <w:tcW w:w="7644" w:type="dxa"/>
          </w:tcPr>
          <w:p w14:paraId="419EFE98" w14:textId="536B5B5B" w:rsidR="00FF2490" w:rsidRPr="007D2C6E" w:rsidRDefault="0023177C" w:rsidP="0023177C">
            <w:pPr>
              <w:rPr>
                <w:rFonts w:ascii="Cambria" w:hAnsi="Cambria" w:cs="Arial"/>
              </w:rPr>
            </w:pPr>
            <w:r w:rsidRPr="007D2C6E">
              <w:rPr>
                <w:rFonts w:ascii="Cambria" w:hAnsi="Cambria" w:cs="Arial"/>
              </w:rPr>
              <w:t>Serwer administracyjny musi posiadać wbudowany serwer SMTP dostarczony przez producenta oprogramowania.</w:t>
            </w:r>
          </w:p>
        </w:tc>
        <w:tc>
          <w:tcPr>
            <w:tcW w:w="940" w:type="dxa"/>
          </w:tcPr>
          <w:p w14:paraId="0B99DA53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  <w:tc>
          <w:tcPr>
            <w:tcW w:w="914" w:type="dxa"/>
          </w:tcPr>
          <w:p w14:paraId="2859521C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</w:tr>
      <w:tr w:rsidR="00FF2490" w:rsidRPr="007D2C6E" w14:paraId="2FFB5261" w14:textId="77777777" w:rsidTr="00F703BC">
        <w:tc>
          <w:tcPr>
            <w:tcW w:w="7644" w:type="dxa"/>
          </w:tcPr>
          <w:p w14:paraId="40D1B047" w14:textId="23964CCB" w:rsidR="00FF2490" w:rsidRPr="007D2C6E" w:rsidRDefault="0023177C" w:rsidP="0023177C">
            <w:pPr>
              <w:rPr>
                <w:rFonts w:ascii="Cambria" w:hAnsi="Cambria" w:cs="Arial"/>
              </w:rPr>
            </w:pPr>
            <w:r w:rsidRPr="007D2C6E">
              <w:rPr>
                <w:rFonts w:ascii="Cambria" w:hAnsi="Cambria" w:cs="Arial"/>
              </w:rPr>
              <w:t>Serwer administracyjny musi umożliwiać wykonywanie zadań kategoryzacji plików, zarówno istniejących na stacjach roboczych i zasobach sieciowych, jak i nowo powstałych na bazie już skategoryzowanych plików.</w:t>
            </w:r>
          </w:p>
        </w:tc>
        <w:tc>
          <w:tcPr>
            <w:tcW w:w="940" w:type="dxa"/>
          </w:tcPr>
          <w:p w14:paraId="47646324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  <w:tc>
          <w:tcPr>
            <w:tcW w:w="914" w:type="dxa"/>
          </w:tcPr>
          <w:p w14:paraId="713C43A0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</w:tr>
      <w:tr w:rsidR="00FF2490" w:rsidRPr="007D2C6E" w14:paraId="668805EE" w14:textId="77777777" w:rsidTr="00F703BC">
        <w:tc>
          <w:tcPr>
            <w:tcW w:w="7644" w:type="dxa"/>
          </w:tcPr>
          <w:p w14:paraId="1F0C73F3" w14:textId="703F637C" w:rsidR="00FF2490" w:rsidRPr="007D2C6E" w:rsidRDefault="00B300C2" w:rsidP="00B300C2">
            <w:pPr>
              <w:rPr>
                <w:rFonts w:ascii="Cambria" w:hAnsi="Cambria" w:cs="Arial"/>
              </w:rPr>
            </w:pPr>
            <w:r w:rsidRPr="007D2C6E">
              <w:rPr>
                <w:rFonts w:ascii="Cambria" w:hAnsi="Cambria" w:cs="Arial"/>
              </w:rPr>
              <w:t>Serwer administracyjny musi mieć możliwość kategoryzacji plików wrażliwych na podstawie aplikacji, lokalizacji, adresu URL, formatu pliku i zawartości pliku.</w:t>
            </w:r>
          </w:p>
        </w:tc>
        <w:tc>
          <w:tcPr>
            <w:tcW w:w="940" w:type="dxa"/>
          </w:tcPr>
          <w:p w14:paraId="3BC8F636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  <w:tc>
          <w:tcPr>
            <w:tcW w:w="914" w:type="dxa"/>
          </w:tcPr>
          <w:p w14:paraId="279A53A7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</w:tr>
      <w:tr w:rsidR="00FF2490" w:rsidRPr="007D2C6E" w14:paraId="0E1DAC64" w14:textId="77777777" w:rsidTr="00F703BC">
        <w:tc>
          <w:tcPr>
            <w:tcW w:w="7644" w:type="dxa"/>
          </w:tcPr>
          <w:p w14:paraId="0B1C8BF4" w14:textId="48E5B4E9" w:rsidR="00FF2490" w:rsidRPr="007D2C6E" w:rsidRDefault="00B300C2" w:rsidP="00C00F3E">
            <w:pPr>
              <w:rPr>
                <w:rFonts w:ascii="Cambria" w:hAnsi="Cambria" w:cs="Arial"/>
              </w:rPr>
            </w:pPr>
            <w:r w:rsidRPr="007D2C6E">
              <w:rPr>
                <w:rFonts w:ascii="Cambria" w:hAnsi="Cambria" w:cs="Arial"/>
              </w:rPr>
              <w:t xml:space="preserve">Administrator musi mieć możliwość wyszukiwania danych osobowych na zasobach </w:t>
            </w:r>
            <w:r w:rsidR="00847251">
              <w:rPr>
                <w:rFonts w:ascii="Cambria" w:hAnsi="Cambria" w:cs="Arial"/>
              </w:rPr>
              <w:t>l</w:t>
            </w:r>
            <w:r w:rsidRPr="007D2C6E">
              <w:rPr>
                <w:rFonts w:ascii="Cambria" w:hAnsi="Cambria" w:cs="Arial"/>
              </w:rPr>
              <w:t>okalnych.</w:t>
            </w:r>
          </w:p>
        </w:tc>
        <w:tc>
          <w:tcPr>
            <w:tcW w:w="940" w:type="dxa"/>
          </w:tcPr>
          <w:p w14:paraId="6131CAAF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  <w:tc>
          <w:tcPr>
            <w:tcW w:w="914" w:type="dxa"/>
          </w:tcPr>
          <w:p w14:paraId="4E397A82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</w:tr>
      <w:tr w:rsidR="00FF2490" w:rsidRPr="007D2C6E" w14:paraId="76C9C0E2" w14:textId="77777777" w:rsidTr="00F703BC">
        <w:tc>
          <w:tcPr>
            <w:tcW w:w="7644" w:type="dxa"/>
          </w:tcPr>
          <w:p w14:paraId="5380DEBC" w14:textId="7A3BE12A" w:rsidR="00FF2490" w:rsidRPr="007D2C6E" w:rsidRDefault="00B300C2" w:rsidP="00B300C2">
            <w:pPr>
              <w:rPr>
                <w:rFonts w:ascii="Cambria" w:hAnsi="Cambria" w:cs="Arial"/>
              </w:rPr>
            </w:pPr>
            <w:r w:rsidRPr="007D2C6E">
              <w:rPr>
                <w:rFonts w:ascii="Cambria" w:hAnsi="Cambria" w:cs="Arial"/>
              </w:rPr>
              <w:t>Dla plików skategoryzowanych, wymagana jest możliwość tworzenia reguł dotyczących blokowania i zezwalania na różne operacje, takie jak zapisywanie, przenoszenie, drukowanie, wysyłanie pocztą, wysyłanie do chmury, przesyłanie komunikatorami itp.</w:t>
            </w:r>
          </w:p>
        </w:tc>
        <w:tc>
          <w:tcPr>
            <w:tcW w:w="940" w:type="dxa"/>
          </w:tcPr>
          <w:p w14:paraId="11EDAB17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  <w:tc>
          <w:tcPr>
            <w:tcW w:w="914" w:type="dxa"/>
          </w:tcPr>
          <w:p w14:paraId="65C94E32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</w:tr>
      <w:tr w:rsidR="00FF2490" w:rsidRPr="007D2C6E" w14:paraId="165667A0" w14:textId="77777777" w:rsidTr="00F703BC">
        <w:tc>
          <w:tcPr>
            <w:tcW w:w="7644" w:type="dxa"/>
          </w:tcPr>
          <w:p w14:paraId="66405974" w14:textId="00479CF2" w:rsidR="00FF2490" w:rsidRPr="007D2C6E" w:rsidRDefault="00A72D6F" w:rsidP="00A72D6F">
            <w:pPr>
              <w:rPr>
                <w:rFonts w:ascii="Cambria" w:hAnsi="Cambria" w:cs="Arial"/>
              </w:rPr>
            </w:pPr>
            <w:r w:rsidRPr="007D2C6E">
              <w:rPr>
                <w:rFonts w:ascii="Cambria" w:hAnsi="Cambria" w:cs="Arial"/>
              </w:rPr>
              <w:t>Serwer administracyjny musi umożliwiać wyszukiwanie i ochronę plików w oparciu o różne kryteria, takie jak numery kart kredytowych, numer PESEL, numer dowodu osobistego, numer paszportu, wyrażenia regularne, określone ciągi znaków i numer IBAN.</w:t>
            </w:r>
          </w:p>
        </w:tc>
        <w:tc>
          <w:tcPr>
            <w:tcW w:w="940" w:type="dxa"/>
          </w:tcPr>
          <w:p w14:paraId="4DB49600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  <w:tc>
          <w:tcPr>
            <w:tcW w:w="914" w:type="dxa"/>
          </w:tcPr>
          <w:p w14:paraId="23EB5631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</w:tr>
      <w:tr w:rsidR="00FF2490" w:rsidRPr="007D2C6E" w14:paraId="01E744A9" w14:textId="77777777" w:rsidTr="00F703BC">
        <w:tc>
          <w:tcPr>
            <w:tcW w:w="7644" w:type="dxa"/>
          </w:tcPr>
          <w:p w14:paraId="0831C37B" w14:textId="751CDF3F" w:rsidR="00FF2490" w:rsidRPr="007D2C6E" w:rsidRDefault="00A72D6F" w:rsidP="00C00F3E">
            <w:pPr>
              <w:rPr>
                <w:rFonts w:ascii="Cambria" w:hAnsi="Cambria" w:cs="Arial"/>
              </w:rPr>
            </w:pPr>
            <w:r w:rsidRPr="007D2C6E">
              <w:rPr>
                <w:rFonts w:ascii="Cambria" w:hAnsi="Cambria" w:cs="Arial"/>
              </w:rPr>
              <w:t>Weryfikacja zawartości pliku musi odbywać się w czasie rzeczywistym.</w:t>
            </w:r>
          </w:p>
        </w:tc>
        <w:tc>
          <w:tcPr>
            <w:tcW w:w="940" w:type="dxa"/>
          </w:tcPr>
          <w:p w14:paraId="7824FDA7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  <w:tc>
          <w:tcPr>
            <w:tcW w:w="914" w:type="dxa"/>
          </w:tcPr>
          <w:p w14:paraId="3E23E3CF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</w:tr>
      <w:tr w:rsidR="00FF2490" w:rsidRPr="007D2C6E" w14:paraId="2B6515C4" w14:textId="77777777" w:rsidTr="00F703BC">
        <w:tc>
          <w:tcPr>
            <w:tcW w:w="7644" w:type="dxa"/>
          </w:tcPr>
          <w:p w14:paraId="1FD9F229" w14:textId="2F720ED2" w:rsidR="00FF2490" w:rsidRPr="007D2C6E" w:rsidRDefault="00A72D6F" w:rsidP="00A72D6F">
            <w:pPr>
              <w:rPr>
                <w:rFonts w:ascii="Cambria" w:hAnsi="Cambria" w:cs="Arial"/>
              </w:rPr>
            </w:pPr>
            <w:r w:rsidRPr="007D2C6E">
              <w:rPr>
                <w:rFonts w:ascii="Cambria" w:hAnsi="Cambria" w:cs="Arial"/>
              </w:rPr>
              <w:t>Konsola webowa musi pozwalać na weryfikację wersji zainstalowanego oprogramowania klienta, a także umożliwia aktualizację do nowej wersji lub dezaktywację tego oprogramowania.</w:t>
            </w:r>
          </w:p>
        </w:tc>
        <w:tc>
          <w:tcPr>
            <w:tcW w:w="940" w:type="dxa"/>
          </w:tcPr>
          <w:p w14:paraId="072BC599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  <w:tc>
          <w:tcPr>
            <w:tcW w:w="914" w:type="dxa"/>
          </w:tcPr>
          <w:p w14:paraId="354822A0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</w:tr>
      <w:tr w:rsidR="00FF2490" w:rsidRPr="007D2C6E" w14:paraId="173E1B06" w14:textId="77777777" w:rsidTr="00F703BC">
        <w:tc>
          <w:tcPr>
            <w:tcW w:w="7644" w:type="dxa"/>
          </w:tcPr>
          <w:p w14:paraId="3DDACF32" w14:textId="7B391A89" w:rsidR="00FF2490" w:rsidRPr="007D2C6E" w:rsidRDefault="00A72D6F" w:rsidP="00A72D6F">
            <w:pPr>
              <w:rPr>
                <w:rFonts w:ascii="Cambria" w:hAnsi="Cambria" w:cs="Arial"/>
              </w:rPr>
            </w:pPr>
            <w:r w:rsidRPr="007D2C6E">
              <w:rPr>
                <w:rFonts w:ascii="Cambria" w:hAnsi="Cambria" w:cs="Arial"/>
              </w:rPr>
              <w:t>System musi ochraniać pocztę e-mail Microsoft 365, sprawdzając każdą wiadomość e-mail wysyłaną przez użytkowników Microsoft 365.</w:t>
            </w:r>
          </w:p>
        </w:tc>
        <w:tc>
          <w:tcPr>
            <w:tcW w:w="940" w:type="dxa"/>
          </w:tcPr>
          <w:p w14:paraId="0E4B90ED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  <w:tc>
          <w:tcPr>
            <w:tcW w:w="914" w:type="dxa"/>
          </w:tcPr>
          <w:p w14:paraId="04038CD3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</w:tr>
      <w:tr w:rsidR="00FF2490" w:rsidRPr="007D2C6E" w14:paraId="5955E0FA" w14:textId="77777777" w:rsidTr="00F703BC">
        <w:tc>
          <w:tcPr>
            <w:tcW w:w="7644" w:type="dxa"/>
          </w:tcPr>
          <w:p w14:paraId="530EADE1" w14:textId="22F8DC50" w:rsidR="00FF2490" w:rsidRPr="007D2C6E" w:rsidRDefault="00A72D6F" w:rsidP="00A72D6F">
            <w:pPr>
              <w:rPr>
                <w:rFonts w:ascii="Cambria" w:hAnsi="Cambria" w:cs="Arial"/>
              </w:rPr>
            </w:pPr>
            <w:r w:rsidRPr="007D2C6E">
              <w:rPr>
                <w:rFonts w:ascii="Cambria" w:hAnsi="Cambria" w:cs="Arial"/>
              </w:rPr>
              <w:t xml:space="preserve">System musi ochraniać pliki w Microsoft 365, kontrolując aktywność plików w Microsoft SharePoint, Microsoft OneDrive dla Firm i Microsoft </w:t>
            </w:r>
            <w:proofErr w:type="spellStart"/>
            <w:r w:rsidRPr="007D2C6E">
              <w:rPr>
                <w:rFonts w:ascii="Cambria" w:hAnsi="Cambria" w:cs="Arial"/>
              </w:rPr>
              <w:t>Teams</w:t>
            </w:r>
            <w:proofErr w:type="spellEnd"/>
            <w:r w:rsidRPr="007D2C6E">
              <w:rPr>
                <w:rFonts w:ascii="Cambria" w:hAnsi="Cambria" w:cs="Arial"/>
              </w:rPr>
              <w:t>.</w:t>
            </w:r>
          </w:p>
        </w:tc>
        <w:tc>
          <w:tcPr>
            <w:tcW w:w="940" w:type="dxa"/>
          </w:tcPr>
          <w:p w14:paraId="75316960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  <w:tc>
          <w:tcPr>
            <w:tcW w:w="914" w:type="dxa"/>
          </w:tcPr>
          <w:p w14:paraId="03A48383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</w:tr>
      <w:tr w:rsidR="00FF2490" w:rsidRPr="007D2C6E" w14:paraId="7A85DE89" w14:textId="77777777" w:rsidTr="00F703BC">
        <w:tc>
          <w:tcPr>
            <w:tcW w:w="7644" w:type="dxa"/>
          </w:tcPr>
          <w:p w14:paraId="41256C1C" w14:textId="40789F26" w:rsidR="00FF2490" w:rsidRPr="007D2C6E" w:rsidRDefault="00A72D6F" w:rsidP="00A72D6F">
            <w:pPr>
              <w:rPr>
                <w:rFonts w:ascii="Cambria" w:hAnsi="Cambria" w:cs="Arial"/>
              </w:rPr>
            </w:pPr>
            <w:r w:rsidRPr="007D2C6E">
              <w:rPr>
                <w:rFonts w:ascii="Cambria" w:hAnsi="Cambria" w:cs="Arial"/>
              </w:rPr>
              <w:t>System musi wykorzystywać mechanizm OCR (</w:t>
            </w:r>
            <w:proofErr w:type="spellStart"/>
            <w:r w:rsidRPr="007D2C6E">
              <w:rPr>
                <w:rFonts w:ascii="Cambria" w:hAnsi="Cambria" w:cs="Arial"/>
              </w:rPr>
              <w:t>optical</w:t>
            </w:r>
            <w:proofErr w:type="spellEnd"/>
            <w:r w:rsidRPr="007D2C6E">
              <w:rPr>
                <w:rFonts w:ascii="Cambria" w:hAnsi="Cambria" w:cs="Arial"/>
              </w:rPr>
              <w:t xml:space="preserve"> </w:t>
            </w:r>
            <w:proofErr w:type="spellStart"/>
            <w:r w:rsidRPr="007D2C6E">
              <w:rPr>
                <w:rFonts w:ascii="Cambria" w:hAnsi="Cambria" w:cs="Arial"/>
              </w:rPr>
              <w:t>character</w:t>
            </w:r>
            <w:proofErr w:type="spellEnd"/>
            <w:r w:rsidRPr="007D2C6E">
              <w:rPr>
                <w:rFonts w:ascii="Cambria" w:hAnsi="Cambria" w:cs="Arial"/>
              </w:rPr>
              <w:t xml:space="preserve"> </w:t>
            </w:r>
            <w:proofErr w:type="spellStart"/>
            <w:r w:rsidRPr="007D2C6E">
              <w:rPr>
                <w:rFonts w:ascii="Cambria" w:hAnsi="Cambria" w:cs="Arial"/>
              </w:rPr>
              <w:t>recognition</w:t>
            </w:r>
            <w:proofErr w:type="spellEnd"/>
            <w:r w:rsidRPr="007D2C6E">
              <w:rPr>
                <w:rFonts w:ascii="Cambria" w:hAnsi="Cambria" w:cs="Arial"/>
              </w:rPr>
              <w:t>), aby wykrywać poufne treści w obrazach, zdjęciach i zeskanowanych dokumentach</w:t>
            </w:r>
          </w:p>
        </w:tc>
        <w:tc>
          <w:tcPr>
            <w:tcW w:w="940" w:type="dxa"/>
          </w:tcPr>
          <w:p w14:paraId="53B14251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  <w:tc>
          <w:tcPr>
            <w:tcW w:w="914" w:type="dxa"/>
          </w:tcPr>
          <w:p w14:paraId="5249F697" w14:textId="77777777" w:rsidR="00FF2490" w:rsidRPr="007D2C6E" w:rsidRDefault="00FF2490" w:rsidP="009E628E">
            <w:pPr>
              <w:rPr>
                <w:rFonts w:ascii="Cambria" w:hAnsi="Cambria"/>
              </w:rPr>
            </w:pPr>
          </w:p>
        </w:tc>
      </w:tr>
    </w:tbl>
    <w:p w14:paraId="3896611F" w14:textId="314380C7" w:rsidR="002C506E" w:rsidRDefault="002C506E">
      <w:pPr>
        <w:rPr>
          <w:rFonts w:ascii="Cambria" w:hAnsi="Cambria"/>
        </w:rPr>
      </w:pPr>
    </w:p>
    <w:p w14:paraId="18A00E1F" w14:textId="77777777" w:rsidR="007D2C6E" w:rsidRPr="004956C2" w:rsidRDefault="007D2C6E" w:rsidP="007D2C6E">
      <w:pPr>
        <w:ind w:left="5664" w:firstLine="6"/>
        <w:jc w:val="both"/>
        <w:rPr>
          <w:rFonts w:ascii="Cambria" w:hAnsi="Cambria"/>
          <w:i/>
        </w:rPr>
      </w:pPr>
      <w:bookmarkStart w:id="2" w:name="_Hlk170208873"/>
      <w:r w:rsidRPr="004956C2">
        <w:rPr>
          <w:rFonts w:ascii="Cambria" w:hAnsi="Cambria"/>
          <w:i/>
        </w:rPr>
        <w:t>(</w:t>
      </w:r>
      <w:r w:rsidRPr="004956C2">
        <w:rPr>
          <w:rFonts w:ascii="Cambria" w:hAnsi="Cambria"/>
          <w:b/>
          <w:i/>
        </w:rPr>
        <w:t xml:space="preserve">podpis elektroniczny </w:t>
      </w:r>
      <w:r w:rsidRPr="004956C2">
        <w:rPr>
          <w:rFonts w:ascii="Cambria" w:hAnsi="Cambria"/>
          <w:i/>
        </w:rPr>
        <w:t>osoby/osób upoważnionej  do reprezentowania Wykonawcy)</w:t>
      </w:r>
    </w:p>
    <w:bookmarkEnd w:id="2"/>
    <w:p w14:paraId="4F4A849E" w14:textId="77777777" w:rsidR="007D2C6E" w:rsidRDefault="007D2C6E" w:rsidP="007D2C6E">
      <w:pPr>
        <w:rPr>
          <w:rFonts w:ascii="Cambria" w:hAnsi="Cambria"/>
        </w:rPr>
      </w:pPr>
    </w:p>
    <w:p w14:paraId="4E1BB949" w14:textId="77777777" w:rsidR="007D2C6E" w:rsidRPr="007D2C6E" w:rsidRDefault="007D2C6E">
      <w:pPr>
        <w:rPr>
          <w:rFonts w:ascii="Cambria" w:hAnsi="Cambria"/>
        </w:rPr>
      </w:pPr>
    </w:p>
    <w:sectPr w:rsidR="007D2C6E" w:rsidRPr="007D2C6E" w:rsidSect="00A408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57FF74" w14:textId="77777777" w:rsidR="005D39CE" w:rsidRDefault="005D39CE" w:rsidP="007D2C6E">
      <w:pPr>
        <w:spacing w:after="0" w:line="240" w:lineRule="auto"/>
      </w:pPr>
      <w:r>
        <w:separator/>
      </w:r>
    </w:p>
  </w:endnote>
  <w:endnote w:type="continuationSeparator" w:id="0">
    <w:p w14:paraId="51ED3F71" w14:textId="77777777" w:rsidR="005D39CE" w:rsidRDefault="005D39CE" w:rsidP="007D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13C5C5" w14:textId="77777777" w:rsidR="005D39CE" w:rsidRDefault="005D39CE" w:rsidP="007D2C6E">
      <w:pPr>
        <w:spacing w:after="0" w:line="240" w:lineRule="auto"/>
      </w:pPr>
      <w:r>
        <w:separator/>
      </w:r>
    </w:p>
  </w:footnote>
  <w:footnote w:type="continuationSeparator" w:id="0">
    <w:p w14:paraId="0FAB764B" w14:textId="77777777" w:rsidR="005D39CE" w:rsidRDefault="005D39CE" w:rsidP="007D2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7E6D2" w14:textId="43BF0F2C" w:rsidR="007D2C6E" w:rsidRDefault="007D2C6E">
    <w:pPr>
      <w:pStyle w:val="Nagwek"/>
    </w:pPr>
    <w:r>
      <w:rPr>
        <w:noProof/>
      </w:rPr>
      <w:drawing>
        <wp:inline distT="0" distB="0" distL="0" distR="0" wp14:anchorId="0B0B6CB3" wp14:editId="0448884F">
          <wp:extent cx="5760720" cy="584200"/>
          <wp:effectExtent l="0" t="0" r="0" b="6350"/>
          <wp:docPr id="19101192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8E"/>
    <w:rsid w:val="00080F3C"/>
    <w:rsid w:val="0008405A"/>
    <w:rsid w:val="000A02D5"/>
    <w:rsid w:val="000B3021"/>
    <w:rsid w:val="000B64BA"/>
    <w:rsid w:val="000F4F29"/>
    <w:rsid w:val="00124954"/>
    <w:rsid w:val="001553B5"/>
    <w:rsid w:val="00215EC4"/>
    <w:rsid w:val="0023177C"/>
    <w:rsid w:val="002631D3"/>
    <w:rsid w:val="002C1535"/>
    <w:rsid w:val="002C506E"/>
    <w:rsid w:val="002E403A"/>
    <w:rsid w:val="00454203"/>
    <w:rsid w:val="00463642"/>
    <w:rsid w:val="004C68D2"/>
    <w:rsid w:val="0050640B"/>
    <w:rsid w:val="00534A3E"/>
    <w:rsid w:val="005531F0"/>
    <w:rsid w:val="00553338"/>
    <w:rsid w:val="005D39CE"/>
    <w:rsid w:val="00613C6D"/>
    <w:rsid w:val="006A7BB1"/>
    <w:rsid w:val="006B550D"/>
    <w:rsid w:val="006F7D93"/>
    <w:rsid w:val="0075412F"/>
    <w:rsid w:val="007D2C6E"/>
    <w:rsid w:val="00847251"/>
    <w:rsid w:val="00872C0C"/>
    <w:rsid w:val="00895C7C"/>
    <w:rsid w:val="008B3C48"/>
    <w:rsid w:val="008D0BF9"/>
    <w:rsid w:val="00911140"/>
    <w:rsid w:val="00921477"/>
    <w:rsid w:val="009535F1"/>
    <w:rsid w:val="009734FE"/>
    <w:rsid w:val="009915C4"/>
    <w:rsid w:val="009E628E"/>
    <w:rsid w:val="009F789F"/>
    <w:rsid w:val="00A226B4"/>
    <w:rsid w:val="00A408F6"/>
    <w:rsid w:val="00A473A5"/>
    <w:rsid w:val="00A72D6F"/>
    <w:rsid w:val="00A92A8B"/>
    <w:rsid w:val="00AD2549"/>
    <w:rsid w:val="00AE7C81"/>
    <w:rsid w:val="00B11748"/>
    <w:rsid w:val="00B300C2"/>
    <w:rsid w:val="00B351FC"/>
    <w:rsid w:val="00B90597"/>
    <w:rsid w:val="00BE1B5F"/>
    <w:rsid w:val="00C00F3E"/>
    <w:rsid w:val="00C4006D"/>
    <w:rsid w:val="00CF6753"/>
    <w:rsid w:val="00D93CFA"/>
    <w:rsid w:val="00DF32B3"/>
    <w:rsid w:val="00DF6C2C"/>
    <w:rsid w:val="00E53F75"/>
    <w:rsid w:val="00E613CB"/>
    <w:rsid w:val="00ED70BD"/>
    <w:rsid w:val="00F703BC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F3F2"/>
  <w15:chartTrackingRefBased/>
  <w15:docId w15:val="{420422A6-2B00-401E-AB9E-6741FA45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6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C6E"/>
  </w:style>
  <w:style w:type="paragraph" w:styleId="Stopka">
    <w:name w:val="footer"/>
    <w:basedOn w:val="Normalny"/>
    <w:link w:val="StopkaZnak"/>
    <w:uiPriority w:val="99"/>
    <w:unhideWhenUsed/>
    <w:rsid w:val="007D2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OR-Tyczynska\Desktop\Nowy%20folder\Logotypy_+_CPPC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OR-Tyczynska</cp:lastModifiedBy>
  <cp:revision>14</cp:revision>
  <cp:lastPrinted>2024-07-03T05:57:00Z</cp:lastPrinted>
  <dcterms:created xsi:type="dcterms:W3CDTF">2024-06-12T09:16:00Z</dcterms:created>
  <dcterms:modified xsi:type="dcterms:W3CDTF">2024-07-03T05:57:00Z</dcterms:modified>
</cp:coreProperties>
</file>