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6A465A3C" w:rsidR="00B0437D" w:rsidRPr="00B82B3E" w:rsidRDefault="00B0437D" w:rsidP="00640677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B82B3E">
        <w:rPr>
          <w:rFonts w:cstheme="minorHAnsi"/>
        </w:rPr>
        <w:t xml:space="preserve">                                                                                                                                                         Warszawa,</w:t>
      </w:r>
      <w:r w:rsidR="005C6D25" w:rsidRPr="00B82B3E">
        <w:rPr>
          <w:rFonts w:cstheme="minorHAnsi"/>
        </w:rPr>
        <w:t xml:space="preserve"> </w:t>
      </w:r>
      <w:r w:rsidR="003C3E83">
        <w:rPr>
          <w:rFonts w:cstheme="minorHAnsi"/>
        </w:rPr>
        <w:t>23</w:t>
      </w:r>
      <w:r w:rsidR="00BD273D" w:rsidRPr="00B82B3E">
        <w:rPr>
          <w:rFonts w:cstheme="minorHAnsi"/>
        </w:rPr>
        <w:t>.01.2024</w:t>
      </w:r>
      <w:r w:rsidRPr="00B82B3E">
        <w:rPr>
          <w:rFonts w:cstheme="minorHAnsi"/>
        </w:rPr>
        <w:t xml:space="preserve"> r. </w:t>
      </w:r>
    </w:p>
    <w:p w14:paraId="66E20DD0" w14:textId="5A056714" w:rsidR="00B0437D" w:rsidRPr="00B82B3E" w:rsidRDefault="00B0437D" w:rsidP="00640677">
      <w:pPr>
        <w:tabs>
          <w:tab w:val="left" w:pos="0"/>
        </w:tabs>
        <w:spacing w:line="240" w:lineRule="auto"/>
        <w:rPr>
          <w:rFonts w:cstheme="minorHAnsi"/>
        </w:rPr>
      </w:pPr>
      <w:r w:rsidRPr="00B82B3E">
        <w:rPr>
          <w:rFonts w:cstheme="minorHAnsi"/>
        </w:rPr>
        <w:t>Pełnomocnik Zamawiającego:</w:t>
      </w:r>
      <w:r w:rsidRPr="00B82B3E">
        <w:rPr>
          <w:rFonts w:cstheme="minorHAnsi"/>
        </w:rPr>
        <w:br/>
        <w:t>New Power Sp. z o.o.</w:t>
      </w:r>
      <w:r w:rsidR="00D52F86" w:rsidRPr="00B82B3E">
        <w:rPr>
          <w:rFonts w:cstheme="minorHAnsi"/>
        </w:rPr>
        <w:t xml:space="preserve">, </w:t>
      </w:r>
      <w:r w:rsidRPr="00B82B3E">
        <w:rPr>
          <w:rFonts w:cstheme="minorHAnsi"/>
        </w:rPr>
        <w:t>ul. Chełmżyńska 180A</w:t>
      </w:r>
      <w:r w:rsidR="00D52F86" w:rsidRPr="00B82B3E">
        <w:rPr>
          <w:rFonts w:cstheme="minorHAnsi"/>
        </w:rPr>
        <w:t xml:space="preserve">, </w:t>
      </w:r>
      <w:r w:rsidRPr="00B82B3E">
        <w:rPr>
          <w:rFonts w:cstheme="minorHAnsi"/>
        </w:rPr>
        <w:t>04-464 Warszawa</w:t>
      </w:r>
    </w:p>
    <w:p w14:paraId="4365C87C" w14:textId="44470F6A" w:rsidR="008E0881" w:rsidRPr="00B82B3E" w:rsidRDefault="00B0437D" w:rsidP="008E0881">
      <w:pPr>
        <w:spacing w:line="276" w:lineRule="auto"/>
        <w:jc w:val="both"/>
        <w:outlineLvl w:val="0"/>
        <w:rPr>
          <w:rFonts w:cstheme="minorHAnsi"/>
          <w:bCs/>
        </w:rPr>
      </w:pPr>
      <w:r w:rsidRPr="00B82B3E">
        <w:rPr>
          <w:rFonts w:cstheme="minorHAnsi"/>
        </w:rPr>
        <w:t xml:space="preserve">Reprezentujący: </w:t>
      </w:r>
      <w:r w:rsidRPr="00B82B3E">
        <w:rPr>
          <w:rFonts w:cstheme="minorHAnsi"/>
        </w:rPr>
        <w:br/>
      </w:r>
      <w:r w:rsidR="008E0881" w:rsidRPr="00B82B3E">
        <w:rPr>
          <w:rFonts w:cstheme="minorHAnsi"/>
          <w:bCs/>
        </w:rPr>
        <w:t>Gmina Narol, 37-610 Narol, ul. Rynek 1</w:t>
      </w:r>
    </w:p>
    <w:p w14:paraId="34F7B600" w14:textId="32C90401" w:rsidR="00C91F90" w:rsidRPr="00B82B3E" w:rsidRDefault="00C91F90" w:rsidP="00640677">
      <w:pPr>
        <w:spacing w:line="240" w:lineRule="auto"/>
        <w:rPr>
          <w:rFonts w:cstheme="minorHAnsi"/>
        </w:rPr>
      </w:pPr>
    </w:p>
    <w:p w14:paraId="38C033BF" w14:textId="77777777" w:rsidR="00DD2508" w:rsidRPr="00B82B3E" w:rsidRDefault="00DD2508" w:rsidP="00640677">
      <w:pPr>
        <w:spacing w:line="240" w:lineRule="auto"/>
        <w:rPr>
          <w:rFonts w:cstheme="minorHAnsi"/>
        </w:rPr>
      </w:pPr>
    </w:p>
    <w:p w14:paraId="500002E2" w14:textId="3009A524" w:rsidR="00B507BF" w:rsidRPr="00B82B3E" w:rsidRDefault="00B0437D" w:rsidP="00640677">
      <w:pPr>
        <w:spacing w:line="240" w:lineRule="auto"/>
        <w:jc w:val="both"/>
        <w:rPr>
          <w:rFonts w:cstheme="minorHAnsi"/>
        </w:rPr>
      </w:pPr>
      <w:r w:rsidRPr="00B82B3E">
        <w:rPr>
          <w:rFonts w:cstheme="minorHAnsi"/>
        </w:rPr>
        <w:t xml:space="preserve">                                            ODPOWIEDZI NR </w:t>
      </w:r>
      <w:r w:rsidR="00155A86">
        <w:rPr>
          <w:rFonts w:cstheme="minorHAnsi"/>
        </w:rPr>
        <w:t>2</w:t>
      </w:r>
      <w:r w:rsidRPr="00B82B3E">
        <w:rPr>
          <w:rFonts w:cstheme="minorHAnsi"/>
        </w:rPr>
        <w:t xml:space="preserve"> NA ZAPYTANIA WYKONAWCÓW</w:t>
      </w:r>
    </w:p>
    <w:p w14:paraId="0EE88F52" w14:textId="3EE45CAA" w:rsidR="00960D2A" w:rsidRPr="00B82B3E" w:rsidRDefault="00B0437D" w:rsidP="00F2002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Pełnomocnik Zamawiającego – </w:t>
      </w:r>
      <w:r w:rsidR="00C91F90"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Gminy </w:t>
      </w:r>
      <w:r w:rsidR="00EB55B7">
        <w:rPr>
          <w:rFonts w:asciiTheme="minorHAnsi" w:hAnsiTheme="minorHAnsi" w:cstheme="minorHAnsi"/>
          <w:color w:val="auto"/>
          <w:sz w:val="22"/>
          <w:szCs w:val="22"/>
        </w:rPr>
        <w:t>Narol</w:t>
      </w:r>
      <w:r w:rsidR="00392504"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prowadząc postępowanie o udzieleniu zamówienia publicznego w trybie </w:t>
      </w:r>
      <w:r w:rsidR="00960D2A" w:rsidRPr="00B82B3E">
        <w:rPr>
          <w:rFonts w:asciiTheme="minorHAnsi" w:hAnsiTheme="minorHAnsi" w:cstheme="minorHAnsi"/>
          <w:color w:val="auto"/>
          <w:sz w:val="22"/>
          <w:szCs w:val="22"/>
        </w:rPr>
        <w:t>przetargu nieograniczonego</w:t>
      </w:r>
      <w:r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 na realizację zadania: </w:t>
      </w:r>
      <w:r w:rsidRPr="00B82B3E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="008E0881" w:rsidRPr="00B82B3E">
        <w:rPr>
          <w:rFonts w:asciiTheme="minorHAnsi" w:hAnsiTheme="minorHAnsi" w:cstheme="minorHAnsi"/>
          <w:b/>
          <w:sz w:val="22"/>
          <w:szCs w:val="22"/>
        </w:rPr>
        <w:t>WYKONANIE KOMPLEKSOWEJ DOSTAWY GAZU ZIEMNEGO WYSOKOMETANOWEGO TYPU E NA POTRZEBY GRUPY ZAKUPOWEJ GMINY NAROL</w:t>
      </w:r>
      <w:r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’’ przesyła niniejszym pismem treść zapytań, które w dniu </w:t>
      </w:r>
      <w:r w:rsidR="003664D7" w:rsidRPr="00B82B3E">
        <w:rPr>
          <w:rFonts w:asciiTheme="minorHAnsi" w:hAnsiTheme="minorHAnsi" w:cstheme="minorHAnsi"/>
          <w:color w:val="auto"/>
          <w:sz w:val="22"/>
          <w:szCs w:val="22"/>
        </w:rPr>
        <w:t>10.01</w:t>
      </w:r>
      <w:r w:rsidR="006023AB" w:rsidRPr="00B82B3E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3664D7" w:rsidRPr="00B82B3E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 r. </w:t>
      </w:r>
      <w:r w:rsidR="00000868" w:rsidRPr="00B82B3E">
        <w:rPr>
          <w:rFonts w:asciiTheme="minorHAnsi" w:hAnsiTheme="minorHAnsi" w:cstheme="minorHAnsi"/>
          <w:color w:val="auto"/>
          <w:sz w:val="22"/>
          <w:szCs w:val="22"/>
        </w:rPr>
        <w:t>wpłynęły drogą elektroniczną</w:t>
      </w:r>
      <w:r w:rsidR="00501C22"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 na platformę </w:t>
      </w:r>
      <w:hyperlink r:id="rId8" w:history="1">
        <w:r w:rsidR="00EC2274" w:rsidRPr="00B82B3E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https://platformazakupowa.pl/transakcja/867458</w:t>
        </w:r>
      </w:hyperlink>
      <w:r w:rsidR="00000868" w:rsidRPr="00B82B3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 dotyczących przedmiotowego postępowania wraz z odpowiedziami, dotyczących ogłoszenia</w:t>
      </w:r>
      <w:r w:rsidR="00392504"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 nr</w:t>
      </w:r>
      <w:r w:rsidR="00F20026" w:rsidRPr="00B82B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2274" w:rsidRPr="00B82B3E">
        <w:rPr>
          <w:rFonts w:asciiTheme="minorHAnsi" w:hAnsiTheme="minorHAnsi" w:cstheme="minorHAnsi"/>
          <w:sz w:val="22"/>
          <w:szCs w:val="22"/>
        </w:rPr>
        <w:t>2023/S 251-794882</w:t>
      </w:r>
    </w:p>
    <w:p w14:paraId="119676C7" w14:textId="77777777" w:rsidR="003711C9" w:rsidRPr="00B82B3E" w:rsidRDefault="003711C9" w:rsidP="0066757E">
      <w:pPr>
        <w:spacing w:line="240" w:lineRule="auto"/>
        <w:jc w:val="both"/>
        <w:rPr>
          <w:rFonts w:cstheme="minorHAnsi"/>
        </w:rPr>
      </w:pPr>
    </w:p>
    <w:p w14:paraId="611440A8" w14:textId="77777777" w:rsidR="0066757E" w:rsidRPr="00B82B3E" w:rsidRDefault="0066757E" w:rsidP="0066757E">
      <w:pPr>
        <w:ind w:right="-143"/>
        <w:jc w:val="both"/>
        <w:rPr>
          <w:rFonts w:cstheme="minorHAnsi"/>
        </w:rPr>
      </w:pPr>
      <w:r w:rsidRPr="00B82B3E">
        <w:rPr>
          <w:rFonts w:cstheme="minorHAnsi"/>
        </w:rPr>
        <w:t>Pytanie 1</w:t>
      </w:r>
    </w:p>
    <w:p w14:paraId="12BFEC3A" w14:textId="1B4D4A79" w:rsidR="00D02EEE" w:rsidRPr="00B82B3E" w:rsidRDefault="00D02EEE" w:rsidP="0066757E">
      <w:pPr>
        <w:ind w:right="-143"/>
        <w:jc w:val="both"/>
        <w:rPr>
          <w:rFonts w:cstheme="minorHAnsi"/>
        </w:rPr>
      </w:pPr>
      <w:r w:rsidRPr="00B82B3E">
        <w:rPr>
          <w:rFonts w:cstheme="minorHAnsi"/>
        </w:rPr>
        <w:t>Czy dla punktów objętych ochroną taryfową Zamawiający wyraża zgodę na zmianę</w:t>
      </w:r>
      <w:r w:rsidR="0066757E" w:rsidRPr="00B82B3E">
        <w:rPr>
          <w:rFonts w:cstheme="minorHAnsi"/>
        </w:rPr>
        <w:t xml:space="preserve"> </w:t>
      </w:r>
      <w:r w:rsidRPr="00B82B3E">
        <w:rPr>
          <w:rFonts w:cstheme="minorHAnsi"/>
        </w:rPr>
        <w:t>stawek (wzrost lub spadek) za paliwo gazowe oraz opłaty abonamentowej, w przypadku</w:t>
      </w:r>
      <w:r w:rsidR="0066757E" w:rsidRPr="00B82B3E">
        <w:rPr>
          <w:rFonts w:cstheme="minorHAnsi"/>
        </w:rPr>
        <w:t xml:space="preserve"> </w:t>
      </w:r>
      <w:r w:rsidRPr="00B82B3E">
        <w:rPr>
          <w:rFonts w:cstheme="minorHAnsi"/>
        </w:rPr>
        <w:t>zatwierdzenia przez Prezesa URE nowej taryfy Wykonawcy?</w:t>
      </w:r>
    </w:p>
    <w:p w14:paraId="40A43373" w14:textId="24AECB65" w:rsidR="0066757E" w:rsidRPr="00B82B3E" w:rsidRDefault="00456D9B" w:rsidP="0066757E">
      <w:pPr>
        <w:ind w:right="-143"/>
        <w:jc w:val="both"/>
        <w:rPr>
          <w:rFonts w:cstheme="minorHAnsi"/>
        </w:rPr>
      </w:pPr>
      <w:r w:rsidRPr="00B82B3E">
        <w:rPr>
          <w:rFonts w:cstheme="minorHAnsi"/>
        </w:rPr>
        <w:t>Odpowiedź 1</w:t>
      </w:r>
    </w:p>
    <w:p w14:paraId="4F7EC3BF" w14:textId="78D9E564" w:rsidR="00456D9B" w:rsidRPr="00B82B3E" w:rsidRDefault="00456D9B" w:rsidP="00456D9B">
      <w:pPr>
        <w:spacing w:line="240" w:lineRule="auto"/>
        <w:jc w:val="both"/>
        <w:rPr>
          <w:rFonts w:cstheme="minorHAnsi"/>
        </w:rPr>
      </w:pPr>
      <w:bookmarkStart w:id="0" w:name="_Hlk156433053"/>
      <w:r w:rsidRPr="003C3E83">
        <w:rPr>
          <w:rFonts w:cstheme="minorHAnsi"/>
          <w:shd w:val="clear" w:color="auto" w:fill="FFFFFF"/>
        </w:rPr>
        <w:t xml:space="preserve">Pełnomocnik Zamawiającego informuje, że Zamawiający wyraża zgodę </w:t>
      </w:r>
      <w:bookmarkEnd w:id="0"/>
      <w:r w:rsidR="00DE2169" w:rsidRPr="003C3E83">
        <w:rPr>
          <w:rFonts w:cstheme="minorHAnsi"/>
        </w:rPr>
        <w:t xml:space="preserve">na </w:t>
      </w:r>
      <w:r w:rsidR="00B274BE">
        <w:rPr>
          <w:rFonts w:cstheme="minorHAnsi"/>
        </w:rPr>
        <w:t>powyższe</w:t>
      </w:r>
      <w:r w:rsidR="00DE2169" w:rsidRPr="003C3E83">
        <w:rPr>
          <w:rFonts w:cstheme="minorHAnsi"/>
        </w:rPr>
        <w:t>.</w:t>
      </w:r>
    </w:p>
    <w:p w14:paraId="06388779" w14:textId="77777777" w:rsidR="00456D9B" w:rsidRPr="00B82B3E" w:rsidRDefault="00456D9B" w:rsidP="0066757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theme="minorHAnsi"/>
        </w:rPr>
      </w:pPr>
    </w:p>
    <w:p w14:paraId="6D4C1938" w14:textId="77777777" w:rsidR="00456D9B" w:rsidRPr="00B82B3E" w:rsidRDefault="00456D9B" w:rsidP="0066757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theme="minorHAnsi"/>
        </w:rPr>
      </w:pPr>
      <w:r w:rsidRPr="00B82B3E">
        <w:rPr>
          <w:rFonts w:cstheme="minorHAnsi"/>
        </w:rPr>
        <w:t>Pytanie 2</w:t>
      </w:r>
    </w:p>
    <w:p w14:paraId="5B211173" w14:textId="2A47B95D" w:rsidR="00D02EEE" w:rsidRPr="00B82B3E" w:rsidRDefault="00D02EEE" w:rsidP="00456D9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theme="minorHAnsi"/>
        </w:rPr>
      </w:pPr>
      <w:r w:rsidRPr="00B82B3E">
        <w:rPr>
          <w:rFonts w:cstheme="minorHAnsi"/>
        </w:rPr>
        <w:t>Czy Zamawiający jest świadomy, że dane przedstawione w postępowaniu przetargowym</w:t>
      </w:r>
      <w:r w:rsidR="00456D9B" w:rsidRPr="00B82B3E">
        <w:rPr>
          <w:rFonts w:cstheme="minorHAnsi"/>
        </w:rPr>
        <w:t xml:space="preserve"> </w:t>
      </w:r>
      <w:r w:rsidRPr="00B82B3E">
        <w:rPr>
          <w:rFonts w:cstheme="minorHAnsi"/>
        </w:rPr>
        <w:t>odnośnie ochrony taryfowej powinny być tożsame w 100 % z danymi przedstawionymi w</w:t>
      </w:r>
      <w:r w:rsidR="00456D9B" w:rsidRPr="00B82B3E">
        <w:rPr>
          <w:rFonts w:cstheme="minorHAnsi"/>
        </w:rPr>
        <w:t xml:space="preserve"> </w:t>
      </w:r>
      <w:r w:rsidRPr="00B82B3E">
        <w:rPr>
          <w:rFonts w:cstheme="minorHAnsi"/>
        </w:rPr>
        <w:t>oświadczeniach o ochronie taryfowej składanych przez Zamawiającego podczas</w:t>
      </w:r>
      <w:r w:rsidR="00456D9B" w:rsidRPr="00B82B3E">
        <w:rPr>
          <w:rFonts w:cstheme="minorHAnsi"/>
        </w:rPr>
        <w:t xml:space="preserve"> </w:t>
      </w:r>
      <w:r w:rsidRPr="00B82B3E">
        <w:rPr>
          <w:rFonts w:cstheme="minorHAnsi"/>
        </w:rPr>
        <w:t>zawierania umów? Wykonawca wskazuje, że oparciu o dane wskazane przez</w:t>
      </w:r>
      <w:r w:rsidR="00456D9B" w:rsidRPr="00B82B3E">
        <w:rPr>
          <w:rFonts w:cstheme="minorHAnsi"/>
        </w:rPr>
        <w:t xml:space="preserve"> </w:t>
      </w:r>
      <w:r w:rsidRPr="00B82B3E">
        <w:rPr>
          <w:rFonts w:cstheme="minorHAnsi"/>
        </w:rPr>
        <w:t>Zamawiającego, a dotyczące ochrony taryfowej Wykonawca dokonuje kalkulacji ceny w</w:t>
      </w:r>
      <w:r w:rsidR="00456D9B" w:rsidRPr="00B82B3E">
        <w:rPr>
          <w:rFonts w:cstheme="minorHAnsi"/>
        </w:rPr>
        <w:t xml:space="preserve"> </w:t>
      </w:r>
      <w:r w:rsidRPr="00B82B3E">
        <w:rPr>
          <w:rFonts w:cstheme="minorHAnsi"/>
        </w:rPr>
        <w:t>oparciu o TGE, a każda zmiana tych danych wiąże się z negatywnymi skutkami</w:t>
      </w:r>
      <w:r w:rsidR="00456D9B" w:rsidRPr="00B82B3E">
        <w:rPr>
          <w:rFonts w:cstheme="minorHAnsi"/>
        </w:rPr>
        <w:t xml:space="preserve"> </w:t>
      </w:r>
      <w:r w:rsidRPr="00B82B3E">
        <w:rPr>
          <w:rFonts w:cstheme="minorHAnsi"/>
        </w:rPr>
        <w:t>finansowymi dla Wykonawcy. W związku z powyższym Zamawiający ma obowiązek</w:t>
      </w:r>
      <w:r w:rsidR="00083D91" w:rsidRPr="00B82B3E">
        <w:rPr>
          <w:rFonts w:cstheme="minorHAnsi"/>
        </w:rPr>
        <w:t xml:space="preserve"> </w:t>
      </w:r>
      <w:r w:rsidRPr="00B82B3E">
        <w:rPr>
          <w:rFonts w:cstheme="minorHAnsi"/>
        </w:rPr>
        <w:t xml:space="preserve">określić ilość paliwa gazowego zgodnie z treścią art. 62 </w:t>
      </w:r>
      <w:proofErr w:type="spellStart"/>
      <w:r w:rsidRPr="00B82B3E">
        <w:rPr>
          <w:rFonts w:cstheme="minorHAnsi"/>
        </w:rPr>
        <w:t>bb</w:t>
      </w:r>
      <w:proofErr w:type="spellEnd"/>
      <w:r w:rsidRPr="00B82B3E">
        <w:rPr>
          <w:rFonts w:cstheme="minorHAnsi"/>
        </w:rPr>
        <w:t xml:space="preserve"> ustawy w prawo energetyczne</w:t>
      </w:r>
      <w:r w:rsidR="00083D91" w:rsidRPr="00B82B3E">
        <w:rPr>
          <w:rFonts w:cstheme="minorHAnsi"/>
        </w:rPr>
        <w:t xml:space="preserve"> </w:t>
      </w:r>
      <w:r w:rsidRPr="00B82B3E">
        <w:rPr>
          <w:rFonts w:cstheme="minorHAnsi"/>
        </w:rPr>
        <w:t>pod rygorem odpowiedzialności karnej . Ponadto zgodnie z cytowanym przepisem</w:t>
      </w:r>
      <w:r w:rsidR="00083D91" w:rsidRPr="00B82B3E">
        <w:rPr>
          <w:rFonts w:cstheme="minorHAnsi"/>
        </w:rPr>
        <w:t xml:space="preserve"> </w:t>
      </w:r>
      <w:r w:rsidRPr="00B82B3E">
        <w:rPr>
          <w:rFonts w:cstheme="minorHAnsi"/>
        </w:rPr>
        <w:t>„Osoba działająca w imieniu i na rzecz odbiorcy, o którym mowa w ust. 1, która w</w:t>
      </w:r>
      <w:r w:rsidR="00083D91" w:rsidRPr="00B82B3E">
        <w:rPr>
          <w:rFonts w:cstheme="minorHAnsi"/>
        </w:rPr>
        <w:t xml:space="preserve"> </w:t>
      </w:r>
      <w:r w:rsidRPr="00B82B3E">
        <w:rPr>
          <w:rFonts w:cstheme="minorHAnsi"/>
        </w:rPr>
        <w:t>oświadczeniu, o którym mowa w ust. 1, określi szacowaną część paliwa gazowego, która</w:t>
      </w:r>
      <w:r w:rsidR="00083D91" w:rsidRPr="00B82B3E">
        <w:rPr>
          <w:rFonts w:cstheme="minorHAnsi"/>
        </w:rPr>
        <w:t xml:space="preserve"> </w:t>
      </w:r>
      <w:r w:rsidRPr="00B82B3E">
        <w:rPr>
          <w:rFonts w:cstheme="minorHAnsi"/>
        </w:rPr>
        <w:t>będzie zużywana na potrzeby, o których mowa w ust. 1 pkt 2 lit. b, w sposób rażąco</w:t>
      </w:r>
    </w:p>
    <w:p w14:paraId="12BECB38" w14:textId="29B732D7" w:rsidR="009E6B82" w:rsidRPr="00B82B3E" w:rsidRDefault="00D02EEE" w:rsidP="00083D9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theme="minorHAnsi"/>
        </w:rPr>
      </w:pPr>
      <w:r w:rsidRPr="00B82B3E">
        <w:rPr>
          <w:rFonts w:cstheme="minorHAnsi"/>
        </w:rPr>
        <w:t>sprzeczny z ust. 2, ponosi na zasadzie winy odpowiedzialność wobec sprzedawcy paliw</w:t>
      </w:r>
      <w:r w:rsidR="00083D91" w:rsidRPr="00B82B3E">
        <w:rPr>
          <w:rFonts w:cstheme="minorHAnsi"/>
        </w:rPr>
        <w:t xml:space="preserve"> </w:t>
      </w:r>
      <w:r w:rsidRPr="00B82B3E">
        <w:rPr>
          <w:rFonts w:cstheme="minorHAnsi"/>
        </w:rPr>
        <w:t>gazowych do kwoty stanowiącej iloczyn różnicy w cenie paliwa gazowego zawartej w</w:t>
      </w:r>
      <w:r w:rsidR="00C35692" w:rsidRPr="00B82B3E">
        <w:rPr>
          <w:rFonts w:cstheme="minorHAnsi"/>
        </w:rPr>
        <w:t xml:space="preserve"> cenniku sprzedawcy paliw gazowych a ceną w taryfie tego sprzedawcy oraz ilością paliwa</w:t>
      </w:r>
      <w:r w:rsidR="00083D91" w:rsidRPr="00B82B3E">
        <w:rPr>
          <w:rFonts w:cstheme="minorHAnsi"/>
        </w:rPr>
        <w:t xml:space="preserve"> </w:t>
      </w:r>
      <w:r w:rsidR="00C35692" w:rsidRPr="00B82B3E">
        <w:rPr>
          <w:rFonts w:cstheme="minorHAnsi"/>
        </w:rPr>
        <w:t>gazowego zużytego na potrzeby, o których mowa w ust. 1 pkt 2 lit. b.</w:t>
      </w:r>
      <w:r w:rsidR="00083D91" w:rsidRPr="00B82B3E">
        <w:rPr>
          <w:rFonts w:cstheme="minorHAnsi"/>
        </w:rPr>
        <w:t xml:space="preserve"> </w:t>
      </w:r>
      <w:r w:rsidR="00C35692" w:rsidRPr="00B82B3E">
        <w:rPr>
          <w:rFonts w:cstheme="minorHAnsi"/>
        </w:rPr>
        <w:t>W przypadku gdy w dokumentacji przetargowej Zamawiający określił, że 100%</w:t>
      </w:r>
      <w:r w:rsidR="00083D91" w:rsidRPr="00B82B3E">
        <w:rPr>
          <w:rFonts w:cstheme="minorHAnsi"/>
        </w:rPr>
        <w:t xml:space="preserve"> </w:t>
      </w:r>
      <w:r w:rsidR="00C35692" w:rsidRPr="00B82B3E">
        <w:rPr>
          <w:rFonts w:cstheme="minorHAnsi"/>
        </w:rPr>
        <w:t>wolumenu podlega ochronie taryfowej, natomiast w oświadczeniach o ochronie taryfowej</w:t>
      </w:r>
      <w:r w:rsidR="00314277" w:rsidRPr="00B82B3E">
        <w:rPr>
          <w:rFonts w:cstheme="minorHAnsi"/>
        </w:rPr>
        <w:t xml:space="preserve"> </w:t>
      </w:r>
      <w:r w:rsidR="00C35692" w:rsidRPr="00B82B3E">
        <w:rPr>
          <w:rFonts w:cstheme="minorHAnsi"/>
        </w:rPr>
        <w:t>składanych przez Zamawiającego podczas zawierania umów, Zamawiający zmienił</w:t>
      </w:r>
      <w:r w:rsidR="00083D91" w:rsidRPr="00B82B3E">
        <w:rPr>
          <w:rFonts w:cstheme="minorHAnsi"/>
        </w:rPr>
        <w:t xml:space="preserve"> </w:t>
      </w:r>
      <w:r w:rsidR="00C35692" w:rsidRPr="00B82B3E">
        <w:rPr>
          <w:rFonts w:cstheme="minorHAnsi"/>
        </w:rPr>
        <w:t>wartości % wolumenu, wykazując również wolumen niepodlegający ochronie dla którego</w:t>
      </w:r>
      <w:r w:rsidR="00083D91" w:rsidRPr="00B82B3E">
        <w:rPr>
          <w:rFonts w:cstheme="minorHAnsi"/>
        </w:rPr>
        <w:t xml:space="preserve"> </w:t>
      </w:r>
      <w:r w:rsidR="00C35692" w:rsidRPr="00B82B3E">
        <w:rPr>
          <w:rFonts w:cstheme="minorHAnsi"/>
        </w:rPr>
        <w:t>nie może być stosowana do rozliczeń cena paliwa gazowego oraz opłaty abonamentowej</w:t>
      </w:r>
      <w:r w:rsidR="00083D91" w:rsidRPr="00B82B3E">
        <w:rPr>
          <w:rFonts w:cstheme="minorHAnsi"/>
        </w:rPr>
        <w:t xml:space="preserve"> </w:t>
      </w:r>
      <w:r w:rsidR="00C35692" w:rsidRPr="00B82B3E">
        <w:rPr>
          <w:rFonts w:cstheme="minorHAnsi"/>
        </w:rPr>
        <w:t>wynikająca z Taryfy Wykonawcy zatwierdzonej przez Prezesa URE, czy w takim</w:t>
      </w:r>
      <w:r w:rsidR="00083D91" w:rsidRPr="00B82B3E">
        <w:rPr>
          <w:rFonts w:cstheme="minorHAnsi"/>
        </w:rPr>
        <w:t xml:space="preserve"> </w:t>
      </w:r>
      <w:r w:rsidR="00C35692" w:rsidRPr="00B82B3E">
        <w:rPr>
          <w:rFonts w:cstheme="minorHAnsi"/>
        </w:rPr>
        <w:t xml:space="preserve">Zamawiający wyraża zgodę, aby paliwo gazowe nie objęte </w:t>
      </w:r>
      <w:r w:rsidR="00C35692" w:rsidRPr="00B82B3E">
        <w:rPr>
          <w:rFonts w:cstheme="minorHAnsi"/>
        </w:rPr>
        <w:lastRenderedPageBreak/>
        <w:t>ochroną taryfową było</w:t>
      </w:r>
      <w:r w:rsidR="00083D91" w:rsidRPr="00B82B3E">
        <w:rPr>
          <w:rFonts w:cstheme="minorHAnsi"/>
        </w:rPr>
        <w:t xml:space="preserve"> </w:t>
      </w:r>
      <w:r w:rsidR="00C35692" w:rsidRPr="00B82B3E">
        <w:rPr>
          <w:rFonts w:cstheme="minorHAnsi"/>
        </w:rPr>
        <w:t>rozliczane wg obowiązującego Cennika Sprzedawcy na dzień dostawy paliwa</w:t>
      </w:r>
      <w:r w:rsidR="00083D91" w:rsidRPr="00B82B3E">
        <w:rPr>
          <w:rFonts w:cstheme="minorHAnsi"/>
        </w:rPr>
        <w:t xml:space="preserve"> </w:t>
      </w:r>
      <w:r w:rsidR="00C35692" w:rsidRPr="00B82B3E">
        <w:rPr>
          <w:rFonts w:cstheme="minorHAnsi"/>
        </w:rPr>
        <w:t>gazowego?</w:t>
      </w:r>
    </w:p>
    <w:p w14:paraId="2E1665DF" w14:textId="77777777" w:rsidR="00083D91" w:rsidRPr="00B82B3E" w:rsidRDefault="00083D91" w:rsidP="00083D9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theme="minorHAnsi"/>
        </w:rPr>
      </w:pPr>
    </w:p>
    <w:p w14:paraId="6C5FDC2F" w14:textId="46A538A9" w:rsidR="00083D91" w:rsidRPr="00B82B3E" w:rsidRDefault="00083D91" w:rsidP="00083D9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theme="minorHAnsi"/>
        </w:rPr>
      </w:pPr>
      <w:r w:rsidRPr="00B82B3E">
        <w:rPr>
          <w:rFonts w:cstheme="minorHAnsi"/>
        </w:rPr>
        <w:t>Odpowiedź 2</w:t>
      </w:r>
    </w:p>
    <w:p w14:paraId="5571750D" w14:textId="77777777" w:rsidR="001341E8" w:rsidRPr="00B82B3E" w:rsidRDefault="001341E8" w:rsidP="001341E8">
      <w:pPr>
        <w:pStyle w:val="Akapitzlist"/>
        <w:tabs>
          <w:tab w:val="left" w:pos="-142"/>
          <w:tab w:val="left" w:pos="142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82B3E">
        <w:rPr>
          <w:rFonts w:asciiTheme="minorHAnsi" w:hAnsiTheme="minorHAnsi" w:cstheme="minorHAnsi"/>
          <w:sz w:val="22"/>
          <w:szCs w:val="22"/>
          <w:shd w:val="clear" w:color="auto" w:fill="FFFFFF"/>
        </w:rPr>
        <w:t>Pełnomocnik Zamawiającego informuje, że d</w:t>
      </w:r>
      <w:r w:rsidRPr="00B82B3E">
        <w:rPr>
          <w:rFonts w:asciiTheme="minorHAnsi" w:hAnsiTheme="minorHAnsi" w:cstheme="minorHAnsi"/>
          <w:sz w:val="22"/>
          <w:szCs w:val="22"/>
        </w:rPr>
        <w:t xml:space="preserve">ane w załączniku nr 1 do SWZ przedstawione w postępowaniu przetargowym odnośnie ochrony taryfowej zostały przygotowane z należytą starannością i jest świadomy powyższego. </w:t>
      </w:r>
    </w:p>
    <w:p w14:paraId="7CA45FB1" w14:textId="77777777" w:rsidR="001341E8" w:rsidRPr="00B82B3E" w:rsidRDefault="001341E8" w:rsidP="001341E8">
      <w:pPr>
        <w:pStyle w:val="Akapitzlist"/>
        <w:tabs>
          <w:tab w:val="left" w:pos="-142"/>
          <w:tab w:val="left" w:pos="142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82B3E">
        <w:rPr>
          <w:rFonts w:asciiTheme="minorHAnsi" w:hAnsiTheme="minorHAnsi" w:cstheme="minorHAnsi"/>
          <w:sz w:val="22"/>
          <w:szCs w:val="22"/>
        </w:rPr>
        <w:t xml:space="preserve">Jednocześnie podkreśla się, że w sytuacji, gdy zmieni się odbiorca lub cel, na jaki użytkowane jest paliwo gazowe w przypadku </w:t>
      </w:r>
      <w:proofErr w:type="spellStart"/>
      <w:r w:rsidRPr="00B82B3E">
        <w:rPr>
          <w:rFonts w:asciiTheme="minorHAnsi" w:hAnsiTheme="minorHAnsi" w:cstheme="minorHAnsi"/>
          <w:sz w:val="22"/>
          <w:szCs w:val="22"/>
        </w:rPr>
        <w:t>ppg</w:t>
      </w:r>
      <w:proofErr w:type="spellEnd"/>
      <w:r w:rsidRPr="00B82B3E">
        <w:rPr>
          <w:rFonts w:asciiTheme="minorHAnsi" w:hAnsiTheme="minorHAnsi" w:cstheme="minorHAnsi"/>
          <w:sz w:val="22"/>
          <w:szCs w:val="22"/>
        </w:rPr>
        <w:t xml:space="preserve">, które ujęto zostało w postępowaniu, co będzie miało wpływ na kwestię ochrony taryfowej (procent ochrony taryfowej zmniejszy się lub zwiększy), o takiej zmianie Wykonawca zostanie poinformowany poprzez złożenie nowego oświadczenia. </w:t>
      </w:r>
    </w:p>
    <w:p w14:paraId="48F7FFB0" w14:textId="77777777" w:rsidR="001341E8" w:rsidRPr="0004684D" w:rsidRDefault="001341E8" w:rsidP="001341E8">
      <w:pPr>
        <w:pStyle w:val="Akapitzlist"/>
        <w:tabs>
          <w:tab w:val="left" w:pos="-142"/>
          <w:tab w:val="left" w:pos="142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82B3E">
        <w:rPr>
          <w:rFonts w:asciiTheme="minorHAnsi" w:hAnsiTheme="minorHAnsi" w:cstheme="minorHAnsi"/>
          <w:sz w:val="22"/>
          <w:szCs w:val="22"/>
        </w:rPr>
        <w:t xml:space="preserve">Przedmiot </w:t>
      </w:r>
      <w:r w:rsidRPr="0004684D">
        <w:rPr>
          <w:rFonts w:asciiTheme="minorHAnsi" w:hAnsiTheme="minorHAnsi" w:cstheme="minorHAnsi"/>
          <w:sz w:val="22"/>
          <w:szCs w:val="22"/>
        </w:rPr>
        <w:t xml:space="preserve">zamówienia w zakresie zużycia paliwa gazowego został przygotowany na podstawie faktur z okresu 12 miesięcy roku kalendarzowego. </w:t>
      </w:r>
    </w:p>
    <w:p w14:paraId="4FDBF86A" w14:textId="22E53158" w:rsidR="005233EE" w:rsidRPr="0004684D" w:rsidRDefault="00B82B3E" w:rsidP="001341E8">
      <w:pPr>
        <w:pStyle w:val="Akapitzlist"/>
        <w:tabs>
          <w:tab w:val="left" w:pos="-142"/>
          <w:tab w:val="left" w:pos="142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4684D">
        <w:rPr>
          <w:rFonts w:asciiTheme="minorHAnsi" w:hAnsiTheme="minorHAnsi" w:cstheme="minorHAnsi"/>
          <w:sz w:val="22"/>
          <w:szCs w:val="22"/>
        </w:rPr>
        <w:t>Zamawiający wyraża zgodę, aby paliwo gazowe nie objęte ochroną taryfową było rozliczane wg obowiązującego Cennika Sprzedawcy na dzień dostawy paliwa gazowego</w:t>
      </w:r>
      <w:r w:rsidR="00AC6A3D" w:rsidRPr="0004684D">
        <w:rPr>
          <w:rFonts w:asciiTheme="minorHAnsi" w:hAnsiTheme="minorHAnsi" w:cstheme="minorHAnsi"/>
          <w:sz w:val="22"/>
          <w:szCs w:val="22"/>
        </w:rPr>
        <w:t xml:space="preserve">, w </w:t>
      </w:r>
      <w:r w:rsidRPr="0004684D">
        <w:rPr>
          <w:rFonts w:asciiTheme="minorHAnsi" w:hAnsiTheme="minorHAnsi" w:cstheme="minorHAnsi"/>
          <w:sz w:val="22"/>
          <w:szCs w:val="22"/>
        </w:rPr>
        <w:t>przypadku gdy w dokumentacji przetargowej Zamawiający określił, że 100% wolumenu podlega ochronie taryfowej, natomiast w oświadczeniach o ochronie taryfowej składanych przez Zamawiającego podczas zawierania umów, Zamawiający zmienił wartości % wolumenu, wykazując również wolumen niepodlegający ochronie dla którego nie może być stosowana do rozliczeń cena paliwa gazowego oraz opłaty abonamentowej wynikająca z Taryfy Wykonawcy zatwierdzonej przez Prezesa URE</w:t>
      </w:r>
      <w:r w:rsidR="00486901" w:rsidRPr="0004684D">
        <w:rPr>
          <w:rFonts w:asciiTheme="minorHAnsi" w:hAnsiTheme="minorHAnsi" w:cstheme="minorHAnsi"/>
          <w:sz w:val="22"/>
          <w:szCs w:val="22"/>
        </w:rPr>
        <w:t>.</w:t>
      </w:r>
    </w:p>
    <w:p w14:paraId="018E6C89" w14:textId="77777777" w:rsidR="005E406E" w:rsidRPr="0004684D" w:rsidRDefault="004927A1" w:rsidP="001341E8">
      <w:pPr>
        <w:pStyle w:val="Akapitzlist"/>
        <w:tabs>
          <w:tab w:val="left" w:pos="-142"/>
          <w:tab w:val="left" w:pos="142"/>
        </w:tabs>
        <w:ind w:left="0"/>
        <w:jc w:val="both"/>
        <w:rPr>
          <w:rFonts w:cstheme="minorHAnsi"/>
        </w:rPr>
      </w:pPr>
      <w:r w:rsidRPr="0004684D">
        <w:rPr>
          <w:rFonts w:asciiTheme="minorHAnsi" w:hAnsiTheme="minorHAnsi" w:cstheme="minorHAnsi"/>
          <w:sz w:val="22"/>
          <w:szCs w:val="22"/>
        </w:rPr>
        <w:t xml:space="preserve">Do </w:t>
      </w:r>
      <w:r w:rsidR="005E406E" w:rsidRPr="0004684D">
        <w:rPr>
          <w:rFonts w:asciiTheme="minorHAnsi" w:hAnsiTheme="minorHAnsi" w:cstheme="minorHAnsi"/>
          <w:sz w:val="22"/>
          <w:szCs w:val="22"/>
        </w:rPr>
        <w:t xml:space="preserve">par. 3 </w:t>
      </w:r>
      <w:r w:rsidR="00F42724" w:rsidRPr="0004684D">
        <w:rPr>
          <w:rFonts w:cstheme="minorHAnsi"/>
        </w:rPr>
        <w:t xml:space="preserve">Załącznika Nr 5 (IPU) </w:t>
      </w:r>
      <w:r w:rsidR="005E406E" w:rsidRPr="0004684D">
        <w:rPr>
          <w:rFonts w:cstheme="minorHAnsi"/>
        </w:rPr>
        <w:t>dodaje się ustęp 9 w brzmieniu:</w:t>
      </w:r>
    </w:p>
    <w:p w14:paraId="6AD2BBCD" w14:textId="77777777" w:rsidR="005E406E" w:rsidRPr="0004684D" w:rsidRDefault="005E406E" w:rsidP="005E406E">
      <w:pPr>
        <w:pStyle w:val="Akapitzlist"/>
        <w:widowControl/>
        <w:tabs>
          <w:tab w:val="left" w:pos="0"/>
          <w:tab w:val="left" w:pos="142"/>
          <w:tab w:val="left" w:pos="426"/>
        </w:tabs>
        <w:autoSpaceDE/>
        <w:autoSpaceDN/>
        <w:adjustRightInd/>
        <w:spacing w:after="200" w:line="276" w:lineRule="auto"/>
        <w:ind w:left="0"/>
        <w:jc w:val="both"/>
        <w:rPr>
          <w:rFonts w:cstheme="minorHAnsi"/>
          <w:i/>
          <w:iCs/>
        </w:rPr>
      </w:pPr>
      <w:r w:rsidRPr="0004684D">
        <w:rPr>
          <w:rFonts w:cstheme="minorHAnsi"/>
          <w:i/>
          <w:iCs/>
        </w:rPr>
        <w:t>P</w:t>
      </w:r>
      <w:r w:rsidRPr="0004684D">
        <w:rPr>
          <w:rFonts w:asciiTheme="minorHAnsi" w:hAnsiTheme="minorHAnsi" w:cstheme="minorHAnsi"/>
          <w:i/>
          <w:iCs/>
          <w:sz w:val="22"/>
          <w:szCs w:val="22"/>
        </w:rPr>
        <w:t>aliwo gazowe nie objęte ochroną taryfową b</w:t>
      </w:r>
      <w:r w:rsidRPr="0004684D">
        <w:rPr>
          <w:rFonts w:cstheme="minorHAnsi"/>
          <w:i/>
          <w:iCs/>
        </w:rPr>
        <w:t>ędzie</w:t>
      </w:r>
      <w:r w:rsidRPr="0004684D">
        <w:rPr>
          <w:rFonts w:asciiTheme="minorHAnsi" w:hAnsiTheme="minorHAnsi" w:cstheme="minorHAnsi"/>
          <w:i/>
          <w:iCs/>
          <w:sz w:val="22"/>
          <w:szCs w:val="22"/>
        </w:rPr>
        <w:t xml:space="preserve"> rozliczane wg obowiązującego Cennika Sprzedawcy na dzień dostawy paliwa gazowego, w przypadku gdy w dokumentacji przetargowej Zamawiający określił, że 100% wolumenu podlega ochronie taryfowej, natomiast w oświadczeniach o ochronie taryfowej składanych przez Zamawiającego podczas zawierania umów, Zamawiający zmienił wartości % wolumenu, wykazując również wolumen niepodlegający ochronie dla którego nie może być stosowana do rozliczeń cena paliwa gazowego oraz opłaty abonamentowej wynikająca z Taryfy Wykonawcy zatwierdzonej przez Prezesa URE.</w:t>
      </w:r>
    </w:p>
    <w:p w14:paraId="47FDAAD7" w14:textId="78BCE447" w:rsidR="004927A1" w:rsidRPr="00B82B3E" w:rsidRDefault="00F42724" w:rsidP="001341E8">
      <w:pPr>
        <w:pStyle w:val="Akapitzlist"/>
        <w:tabs>
          <w:tab w:val="left" w:pos="-142"/>
          <w:tab w:val="left" w:pos="142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9BE17C" w14:textId="77777777" w:rsidR="00083D91" w:rsidRPr="00B82B3E" w:rsidRDefault="00083D91" w:rsidP="00083D9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theme="minorHAnsi"/>
        </w:rPr>
      </w:pPr>
    </w:p>
    <w:p w14:paraId="2452CE25" w14:textId="77777777" w:rsidR="00486901" w:rsidRDefault="00486901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3</w:t>
      </w:r>
    </w:p>
    <w:p w14:paraId="69EC529A" w14:textId="021BDB3E" w:rsidR="00C35692" w:rsidRPr="00B50CC5" w:rsidRDefault="00C35692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Na podstawie art. 220 oraz art. 307 Ustawy PZP, które mówią o maksymalnych terminach</w:t>
      </w:r>
      <w:r w:rsidR="00486901">
        <w:rPr>
          <w:rFonts w:cstheme="minorHAnsi"/>
        </w:rPr>
        <w:t xml:space="preserve"> </w:t>
      </w:r>
      <w:r w:rsidRPr="00B82B3E">
        <w:rPr>
          <w:rFonts w:cstheme="minorHAnsi"/>
        </w:rPr>
        <w:t>związania z ofertą, Wykonawca wnosi o skrócenie terminu związania ofertą do 45 dni</w:t>
      </w:r>
      <w:r w:rsidR="00486901">
        <w:rPr>
          <w:rFonts w:cstheme="minorHAnsi"/>
        </w:rPr>
        <w:t xml:space="preserve"> </w:t>
      </w:r>
      <w:r w:rsidRPr="00B82B3E">
        <w:rPr>
          <w:rFonts w:cstheme="minorHAnsi"/>
        </w:rPr>
        <w:t>(kalendarzowych) od daty otwarcia ofert. Dynamiczne zmiany ceny paliwa gazowego na</w:t>
      </w:r>
      <w:r w:rsidR="00486901">
        <w:rPr>
          <w:rFonts w:cstheme="minorHAnsi"/>
        </w:rPr>
        <w:t xml:space="preserve"> </w:t>
      </w:r>
      <w:r w:rsidRPr="00B82B3E">
        <w:rPr>
          <w:rFonts w:cstheme="minorHAnsi"/>
        </w:rPr>
        <w:t>Towarowej Giełdzie Energii oraz długi okres związania ofertą, wiąże się dla Wykonawcy</w:t>
      </w:r>
      <w:r w:rsidR="00486901">
        <w:rPr>
          <w:rFonts w:cstheme="minorHAnsi"/>
        </w:rPr>
        <w:t xml:space="preserve"> </w:t>
      </w:r>
      <w:r w:rsidRPr="00B82B3E">
        <w:rPr>
          <w:rFonts w:cstheme="minorHAnsi"/>
        </w:rPr>
        <w:t xml:space="preserve">z dużym ryzkiem wynikającym z utrzymania </w:t>
      </w:r>
      <w:r w:rsidRPr="00B50CC5">
        <w:rPr>
          <w:rFonts w:cstheme="minorHAnsi"/>
        </w:rPr>
        <w:t>zaoferowanej ceny paliwa gazowego w</w:t>
      </w:r>
      <w:r w:rsidR="00486901" w:rsidRPr="00B50CC5">
        <w:rPr>
          <w:rFonts w:cstheme="minorHAnsi"/>
        </w:rPr>
        <w:t xml:space="preserve"> </w:t>
      </w:r>
      <w:r w:rsidRPr="00B50CC5">
        <w:rPr>
          <w:rFonts w:cstheme="minorHAnsi"/>
        </w:rPr>
        <w:t>okresie związania ofertą i poniesienia ewentualnej starty z tego tytułu.</w:t>
      </w:r>
    </w:p>
    <w:p w14:paraId="522C979B" w14:textId="1FFFBDB9" w:rsidR="00486901" w:rsidRPr="00B50CC5" w:rsidRDefault="00486901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50CC5">
        <w:rPr>
          <w:rFonts w:cstheme="minorHAnsi"/>
        </w:rPr>
        <w:t xml:space="preserve">Odpowiedź </w:t>
      </w:r>
      <w:r w:rsidR="003507D5" w:rsidRPr="00B50CC5">
        <w:rPr>
          <w:rFonts w:cstheme="minorHAnsi"/>
        </w:rPr>
        <w:t>3</w:t>
      </w:r>
    </w:p>
    <w:p w14:paraId="6AAE46AF" w14:textId="67CA0322" w:rsidR="003507D5" w:rsidRDefault="003507D5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50CC5">
        <w:rPr>
          <w:rFonts w:cstheme="minorHAnsi"/>
          <w:shd w:val="clear" w:color="auto" w:fill="FFFFFF"/>
        </w:rPr>
        <w:t>Pełnomocnik Zamawiającego informuje, że</w:t>
      </w:r>
      <w:r w:rsidR="001347AF" w:rsidRPr="00B50CC5">
        <w:rPr>
          <w:rFonts w:cstheme="minorHAnsi"/>
          <w:shd w:val="clear" w:color="auto" w:fill="FFFFFF"/>
        </w:rPr>
        <w:t xml:space="preserve"> wyraża zgodę na skrócenie terminu związania ofertą do 45 dni</w:t>
      </w:r>
      <w:r w:rsidR="00E463DF" w:rsidRPr="00B50CC5">
        <w:rPr>
          <w:rFonts w:cstheme="minorHAnsi"/>
          <w:shd w:val="clear" w:color="auto" w:fill="FFFFFF"/>
        </w:rPr>
        <w:t xml:space="preserve"> od daty otwa</w:t>
      </w:r>
      <w:r w:rsidR="001F101A" w:rsidRPr="00B50CC5">
        <w:rPr>
          <w:rFonts w:cstheme="minorHAnsi"/>
          <w:shd w:val="clear" w:color="auto" w:fill="FFFFFF"/>
        </w:rPr>
        <w:t>r</w:t>
      </w:r>
      <w:r w:rsidR="00E463DF" w:rsidRPr="00B50CC5">
        <w:rPr>
          <w:rFonts w:cstheme="minorHAnsi"/>
          <w:shd w:val="clear" w:color="auto" w:fill="FFFFFF"/>
        </w:rPr>
        <w:t>cia ofert.</w:t>
      </w:r>
      <w:r w:rsidR="00E463DF">
        <w:rPr>
          <w:rFonts w:cstheme="minorHAnsi"/>
          <w:shd w:val="clear" w:color="auto" w:fill="FFFFFF"/>
        </w:rPr>
        <w:t xml:space="preserve"> </w:t>
      </w:r>
    </w:p>
    <w:p w14:paraId="6DC2D8BC" w14:textId="77777777" w:rsidR="003507D5" w:rsidRPr="00B82B3E" w:rsidRDefault="003507D5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5FC400" w14:textId="77777777" w:rsidR="00450964" w:rsidRDefault="00450964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4</w:t>
      </w:r>
    </w:p>
    <w:p w14:paraId="2A29D0D0" w14:textId="48D0126D" w:rsidR="00C35692" w:rsidRPr="00B82B3E" w:rsidRDefault="00C35692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Wykonawca prosi o weryfikację i potwierdzenie, czy udział procentowy odnośnie</w:t>
      </w:r>
    </w:p>
    <w:p w14:paraId="7538358C" w14:textId="0F2C06A7" w:rsidR="00C35692" w:rsidRDefault="00C35692" w:rsidP="0066757E">
      <w:pPr>
        <w:spacing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ochrony taryfowej lub jej braku jest aktualny i taki zostanie przyjęty do umowy. Dotyczy</w:t>
      </w:r>
      <w:r w:rsidR="001A3E84">
        <w:rPr>
          <w:rFonts w:cstheme="minorHAnsi"/>
        </w:rPr>
        <w:t xml:space="preserve"> </w:t>
      </w:r>
      <w:r w:rsidR="004341A5">
        <w:rPr>
          <w:rFonts w:cstheme="minorHAnsi"/>
        </w:rPr>
        <w:t xml:space="preserve"> </w:t>
      </w:r>
    </w:p>
    <w:p w14:paraId="55E91890" w14:textId="77777777" w:rsidR="00BB7AF2" w:rsidRPr="00733BA3" w:rsidRDefault="00450964" w:rsidP="0066757E">
      <w:pPr>
        <w:spacing w:line="240" w:lineRule="auto"/>
        <w:jc w:val="both"/>
        <w:rPr>
          <w:rFonts w:cstheme="minorHAnsi"/>
          <w:shd w:val="clear" w:color="auto" w:fill="FFFFFF"/>
        </w:rPr>
      </w:pPr>
      <w:r w:rsidRPr="00733BA3">
        <w:rPr>
          <w:rFonts w:cstheme="minorHAnsi"/>
        </w:rPr>
        <w:t>Odpowiedź 4</w:t>
      </w:r>
      <w:r w:rsidR="00BB7AF2" w:rsidRPr="00733BA3">
        <w:rPr>
          <w:rFonts w:cstheme="minorHAnsi"/>
          <w:shd w:val="clear" w:color="auto" w:fill="FFFFFF"/>
        </w:rPr>
        <w:t xml:space="preserve"> </w:t>
      </w:r>
    </w:p>
    <w:p w14:paraId="4D3D2878" w14:textId="34F0A40D" w:rsidR="00450964" w:rsidRDefault="00BB7AF2" w:rsidP="00F674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3BA3">
        <w:rPr>
          <w:rFonts w:cstheme="minorHAnsi"/>
          <w:shd w:val="clear" w:color="auto" w:fill="FFFFFF"/>
        </w:rPr>
        <w:t>Pełnomocnik Zamawiającego informuje, że</w:t>
      </w:r>
      <w:r w:rsidR="00F674E1" w:rsidRPr="00733BA3">
        <w:rPr>
          <w:rFonts w:cstheme="minorHAnsi"/>
          <w:shd w:val="clear" w:color="auto" w:fill="FFFFFF"/>
        </w:rPr>
        <w:t xml:space="preserve"> </w:t>
      </w:r>
      <w:r w:rsidR="00F674E1" w:rsidRPr="00733BA3">
        <w:rPr>
          <w:rFonts w:cstheme="minorHAnsi"/>
        </w:rPr>
        <w:t>udział procentowy odnośnie ochrony taryfowej lub jej braku jest aktualny i taki zostanie przyjęty do umowy.</w:t>
      </w:r>
    </w:p>
    <w:p w14:paraId="54CEC708" w14:textId="77777777" w:rsidR="00450964" w:rsidRPr="00B82B3E" w:rsidRDefault="00450964" w:rsidP="0066757E">
      <w:pPr>
        <w:spacing w:line="240" w:lineRule="auto"/>
        <w:jc w:val="both"/>
        <w:rPr>
          <w:rFonts w:cstheme="minorHAnsi"/>
        </w:rPr>
      </w:pPr>
    </w:p>
    <w:p w14:paraId="44643AC2" w14:textId="77777777" w:rsidR="00450964" w:rsidRDefault="00450964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5</w:t>
      </w:r>
    </w:p>
    <w:p w14:paraId="73807557" w14:textId="66F79D8E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lastRenderedPageBreak/>
        <w:t>Wykonawca prosi o weryfikację poprawności danych pod kątem wskazanych grup</w:t>
      </w:r>
    </w:p>
    <w:p w14:paraId="22226EA3" w14:textId="77777777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taryfowych. Dotyczy punktu:</w:t>
      </w:r>
    </w:p>
    <w:p w14:paraId="1DFB2993" w14:textId="77777777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8018590365500088736209</w:t>
      </w:r>
    </w:p>
    <w:p w14:paraId="4776B562" w14:textId="77777777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8018590365500088776328</w:t>
      </w:r>
    </w:p>
    <w:p w14:paraId="3019474B" w14:textId="77777777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8018590365500072979711</w:t>
      </w:r>
    </w:p>
    <w:p w14:paraId="54D0E827" w14:textId="77777777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8018590365500073744639</w:t>
      </w:r>
    </w:p>
    <w:p w14:paraId="6D670D30" w14:textId="77777777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8018590365500085066590</w:t>
      </w:r>
    </w:p>
    <w:p w14:paraId="2571CF4B" w14:textId="77777777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8018590365500073827417</w:t>
      </w:r>
    </w:p>
    <w:p w14:paraId="1A2A369B" w14:textId="77777777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8018590365500084358443</w:t>
      </w:r>
    </w:p>
    <w:p w14:paraId="607DA149" w14:textId="77777777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8018590365500074509855</w:t>
      </w:r>
    </w:p>
    <w:p w14:paraId="4EA16A93" w14:textId="77777777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8018590365500071484582</w:t>
      </w:r>
    </w:p>
    <w:p w14:paraId="21826950" w14:textId="77777777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8018590365500071429965</w:t>
      </w:r>
    </w:p>
    <w:p w14:paraId="230EE8B9" w14:textId="77777777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8018590365500081078948</w:t>
      </w:r>
    </w:p>
    <w:p w14:paraId="0E02BFB3" w14:textId="77777777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8018590365500073403109</w:t>
      </w:r>
    </w:p>
    <w:p w14:paraId="1A80FC3D" w14:textId="77777777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8018590365500078998266</w:t>
      </w:r>
    </w:p>
    <w:p w14:paraId="61596B34" w14:textId="77777777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8018590365500068007244</w:t>
      </w:r>
    </w:p>
    <w:p w14:paraId="796F186D" w14:textId="3E7288D3" w:rsidR="00C35692" w:rsidRPr="00B82B3E" w:rsidRDefault="000746B3" w:rsidP="0066757E">
      <w:pPr>
        <w:spacing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8018590365500066948952</w:t>
      </w:r>
    </w:p>
    <w:p w14:paraId="2CAE25F6" w14:textId="77777777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8018590365500066949669</w:t>
      </w:r>
    </w:p>
    <w:p w14:paraId="2FF314E0" w14:textId="77777777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8018590365500085259084</w:t>
      </w:r>
    </w:p>
    <w:p w14:paraId="1B74AC4B" w14:textId="77777777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8018590365500073496088</w:t>
      </w:r>
    </w:p>
    <w:p w14:paraId="660287B2" w14:textId="77777777" w:rsidR="000746B3" w:rsidRPr="00B82B3E" w:rsidRDefault="000746B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8018590365500089228598</w:t>
      </w:r>
    </w:p>
    <w:p w14:paraId="4FCCEAD8" w14:textId="0A1C9853" w:rsidR="000746B3" w:rsidRPr="00B82B3E" w:rsidRDefault="000746B3" w:rsidP="0066757E">
      <w:pPr>
        <w:spacing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– proszę o sprawdzenie w oparciu o dane z faktury.</w:t>
      </w:r>
    </w:p>
    <w:p w14:paraId="1444EF64" w14:textId="05CB05B8" w:rsidR="000746B3" w:rsidRDefault="00450964" w:rsidP="0066757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Odpowiedź 5</w:t>
      </w:r>
    </w:p>
    <w:p w14:paraId="1DA6916B" w14:textId="091C1F97" w:rsidR="00450964" w:rsidRDefault="00C55318" w:rsidP="0066757E">
      <w:pPr>
        <w:spacing w:line="240" w:lineRule="auto"/>
        <w:jc w:val="both"/>
        <w:rPr>
          <w:rFonts w:cstheme="minorHAnsi"/>
        </w:rPr>
      </w:pPr>
      <w:r w:rsidRPr="00C10356">
        <w:rPr>
          <w:rFonts w:cstheme="minorHAnsi"/>
          <w:shd w:val="clear" w:color="auto" w:fill="FFFFFF"/>
        </w:rPr>
        <w:t>Pełnomocnik Zamawiającego informuje, że zamieszcza na stronie prowadzonego postępowania załączniki nr 1, 1.1 i 3</w:t>
      </w:r>
      <w:r w:rsidR="00EE1010" w:rsidRPr="00C10356">
        <w:rPr>
          <w:rFonts w:cstheme="minorHAnsi"/>
          <w:shd w:val="clear" w:color="auto" w:fill="FFFFFF"/>
        </w:rPr>
        <w:t xml:space="preserve"> do SWZ – po zmianie </w:t>
      </w:r>
      <w:r w:rsidR="00C10356" w:rsidRPr="00C10356">
        <w:rPr>
          <w:rFonts w:cstheme="minorHAnsi"/>
          <w:shd w:val="clear" w:color="auto" w:fill="FFFFFF"/>
        </w:rPr>
        <w:t>23</w:t>
      </w:r>
      <w:r w:rsidR="00EE1010" w:rsidRPr="00C10356">
        <w:rPr>
          <w:rFonts w:cstheme="minorHAnsi"/>
          <w:shd w:val="clear" w:color="auto" w:fill="FFFFFF"/>
        </w:rPr>
        <w:t xml:space="preserve">.01.24 r. </w:t>
      </w:r>
      <w:r w:rsidR="000A5F02" w:rsidRPr="00C10356">
        <w:rPr>
          <w:rFonts w:cstheme="minorHAnsi"/>
          <w:shd w:val="clear" w:color="auto" w:fill="FFFFFF"/>
        </w:rPr>
        <w:t>uwzględniające zmiany w zakresie grup taryfowych dla części punktów poboru</w:t>
      </w:r>
      <w:r w:rsidR="00EE1010" w:rsidRPr="00C10356">
        <w:rPr>
          <w:rFonts w:cstheme="minorHAnsi"/>
          <w:shd w:val="clear" w:color="auto" w:fill="FFFFFF"/>
        </w:rPr>
        <w:t xml:space="preserve"> wskazanych w zapytaniu</w:t>
      </w:r>
      <w:r w:rsidR="000A5F02" w:rsidRPr="00C10356">
        <w:rPr>
          <w:rFonts w:cstheme="minorHAnsi"/>
          <w:shd w:val="clear" w:color="auto" w:fill="FFFFFF"/>
        </w:rPr>
        <w:t>.</w:t>
      </w:r>
      <w:r w:rsidR="000A5F02">
        <w:rPr>
          <w:rFonts w:cstheme="minorHAnsi"/>
          <w:shd w:val="clear" w:color="auto" w:fill="FFFFFF"/>
        </w:rPr>
        <w:t xml:space="preserve"> </w:t>
      </w:r>
    </w:p>
    <w:p w14:paraId="2CDEF81C" w14:textId="77777777" w:rsidR="00450964" w:rsidRPr="00B82B3E" w:rsidRDefault="00450964" w:rsidP="0066757E">
      <w:pPr>
        <w:spacing w:line="240" w:lineRule="auto"/>
        <w:jc w:val="both"/>
        <w:rPr>
          <w:rFonts w:cstheme="minorHAnsi"/>
        </w:rPr>
      </w:pPr>
    </w:p>
    <w:p w14:paraId="4BFCCB33" w14:textId="77777777" w:rsidR="000A5F02" w:rsidRDefault="000A5F02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6</w:t>
      </w:r>
    </w:p>
    <w:p w14:paraId="708186CA" w14:textId="4FC176F1" w:rsidR="00F6371C" w:rsidRPr="00B82B3E" w:rsidRDefault="00F6371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Dot. punktu: 8018590365500062283538. Wykonawca prosi o weryfikację poprawności</w:t>
      </w:r>
    </w:p>
    <w:p w14:paraId="341CDD8F" w14:textId="77777777" w:rsidR="00F6371C" w:rsidRDefault="00F6371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danych pod kątem wskazanych grup taryfowych.</w:t>
      </w:r>
    </w:p>
    <w:p w14:paraId="5549B45E" w14:textId="77777777" w:rsidR="00A75AC6" w:rsidRDefault="00A75AC6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33AD10" w14:textId="33C2DA9E" w:rsidR="00A75AC6" w:rsidRPr="00467EC5" w:rsidRDefault="00A75AC6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7EC5">
        <w:rPr>
          <w:rFonts w:cstheme="minorHAnsi"/>
        </w:rPr>
        <w:t>Odpowiedź 6</w:t>
      </w:r>
    </w:p>
    <w:p w14:paraId="4C3C249C" w14:textId="45CFD4F5" w:rsidR="00A75AC6" w:rsidRDefault="00A75AC6" w:rsidP="00A75AC6">
      <w:pPr>
        <w:spacing w:line="240" w:lineRule="auto"/>
        <w:jc w:val="both"/>
        <w:rPr>
          <w:rFonts w:cstheme="minorHAnsi"/>
        </w:rPr>
      </w:pPr>
      <w:r w:rsidRPr="00467EC5">
        <w:rPr>
          <w:rFonts w:cstheme="minorHAnsi"/>
          <w:shd w:val="clear" w:color="auto" w:fill="FFFFFF"/>
        </w:rPr>
        <w:t>Pełnomocnik Zamawiającego informuje, że zamieszcza na stronie prowadzonego postępowania załączniki nr 1, 1.1 i 3</w:t>
      </w:r>
      <w:r w:rsidR="00EE1010" w:rsidRPr="00467EC5">
        <w:rPr>
          <w:rFonts w:cstheme="minorHAnsi"/>
          <w:shd w:val="clear" w:color="auto" w:fill="FFFFFF"/>
        </w:rPr>
        <w:t xml:space="preserve"> do SWZ – po zmianie </w:t>
      </w:r>
      <w:r w:rsidR="00467EC5" w:rsidRPr="00467EC5">
        <w:rPr>
          <w:rFonts w:cstheme="minorHAnsi"/>
          <w:shd w:val="clear" w:color="auto" w:fill="FFFFFF"/>
        </w:rPr>
        <w:t>23</w:t>
      </w:r>
      <w:r w:rsidR="00EE1010" w:rsidRPr="00467EC5">
        <w:rPr>
          <w:rFonts w:cstheme="minorHAnsi"/>
          <w:shd w:val="clear" w:color="auto" w:fill="FFFFFF"/>
        </w:rPr>
        <w:t>.01.24 r.</w:t>
      </w:r>
      <w:r w:rsidRPr="00467EC5">
        <w:rPr>
          <w:rFonts w:cstheme="minorHAnsi"/>
          <w:shd w:val="clear" w:color="auto" w:fill="FFFFFF"/>
        </w:rPr>
        <w:t xml:space="preserve"> uwzględniające zmianę w zakresie grupy taryfowej dla wskazanego </w:t>
      </w:r>
      <w:proofErr w:type="spellStart"/>
      <w:r w:rsidRPr="00467EC5">
        <w:rPr>
          <w:rFonts w:cstheme="minorHAnsi"/>
          <w:shd w:val="clear" w:color="auto" w:fill="FFFFFF"/>
        </w:rPr>
        <w:t>ppg</w:t>
      </w:r>
      <w:proofErr w:type="spellEnd"/>
      <w:r w:rsidRPr="00467EC5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</w:p>
    <w:p w14:paraId="1F36180F" w14:textId="77777777" w:rsidR="00A75AC6" w:rsidRDefault="00A75AC6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FC8C3C" w14:textId="77777777" w:rsidR="00FC6A43" w:rsidRDefault="00FC6A4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7</w:t>
      </w:r>
    </w:p>
    <w:p w14:paraId="6A4F7BCE" w14:textId="570BAA8A" w:rsidR="00F6371C" w:rsidRDefault="00F6371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Czy Zamawiający ma zawarte umowy/aneksy w ramach akcji promocyjnych, które</w:t>
      </w:r>
      <w:r w:rsidR="00FC6A43">
        <w:rPr>
          <w:rFonts w:cstheme="minorHAnsi"/>
        </w:rPr>
        <w:t xml:space="preserve"> </w:t>
      </w:r>
      <w:r w:rsidRPr="00B82B3E">
        <w:rPr>
          <w:rFonts w:cstheme="minorHAnsi"/>
        </w:rPr>
        <w:t>uniemożliwiają zawarcie nowej umowy sprzedażowej w terminach przewidzianych</w:t>
      </w:r>
      <w:r w:rsidR="00FC6A43">
        <w:rPr>
          <w:rFonts w:cstheme="minorHAnsi"/>
        </w:rPr>
        <w:t xml:space="preserve"> </w:t>
      </w:r>
      <w:r w:rsidRPr="00B82B3E">
        <w:rPr>
          <w:rFonts w:cstheme="minorHAnsi"/>
        </w:rPr>
        <w:t>w SWZ?</w:t>
      </w:r>
    </w:p>
    <w:p w14:paraId="064D7FE1" w14:textId="77777777" w:rsidR="00F6371C" w:rsidRDefault="00F6371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Jeśli tak – jakie są terminy wypowiedzeń umów/aneksów promocyjnych?</w:t>
      </w:r>
    </w:p>
    <w:p w14:paraId="51276CBE" w14:textId="77777777" w:rsidR="00721C7C" w:rsidRDefault="00721C7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22944AB" w14:textId="5F311CB6" w:rsidR="00721C7C" w:rsidRPr="00F006FC" w:rsidRDefault="00721C7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006FC">
        <w:rPr>
          <w:rFonts w:cstheme="minorHAnsi"/>
        </w:rPr>
        <w:t>Odpowiedź 7</w:t>
      </w:r>
    </w:p>
    <w:p w14:paraId="50912810" w14:textId="7AB515FC" w:rsidR="00721C7C" w:rsidRDefault="00BB4B29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006FC">
        <w:rPr>
          <w:rFonts w:cstheme="minorHAnsi"/>
          <w:shd w:val="clear" w:color="auto" w:fill="FFFFFF"/>
        </w:rPr>
        <w:t xml:space="preserve">Pełnomocnik Zamawiającego informuje, że </w:t>
      </w:r>
      <w:r w:rsidRPr="00F006FC">
        <w:rPr>
          <w:rFonts w:cstheme="minorHAnsi"/>
        </w:rPr>
        <w:t>Zamawiający</w:t>
      </w:r>
      <w:r w:rsidRPr="00B82B3E">
        <w:rPr>
          <w:rFonts w:cstheme="minorHAnsi"/>
        </w:rPr>
        <w:t xml:space="preserve"> </w:t>
      </w:r>
      <w:r w:rsidR="00F006FC">
        <w:rPr>
          <w:rFonts w:cstheme="minorHAnsi"/>
        </w:rPr>
        <w:t xml:space="preserve">nie </w:t>
      </w:r>
      <w:r w:rsidRPr="00B82B3E">
        <w:rPr>
          <w:rFonts w:cstheme="minorHAnsi"/>
        </w:rPr>
        <w:t>ma zawart</w:t>
      </w:r>
      <w:r w:rsidR="00F006FC">
        <w:rPr>
          <w:rFonts w:cstheme="minorHAnsi"/>
        </w:rPr>
        <w:t>ych</w:t>
      </w:r>
      <w:r w:rsidRPr="00B82B3E">
        <w:rPr>
          <w:rFonts w:cstheme="minorHAnsi"/>
        </w:rPr>
        <w:t xml:space="preserve"> um</w:t>
      </w:r>
      <w:r w:rsidR="00F006FC">
        <w:rPr>
          <w:rFonts w:cstheme="minorHAnsi"/>
        </w:rPr>
        <w:t>ów</w:t>
      </w:r>
      <w:r w:rsidRPr="00B82B3E">
        <w:rPr>
          <w:rFonts w:cstheme="minorHAnsi"/>
        </w:rPr>
        <w:t>/aneks</w:t>
      </w:r>
      <w:r w:rsidR="00F006FC">
        <w:rPr>
          <w:rFonts w:cstheme="minorHAnsi"/>
        </w:rPr>
        <w:t>ów</w:t>
      </w:r>
      <w:r w:rsidRPr="00B82B3E">
        <w:rPr>
          <w:rFonts w:cstheme="minorHAnsi"/>
        </w:rPr>
        <w:t xml:space="preserve"> w ramach akcji promocyjnych, które</w:t>
      </w:r>
      <w:r>
        <w:rPr>
          <w:rFonts w:cstheme="minorHAnsi"/>
        </w:rPr>
        <w:t xml:space="preserve"> </w:t>
      </w:r>
      <w:r w:rsidRPr="00B82B3E">
        <w:rPr>
          <w:rFonts w:cstheme="minorHAnsi"/>
        </w:rPr>
        <w:t>uniemożliwiają zawarcie nowej umowy sprzedażowej w terminach przewidzianych</w:t>
      </w:r>
      <w:r>
        <w:rPr>
          <w:rFonts w:cstheme="minorHAnsi"/>
        </w:rPr>
        <w:t xml:space="preserve"> </w:t>
      </w:r>
      <w:r w:rsidRPr="00B82B3E">
        <w:rPr>
          <w:rFonts w:cstheme="minorHAnsi"/>
        </w:rPr>
        <w:t>w SWZ</w:t>
      </w:r>
      <w:r w:rsidR="00F8069A">
        <w:rPr>
          <w:rFonts w:cstheme="minorHAnsi"/>
        </w:rPr>
        <w:t>.</w:t>
      </w:r>
    </w:p>
    <w:p w14:paraId="0D7DCFF3" w14:textId="77777777" w:rsidR="00721C7C" w:rsidRPr="00B82B3E" w:rsidRDefault="00721C7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CBF77A4" w14:textId="77777777" w:rsidR="00F006FC" w:rsidRDefault="00F006F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8</w:t>
      </w:r>
    </w:p>
    <w:p w14:paraId="4C104764" w14:textId="169F6CF9" w:rsidR="00F6371C" w:rsidRDefault="00F6371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lastRenderedPageBreak/>
        <w:t>Wykonawca prosi o określenie ewentualnego odchylenia wolumenu względem</w:t>
      </w:r>
      <w:r w:rsidR="00F006FC">
        <w:rPr>
          <w:rFonts w:cstheme="minorHAnsi"/>
        </w:rPr>
        <w:t xml:space="preserve"> </w:t>
      </w:r>
      <w:r w:rsidRPr="00B82B3E">
        <w:rPr>
          <w:rFonts w:cstheme="minorHAnsi"/>
        </w:rPr>
        <w:t>zapotrzebowania podstawowego do poziomu max +/- 20%.</w:t>
      </w:r>
    </w:p>
    <w:p w14:paraId="39DE62A0" w14:textId="77777777" w:rsidR="00F006FC" w:rsidRDefault="00F006F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262293E" w14:textId="0A999EF6" w:rsidR="00F006FC" w:rsidRDefault="00F006F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Odpowiedź 8</w:t>
      </w:r>
    </w:p>
    <w:p w14:paraId="2A990D5E" w14:textId="77777777" w:rsidR="00082807" w:rsidRPr="00640677" w:rsidRDefault="00082807" w:rsidP="00082807">
      <w:pPr>
        <w:spacing w:line="240" w:lineRule="auto"/>
        <w:jc w:val="both"/>
        <w:rPr>
          <w:rFonts w:cstheme="minorHAnsi"/>
        </w:rPr>
      </w:pPr>
      <w:r w:rsidRPr="00640677">
        <w:rPr>
          <w:rFonts w:cstheme="minorHAnsi"/>
          <w:shd w:val="clear" w:color="auto" w:fill="FFFFFF"/>
        </w:rPr>
        <w:t xml:space="preserve">Pełnomocnik Zamawiającego informuje, że Zamawiający nie wyraża zgody na powyższe. </w:t>
      </w:r>
    </w:p>
    <w:p w14:paraId="26DF8932" w14:textId="77777777" w:rsidR="00082807" w:rsidRDefault="00082807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DF35D8" w14:textId="77777777" w:rsidR="00082807" w:rsidRDefault="00082807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9</w:t>
      </w:r>
    </w:p>
    <w:p w14:paraId="4B4C4A1F" w14:textId="2A6289A3" w:rsidR="00F6371C" w:rsidRDefault="00F6371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Czy Zamawiający będzie sam kontrolował wartość umowy? Czy w przypadku jej</w:t>
      </w:r>
      <w:r w:rsidR="00082807">
        <w:rPr>
          <w:rFonts w:cstheme="minorHAnsi"/>
        </w:rPr>
        <w:t xml:space="preserve"> </w:t>
      </w:r>
      <w:r w:rsidRPr="00B82B3E">
        <w:rPr>
          <w:rFonts w:cstheme="minorHAnsi"/>
        </w:rPr>
        <w:t>przekroczenia, Zamawiający zapłaci za rzeczywiste zużycie paliwa gazowego?</w:t>
      </w:r>
    </w:p>
    <w:p w14:paraId="3D7848D4" w14:textId="71AC1ABF" w:rsidR="00082807" w:rsidRDefault="00082807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Odpowiedź </w:t>
      </w:r>
      <w:r w:rsidR="00772123">
        <w:rPr>
          <w:rFonts w:cstheme="minorHAnsi"/>
        </w:rPr>
        <w:t>8</w:t>
      </w:r>
    </w:p>
    <w:p w14:paraId="5CF94672" w14:textId="3843BF7E" w:rsidR="00772123" w:rsidRDefault="0077212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0677">
        <w:rPr>
          <w:rFonts w:cstheme="minorHAnsi"/>
          <w:shd w:val="clear" w:color="auto" w:fill="FFFFFF"/>
        </w:rPr>
        <w:t>Pełnomocnik Zamawiającego informuje, że Zamawiający</w:t>
      </w:r>
      <w:r>
        <w:rPr>
          <w:rFonts w:cstheme="minorHAnsi"/>
          <w:shd w:val="clear" w:color="auto" w:fill="FFFFFF"/>
        </w:rPr>
        <w:t xml:space="preserve"> </w:t>
      </w:r>
      <w:r w:rsidRPr="00B82B3E">
        <w:rPr>
          <w:rFonts w:cstheme="minorHAnsi"/>
        </w:rPr>
        <w:t>będzie sam kontrolował wartość umowy</w:t>
      </w:r>
      <w:r w:rsidR="00653098">
        <w:rPr>
          <w:rFonts w:cstheme="minorHAnsi"/>
        </w:rPr>
        <w:t xml:space="preserve"> i </w:t>
      </w:r>
      <w:r w:rsidR="00653098" w:rsidRPr="00B82B3E">
        <w:rPr>
          <w:rFonts w:cstheme="minorHAnsi"/>
        </w:rPr>
        <w:t>w przypadku jej</w:t>
      </w:r>
      <w:r w:rsidR="00653098">
        <w:rPr>
          <w:rFonts w:cstheme="minorHAnsi"/>
        </w:rPr>
        <w:t xml:space="preserve"> </w:t>
      </w:r>
      <w:r w:rsidR="00653098" w:rsidRPr="00B82B3E">
        <w:rPr>
          <w:rFonts w:cstheme="minorHAnsi"/>
        </w:rPr>
        <w:t>przekroczenia</w:t>
      </w:r>
      <w:r w:rsidR="00653098">
        <w:rPr>
          <w:rFonts w:cstheme="minorHAnsi"/>
        </w:rPr>
        <w:t xml:space="preserve"> zapłaci za rzeczywiste zużycie paliwa gazowego.</w:t>
      </w:r>
    </w:p>
    <w:p w14:paraId="2BC1B6A9" w14:textId="77777777" w:rsidR="00772123" w:rsidRPr="00B82B3E" w:rsidRDefault="00772123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158E399" w14:textId="77777777" w:rsidR="00A609CB" w:rsidRDefault="00A609CB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10</w:t>
      </w:r>
    </w:p>
    <w:p w14:paraId="48C466F2" w14:textId="1A202326" w:rsidR="00F6371C" w:rsidRDefault="00F6371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Czy Zamawiający wyraża zgodę na zawarcie umowy w formie korespondencyjnej?</w:t>
      </w:r>
    </w:p>
    <w:p w14:paraId="09B0BB79" w14:textId="265C2DC6" w:rsidR="00A609CB" w:rsidRDefault="00A609CB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Odpowiedź 10</w:t>
      </w:r>
    </w:p>
    <w:p w14:paraId="324C9376" w14:textId="6AD949A2" w:rsidR="009E44DE" w:rsidRDefault="009E44DE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0677">
        <w:rPr>
          <w:rFonts w:cstheme="minorHAnsi"/>
          <w:shd w:val="clear" w:color="auto" w:fill="FFFFFF"/>
        </w:rPr>
        <w:t>Pełnomocnik Zamawiającego informuje, że Zamawiający</w:t>
      </w:r>
      <w:r>
        <w:rPr>
          <w:rFonts w:cstheme="minorHAnsi"/>
          <w:shd w:val="clear" w:color="auto" w:fill="FFFFFF"/>
        </w:rPr>
        <w:t xml:space="preserve"> </w:t>
      </w:r>
      <w:r w:rsidRPr="00B82B3E">
        <w:rPr>
          <w:rFonts w:cstheme="minorHAnsi"/>
        </w:rPr>
        <w:t>wyraża zgodę na zawarcie umowy w formie korespondencyjnej</w:t>
      </w:r>
      <w:r>
        <w:rPr>
          <w:rFonts w:cstheme="minorHAnsi"/>
        </w:rPr>
        <w:t>.</w:t>
      </w:r>
    </w:p>
    <w:p w14:paraId="24927E8F" w14:textId="77777777" w:rsidR="00A609CB" w:rsidRDefault="00A609CB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62A337" w14:textId="77777777" w:rsidR="00000A10" w:rsidRDefault="00000A10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11</w:t>
      </w:r>
    </w:p>
    <w:p w14:paraId="018F3FC4" w14:textId="04A59234" w:rsidR="00F6371C" w:rsidRDefault="00F6371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Czy Zamawiający wyraża zgodę na zawarcie umowy w formie elektronicznej</w:t>
      </w:r>
      <w:r w:rsidR="00000A10">
        <w:rPr>
          <w:rFonts w:cstheme="minorHAnsi"/>
        </w:rPr>
        <w:t xml:space="preserve"> </w:t>
      </w:r>
      <w:r w:rsidRPr="00B82B3E">
        <w:rPr>
          <w:rFonts w:cstheme="minorHAnsi"/>
        </w:rPr>
        <w:t>z zastosowaniem kwalifikowanego podpisu elektronicznego?</w:t>
      </w:r>
    </w:p>
    <w:p w14:paraId="4C639752" w14:textId="0AB095E0" w:rsidR="00000A10" w:rsidRDefault="00000A10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Odpowiedź 11</w:t>
      </w:r>
    </w:p>
    <w:p w14:paraId="46080163" w14:textId="1DF5100C" w:rsidR="00000A10" w:rsidRDefault="00000A10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0677">
        <w:rPr>
          <w:rFonts w:cstheme="minorHAnsi"/>
          <w:shd w:val="clear" w:color="auto" w:fill="FFFFFF"/>
        </w:rPr>
        <w:t>Pełnomocnik Zamawiającego informuje, że Zamawiający</w:t>
      </w:r>
      <w:r>
        <w:rPr>
          <w:rFonts w:cstheme="minorHAnsi"/>
          <w:shd w:val="clear" w:color="auto" w:fill="FFFFFF"/>
        </w:rPr>
        <w:t xml:space="preserve"> nie </w:t>
      </w:r>
      <w:r w:rsidRPr="00B82B3E">
        <w:rPr>
          <w:rFonts w:cstheme="minorHAnsi"/>
        </w:rPr>
        <w:t>wyraża zgodę na zawarcie umowy w formie elektronicznej</w:t>
      </w:r>
      <w:r>
        <w:rPr>
          <w:rFonts w:cstheme="minorHAnsi"/>
        </w:rPr>
        <w:t xml:space="preserve"> </w:t>
      </w:r>
      <w:r w:rsidRPr="00B82B3E">
        <w:rPr>
          <w:rFonts w:cstheme="minorHAnsi"/>
        </w:rPr>
        <w:t>z zastosowaniem kwalifikowanego podpisu elektronicznego</w:t>
      </w:r>
      <w:r>
        <w:rPr>
          <w:rFonts w:cstheme="minorHAnsi"/>
        </w:rPr>
        <w:t>.</w:t>
      </w:r>
    </w:p>
    <w:p w14:paraId="596729AD" w14:textId="77777777" w:rsidR="00000A10" w:rsidRDefault="00000A10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A3601C1" w14:textId="77777777" w:rsidR="00000A10" w:rsidRDefault="00000A10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12</w:t>
      </w:r>
    </w:p>
    <w:p w14:paraId="0277BBCA" w14:textId="25EACC65" w:rsidR="00F6371C" w:rsidRDefault="00F6371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Czy Zamawiający wyraża zgodę na otrzymywanie faktur wstępnych w grupie taryfowej</w:t>
      </w:r>
      <w:r w:rsidR="00000A10">
        <w:rPr>
          <w:rFonts w:cstheme="minorHAnsi"/>
        </w:rPr>
        <w:t xml:space="preserve"> </w:t>
      </w:r>
      <w:r w:rsidRPr="00B82B3E">
        <w:rPr>
          <w:rFonts w:cstheme="minorHAnsi"/>
        </w:rPr>
        <w:t>W-5.1 i W-6.1 na podstawie prognozowanego zużycia paliwa gazowego oraz fakturę</w:t>
      </w:r>
      <w:r w:rsidR="00000A10">
        <w:rPr>
          <w:rFonts w:cstheme="minorHAnsi"/>
        </w:rPr>
        <w:t xml:space="preserve"> </w:t>
      </w:r>
      <w:r w:rsidRPr="00B82B3E">
        <w:rPr>
          <w:rFonts w:cstheme="minorHAnsi"/>
        </w:rPr>
        <w:t>rozliczeniową za pobrane paliwo gazowe wystawioną na koniec okresu rozliczeniowego,</w:t>
      </w:r>
      <w:r w:rsidR="00000A10">
        <w:rPr>
          <w:rFonts w:cstheme="minorHAnsi"/>
        </w:rPr>
        <w:t xml:space="preserve"> </w:t>
      </w:r>
      <w:r w:rsidRPr="00B82B3E">
        <w:rPr>
          <w:rFonts w:cstheme="minorHAnsi"/>
        </w:rPr>
        <w:t>której kwota zostanie pomniejszona o kwotę wynikającą w faktur wstępnych?</w:t>
      </w:r>
    </w:p>
    <w:p w14:paraId="68F58143" w14:textId="180287D5" w:rsidR="00000A10" w:rsidRDefault="00000A10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Odpowiedź 12</w:t>
      </w:r>
    </w:p>
    <w:p w14:paraId="0C63D261" w14:textId="72E439F9" w:rsidR="00000A10" w:rsidRDefault="00946214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0677">
        <w:rPr>
          <w:rFonts w:cstheme="minorHAnsi"/>
          <w:shd w:val="clear" w:color="auto" w:fill="FFFFFF"/>
        </w:rPr>
        <w:t>Pełnomocnik Zamawiającego informuje, że Zamawiający</w:t>
      </w:r>
      <w:r>
        <w:rPr>
          <w:rFonts w:cstheme="minorHAnsi"/>
          <w:shd w:val="clear" w:color="auto" w:fill="FFFFFF"/>
        </w:rPr>
        <w:t xml:space="preserve"> </w:t>
      </w:r>
      <w:r w:rsidRPr="00B82B3E">
        <w:rPr>
          <w:rFonts w:cstheme="minorHAnsi"/>
        </w:rPr>
        <w:t>wyraża zgodę na</w:t>
      </w:r>
      <w:r>
        <w:rPr>
          <w:rFonts w:cstheme="minorHAnsi"/>
        </w:rPr>
        <w:t xml:space="preserve"> powyższe.</w:t>
      </w:r>
    </w:p>
    <w:p w14:paraId="186A9726" w14:textId="77777777" w:rsidR="00000A10" w:rsidRPr="00B82B3E" w:rsidRDefault="00000A10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EACA550" w14:textId="77777777" w:rsidR="00F96C85" w:rsidRDefault="00F96C85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13</w:t>
      </w:r>
    </w:p>
    <w:p w14:paraId="09A1F8A7" w14:textId="737D18BD" w:rsidR="00F6371C" w:rsidRPr="00B82B3E" w:rsidRDefault="00F6371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Czy wyrażają Państwo zgodę na rozliczenie w grupie taryfowej od W-1 do W-3 na</w:t>
      </w:r>
      <w:r w:rsidR="00F96C85">
        <w:rPr>
          <w:rFonts w:cstheme="minorHAnsi"/>
        </w:rPr>
        <w:t xml:space="preserve"> </w:t>
      </w:r>
      <w:r w:rsidRPr="00B82B3E">
        <w:rPr>
          <w:rFonts w:cstheme="minorHAnsi"/>
        </w:rPr>
        <w:t>podstawie danych odczytowych przekazanych przez Zamawiającego na rzecz</w:t>
      </w:r>
      <w:r w:rsidR="00F96C85">
        <w:rPr>
          <w:rFonts w:cstheme="minorHAnsi"/>
        </w:rPr>
        <w:t xml:space="preserve"> </w:t>
      </w:r>
      <w:r w:rsidRPr="00B82B3E">
        <w:rPr>
          <w:rFonts w:cstheme="minorHAnsi"/>
        </w:rPr>
        <w:t>Wykonawcy, tak aby okres rozliczeniowy wynosił 1 miesiąc?</w:t>
      </w:r>
    </w:p>
    <w:p w14:paraId="25CCE5C7" w14:textId="77777777" w:rsidR="00F6371C" w:rsidRPr="00B82B3E" w:rsidRDefault="00F6371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 xml:space="preserve">Informujemy, że Zamawiający może podawać odczyty poprzez podanie odczytu </w:t>
      </w:r>
      <w:proofErr w:type="spellStart"/>
      <w:r w:rsidRPr="00B82B3E">
        <w:rPr>
          <w:rFonts w:cstheme="minorHAnsi"/>
        </w:rPr>
        <w:t>SMSem</w:t>
      </w:r>
      <w:proofErr w:type="spellEnd"/>
    </w:p>
    <w:p w14:paraId="4097C53B" w14:textId="77777777" w:rsidR="00F6371C" w:rsidRDefault="00F6371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lub podając odczyt na dedykowanym portalu.</w:t>
      </w:r>
    </w:p>
    <w:p w14:paraId="0B8EAF23" w14:textId="150151D6" w:rsidR="00F96C85" w:rsidRPr="00FD5F7F" w:rsidRDefault="00F96C85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5F7F">
        <w:rPr>
          <w:rFonts w:cstheme="minorHAnsi"/>
        </w:rPr>
        <w:t>Odpowiedź 13</w:t>
      </w:r>
    </w:p>
    <w:p w14:paraId="2D5632E6" w14:textId="77777777" w:rsidR="00A5489A" w:rsidRDefault="001A41F8" w:rsidP="00A5489A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FD5F7F">
        <w:rPr>
          <w:rFonts w:cstheme="minorHAnsi"/>
          <w:shd w:val="clear" w:color="auto" w:fill="FFFFFF"/>
        </w:rPr>
        <w:t>Pełnomocnik Zamawiającego informuje, że Zamawiający będzie przekazywał odczyty licznika regularnie co jeden miesiąc. W przypadku braku przekazania odczytu, Wykonawca winien wystawić fakturę na podstawie szacunkowego</w:t>
      </w:r>
      <w:r w:rsidRPr="00FD5F7F">
        <w:rPr>
          <w:rFonts w:cstheme="minorHAnsi"/>
          <w:sz w:val="20"/>
          <w:szCs w:val="20"/>
          <w:shd w:val="clear" w:color="auto" w:fill="FFFFFF"/>
        </w:rPr>
        <w:t xml:space="preserve"> stanu licznika.</w:t>
      </w:r>
      <w:r>
        <w:rPr>
          <w:rFonts w:cstheme="minorHAnsi"/>
          <w:sz w:val="20"/>
          <w:szCs w:val="20"/>
        </w:rPr>
        <w:br/>
      </w:r>
    </w:p>
    <w:p w14:paraId="49ECC5F0" w14:textId="77777777" w:rsidR="007F4A9A" w:rsidRDefault="00A5489A" w:rsidP="00A5489A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Pyta</w:t>
      </w:r>
      <w:r w:rsidR="007F4A9A">
        <w:rPr>
          <w:rFonts w:cstheme="minorHAnsi"/>
          <w:sz w:val="20"/>
          <w:szCs w:val="20"/>
          <w:shd w:val="clear" w:color="auto" w:fill="FFFFFF"/>
        </w:rPr>
        <w:t>nie 14</w:t>
      </w:r>
    </w:p>
    <w:p w14:paraId="32958A2D" w14:textId="51C7C627" w:rsidR="000746B3" w:rsidRPr="007F4A9A" w:rsidRDefault="00F6371C" w:rsidP="0066757E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B82B3E">
        <w:rPr>
          <w:rFonts w:cstheme="minorHAnsi"/>
        </w:rPr>
        <w:t>W przypadku braku zgody na powyższy sposób rozliczenia, czy wyrażają Państwo zgodę</w:t>
      </w:r>
      <w:r w:rsidR="007F4A9A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B82B3E">
        <w:rPr>
          <w:rFonts w:cstheme="minorHAnsi"/>
        </w:rPr>
        <w:t>na rozliczenie miesięczne na podstawie faktury wystawionej w oparciu o szacunkowe</w:t>
      </w:r>
      <w:r w:rsidR="007F4A9A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B82B3E">
        <w:rPr>
          <w:rFonts w:cstheme="minorHAnsi"/>
        </w:rPr>
        <w:t>zużycie dla grup taryfowych od W-1 do W-3?</w:t>
      </w:r>
    </w:p>
    <w:p w14:paraId="1143B465" w14:textId="427CE17C" w:rsidR="007F4A9A" w:rsidRDefault="007F4A9A" w:rsidP="0066757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Odpowiedź 14</w:t>
      </w:r>
    </w:p>
    <w:p w14:paraId="71509A9C" w14:textId="77777777" w:rsidR="0045526D" w:rsidRDefault="0045526D" w:rsidP="004552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0677">
        <w:rPr>
          <w:rFonts w:cstheme="minorHAnsi"/>
          <w:shd w:val="clear" w:color="auto" w:fill="FFFFFF"/>
        </w:rPr>
        <w:t>Pełnomocnik Zamawiającego informuje, że Zamawiający</w:t>
      </w:r>
      <w:r>
        <w:rPr>
          <w:rFonts w:cstheme="minorHAnsi"/>
          <w:shd w:val="clear" w:color="auto" w:fill="FFFFFF"/>
        </w:rPr>
        <w:t xml:space="preserve"> </w:t>
      </w:r>
      <w:r w:rsidRPr="00B82B3E">
        <w:rPr>
          <w:rFonts w:cstheme="minorHAnsi"/>
        </w:rPr>
        <w:t>wyraża zgodę na</w:t>
      </w:r>
      <w:r>
        <w:rPr>
          <w:rFonts w:cstheme="minorHAnsi"/>
        </w:rPr>
        <w:t xml:space="preserve"> powyższe.</w:t>
      </w:r>
    </w:p>
    <w:p w14:paraId="5901E7FF" w14:textId="77777777" w:rsidR="0045526D" w:rsidRDefault="0045526D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46835F" w14:textId="77777777" w:rsidR="0045526D" w:rsidRDefault="0045526D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15</w:t>
      </w:r>
    </w:p>
    <w:p w14:paraId="2FF38A37" w14:textId="35AAD0D1" w:rsidR="00F6371C" w:rsidRPr="00B82B3E" w:rsidRDefault="00F6371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Dot. § 6 ust. 1 Załącznika Nr 5 (IPU): Wykonawca wnioskuje o modyfikację zapisu na</w:t>
      </w:r>
      <w:r w:rsidR="00C40B8A">
        <w:rPr>
          <w:rFonts w:cstheme="minorHAnsi"/>
        </w:rPr>
        <w:t xml:space="preserve"> </w:t>
      </w:r>
      <w:r w:rsidRPr="00B82B3E">
        <w:rPr>
          <w:rFonts w:cstheme="minorHAnsi"/>
        </w:rPr>
        <w:t>poniższą treść:</w:t>
      </w:r>
    </w:p>
    <w:p w14:paraId="27AC33D1" w14:textId="1BBFC87D" w:rsidR="009E6B82" w:rsidRPr="000D344F" w:rsidRDefault="00F6371C" w:rsidP="00C40B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„Rozwiązanie Umowy kompleksowej może nastąpić za wypowiedzeniem przez każdą ze</w:t>
      </w:r>
      <w:r w:rsidR="00C40B8A">
        <w:rPr>
          <w:rFonts w:cstheme="minorHAnsi"/>
        </w:rPr>
        <w:t xml:space="preserve"> </w:t>
      </w:r>
      <w:r w:rsidRPr="00B82B3E">
        <w:rPr>
          <w:rFonts w:cstheme="minorHAnsi"/>
        </w:rPr>
        <w:t xml:space="preserve">Stron z zachowaniem </w:t>
      </w:r>
      <w:r w:rsidRPr="000D344F">
        <w:rPr>
          <w:rFonts w:cstheme="minorHAnsi"/>
        </w:rPr>
        <w:t>czternastodniowego (14) okresu wypowiedzenia w przypadku</w:t>
      </w:r>
      <w:r w:rsidR="00C40B8A" w:rsidRPr="000D344F">
        <w:rPr>
          <w:rFonts w:cstheme="minorHAnsi"/>
        </w:rPr>
        <w:t xml:space="preserve"> </w:t>
      </w:r>
      <w:r w:rsidRPr="000D344F">
        <w:rPr>
          <w:rFonts w:cstheme="minorHAnsi"/>
        </w:rPr>
        <w:t xml:space="preserve">rażącego naruszenia postanowień Umowy lub istotnych postanowień </w:t>
      </w:r>
      <w:proofErr w:type="spellStart"/>
      <w:r w:rsidRPr="000D344F">
        <w:rPr>
          <w:rFonts w:cstheme="minorHAnsi"/>
        </w:rPr>
        <w:t>IRiESD</w:t>
      </w:r>
      <w:proofErr w:type="spellEnd"/>
      <w:r w:rsidRPr="000D344F">
        <w:rPr>
          <w:rFonts w:cstheme="minorHAnsi"/>
        </w:rPr>
        <w:t xml:space="preserve"> przez</w:t>
      </w:r>
      <w:r w:rsidR="00C40B8A" w:rsidRPr="000D344F">
        <w:rPr>
          <w:rFonts w:cstheme="minorHAnsi"/>
        </w:rPr>
        <w:t xml:space="preserve"> </w:t>
      </w:r>
      <w:r w:rsidRPr="000D344F">
        <w:rPr>
          <w:rFonts w:cstheme="minorHAnsi"/>
        </w:rPr>
        <w:t>drugą Stronę, pomimo uprzedniego wezwania jej do zaniechania naruszeń i usunięcia</w:t>
      </w:r>
      <w:r w:rsidR="004B76A0" w:rsidRPr="000D344F">
        <w:rPr>
          <w:rFonts w:cstheme="minorHAnsi"/>
        </w:rPr>
        <w:t xml:space="preserve"> ich skutków w wyznaczonym, odpowiednim terminie.</w:t>
      </w:r>
    </w:p>
    <w:p w14:paraId="3A999813" w14:textId="77777777" w:rsidR="00C40B8A" w:rsidRPr="000D344F" w:rsidRDefault="00C40B8A" w:rsidP="00C40B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3F020A" w14:textId="36250513" w:rsidR="00C40B8A" w:rsidRPr="000D344F" w:rsidRDefault="00C40B8A" w:rsidP="00C40B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D344F">
        <w:rPr>
          <w:rFonts w:cstheme="minorHAnsi"/>
        </w:rPr>
        <w:t>Odpowiedź 15</w:t>
      </w:r>
    </w:p>
    <w:p w14:paraId="4E8505E9" w14:textId="03C6AC02" w:rsidR="00507059" w:rsidRPr="00507059" w:rsidRDefault="000D2C3A" w:rsidP="005070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0D344F">
        <w:rPr>
          <w:rFonts w:cstheme="minorHAnsi"/>
          <w:shd w:val="clear" w:color="auto" w:fill="FFFFFF"/>
        </w:rPr>
        <w:t xml:space="preserve">Pełnomocnik Zamawiającego informuje, że Zamawiający </w:t>
      </w:r>
      <w:r w:rsidRPr="000D344F">
        <w:rPr>
          <w:rFonts w:cstheme="minorHAnsi"/>
        </w:rPr>
        <w:t xml:space="preserve">wyraża zgodę na modyfikację § 6 ust. 1 Załącznika Nr 5 (IPU). Na stronie prowadzonego postępowania zostaje zamieszczony Załącznik nr 5 do SWZ – po zmianie </w:t>
      </w:r>
      <w:r w:rsidR="00C441E5" w:rsidRPr="000D344F">
        <w:rPr>
          <w:rFonts w:cstheme="minorHAnsi"/>
        </w:rPr>
        <w:t>23</w:t>
      </w:r>
      <w:r w:rsidRPr="000D344F">
        <w:rPr>
          <w:rFonts w:cstheme="minorHAnsi"/>
        </w:rPr>
        <w:t xml:space="preserve">.01.24 r. </w:t>
      </w:r>
      <w:r w:rsidR="00507059" w:rsidRPr="000D344F">
        <w:rPr>
          <w:rFonts w:cstheme="minorHAnsi"/>
        </w:rPr>
        <w:t xml:space="preserve">Zapis otrzymuje brzmienie: </w:t>
      </w:r>
      <w:r w:rsidR="00507059" w:rsidRPr="000D344F">
        <w:rPr>
          <w:rFonts w:cstheme="minorHAnsi"/>
          <w:i/>
          <w:iCs/>
        </w:rPr>
        <w:t xml:space="preserve">Rozwiązanie Umowy kompleksowej może nastąpić za wypowiedzeniem przez każdą ze Stron z zachowaniem czternastodniowego (14) okresu wypowiedzenia w przypadku rażącego naruszenia postanowień Umowy lub istotnych postanowień </w:t>
      </w:r>
      <w:proofErr w:type="spellStart"/>
      <w:r w:rsidR="00507059" w:rsidRPr="000D344F">
        <w:rPr>
          <w:rFonts w:cstheme="minorHAnsi"/>
          <w:i/>
          <w:iCs/>
        </w:rPr>
        <w:t>IRiESD</w:t>
      </w:r>
      <w:proofErr w:type="spellEnd"/>
      <w:r w:rsidR="00507059" w:rsidRPr="000D344F">
        <w:rPr>
          <w:rFonts w:cstheme="minorHAnsi"/>
          <w:i/>
          <w:iCs/>
        </w:rPr>
        <w:t xml:space="preserve"> przez drugą Stronę, pomimo uprzedniego wezwania jej do zaniechania naruszeń i usunięcia ich skutków w wyznaczonym, odpowiednim terminie.</w:t>
      </w:r>
    </w:p>
    <w:p w14:paraId="010F999E" w14:textId="77777777" w:rsidR="00507059" w:rsidRDefault="00507059" w:rsidP="00C40B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178FDA" w14:textId="77777777" w:rsidR="00C40B8A" w:rsidRPr="00B82B3E" w:rsidRDefault="00C40B8A" w:rsidP="00C40B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149E18" w14:textId="77777777" w:rsidR="006F77C9" w:rsidRDefault="006F77C9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16</w:t>
      </w:r>
    </w:p>
    <w:p w14:paraId="3BB8BB08" w14:textId="0E2E4D20" w:rsidR="004B76A0" w:rsidRDefault="004B76A0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Czy Zamawiający dopuszcza zmianę cen jednostkowych w razie niezależnych od</w:t>
      </w:r>
      <w:r w:rsidR="00357078">
        <w:rPr>
          <w:rFonts w:cstheme="minorHAnsi"/>
        </w:rPr>
        <w:t xml:space="preserve"> </w:t>
      </w:r>
      <w:r w:rsidRPr="00B82B3E">
        <w:rPr>
          <w:rFonts w:cstheme="minorHAnsi"/>
        </w:rPr>
        <w:t>Wykonawcy zmian przepisów prawa? W szczególności mowa o zmianie wysokości:</w:t>
      </w:r>
      <w:r w:rsidR="00357078">
        <w:rPr>
          <w:rFonts w:cstheme="minorHAnsi"/>
        </w:rPr>
        <w:t xml:space="preserve"> </w:t>
      </w:r>
      <w:r w:rsidRPr="00B82B3E">
        <w:rPr>
          <w:rFonts w:cstheme="minorHAnsi"/>
        </w:rPr>
        <w:t xml:space="preserve">podatku akcyzowego, podatku VAT, </w:t>
      </w:r>
      <w:r w:rsidRPr="00B82B3E">
        <w:rPr>
          <w:rFonts w:cstheme="minorHAnsi"/>
          <w:b/>
          <w:bCs/>
        </w:rPr>
        <w:t>stawek sieciowych (opłata sieciowa stała i</w:t>
      </w:r>
      <w:r w:rsidR="00357078">
        <w:rPr>
          <w:rFonts w:cstheme="minorHAnsi"/>
        </w:rPr>
        <w:t xml:space="preserve"> </w:t>
      </w:r>
      <w:r w:rsidRPr="00B82B3E">
        <w:rPr>
          <w:rFonts w:cstheme="minorHAnsi"/>
          <w:b/>
          <w:bCs/>
        </w:rPr>
        <w:t>zmienna) taryfy Operatora Systemu Dystrybucyjnego (OSD</w:t>
      </w:r>
      <w:r w:rsidRPr="00B82B3E">
        <w:rPr>
          <w:rFonts w:cstheme="minorHAnsi"/>
        </w:rPr>
        <w:t>)?</w:t>
      </w:r>
    </w:p>
    <w:p w14:paraId="7C6341CE" w14:textId="04B55B12" w:rsidR="00EE6DCC" w:rsidRPr="00634B2C" w:rsidRDefault="00EE6DC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B2C">
        <w:rPr>
          <w:rFonts w:cstheme="minorHAnsi"/>
        </w:rPr>
        <w:t>Odpowiedź 16</w:t>
      </w:r>
    </w:p>
    <w:p w14:paraId="3431CE11" w14:textId="4F3246F4" w:rsidR="00EE6DCC" w:rsidRPr="00DC3B2D" w:rsidRDefault="00B25544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B2C">
        <w:rPr>
          <w:rFonts w:cstheme="minorHAnsi"/>
          <w:shd w:val="clear" w:color="auto" w:fill="FFFFFF"/>
        </w:rPr>
        <w:t xml:space="preserve">Pełnomocnik Zamawiającego informuje, że Zamawiający </w:t>
      </w:r>
      <w:r w:rsidRPr="00634B2C">
        <w:rPr>
          <w:rFonts w:cstheme="minorHAnsi"/>
        </w:rPr>
        <w:t>wyraża zgodę</w:t>
      </w:r>
      <w:r w:rsidR="00077938" w:rsidRPr="00634B2C">
        <w:rPr>
          <w:rFonts w:cstheme="minorHAnsi"/>
        </w:rPr>
        <w:t xml:space="preserve"> </w:t>
      </w:r>
      <w:r w:rsidR="00997DAC" w:rsidRPr="00634B2C">
        <w:rPr>
          <w:rFonts w:cstheme="minorHAnsi"/>
        </w:rPr>
        <w:t xml:space="preserve">na zmianę cen jednostkowych w przypadku zmiany wysokości </w:t>
      </w:r>
      <w:r w:rsidR="00070184" w:rsidRPr="00634B2C">
        <w:rPr>
          <w:rFonts w:cstheme="minorHAnsi"/>
        </w:rPr>
        <w:t xml:space="preserve">podatku akcyzowego, podatku VAT. </w:t>
      </w:r>
      <w:r w:rsidR="009F54C9" w:rsidRPr="00634B2C">
        <w:rPr>
          <w:rFonts w:cstheme="minorHAnsi"/>
        </w:rPr>
        <w:t xml:space="preserve">Dopuszcza się również </w:t>
      </w:r>
      <w:r w:rsidR="00DC3B2D" w:rsidRPr="00634B2C">
        <w:rPr>
          <w:rFonts w:cstheme="minorHAnsi"/>
        </w:rPr>
        <w:t>zmianę wysokości stawek sieciowych (opłata sieciowa stała i zmienna) taryfy Operatora Systemu Dystrybucyjnego (OSD).</w:t>
      </w:r>
    </w:p>
    <w:p w14:paraId="1D1250F9" w14:textId="77777777" w:rsidR="00BE3ED7" w:rsidRDefault="00BE3ED7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8B62AF6" w14:textId="77777777" w:rsidR="0042635B" w:rsidRDefault="0042635B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17</w:t>
      </w:r>
    </w:p>
    <w:p w14:paraId="4DB2FC40" w14:textId="52B7B011" w:rsidR="004B76A0" w:rsidRPr="00634B2C" w:rsidRDefault="004B76A0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B2C">
        <w:rPr>
          <w:rFonts w:cstheme="minorHAnsi"/>
        </w:rPr>
        <w:t>Czy Zamawiający wyraża zgodę na zmianę ceny za abonament w przypadku zmiany</w:t>
      </w:r>
      <w:r w:rsidR="0062532C" w:rsidRPr="00634B2C">
        <w:rPr>
          <w:rFonts w:cstheme="minorHAnsi"/>
        </w:rPr>
        <w:t xml:space="preserve"> </w:t>
      </w:r>
      <w:r w:rsidRPr="00634B2C">
        <w:rPr>
          <w:rFonts w:cstheme="minorHAnsi"/>
        </w:rPr>
        <w:t>cennika Wykonawcy?</w:t>
      </w:r>
    </w:p>
    <w:p w14:paraId="6BB285BF" w14:textId="11A469CE" w:rsidR="0042635B" w:rsidRPr="00634B2C" w:rsidRDefault="0062532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B2C">
        <w:rPr>
          <w:rFonts w:cstheme="minorHAnsi"/>
        </w:rPr>
        <w:t>Odpowiedź 17</w:t>
      </w:r>
    </w:p>
    <w:p w14:paraId="0276BDC9" w14:textId="21D03977" w:rsidR="0062532C" w:rsidRDefault="0062532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B2C">
        <w:rPr>
          <w:rFonts w:cstheme="minorHAnsi"/>
          <w:shd w:val="clear" w:color="auto" w:fill="FFFFFF"/>
        </w:rPr>
        <w:t xml:space="preserve">Pełnomocnik Zamawiającego informuje, że Zamawiający wyraża zgodę na </w:t>
      </w:r>
      <w:r w:rsidR="00634B2C" w:rsidRPr="00634B2C">
        <w:rPr>
          <w:rFonts w:cstheme="minorHAnsi"/>
          <w:shd w:val="clear" w:color="auto" w:fill="FFFFFF"/>
        </w:rPr>
        <w:t xml:space="preserve">zmianę ceny za abonament, ale tylko dla </w:t>
      </w:r>
      <w:proofErr w:type="spellStart"/>
      <w:r w:rsidR="00634B2C" w:rsidRPr="00634B2C">
        <w:rPr>
          <w:rFonts w:cstheme="minorHAnsi"/>
          <w:shd w:val="clear" w:color="auto" w:fill="FFFFFF"/>
        </w:rPr>
        <w:t>ppg</w:t>
      </w:r>
      <w:proofErr w:type="spellEnd"/>
      <w:r w:rsidR="00634B2C" w:rsidRPr="00634B2C">
        <w:rPr>
          <w:rFonts w:cstheme="minorHAnsi"/>
          <w:shd w:val="clear" w:color="auto" w:fill="FFFFFF"/>
        </w:rPr>
        <w:t xml:space="preserve"> objętych ochroną taryfową.</w:t>
      </w:r>
      <w:r w:rsidR="00634B2C">
        <w:rPr>
          <w:rFonts w:cstheme="minorHAnsi"/>
          <w:shd w:val="clear" w:color="auto" w:fill="FFFFFF"/>
        </w:rPr>
        <w:t xml:space="preserve"> </w:t>
      </w:r>
    </w:p>
    <w:p w14:paraId="393E1062" w14:textId="77777777" w:rsidR="0042635B" w:rsidRDefault="0042635B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114CE90" w14:textId="77777777" w:rsidR="0062532C" w:rsidRDefault="0062532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18</w:t>
      </w:r>
    </w:p>
    <w:p w14:paraId="25AF4831" w14:textId="5EECB3C0" w:rsidR="004B76A0" w:rsidRPr="00B82B3E" w:rsidRDefault="004B76A0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Czy Zamawiający wyraża zgodę na otrzymywanie faktur poprzez dedykowany portal</w:t>
      </w:r>
      <w:r w:rsidR="0062532C">
        <w:rPr>
          <w:rFonts w:cstheme="minorHAnsi"/>
        </w:rPr>
        <w:t xml:space="preserve"> </w:t>
      </w:r>
      <w:r w:rsidRPr="00B82B3E">
        <w:rPr>
          <w:rFonts w:cstheme="minorHAnsi"/>
        </w:rPr>
        <w:t>internetowy Wykonawcy?</w:t>
      </w:r>
      <w:r w:rsidR="0062532C">
        <w:rPr>
          <w:rFonts w:cstheme="minorHAnsi"/>
        </w:rPr>
        <w:t xml:space="preserve"> </w:t>
      </w:r>
      <w:r w:rsidRPr="00B82B3E">
        <w:rPr>
          <w:rFonts w:cstheme="minorHAnsi"/>
        </w:rPr>
        <w:t>Dzięki dostępowania do portalu będą mieli Państwo dostęp do faktur oraz różnych</w:t>
      </w:r>
    </w:p>
    <w:p w14:paraId="50714F4D" w14:textId="77777777" w:rsidR="004B76A0" w:rsidRDefault="004B76A0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zestawień np. kwartalnych zużyć, salda itp.?</w:t>
      </w:r>
    </w:p>
    <w:p w14:paraId="7CC1B62E" w14:textId="105EA374" w:rsidR="0062532C" w:rsidRDefault="0062532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Odpowiedź 18</w:t>
      </w:r>
    </w:p>
    <w:p w14:paraId="6746996E" w14:textId="77777777" w:rsidR="0062532C" w:rsidRDefault="0062532C" w:rsidP="006253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532C">
        <w:rPr>
          <w:rFonts w:cstheme="minorHAnsi"/>
          <w:shd w:val="clear" w:color="auto" w:fill="FFFFFF"/>
        </w:rPr>
        <w:t>Pełnomocnik Zamawiającego informuje, że Zamawiający nie wyraża zgodę na powyższe.</w:t>
      </w:r>
    </w:p>
    <w:p w14:paraId="1A78FAB0" w14:textId="77777777" w:rsidR="0062532C" w:rsidRDefault="0062532C" w:rsidP="006253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621009" w14:textId="77777777" w:rsidR="0062532C" w:rsidRDefault="0062532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19</w:t>
      </w:r>
    </w:p>
    <w:p w14:paraId="5168EDBA" w14:textId="0EBF5702" w:rsidR="004B76A0" w:rsidRDefault="004B76A0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Wykonawca wnioskuje o usunięcie w całości zapisów o karach umownych z § 4</w:t>
      </w:r>
      <w:r w:rsidR="00015B9C">
        <w:rPr>
          <w:rFonts w:cstheme="minorHAnsi"/>
        </w:rPr>
        <w:t xml:space="preserve"> </w:t>
      </w:r>
      <w:r w:rsidRPr="00B82B3E">
        <w:rPr>
          <w:rFonts w:cstheme="minorHAnsi"/>
        </w:rPr>
        <w:t>Załącznika Nr 5 (IPU).</w:t>
      </w:r>
    </w:p>
    <w:p w14:paraId="0181A8A3" w14:textId="47B30C6F" w:rsidR="0062532C" w:rsidRDefault="0062532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Odpowiedź 19</w:t>
      </w:r>
    </w:p>
    <w:p w14:paraId="2238B691" w14:textId="77777777" w:rsidR="00015B9C" w:rsidRDefault="00015B9C" w:rsidP="00015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532C">
        <w:rPr>
          <w:rFonts w:cstheme="minorHAnsi"/>
          <w:shd w:val="clear" w:color="auto" w:fill="FFFFFF"/>
        </w:rPr>
        <w:t>Pełnomocnik Zamawiającego informuje, że Zamawiający nie wyraża zgodę na powyższe.</w:t>
      </w:r>
    </w:p>
    <w:p w14:paraId="74C0AA1F" w14:textId="77777777" w:rsidR="00015B9C" w:rsidRDefault="00015B9C" w:rsidP="00015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62292E" w14:textId="77777777" w:rsidR="00015B9C" w:rsidRDefault="00015B9C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20</w:t>
      </w:r>
    </w:p>
    <w:p w14:paraId="3BBB60AB" w14:textId="45BAC583" w:rsidR="004B76A0" w:rsidRPr="00B82B3E" w:rsidRDefault="004B76A0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lastRenderedPageBreak/>
        <w:t>W przypadku braku zgody Zamawiającego na usunięcie kar umownych, Wykonawca</w:t>
      </w:r>
      <w:r w:rsidR="003C6383">
        <w:rPr>
          <w:rFonts w:cstheme="minorHAnsi"/>
        </w:rPr>
        <w:t xml:space="preserve"> </w:t>
      </w:r>
      <w:r w:rsidRPr="00B82B3E">
        <w:rPr>
          <w:rFonts w:cstheme="minorHAnsi"/>
        </w:rPr>
        <w:t>wnosi o:</w:t>
      </w:r>
    </w:p>
    <w:p w14:paraId="1E7850BF" w14:textId="77777777" w:rsidR="004B76A0" w:rsidRPr="00B82B3E" w:rsidRDefault="004B76A0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eastAsia="SymbolMT" w:cstheme="minorHAnsi"/>
        </w:rPr>
        <w:t xml:space="preserve"> </w:t>
      </w:r>
      <w:r w:rsidRPr="00B82B3E">
        <w:rPr>
          <w:rFonts w:cstheme="minorHAnsi"/>
        </w:rPr>
        <w:t xml:space="preserve">Dodanie zapisu, wskazując że </w:t>
      </w:r>
      <w:bookmarkStart w:id="1" w:name="_Hlk156431322"/>
      <w:r w:rsidRPr="00B82B3E">
        <w:rPr>
          <w:rFonts w:cstheme="minorHAnsi"/>
        </w:rPr>
        <w:t>potrącenie przez Zamawiającego kar umownych z</w:t>
      </w:r>
    </w:p>
    <w:p w14:paraId="08BE73F3" w14:textId="77777777" w:rsidR="004B76A0" w:rsidRPr="00B82B3E" w:rsidRDefault="004B76A0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przysługujących Zamawiającemu względem Wykonawcy należności, odbędzie się</w:t>
      </w:r>
    </w:p>
    <w:p w14:paraId="400CC62A" w14:textId="0D72EC79" w:rsidR="004B76A0" w:rsidRDefault="004B76A0" w:rsidP="0066757E">
      <w:pPr>
        <w:spacing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na podstawie księgowej noty obciążeniowej wystawionej przez Zamawiającego.</w:t>
      </w:r>
    </w:p>
    <w:p w14:paraId="1DC138BF" w14:textId="6B27E257" w:rsidR="00015B9C" w:rsidRDefault="00015B9C" w:rsidP="00612DD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Odpowiedź 20</w:t>
      </w:r>
    </w:p>
    <w:p w14:paraId="07371A97" w14:textId="06F1B7D9" w:rsidR="00F04F04" w:rsidRPr="00F04F04" w:rsidRDefault="00015B9C" w:rsidP="00612DDE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i/>
          <w:iCs/>
        </w:rPr>
      </w:pPr>
      <w:r w:rsidRPr="00D04539">
        <w:rPr>
          <w:rFonts w:cstheme="minorHAnsi"/>
          <w:shd w:val="clear" w:color="auto" w:fill="FFFFFF"/>
        </w:rPr>
        <w:t>Pełnomocnik Zamawiającego informuje, że Zamawiający</w:t>
      </w:r>
      <w:r w:rsidR="0024322E" w:rsidRPr="00D04539">
        <w:rPr>
          <w:rFonts w:cstheme="minorHAnsi"/>
          <w:shd w:val="clear" w:color="auto" w:fill="FFFFFF"/>
        </w:rPr>
        <w:t xml:space="preserve"> zamieszcza na stronie prowadzonego postępowania załączniki nr 5 do SWZ – po zm. </w:t>
      </w:r>
      <w:r w:rsidR="00724FE0" w:rsidRPr="00D04539">
        <w:rPr>
          <w:rFonts w:cstheme="minorHAnsi"/>
          <w:shd w:val="clear" w:color="auto" w:fill="FFFFFF"/>
        </w:rPr>
        <w:t>23</w:t>
      </w:r>
      <w:r w:rsidR="00F04F04" w:rsidRPr="00D04539">
        <w:rPr>
          <w:rFonts w:cstheme="minorHAnsi"/>
          <w:shd w:val="clear" w:color="auto" w:fill="FFFFFF"/>
        </w:rPr>
        <w:t xml:space="preserve">.01.24 r., w którym w par. 4 dodano ust. 5. W brzmieniu: </w:t>
      </w:r>
      <w:r w:rsidR="00F04F04" w:rsidRPr="00D04539">
        <w:rPr>
          <w:rFonts w:asciiTheme="minorHAnsi" w:hAnsiTheme="minorHAnsi" w:cstheme="minorHAnsi"/>
          <w:i/>
          <w:iCs/>
        </w:rPr>
        <w:t>Potrącenie przez Zamawiającego kar umownych z przysługujących Zamawiającemu względem Wykonawcy należności, odbędzie się na podstawie księgowej noty obciążeniowej wystawionej przez Zamawiającego.</w:t>
      </w:r>
    </w:p>
    <w:bookmarkEnd w:id="1"/>
    <w:p w14:paraId="77FAFA0D" w14:textId="77777777" w:rsidR="006579E0" w:rsidRDefault="006579E0" w:rsidP="006579E0">
      <w:pPr>
        <w:spacing w:line="240" w:lineRule="auto"/>
        <w:jc w:val="both"/>
        <w:rPr>
          <w:rFonts w:cstheme="minorHAnsi"/>
          <w:shd w:val="clear" w:color="auto" w:fill="FFFFFF"/>
        </w:rPr>
      </w:pPr>
    </w:p>
    <w:p w14:paraId="4B3B5C5A" w14:textId="77777777" w:rsidR="006579E0" w:rsidRDefault="006579E0" w:rsidP="006579E0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Pytanie 21</w:t>
      </w:r>
    </w:p>
    <w:p w14:paraId="3175C5EC" w14:textId="1754CFF6" w:rsidR="00BE3C6E" w:rsidRDefault="00BE3C6E" w:rsidP="006579E0">
      <w:pPr>
        <w:spacing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Wykonawca prosi o informację, czy podane w dokumentacji przetargowej parametry</w:t>
      </w:r>
      <w:r w:rsidR="006579E0">
        <w:rPr>
          <w:rFonts w:cstheme="minorHAnsi"/>
        </w:rPr>
        <w:t xml:space="preserve"> </w:t>
      </w:r>
      <w:r w:rsidRPr="00B82B3E">
        <w:rPr>
          <w:rFonts w:cstheme="minorHAnsi"/>
        </w:rPr>
        <w:t>dystrybucyjne, w szczególności moce umowne, adresy punktów poboru, grupy taryfowe</w:t>
      </w:r>
      <w:r w:rsidR="006579E0">
        <w:rPr>
          <w:rFonts w:cstheme="minorHAnsi"/>
        </w:rPr>
        <w:t xml:space="preserve"> </w:t>
      </w:r>
      <w:r w:rsidRPr="00B82B3E">
        <w:rPr>
          <w:rFonts w:cstheme="minorHAnsi"/>
        </w:rPr>
        <w:t>są zgodne z obecnie obowiązującymi u Operatora Systemu Dystrybucyjnego?</w:t>
      </w:r>
      <w:r w:rsidR="006579E0">
        <w:rPr>
          <w:rFonts w:cstheme="minorHAnsi"/>
        </w:rPr>
        <w:t xml:space="preserve"> </w:t>
      </w:r>
      <w:r w:rsidRPr="00B82B3E">
        <w:rPr>
          <w:rFonts w:cstheme="minorHAnsi"/>
        </w:rPr>
        <w:t>W przypadku jeśli Operator Systemu Dystrybucyjnego w momencie zgłaszania umowy</w:t>
      </w:r>
      <w:r w:rsidR="006579E0">
        <w:rPr>
          <w:rFonts w:cstheme="minorHAnsi"/>
        </w:rPr>
        <w:t xml:space="preserve"> </w:t>
      </w:r>
      <w:r w:rsidRPr="00B82B3E">
        <w:rPr>
          <w:rFonts w:cstheme="minorHAnsi"/>
        </w:rPr>
        <w:t>do realizacji zakwestionuje grupy taryfowe wskazane w postępowaniu, to czy</w:t>
      </w:r>
      <w:r w:rsidR="006579E0">
        <w:rPr>
          <w:rFonts w:cstheme="minorHAnsi"/>
        </w:rPr>
        <w:t xml:space="preserve"> </w:t>
      </w:r>
      <w:r w:rsidRPr="00B82B3E">
        <w:rPr>
          <w:rFonts w:cstheme="minorHAnsi"/>
        </w:rPr>
        <w:t>Zamawiający wyrazi zgodę na dostosowanie grup taryfowych do obowiązujących</w:t>
      </w:r>
      <w:r w:rsidR="006579E0">
        <w:rPr>
          <w:rFonts w:cstheme="minorHAnsi"/>
        </w:rPr>
        <w:t xml:space="preserve"> </w:t>
      </w:r>
      <w:r w:rsidRPr="00B82B3E">
        <w:rPr>
          <w:rFonts w:cstheme="minorHAnsi"/>
        </w:rPr>
        <w:t>u OSD?</w:t>
      </w:r>
    </w:p>
    <w:p w14:paraId="3745A3A6" w14:textId="29695385" w:rsidR="006579E0" w:rsidRDefault="006579E0" w:rsidP="006579E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Odpowiedź 21</w:t>
      </w:r>
    </w:p>
    <w:p w14:paraId="59A901BE" w14:textId="3D12B34A" w:rsidR="00DC43B1" w:rsidRDefault="00DC43B1" w:rsidP="006579E0">
      <w:pPr>
        <w:spacing w:line="240" w:lineRule="auto"/>
        <w:jc w:val="both"/>
        <w:rPr>
          <w:rFonts w:cstheme="minorHAnsi"/>
        </w:rPr>
      </w:pPr>
      <w:r w:rsidRPr="0062532C">
        <w:rPr>
          <w:rFonts w:cstheme="minorHAnsi"/>
          <w:shd w:val="clear" w:color="auto" w:fill="FFFFFF"/>
        </w:rPr>
        <w:t>Pełnomocnik Zamawiającego informuje, że</w:t>
      </w:r>
      <w:r>
        <w:rPr>
          <w:rFonts w:cstheme="minorHAnsi"/>
          <w:shd w:val="clear" w:color="auto" w:fill="FFFFFF"/>
        </w:rPr>
        <w:t xml:space="preserve"> </w:t>
      </w:r>
      <w:r w:rsidRPr="00B82B3E">
        <w:rPr>
          <w:rFonts w:cstheme="minorHAnsi"/>
        </w:rPr>
        <w:t>podane w dokumentacji przetargowej parametry</w:t>
      </w:r>
      <w:r>
        <w:rPr>
          <w:rFonts w:cstheme="minorHAnsi"/>
        </w:rPr>
        <w:t xml:space="preserve"> </w:t>
      </w:r>
      <w:r w:rsidRPr="00B82B3E">
        <w:rPr>
          <w:rFonts w:cstheme="minorHAnsi"/>
        </w:rPr>
        <w:t>dystrybucyjne, w szczególności moce umowne, adresy punktów poboru, grupy taryfowe</w:t>
      </w:r>
      <w:r>
        <w:rPr>
          <w:rFonts w:cstheme="minorHAnsi"/>
        </w:rPr>
        <w:t xml:space="preserve"> </w:t>
      </w:r>
      <w:r w:rsidRPr="00B82B3E">
        <w:rPr>
          <w:rFonts w:cstheme="minorHAnsi"/>
        </w:rPr>
        <w:t>są zgodne z obecnie obowiązującymi u Operatora Systemu Dystrybucyjnego</w:t>
      </w:r>
      <w:r>
        <w:rPr>
          <w:rFonts w:cstheme="minorHAnsi"/>
        </w:rPr>
        <w:t xml:space="preserve">. </w:t>
      </w:r>
      <w:r w:rsidRPr="00B82B3E">
        <w:rPr>
          <w:rFonts w:cstheme="minorHAnsi"/>
        </w:rPr>
        <w:t>Zamawiający wyrazi zgodę na dostosowanie grup taryfowych do obowiązujących</w:t>
      </w:r>
      <w:r>
        <w:rPr>
          <w:rFonts w:cstheme="minorHAnsi"/>
        </w:rPr>
        <w:t xml:space="preserve"> </w:t>
      </w:r>
      <w:r w:rsidRPr="00B82B3E">
        <w:rPr>
          <w:rFonts w:cstheme="minorHAnsi"/>
        </w:rPr>
        <w:t>u OSD</w:t>
      </w:r>
      <w:r w:rsidR="007F0B06">
        <w:rPr>
          <w:rFonts w:cstheme="minorHAnsi"/>
        </w:rPr>
        <w:t xml:space="preserve">, jeśli </w:t>
      </w:r>
      <w:r w:rsidR="007F0B06" w:rsidRPr="00B82B3E">
        <w:rPr>
          <w:rFonts w:cstheme="minorHAnsi"/>
        </w:rPr>
        <w:t>Operator Systemu Dystrybucyjnego w momencie zgłaszania umowy</w:t>
      </w:r>
      <w:r w:rsidR="007F0B06">
        <w:rPr>
          <w:rFonts w:cstheme="minorHAnsi"/>
        </w:rPr>
        <w:t xml:space="preserve"> </w:t>
      </w:r>
      <w:r w:rsidR="007F0B06" w:rsidRPr="00B82B3E">
        <w:rPr>
          <w:rFonts w:cstheme="minorHAnsi"/>
        </w:rPr>
        <w:t>do realizacji zakwestionuje grupy taryfowe wskazane w postępowaniu</w:t>
      </w:r>
      <w:r w:rsidR="007F0B06">
        <w:rPr>
          <w:rFonts w:cstheme="minorHAnsi"/>
        </w:rPr>
        <w:t>.</w:t>
      </w:r>
    </w:p>
    <w:p w14:paraId="09FD36C7" w14:textId="77777777" w:rsidR="009B03CF" w:rsidRDefault="009B03CF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D14D36" w14:textId="77777777" w:rsidR="009B03CF" w:rsidRDefault="009B03CF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22</w:t>
      </w:r>
    </w:p>
    <w:p w14:paraId="07BBC89C" w14:textId="06303B33" w:rsidR="004B76A0" w:rsidRDefault="00BE3C6E" w:rsidP="009B03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Czy w przypadku rozbieżności pomiędzy danymi w umowie przekazanymi przez</w:t>
      </w:r>
      <w:r w:rsidR="009B03CF">
        <w:rPr>
          <w:rFonts w:cstheme="minorHAnsi"/>
        </w:rPr>
        <w:t xml:space="preserve"> </w:t>
      </w:r>
      <w:r w:rsidRPr="00B82B3E">
        <w:rPr>
          <w:rFonts w:cstheme="minorHAnsi"/>
        </w:rPr>
        <w:t>Zamawianego odnośnie kwalifikacji danego punktu poboru paliwa gazowego do grupy</w:t>
      </w:r>
      <w:r w:rsidR="009B03CF">
        <w:rPr>
          <w:rFonts w:cstheme="minorHAnsi"/>
        </w:rPr>
        <w:t xml:space="preserve"> </w:t>
      </w:r>
      <w:r w:rsidRPr="00B82B3E">
        <w:rPr>
          <w:rFonts w:cstheme="minorHAnsi"/>
        </w:rPr>
        <w:t>taryfowej OSD, a danymi przekazanymi przez OSD za dany okres rozliczeniowy w trakcie</w:t>
      </w:r>
      <w:r w:rsidR="009B03CF">
        <w:rPr>
          <w:rFonts w:cstheme="minorHAnsi"/>
        </w:rPr>
        <w:t xml:space="preserve"> </w:t>
      </w:r>
      <w:r w:rsidRPr="00B82B3E">
        <w:rPr>
          <w:rFonts w:cstheme="minorHAnsi"/>
        </w:rPr>
        <w:t>obowiązywania umowy, czy Zamawiający wyraża zgodę, aby rozliczanie opłat</w:t>
      </w:r>
      <w:r w:rsidR="009B03CF">
        <w:rPr>
          <w:rFonts w:cstheme="minorHAnsi"/>
        </w:rPr>
        <w:t xml:space="preserve"> </w:t>
      </w:r>
      <w:r w:rsidRPr="00B82B3E">
        <w:rPr>
          <w:rFonts w:cstheme="minorHAnsi"/>
        </w:rPr>
        <w:t>dystrybucyjnych odbywało się na podstawie kwalifikacji do danej grupy taryfowej przez</w:t>
      </w:r>
      <w:r w:rsidR="009B03CF">
        <w:rPr>
          <w:rFonts w:cstheme="minorHAnsi"/>
        </w:rPr>
        <w:t xml:space="preserve"> </w:t>
      </w:r>
      <w:r w:rsidRPr="00B82B3E">
        <w:rPr>
          <w:rFonts w:cstheme="minorHAnsi"/>
        </w:rPr>
        <w:t>OSD w danym okresie rozliczeniowym?</w:t>
      </w:r>
      <w:r w:rsidR="009B03CF">
        <w:rPr>
          <w:rFonts w:cstheme="minorHAnsi"/>
        </w:rPr>
        <w:t xml:space="preserve"> </w:t>
      </w:r>
      <w:r w:rsidRPr="00B82B3E">
        <w:rPr>
          <w:rFonts w:cstheme="minorHAnsi"/>
        </w:rPr>
        <w:t>Wyjaśniamy, że Wykonawca w ramach zawartej umowy kompleksowej (sprzedaż oraz</w:t>
      </w:r>
      <w:r w:rsidR="009B03CF">
        <w:rPr>
          <w:rFonts w:cstheme="minorHAnsi"/>
        </w:rPr>
        <w:t xml:space="preserve"> </w:t>
      </w:r>
      <w:r w:rsidRPr="00B82B3E">
        <w:rPr>
          <w:rFonts w:cstheme="minorHAnsi"/>
        </w:rPr>
        <w:t>dystrybucja paliwa gazowego) zobowiązany jest rozliczyć Obiorcę za świadczone usługi</w:t>
      </w:r>
      <w:r w:rsidR="009B03CF">
        <w:rPr>
          <w:rFonts w:cstheme="minorHAnsi"/>
        </w:rPr>
        <w:t xml:space="preserve"> </w:t>
      </w:r>
      <w:r w:rsidRPr="00B82B3E">
        <w:rPr>
          <w:rFonts w:cstheme="minorHAnsi"/>
        </w:rPr>
        <w:t>dystrybucji wg stawek opłat dystrybucyjnych właściwych dla grup taryfowych, do których</w:t>
      </w:r>
      <w:r w:rsidR="009B03CF">
        <w:rPr>
          <w:rFonts w:cstheme="minorHAnsi"/>
        </w:rPr>
        <w:t xml:space="preserve"> </w:t>
      </w:r>
      <w:r w:rsidRPr="00B82B3E">
        <w:rPr>
          <w:rFonts w:cstheme="minorHAnsi"/>
        </w:rPr>
        <w:t>został zakwalifikowany przez Operatora Systemu Dystrybucyjnego.</w:t>
      </w:r>
    </w:p>
    <w:p w14:paraId="75C2A271" w14:textId="203A605D" w:rsidR="009B03CF" w:rsidRDefault="009B03CF" w:rsidP="009B03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Odpowiedź 22</w:t>
      </w:r>
    </w:p>
    <w:p w14:paraId="70719E93" w14:textId="04A3A974" w:rsidR="009B03CF" w:rsidRDefault="00715DD1" w:rsidP="009B03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532C">
        <w:rPr>
          <w:rFonts w:cstheme="minorHAnsi"/>
          <w:shd w:val="clear" w:color="auto" w:fill="FFFFFF"/>
        </w:rPr>
        <w:t>Pełnomocnik Zamawiającego informuje, że Zamawiający wyraża zgodę na powyższe</w:t>
      </w:r>
      <w:r>
        <w:rPr>
          <w:rFonts w:cstheme="minorHAnsi"/>
          <w:shd w:val="clear" w:color="auto" w:fill="FFFFFF"/>
        </w:rPr>
        <w:t>.</w:t>
      </w:r>
    </w:p>
    <w:p w14:paraId="6B62D9CA" w14:textId="77777777" w:rsidR="009B03CF" w:rsidRDefault="009B03CF" w:rsidP="009B03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707D81" w14:textId="77777777" w:rsidR="00634795" w:rsidRDefault="00634795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23</w:t>
      </w:r>
    </w:p>
    <w:p w14:paraId="1FF4A9D4" w14:textId="34E027FA" w:rsidR="00BE3C6E" w:rsidRDefault="00BE3C6E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Dot. § 3 ust. 5 Załącznika Nr 5 (IPU): Wykonawca wnosi o zmianę terminu płatności faktury rozliczeniowej, tak aby wynosił 30 dni od daty wystawienia faktury przez</w:t>
      </w:r>
      <w:r w:rsidR="00634795">
        <w:rPr>
          <w:rFonts w:cstheme="minorHAnsi"/>
        </w:rPr>
        <w:t xml:space="preserve"> </w:t>
      </w:r>
      <w:r w:rsidRPr="00B82B3E">
        <w:rPr>
          <w:rFonts w:cstheme="minorHAnsi"/>
        </w:rPr>
        <w:t>Wykonawcę.</w:t>
      </w:r>
    </w:p>
    <w:p w14:paraId="0F5E8554" w14:textId="70F6B1F5" w:rsidR="00634795" w:rsidRPr="00CD11A1" w:rsidRDefault="00634795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D11A1">
        <w:rPr>
          <w:rFonts w:cstheme="minorHAnsi"/>
        </w:rPr>
        <w:t>Odpowiedź 23</w:t>
      </w:r>
    </w:p>
    <w:p w14:paraId="0EC7BCDC" w14:textId="5CC6D3BB" w:rsidR="00470A2D" w:rsidRPr="00470A2D" w:rsidRDefault="00470A2D" w:rsidP="00470A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CD11A1">
        <w:rPr>
          <w:rFonts w:cstheme="minorHAnsi"/>
          <w:shd w:val="clear" w:color="auto" w:fill="FFFFFF"/>
        </w:rPr>
        <w:t xml:space="preserve">Pełnomocnik Zamawiającego informuje, że Zamawiający wyraża zgodę na zmianę zapisu </w:t>
      </w:r>
      <w:r w:rsidRPr="00CD11A1">
        <w:rPr>
          <w:rFonts w:cstheme="minorHAnsi"/>
        </w:rPr>
        <w:t xml:space="preserve">§ 3 ust. 5 Załącznika Nr 5 (IPU). Zapis otrzymuje brzmienie: </w:t>
      </w:r>
      <w:r w:rsidRPr="00CD11A1">
        <w:rPr>
          <w:rFonts w:cstheme="minorHAnsi"/>
          <w:i/>
          <w:iCs/>
        </w:rPr>
        <w:t xml:space="preserve">Należności z tytułu wystawionych faktur rozliczeniowych będą regulowane przez Gminę Narol oraz Partnerów Grupy Zakupowej wymienionych w § 1 ust.1 pkt 9 Istotnych Postanowień Umowy w terminie 30 dni od daty wystawienia faktury przez </w:t>
      </w:r>
      <w:r w:rsidRPr="00CD11A1">
        <w:rPr>
          <w:rFonts w:cstheme="minorHAnsi"/>
          <w:i/>
          <w:iCs/>
        </w:rPr>
        <w:lastRenderedPageBreak/>
        <w:t>Wykonawcę, przelewem na konto Wykonawcy (numer konta zostanie podany na fakturze za kompleksową dostawę gazu).</w:t>
      </w:r>
      <w:r w:rsidRPr="00470A2D">
        <w:rPr>
          <w:rFonts w:cstheme="minorHAnsi"/>
          <w:i/>
          <w:iCs/>
        </w:rPr>
        <w:t xml:space="preserve">  </w:t>
      </w:r>
    </w:p>
    <w:p w14:paraId="331CD12C" w14:textId="55FB3665" w:rsidR="00470A2D" w:rsidRDefault="00470A2D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B5A94B" w14:textId="77777777" w:rsidR="00953C5B" w:rsidRDefault="00953C5B" w:rsidP="006675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Pytanie 24</w:t>
      </w:r>
    </w:p>
    <w:p w14:paraId="4438C0B9" w14:textId="3E6ED995" w:rsidR="007B76A0" w:rsidRDefault="00BE3C6E" w:rsidP="007B76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2B3E">
        <w:rPr>
          <w:rFonts w:cstheme="minorHAnsi"/>
        </w:rPr>
        <w:t>W przypadku zgody Zamawiającego na proponowane zmiany w umowie prosimy o</w:t>
      </w:r>
      <w:r w:rsidR="007B76A0">
        <w:rPr>
          <w:rFonts w:cstheme="minorHAnsi"/>
        </w:rPr>
        <w:t xml:space="preserve"> </w:t>
      </w:r>
      <w:r w:rsidRPr="00B82B3E">
        <w:rPr>
          <w:rFonts w:cstheme="minorHAnsi"/>
        </w:rPr>
        <w:t>wprowadzenie zapisów do umowy</w:t>
      </w:r>
      <w:r w:rsidR="007B76A0">
        <w:rPr>
          <w:rFonts w:cstheme="minorHAnsi"/>
        </w:rPr>
        <w:t>.</w:t>
      </w:r>
    </w:p>
    <w:p w14:paraId="7018CA75" w14:textId="1DE7D249" w:rsidR="007B76A0" w:rsidRDefault="007B76A0" w:rsidP="007B76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Odpowiedź 24</w:t>
      </w:r>
    </w:p>
    <w:p w14:paraId="22636433" w14:textId="203F7AC6" w:rsidR="007B76A0" w:rsidRDefault="007B76A0" w:rsidP="007B76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532C">
        <w:rPr>
          <w:rFonts w:cstheme="minorHAnsi"/>
          <w:shd w:val="clear" w:color="auto" w:fill="FFFFFF"/>
        </w:rPr>
        <w:t xml:space="preserve">Pełnomocnik Zamawiającego informuje, że Zamawiający wyraża zgodę na </w:t>
      </w:r>
      <w:r w:rsidR="00A64678">
        <w:rPr>
          <w:rFonts w:cstheme="minorHAnsi"/>
          <w:shd w:val="clear" w:color="auto" w:fill="FFFFFF"/>
        </w:rPr>
        <w:t>proponowane zmiany i wprowadził je do Załącznika nr 5 do SWZ</w:t>
      </w:r>
      <w:r w:rsidR="00577F62">
        <w:rPr>
          <w:rFonts w:cstheme="minorHAnsi"/>
          <w:shd w:val="clear" w:color="auto" w:fill="FFFFFF"/>
        </w:rPr>
        <w:t xml:space="preserve"> – po zmianie 23.01.2024 r. </w:t>
      </w:r>
      <w:r w:rsidR="00A64678">
        <w:rPr>
          <w:rFonts w:cstheme="minorHAnsi"/>
          <w:shd w:val="clear" w:color="auto" w:fill="FFFFFF"/>
        </w:rPr>
        <w:t xml:space="preserve">. </w:t>
      </w:r>
    </w:p>
    <w:p w14:paraId="482AF1B7" w14:textId="77777777" w:rsidR="007B76A0" w:rsidRPr="00B82B3E" w:rsidRDefault="007B76A0" w:rsidP="007B76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0AF88C" w14:textId="784DCACE" w:rsidR="00D608DA" w:rsidRPr="00B82B3E" w:rsidRDefault="00D608DA" w:rsidP="00640677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</w:rPr>
      </w:pPr>
      <w:r w:rsidRPr="00B82B3E">
        <w:rPr>
          <w:rFonts w:cstheme="minorHAnsi"/>
        </w:rPr>
        <w:t xml:space="preserve">/-/ </w:t>
      </w:r>
      <w:r w:rsidR="00684B43" w:rsidRPr="00B82B3E">
        <w:rPr>
          <w:rFonts w:cstheme="minorHAnsi"/>
        </w:rPr>
        <w:t>Justyna Szepietowska</w:t>
      </w:r>
      <w:r w:rsidRPr="00B82B3E">
        <w:rPr>
          <w:rFonts w:cstheme="minorHAnsi"/>
        </w:rPr>
        <w:t xml:space="preserve"> </w:t>
      </w:r>
    </w:p>
    <w:p w14:paraId="63EE1622" w14:textId="77777777" w:rsidR="00D608DA" w:rsidRPr="00B82B3E" w:rsidRDefault="00D608DA" w:rsidP="00640677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B82B3E">
        <w:rPr>
          <w:rFonts w:cstheme="minorHAnsi"/>
        </w:rPr>
        <w:t xml:space="preserve">      Pełnomocnik Zamawiającego </w:t>
      </w:r>
    </w:p>
    <w:p w14:paraId="263FAE35" w14:textId="77777777" w:rsidR="00D608DA" w:rsidRPr="00B82B3E" w:rsidRDefault="00D608DA" w:rsidP="00640677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D608DA" w:rsidRPr="00B82B3E" w:rsidSect="003751E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ADCA" w14:textId="77777777" w:rsidR="003751E9" w:rsidRDefault="003751E9" w:rsidP="00250A52">
      <w:pPr>
        <w:spacing w:after="0" w:line="240" w:lineRule="auto"/>
      </w:pPr>
      <w:r>
        <w:separator/>
      </w:r>
    </w:p>
  </w:endnote>
  <w:endnote w:type="continuationSeparator" w:id="0">
    <w:p w14:paraId="74DD84EE" w14:textId="77777777" w:rsidR="003751E9" w:rsidRDefault="003751E9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modern"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C82A" w14:textId="77777777" w:rsidR="003751E9" w:rsidRDefault="003751E9" w:rsidP="00250A52">
      <w:pPr>
        <w:spacing w:after="0" w:line="240" w:lineRule="auto"/>
      </w:pPr>
      <w:r>
        <w:separator/>
      </w:r>
    </w:p>
  </w:footnote>
  <w:footnote w:type="continuationSeparator" w:id="0">
    <w:p w14:paraId="63F31725" w14:textId="77777777" w:rsidR="003751E9" w:rsidRDefault="003751E9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71110"/>
    <w:multiLevelType w:val="hybridMultilevel"/>
    <w:tmpl w:val="E7DE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19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3"/>
  </w:num>
  <w:num w:numId="4" w16cid:durableId="1224678129">
    <w:abstractNumId w:val="24"/>
  </w:num>
  <w:num w:numId="5" w16cid:durableId="1260018789">
    <w:abstractNumId w:val="26"/>
  </w:num>
  <w:num w:numId="6" w16cid:durableId="1572153345">
    <w:abstractNumId w:val="6"/>
  </w:num>
  <w:num w:numId="7" w16cid:durableId="161356310">
    <w:abstractNumId w:val="7"/>
  </w:num>
  <w:num w:numId="8" w16cid:durableId="1362514366">
    <w:abstractNumId w:val="11"/>
  </w:num>
  <w:num w:numId="9" w16cid:durableId="1820463514">
    <w:abstractNumId w:val="29"/>
  </w:num>
  <w:num w:numId="10" w16cid:durableId="228227418">
    <w:abstractNumId w:val="28"/>
  </w:num>
  <w:num w:numId="11" w16cid:durableId="333843403">
    <w:abstractNumId w:val="33"/>
  </w:num>
  <w:num w:numId="12" w16cid:durableId="1953121517">
    <w:abstractNumId w:val="31"/>
  </w:num>
  <w:num w:numId="13" w16cid:durableId="1419642445">
    <w:abstractNumId w:val="1"/>
  </w:num>
  <w:num w:numId="14" w16cid:durableId="991640520">
    <w:abstractNumId w:val="12"/>
  </w:num>
  <w:num w:numId="15" w16cid:durableId="1288438150">
    <w:abstractNumId w:val="23"/>
  </w:num>
  <w:num w:numId="16" w16cid:durableId="455567778">
    <w:abstractNumId w:val="9"/>
  </w:num>
  <w:num w:numId="17" w16cid:durableId="1557544685">
    <w:abstractNumId w:val="25"/>
  </w:num>
  <w:num w:numId="18" w16cid:durableId="1083719030">
    <w:abstractNumId w:val="18"/>
  </w:num>
  <w:num w:numId="19" w16cid:durableId="107313718">
    <w:abstractNumId w:val="32"/>
  </w:num>
  <w:num w:numId="20" w16cid:durableId="1140028225">
    <w:abstractNumId w:val="4"/>
  </w:num>
  <w:num w:numId="21" w16cid:durableId="1973168748">
    <w:abstractNumId w:val="13"/>
  </w:num>
  <w:num w:numId="22" w16cid:durableId="1765878064">
    <w:abstractNumId w:val="20"/>
  </w:num>
  <w:num w:numId="23" w16cid:durableId="366830930">
    <w:abstractNumId w:val="21"/>
  </w:num>
  <w:num w:numId="24" w16cid:durableId="555314316">
    <w:abstractNumId w:val="30"/>
  </w:num>
  <w:num w:numId="25" w16cid:durableId="1788237608">
    <w:abstractNumId w:val="5"/>
  </w:num>
  <w:num w:numId="26" w16cid:durableId="1135101629">
    <w:abstractNumId w:val="16"/>
  </w:num>
  <w:num w:numId="27" w16cid:durableId="967199906">
    <w:abstractNumId w:val="15"/>
  </w:num>
  <w:num w:numId="28" w16cid:durableId="1901481951">
    <w:abstractNumId w:val="17"/>
  </w:num>
  <w:num w:numId="29" w16cid:durableId="1043213943">
    <w:abstractNumId w:val="22"/>
  </w:num>
  <w:num w:numId="30" w16cid:durableId="5541227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10"/>
  </w:num>
  <w:num w:numId="32" w16cid:durableId="270674448">
    <w:abstractNumId w:val="14"/>
  </w:num>
  <w:num w:numId="33" w16cid:durableId="1977295576">
    <w:abstractNumId w:val="2"/>
  </w:num>
  <w:num w:numId="34" w16cid:durableId="3030512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0A10"/>
    <w:rsid w:val="00006DAC"/>
    <w:rsid w:val="0001335C"/>
    <w:rsid w:val="000133BF"/>
    <w:rsid w:val="00015B9C"/>
    <w:rsid w:val="000216C2"/>
    <w:rsid w:val="0003485E"/>
    <w:rsid w:val="00041244"/>
    <w:rsid w:val="0004684D"/>
    <w:rsid w:val="0004730F"/>
    <w:rsid w:val="000515EA"/>
    <w:rsid w:val="00053E7D"/>
    <w:rsid w:val="00055DAF"/>
    <w:rsid w:val="00064EB2"/>
    <w:rsid w:val="0006587A"/>
    <w:rsid w:val="00070184"/>
    <w:rsid w:val="00071148"/>
    <w:rsid w:val="00073B8F"/>
    <w:rsid w:val="000746B3"/>
    <w:rsid w:val="00077938"/>
    <w:rsid w:val="00082807"/>
    <w:rsid w:val="00083D91"/>
    <w:rsid w:val="000922BD"/>
    <w:rsid w:val="000950E2"/>
    <w:rsid w:val="000A52CF"/>
    <w:rsid w:val="000A5F02"/>
    <w:rsid w:val="000B4146"/>
    <w:rsid w:val="000C2C7B"/>
    <w:rsid w:val="000C4C3F"/>
    <w:rsid w:val="000C7C38"/>
    <w:rsid w:val="000D2C3A"/>
    <w:rsid w:val="000D32CA"/>
    <w:rsid w:val="000D344F"/>
    <w:rsid w:val="000E0841"/>
    <w:rsid w:val="000F4650"/>
    <w:rsid w:val="001031DD"/>
    <w:rsid w:val="001034CB"/>
    <w:rsid w:val="001066DB"/>
    <w:rsid w:val="001102AD"/>
    <w:rsid w:val="001275F3"/>
    <w:rsid w:val="00131F6E"/>
    <w:rsid w:val="001341E8"/>
    <w:rsid w:val="001347AF"/>
    <w:rsid w:val="00135A18"/>
    <w:rsid w:val="00155A86"/>
    <w:rsid w:val="001560F1"/>
    <w:rsid w:val="001646DA"/>
    <w:rsid w:val="0016657E"/>
    <w:rsid w:val="00167D6D"/>
    <w:rsid w:val="00170917"/>
    <w:rsid w:val="00174E38"/>
    <w:rsid w:val="00192212"/>
    <w:rsid w:val="001979A7"/>
    <w:rsid w:val="001A3E84"/>
    <w:rsid w:val="001A41F8"/>
    <w:rsid w:val="001B3E38"/>
    <w:rsid w:val="001C2F76"/>
    <w:rsid w:val="001C578B"/>
    <w:rsid w:val="001D23F6"/>
    <w:rsid w:val="001D5F05"/>
    <w:rsid w:val="001E2070"/>
    <w:rsid w:val="001E6164"/>
    <w:rsid w:val="001F101A"/>
    <w:rsid w:val="001F3F12"/>
    <w:rsid w:val="001F62F9"/>
    <w:rsid w:val="002127DE"/>
    <w:rsid w:val="002131FD"/>
    <w:rsid w:val="00223A32"/>
    <w:rsid w:val="002368B8"/>
    <w:rsid w:val="0024322E"/>
    <w:rsid w:val="00247A06"/>
    <w:rsid w:val="00250A52"/>
    <w:rsid w:val="0025501B"/>
    <w:rsid w:val="00263084"/>
    <w:rsid w:val="00266CBA"/>
    <w:rsid w:val="00266F26"/>
    <w:rsid w:val="00270C63"/>
    <w:rsid w:val="00272F6A"/>
    <w:rsid w:val="002835D9"/>
    <w:rsid w:val="00286D94"/>
    <w:rsid w:val="002918B4"/>
    <w:rsid w:val="00291D3C"/>
    <w:rsid w:val="002A122F"/>
    <w:rsid w:val="002A7E0C"/>
    <w:rsid w:val="002C2A27"/>
    <w:rsid w:val="002C3428"/>
    <w:rsid w:val="002D1613"/>
    <w:rsid w:val="002D23A3"/>
    <w:rsid w:val="002E0A57"/>
    <w:rsid w:val="002E3BF4"/>
    <w:rsid w:val="002F0325"/>
    <w:rsid w:val="002F1E70"/>
    <w:rsid w:val="002F201D"/>
    <w:rsid w:val="00303829"/>
    <w:rsid w:val="003046CA"/>
    <w:rsid w:val="0031108B"/>
    <w:rsid w:val="00314277"/>
    <w:rsid w:val="003166EF"/>
    <w:rsid w:val="003276F8"/>
    <w:rsid w:val="0033619C"/>
    <w:rsid w:val="0034180B"/>
    <w:rsid w:val="003507D5"/>
    <w:rsid w:val="00357078"/>
    <w:rsid w:val="003664D7"/>
    <w:rsid w:val="00367257"/>
    <w:rsid w:val="003711C9"/>
    <w:rsid w:val="003751E9"/>
    <w:rsid w:val="00392504"/>
    <w:rsid w:val="00392ACD"/>
    <w:rsid w:val="00393445"/>
    <w:rsid w:val="003A4743"/>
    <w:rsid w:val="003A6086"/>
    <w:rsid w:val="003B45C5"/>
    <w:rsid w:val="003C0138"/>
    <w:rsid w:val="003C3E83"/>
    <w:rsid w:val="003C60A8"/>
    <w:rsid w:val="003C6383"/>
    <w:rsid w:val="003C6BA8"/>
    <w:rsid w:val="003D18D9"/>
    <w:rsid w:val="003D1DEA"/>
    <w:rsid w:val="003D3AB2"/>
    <w:rsid w:val="003E32D7"/>
    <w:rsid w:val="003F07C4"/>
    <w:rsid w:val="00413251"/>
    <w:rsid w:val="00421899"/>
    <w:rsid w:val="004234CD"/>
    <w:rsid w:val="0042635B"/>
    <w:rsid w:val="004341A5"/>
    <w:rsid w:val="00450964"/>
    <w:rsid w:val="0045526D"/>
    <w:rsid w:val="004553D1"/>
    <w:rsid w:val="00456D9B"/>
    <w:rsid w:val="00467EC5"/>
    <w:rsid w:val="00470A2D"/>
    <w:rsid w:val="00483023"/>
    <w:rsid w:val="00486901"/>
    <w:rsid w:val="004927A1"/>
    <w:rsid w:val="004A361E"/>
    <w:rsid w:val="004A4735"/>
    <w:rsid w:val="004A5C2A"/>
    <w:rsid w:val="004B5BA8"/>
    <w:rsid w:val="004B5D2A"/>
    <w:rsid w:val="004B76A0"/>
    <w:rsid w:val="004C1622"/>
    <w:rsid w:val="004D123F"/>
    <w:rsid w:val="004E30F2"/>
    <w:rsid w:val="004F5771"/>
    <w:rsid w:val="00501C22"/>
    <w:rsid w:val="00505C3B"/>
    <w:rsid w:val="00507059"/>
    <w:rsid w:val="005102A5"/>
    <w:rsid w:val="005110A5"/>
    <w:rsid w:val="005110AB"/>
    <w:rsid w:val="00514989"/>
    <w:rsid w:val="00515220"/>
    <w:rsid w:val="0052308A"/>
    <w:rsid w:val="005233EE"/>
    <w:rsid w:val="00524273"/>
    <w:rsid w:val="00531503"/>
    <w:rsid w:val="005326CF"/>
    <w:rsid w:val="00532706"/>
    <w:rsid w:val="00541EDC"/>
    <w:rsid w:val="00557AA0"/>
    <w:rsid w:val="00562F58"/>
    <w:rsid w:val="0056632A"/>
    <w:rsid w:val="0056666F"/>
    <w:rsid w:val="00570E12"/>
    <w:rsid w:val="00577F62"/>
    <w:rsid w:val="00580628"/>
    <w:rsid w:val="00582456"/>
    <w:rsid w:val="005875A4"/>
    <w:rsid w:val="005A61A0"/>
    <w:rsid w:val="005A76AF"/>
    <w:rsid w:val="005B3D0E"/>
    <w:rsid w:val="005C6D25"/>
    <w:rsid w:val="005E31C8"/>
    <w:rsid w:val="005E406E"/>
    <w:rsid w:val="005E4185"/>
    <w:rsid w:val="005E5656"/>
    <w:rsid w:val="006023AB"/>
    <w:rsid w:val="00607044"/>
    <w:rsid w:val="00612DDE"/>
    <w:rsid w:val="0062532C"/>
    <w:rsid w:val="00634795"/>
    <w:rsid w:val="00634B2C"/>
    <w:rsid w:val="00635FDF"/>
    <w:rsid w:val="00640677"/>
    <w:rsid w:val="00640ACA"/>
    <w:rsid w:val="00653098"/>
    <w:rsid w:val="00653A0C"/>
    <w:rsid w:val="00655082"/>
    <w:rsid w:val="006579E0"/>
    <w:rsid w:val="0066349E"/>
    <w:rsid w:val="0066757E"/>
    <w:rsid w:val="00684B43"/>
    <w:rsid w:val="006850FA"/>
    <w:rsid w:val="00692849"/>
    <w:rsid w:val="00694F5B"/>
    <w:rsid w:val="006A6C87"/>
    <w:rsid w:val="006B7762"/>
    <w:rsid w:val="006B7C97"/>
    <w:rsid w:val="006C3E73"/>
    <w:rsid w:val="006C5862"/>
    <w:rsid w:val="006D0BFD"/>
    <w:rsid w:val="006D1087"/>
    <w:rsid w:val="006D28E4"/>
    <w:rsid w:val="006D4B7F"/>
    <w:rsid w:val="006D7625"/>
    <w:rsid w:val="006D7F93"/>
    <w:rsid w:val="006E09A3"/>
    <w:rsid w:val="006E1649"/>
    <w:rsid w:val="006E538C"/>
    <w:rsid w:val="006F3195"/>
    <w:rsid w:val="006F77C9"/>
    <w:rsid w:val="00715DD1"/>
    <w:rsid w:val="00721C7C"/>
    <w:rsid w:val="007231BD"/>
    <w:rsid w:val="00724FE0"/>
    <w:rsid w:val="00733BA3"/>
    <w:rsid w:val="007429AF"/>
    <w:rsid w:val="00746B8B"/>
    <w:rsid w:val="00747475"/>
    <w:rsid w:val="00751A96"/>
    <w:rsid w:val="00754B37"/>
    <w:rsid w:val="0075768A"/>
    <w:rsid w:val="00770C30"/>
    <w:rsid w:val="00772123"/>
    <w:rsid w:val="007814B6"/>
    <w:rsid w:val="007904B6"/>
    <w:rsid w:val="007954C9"/>
    <w:rsid w:val="007A5CDC"/>
    <w:rsid w:val="007B76A0"/>
    <w:rsid w:val="007C33FF"/>
    <w:rsid w:val="007C52A9"/>
    <w:rsid w:val="007D1B3D"/>
    <w:rsid w:val="007D1B6B"/>
    <w:rsid w:val="007D452F"/>
    <w:rsid w:val="007E25DD"/>
    <w:rsid w:val="007F0B06"/>
    <w:rsid w:val="007F4A9A"/>
    <w:rsid w:val="00805412"/>
    <w:rsid w:val="00817BD2"/>
    <w:rsid w:val="00823054"/>
    <w:rsid w:val="00825047"/>
    <w:rsid w:val="00834F15"/>
    <w:rsid w:val="0083735B"/>
    <w:rsid w:val="008417B3"/>
    <w:rsid w:val="00843E0E"/>
    <w:rsid w:val="00845AE2"/>
    <w:rsid w:val="008523C6"/>
    <w:rsid w:val="008574E6"/>
    <w:rsid w:val="00862E68"/>
    <w:rsid w:val="008653AD"/>
    <w:rsid w:val="0087306A"/>
    <w:rsid w:val="00873180"/>
    <w:rsid w:val="00873E64"/>
    <w:rsid w:val="00876AA1"/>
    <w:rsid w:val="00880B98"/>
    <w:rsid w:val="008832AE"/>
    <w:rsid w:val="00887577"/>
    <w:rsid w:val="008A23B8"/>
    <w:rsid w:val="008B4611"/>
    <w:rsid w:val="008D1FE0"/>
    <w:rsid w:val="008D6818"/>
    <w:rsid w:val="008E0881"/>
    <w:rsid w:val="008E72CD"/>
    <w:rsid w:val="009005D7"/>
    <w:rsid w:val="00906D10"/>
    <w:rsid w:val="00913929"/>
    <w:rsid w:val="009223E9"/>
    <w:rsid w:val="00932708"/>
    <w:rsid w:val="00933B51"/>
    <w:rsid w:val="00933DF9"/>
    <w:rsid w:val="0094523D"/>
    <w:rsid w:val="00946214"/>
    <w:rsid w:val="00953C5B"/>
    <w:rsid w:val="00960D2A"/>
    <w:rsid w:val="00966995"/>
    <w:rsid w:val="00972FD7"/>
    <w:rsid w:val="00977925"/>
    <w:rsid w:val="009868EB"/>
    <w:rsid w:val="009948D8"/>
    <w:rsid w:val="00995A2E"/>
    <w:rsid w:val="00997DAC"/>
    <w:rsid w:val="009B03CF"/>
    <w:rsid w:val="009C0BDA"/>
    <w:rsid w:val="009C3F36"/>
    <w:rsid w:val="009C472A"/>
    <w:rsid w:val="009D023D"/>
    <w:rsid w:val="009D15F5"/>
    <w:rsid w:val="009E1E02"/>
    <w:rsid w:val="009E21B1"/>
    <w:rsid w:val="009E44DE"/>
    <w:rsid w:val="009E4C46"/>
    <w:rsid w:val="009E6B82"/>
    <w:rsid w:val="009E7A30"/>
    <w:rsid w:val="009F3895"/>
    <w:rsid w:val="009F54C9"/>
    <w:rsid w:val="00A0707A"/>
    <w:rsid w:val="00A12E11"/>
    <w:rsid w:val="00A14C84"/>
    <w:rsid w:val="00A31F06"/>
    <w:rsid w:val="00A3231B"/>
    <w:rsid w:val="00A43943"/>
    <w:rsid w:val="00A5489A"/>
    <w:rsid w:val="00A552D7"/>
    <w:rsid w:val="00A56289"/>
    <w:rsid w:val="00A60663"/>
    <w:rsid w:val="00A609CB"/>
    <w:rsid w:val="00A63299"/>
    <w:rsid w:val="00A64678"/>
    <w:rsid w:val="00A75AC6"/>
    <w:rsid w:val="00A817BC"/>
    <w:rsid w:val="00A839DD"/>
    <w:rsid w:val="00A8421C"/>
    <w:rsid w:val="00AA5095"/>
    <w:rsid w:val="00AA54BD"/>
    <w:rsid w:val="00AA695C"/>
    <w:rsid w:val="00AA6CBF"/>
    <w:rsid w:val="00AC151B"/>
    <w:rsid w:val="00AC189C"/>
    <w:rsid w:val="00AC2933"/>
    <w:rsid w:val="00AC6A3D"/>
    <w:rsid w:val="00AD0880"/>
    <w:rsid w:val="00AD54EF"/>
    <w:rsid w:val="00AD669A"/>
    <w:rsid w:val="00AD67CB"/>
    <w:rsid w:val="00AE3828"/>
    <w:rsid w:val="00AF4D30"/>
    <w:rsid w:val="00B0437D"/>
    <w:rsid w:val="00B1075E"/>
    <w:rsid w:val="00B174E0"/>
    <w:rsid w:val="00B25544"/>
    <w:rsid w:val="00B25AC3"/>
    <w:rsid w:val="00B25BF0"/>
    <w:rsid w:val="00B274BE"/>
    <w:rsid w:val="00B40196"/>
    <w:rsid w:val="00B44AEB"/>
    <w:rsid w:val="00B507BF"/>
    <w:rsid w:val="00B50CC5"/>
    <w:rsid w:val="00B5548A"/>
    <w:rsid w:val="00B5555D"/>
    <w:rsid w:val="00B578A0"/>
    <w:rsid w:val="00B62908"/>
    <w:rsid w:val="00B65C01"/>
    <w:rsid w:val="00B7013B"/>
    <w:rsid w:val="00B75B14"/>
    <w:rsid w:val="00B76E25"/>
    <w:rsid w:val="00B82996"/>
    <w:rsid w:val="00B82B3E"/>
    <w:rsid w:val="00B8627C"/>
    <w:rsid w:val="00B9219E"/>
    <w:rsid w:val="00BA39FC"/>
    <w:rsid w:val="00BA42AD"/>
    <w:rsid w:val="00BA633E"/>
    <w:rsid w:val="00BB3549"/>
    <w:rsid w:val="00BB3A34"/>
    <w:rsid w:val="00BB4B29"/>
    <w:rsid w:val="00BB7AF2"/>
    <w:rsid w:val="00BC4C06"/>
    <w:rsid w:val="00BD197B"/>
    <w:rsid w:val="00BD273D"/>
    <w:rsid w:val="00BE1A4A"/>
    <w:rsid w:val="00BE33E1"/>
    <w:rsid w:val="00BE3C6E"/>
    <w:rsid w:val="00BE3ED7"/>
    <w:rsid w:val="00BE4539"/>
    <w:rsid w:val="00C02BB5"/>
    <w:rsid w:val="00C10356"/>
    <w:rsid w:val="00C237D1"/>
    <w:rsid w:val="00C25295"/>
    <w:rsid w:val="00C3184C"/>
    <w:rsid w:val="00C34777"/>
    <w:rsid w:val="00C35692"/>
    <w:rsid w:val="00C35F81"/>
    <w:rsid w:val="00C40B8A"/>
    <w:rsid w:val="00C41AF7"/>
    <w:rsid w:val="00C441E5"/>
    <w:rsid w:val="00C55318"/>
    <w:rsid w:val="00C56656"/>
    <w:rsid w:val="00C60D07"/>
    <w:rsid w:val="00C65C59"/>
    <w:rsid w:val="00C74989"/>
    <w:rsid w:val="00C753F5"/>
    <w:rsid w:val="00C85F87"/>
    <w:rsid w:val="00C91F90"/>
    <w:rsid w:val="00C93487"/>
    <w:rsid w:val="00C94835"/>
    <w:rsid w:val="00C97049"/>
    <w:rsid w:val="00CA73AB"/>
    <w:rsid w:val="00CB5176"/>
    <w:rsid w:val="00CB7C88"/>
    <w:rsid w:val="00CC0B65"/>
    <w:rsid w:val="00CC2105"/>
    <w:rsid w:val="00CC78C0"/>
    <w:rsid w:val="00CD0E8F"/>
    <w:rsid w:val="00CD11A1"/>
    <w:rsid w:val="00CD159E"/>
    <w:rsid w:val="00CE044E"/>
    <w:rsid w:val="00CE1ABF"/>
    <w:rsid w:val="00CE5788"/>
    <w:rsid w:val="00CF2DE8"/>
    <w:rsid w:val="00D019BC"/>
    <w:rsid w:val="00D02EEE"/>
    <w:rsid w:val="00D02F33"/>
    <w:rsid w:val="00D04539"/>
    <w:rsid w:val="00D14BFE"/>
    <w:rsid w:val="00D1675A"/>
    <w:rsid w:val="00D17B05"/>
    <w:rsid w:val="00D36104"/>
    <w:rsid w:val="00D4030F"/>
    <w:rsid w:val="00D4066F"/>
    <w:rsid w:val="00D40AA0"/>
    <w:rsid w:val="00D45723"/>
    <w:rsid w:val="00D50F80"/>
    <w:rsid w:val="00D511F8"/>
    <w:rsid w:val="00D52F86"/>
    <w:rsid w:val="00D608DA"/>
    <w:rsid w:val="00D63CB5"/>
    <w:rsid w:val="00D6431A"/>
    <w:rsid w:val="00D80A06"/>
    <w:rsid w:val="00D816BA"/>
    <w:rsid w:val="00D929DF"/>
    <w:rsid w:val="00D93157"/>
    <w:rsid w:val="00D939F6"/>
    <w:rsid w:val="00D96415"/>
    <w:rsid w:val="00DA0861"/>
    <w:rsid w:val="00DA3E44"/>
    <w:rsid w:val="00DC0F10"/>
    <w:rsid w:val="00DC3B2D"/>
    <w:rsid w:val="00DC43B1"/>
    <w:rsid w:val="00DC69E2"/>
    <w:rsid w:val="00DD2508"/>
    <w:rsid w:val="00DD3CD0"/>
    <w:rsid w:val="00DE1E7A"/>
    <w:rsid w:val="00DE2169"/>
    <w:rsid w:val="00DF069E"/>
    <w:rsid w:val="00DF3CF9"/>
    <w:rsid w:val="00E13FC5"/>
    <w:rsid w:val="00E14217"/>
    <w:rsid w:val="00E463DF"/>
    <w:rsid w:val="00E56363"/>
    <w:rsid w:val="00E77FC2"/>
    <w:rsid w:val="00E81498"/>
    <w:rsid w:val="00E8427E"/>
    <w:rsid w:val="00E9714F"/>
    <w:rsid w:val="00EA7EFF"/>
    <w:rsid w:val="00EB55B7"/>
    <w:rsid w:val="00EC2274"/>
    <w:rsid w:val="00EE02D6"/>
    <w:rsid w:val="00EE1010"/>
    <w:rsid w:val="00EE4478"/>
    <w:rsid w:val="00EE6DCC"/>
    <w:rsid w:val="00EF31A0"/>
    <w:rsid w:val="00F006FC"/>
    <w:rsid w:val="00F04F04"/>
    <w:rsid w:val="00F102BD"/>
    <w:rsid w:val="00F11140"/>
    <w:rsid w:val="00F1225B"/>
    <w:rsid w:val="00F20026"/>
    <w:rsid w:val="00F30BE3"/>
    <w:rsid w:val="00F31577"/>
    <w:rsid w:val="00F40B90"/>
    <w:rsid w:val="00F42724"/>
    <w:rsid w:val="00F6371C"/>
    <w:rsid w:val="00F63FBB"/>
    <w:rsid w:val="00F674E1"/>
    <w:rsid w:val="00F75610"/>
    <w:rsid w:val="00F802C7"/>
    <w:rsid w:val="00F8069A"/>
    <w:rsid w:val="00F836F9"/>
    <w:rsid w:val="00F96C85"/>
    <w:rsid w:val="00FB3C5C"/>
    <w:rsid w:val="00FB786E"/>
    <w:rsid w:val="00FC3AB5"/>
    <w:rsid w:val="00FC3E25"/>
    <w:rsid w:val="00FC6558"/>
    <w:rsid w:val="00FC6A43"/>
    <w:rsid w:val="00FD5F7F"/>
    <w:rsid w:val="00FD6B3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uiPriority w:val="1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674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2339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Szepietowska</cp:lastModifiedBy>
  <cp:revision>125</cp:revision>
  <dcterms:created xsi:type="dcterms:W3CDTF">2024-01-16T23:36:00Z</dcterms:created>
  <dcterms:modified xsi:type="dcterms:W3CDTF">2024-01-23T09:55:00Z</dcterms:modified>
</cp:coreProperties>
</file>