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A28D2" w14:textId="571DAA51" w:rsidR="000F22FE" w:rsidRDefault="000F22FE" w:rsidP="000F22FE">
      <w:r>
        <w:t xml:space="preserve">Znak sprawy </w:t>
      </w:r>
      <w:r w:rsidRPr="009D1E0C">
        <w:t>KBZ.271.2</w:t>
      </w:r>
      <w:r>
        <w:t>.</w:t>
      </w:r>
      <w:r w:rsidR="00B26C65">
        <w:t>1</w:t>
      </w:r>
      <w:r w:rsidR="00013ED6">
        <w:t>9</w:t>
      </w:r>
      <w:r>
        <w:t>.</w:t>
      </w:r>
      <w:r w:rsidRPr="009D1E0C">
        <w:t>202</w:t>
      </w:r>
      <w:r w:rsidR="0068696D">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76C1CCBD" w14:textId="111F2F89" w:rsidR="009D3768" w:rsidRPr="00256C60" w:rsidRDefault="00B14F29" w:rsidP="0068696D">
      <w:pPr>
        <w:pStyle w:val="Tytu"/>
        <w:rPr>
          <w:rFonts w:ascii="Calibri" w:hAnsi="Calibri" w:cs="Calibri"/>
          <w:b/>
          <w:bCs/>
          <w:color w:val="2E74B5" w:themeColor="accent5" w:themeShade="BF"/>
        </w:rPr>
      </w:pPr>
      <w:bookmarkStart w:id="1" w:name="_Hlk169009301"/>
      <w:r w:rsidRPr="00B14F29">
        <w:rPr>
          <w:rFonts w:ascii="Calibri" w:hAnsi="Calibri" w:cs="Calibri"/>
          <w:b/>
          <w:bCs/>
          <w:color w:val="2E74B5" w:themeColor="accent5" w:themeShade="BF"/>
        </w:rPr>
        <w:t>Olkusz z KLIMATEM – zielono-niebieska rewitalizacja olkuskiej starówki</w:t>
      </w:r>
      <w:r w:rsidR="0033394E" w:rsidRPr="00256C60">
        <w:rPr>
          <w:rFonts w:ascii="Calibri" w:hAnsi="Calibri" w:cs="Calibri"/>
          <w:b/>
          <w:bCs/>
          <w:color w:val="2E74B5" w:themeColor="accent5" w:themeShade="BF"/>
        </w:rPr>
        <w:t>.</w:t>
      </w:r>
    </w:p>
    <w:bookmarkEnd w:id="0"/>
    <w:bookmarkEnd w:id="1"/>
    <w:p w14:paraId="0B3F9910" w14:textId="21DFA1DA" w:rsidR="008F37FA" w:rsidRPr="00580E7B" w:rsidRDefault="008F37FA" w:rsidP="008F37FA"/>
    <w:p w14:paraId="75FF87B4" w14:textId="670601D2" w:rsidR="008F37FA" w:rsidRDefault="008F37FA" w:rsidP="008F37FA"/>
    <w:p w14:paraId="0A578D6B" w14:textId="77777777" w:rsidR="00B14F29" w:rsidRDefault="00B14F29" w:rsidP="008F37FA"/>
    <w:p w14:paraId="2DC4C372" w14:textId="77777777" w:rsidR="00B14F29" w:rsidRDefault="00B14F29" w:rsidP="008F37FA"/>
    <w:p w14:paraId="1344070F" w14:textId="77777777" w:rsidR="00B14F29" w:rsidRDefault="00B14F29" w:rsidP="008F37FA"/>
    <w:p w14:paraId="3E12913F" w14:textId="77777777" w:rsidR="00B14F29" w:rsidRDefault="00B14F29" w:rsidP="008F37FA"/>
    <w:p w14:paraId="62E1209A" w14:textId="77777777" w:rsidR="00B14F29" w:rsidRDefault="00B14F29"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0BFA86A8"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sidR="00013ED6" w:rsidRPr="00013ED6">
          <w:rPr>
            <w:color w:val="0000FF"/>
            <w:u w:val="single"/>
          </w:rPr>
          <w:t>https://platformazakupowa.pl/transakcja/938860</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019B7400" w:rsidR="00A7581C" w:rsidRDefault="00A7581C">
          <w:pPr>
            <w:pStyle w:val="Nagwekspisutreci"/>
          </w:pPr>
          <w:r>
            <w:t>Spis treści</w:t>
          </w:r>
        </w:p>
        <w:p w14:paraId="56FDEE9F" w14:textId="6A108404" w:rsidR="00BA02CB"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69781608" w:history="1">
            <w:r w:rsidR="00BA02CB" w:rsidRPr="00C92464">
              <w:rPr>
                <w:rStyle w:val="Hipercze"/>
                <w:noProof/>
              </w:rPr>
              <w:t>Rozdział I – Informacje ogólne</w:t>
            </w:r>
            <w:r w:rsidR="00BA02CB">
              <w:rPr>
                <w:noProof/>
                <w:webHidden/>
              </w:rPr>
              <w:tab/>
            </w:r>
            <w:r w:rsidR="00BA02CB">
              <w:rPr>
                <w:noProof/>
                <w:webHidden/>
              </w:rPr>
              <w:fldChar w:fldCharType="begin"/>
            </w:r>
            <w:r w:rsidR="00BA02CB">
              <w:rPr>
                <w:noProof/>
                <w:webHidden/>
              </w:rPr>
              <w:instrText xml:space="preserve"> PAGEREF _Toc169781608 \h </w:instrText>
            </w:r>
            <w:r w:rsidR="00BA02CB">
              <w:rPr>
                <w:noProof/>
                <w:webHidden/>
              </w:rPr>
            </w:r>
            <w:r w:rsidR="00BA02CB">
              <w:rPr>
                <w:noProof/>
                <w:webHidden/>
              </w:rPr>
              <w:fldChar w:fldCharType="separate"/>
            </w:r>
            <w:r w:rsidR="00BA02CB">
              <w:rPr>
                <w:noProof/>
                <w:webHidden/>
              </w:rPr>
              <w:t>4</w:t>
            </w:r>
            <w:r w:rsidR="00BA02CB">
              <w:rPr>
                <w:noProof/>
                <w:webHidden/>
              </w:rPr>
              <w:fldChar w:fldCharType="end"/>
            </w:r>
          </w:hyperlink>
        </w:p>
        <w:p w14:paraId="66B82339" w14:textId="79A054D4" w:rsidR="00BA02CB" w:rsidRDefault="00000000">
          <w:pPr>
            <w:pStyle w:val="Spistreci2"/>
            <w:rPr>
              <w:rFonts w:eastAsiaTheme="minorEastAsia"/>
              <w:noProof/>
              <w:kern w:val="2"/>
              <w:lang w:eastAsia="pl-PL"/>
              <w14:ligatures w14:val="standardContextual"/>
            </w:rPr>
          </w:pPr>
          <w:hyperlink w:anchor="_Toc169781609" w:history="1">
            <w:r w:rsidR="00BA02CB" w:rsidRPr="00C92464">
              <w:rPr>
                <w:rStyle w:val="Hipercze"/>
                <w:noProof/>
              </w:rPr>
              <w:t>Podrozdział 1.</w:t>
            </w:r>
            <w:r w:rsidR="00BA02CB">
              <w:rPr>
                <w:rFonts w:eastAsiaTheme="minorEastAsia"/>
                <w:noProof/>
                <w:kern w:val="2"/>
                <w:lang w:eastAsia="pl-PL"/>
                <w14:ligatures w14:val="standardContextual"/>
              </w:rPr>
              <w:tab/>
            </w:r>
            <w:r w:rsidR="00BA02CB" w:rsidRPr="00C92464">
              <w:rPr>
                <w:rStyle w:val="Hipercze"/>
                <w:noProof/>
              </w:rPr>
              <w:t>Tryb udzielenia zamówienia</w:t>
            </w:r>
            <w:r w:rsidR="00BA02CB">
              <w:rPr>
                <w:noProof/>
                <w:webHidden/>
              </w:rPr>
              <w:tab/>
            </w:r>
            <w:r w:rsidR="00BA02CB">
              <w:rPr>
                <w:noProof/>
                <w:webHidden/>
              </w:rPr>
              <w:fldChar w:fldCharType="begin"/>
            </w:r>
            <w:r w:rsidR="00BA02CB">
              <w:rPr>
                <w:noProof/>
                <w:webHidden/>
              </w:rPr>
              <w:instrText xml:space="preserve"> PAGEREF _Toc169781609 \h </w:instrText>
            </w:r>
            <w:r w:rsidR="00BA02CB">
              <w:rPr>
                <w:noProof/>
                <w:webHidden/>
              </w:rPr>
            </w:r>
            <w:r w:rsidR="00BA02CB">
              <w:rPr>
                <w:noProof/>
                <w:webHidden/>
              </w:rPr>
              <w:fldChar w:fldCharType="separate"/>
            </w:r>
            <w:r w:rsidR="00BA02CB">
              <w:rPr>
                <w:noProof/>
                <w:webHidden/>
              </w:rPr>
              <w:t>4</w:t>
            </w:r>
            <w:r w:rsidR="00BA02CB">
              <w:rPr>
                <w:noProof/>
                <w:webHidden/>
              </w:rPr>
              <w:fldChar w:fldCharType="end"/>
            </w:r>
          </w:hyperlink>
        </w:p>
        <w:p w14:paraId="412C3D44" w14:textId="0765401C" w:rsidR="00BA02CB" w:rsidRDefault="00000000">
          <w:pPr>
            <w:pStyle w:val="Spistreci2"/>
            <w:rPr>
              <w:rFonts w:eastAsiaTheme="minorEastAsia"/>
              <w:noProof/>
              <w:kern w:val="2"/>
              <w:lang w:eastAsia="pl-PL"/>
              <w14:ligatures w14:val="standardContextual"/>
            </w:rPr>
          </w:pPr>
          <w:hyperlink w:anchor="_Toc169781610" w:history="1">
            <w:r w:rsidR="00BA02CB" w:rsidRPr="00C92464">
              <w:rPr>
                <w:rStyle w:val="Hipercze"/>
                <w:noProof/>
              </w:rPr>
              <w:t>Podrozdział 2.</w:t>
            </w:r>
            <w:r w:rsidR="00BA02CB">
              <w:rPr>
                <w:rFonts w:eastAsiaTheme="minorEastAsia"/>
                <w:noProof/>
                <w:kern w:val="2"/>
                <w:lang w:eastAsia="pl-PL"/>
                <w14:ligatures w14:val="standardContextual"/>
              </w:rPr>
              <w:tab/>
            </w:r>
            <w:r w:rsidR="00BA02CB" w:rsidRPr="00C92464">
              <w:rPr>
                <w:rStyle w:val="Hipercze"/>
                <w:noProof/>
              </w:rPr>
              <w:t>Wykonawcy/podwykonawcy/podmioty trzecie udostępniające wykonawcy swój potencjał</w:t>
            </w:r>
            <w:r w:rsidR="00BA02CB">
              <w:rPr>
                <w:noProof/>
                <w:webHidden/>
              </w:rPr>
              <w:tab/>
            </w:r>
            <w:r w:rsidR="00BA02CB">
              <w:rPr>
                <w:noProof/>
                <w:webHidden/>
              </w:rPr>
              <w:fldChar w:fldCharType="begin"/>
            </w:r>
            <w:r w:rsidR="00BA02CB">
              <w:rPr>
                <w:noProof/>
                <w:webHidden/>
              </w:rPr>
              <w:instrText xml:space="preserve"> PAGEREF _Toc169781610 \h </w:instrText>
            </w:r>
            <w:r w:rsidR="00BA02CB">
              <w:rPr>
                <w:noProof/>
                <w:webHidden/>
              </w:rPr>
            </w:r>
            <w:r w:rsidR="00BA02CB">
              <w:rPr>
                <w:noProof/>
                <w:webHidden/>
              </w:rPr>
              <w:fldChar w:fldCharType="separate"/>
            </w:r>
            <w:r w:rsidR="00BA02CB">
              <w:rPr>
                <w:noProof/>
                <w:webHidden/>
              </w:rPr>
              <w:t>4</w:t>
            </w:r>
            <w:r w:rsidR="00BA02CB">
              <w:rPr>
                <w:noProof/>
                <w:webHidden/>
              </w:rPr>
              <w:fldChar w:fldCharType="end"/>
            </w:r>
          </w:hyperlink>
        </w:p>
        <w:p w14:paraId="59372155" w14:textId="6C07AC7F" w:rsidR="00BA02CB" w:rsidRDefault="00000000">
          <w:pPr>
            <w:pStyle w:val="Spistreci2"/>
            <w:rPr>
              <w:rFonts w:eastAsiaTheme="minorEastAsia"/>
              <w:noProof/>
              <w:kern w:val="2"/>
              <w:lang w:eastAsia="pl-PL"/>
              <w14:ligatures w14:val="standardContextual"/>
            </w:rPr>
          </w:pPr>
          <w:hyperlink w:anchor="_Toc169781611" w:history="1">
            <w:r w:rsidR="00BA02CB" w:rsidRPr="00C92464">
              <w:rPr>
                <w:rStyle w:val="Hipercze"/>
                <w:noProof/>
              </w:rPr>
              <w:t>Podrozdział 3.</w:t>
            </w:r>
            <w:r w:rsidR="00BA02CB">
              <w:rPr>
                <w:rFonts w:eastAsiaTheme="minorEastAsia"/>
                <w:noProof/>
                <w:kern w:val="2"/>
                <w:lang w:eastAsia="pl-PL"/>
                <w14:ligatures w14:val="standardContextual"/>
              </w:rPr>
              <w:tab/>
            </w:r>
            <w:r w:rsidR="00BA02CB" w:rsidRPr="00C92464">
              <w:rPr>
                <w:rStyle w:val="Hipercze"/>
                <w:noProof/>
              </w:rPr>
              <w:t>Komunikacja w postępowaniu</w:t>
            </w:r>
            <w:r w:rsidR="00BA02CB">
              <w:rPr>
                <w:noProof/>
                <w:webHidden/>
              </w:rPr>
              <w:tab/>
            </w:r>
            <w:r w:rsidR="00BA02CB">
              <w:rPr>
                <w:noProof/>
                <w:webHidden/>
              </w:rPr>
              <w:fldChar w:fldCharType="begin"/>
            </w:r>
            <w:r w:rsidR="00BA02CB">
              <w:rPr>
                <w:noProof/>
                <w:webHidden/>
              </w:rPr>
              <w:instrText xml:space="preserve"> PAGEREF _Toc169781611 \h </w:instrText>
            </w:r>
            <w:r w:rsidR="00BA02CB">
              <w:rPr>
                <w:noProof/>
                <w:webHidden/>
              </w:rPr>
            </w:r>
            <w:r w:rsidR="00BA02CB">
              <w:rPr>
                <w:noProof/>
                <w:webHidden/>
              </w:rPr>
              <w:fldChar w:fldCharType="separate"/>
            </w:r>
            <w:r w:rsidR="00BA02CB">
              <w:rPr>
                <w:noProof/>
                <w:webHidden/>
              </w:rPr>
              <w:t>5</w:t>
            </w:r>
            <w:r w:rsidR="00BA02CB">
              <w:rPr>
                <w:noProof/>
                <w:webHidden/>
              </w:rPr>
              <w:fldChar w:fldCharType="end"/>
            </w:r>
          </w:hyperlink>
        </w:p>
        <w:p w14:paraId="3306AC98" w14:textId="1F19CE59" w:rsidR="00BA02CB" w:rsidRDefault="00000000">
          <w:pPr>
            <w:pStyle w:val="Spistreci2"/>
            <w:rPr>
              <w:rFonts w:eastAsiaTheme="minorEastAsia"/>
              <w:noProof/>
              <w:kern w:val="2"/>
              <w:lang w:eastAsia="pl-PL"/>
              <w14:ligatures w14:val="standardContextual"/>
            </w:rPr>
          </w:pPr>
          <w:hyperlink w:anchor="_Toc169781612" w:history="1">
            <w:r w:rsidR="00BA02CB" w:rsidRPr="00C92464">
              <w:rPr>
                <w:rStyle w:val="Hipercze"/>
                <w:noProof/>
              </w:rPr>
              <w:t>Podrozdział 4.</w:t>
            </w:r>
            <w:r w:rsidR="00BA02CB">
              <w:rPr>
                <w:rFonts w:eastAsiaTheme="minorEastAsia"/>
                <w:noProof/>
                <w:kern w:val="2"/>
                <w:lang w:eastAsia="pl-PL"/>
                <w14:ligatures w14:val="standardContextual"/>
              </w:rPr>
              <w:tab/>
            </w:r>
            <w:r w:rsidR="00BA02CB" w:rsidRPr="00C92464">
              <w:rPr>
                <w:rStyle w:val="Hipercze"/>
                <w:noProof/>
              </w:rPr>
              <w:t>Wizja lokalna</w:t>
            </w:r>
            <w:r w:rsidR="00BA02CB">
              <w:rPr>
                <w:noProof/>
                <w:webHidden/>
              </w:rPr>
              <w:tab/>
            </w:r>
            <w:r w:rsidR="00BA02CB">
              <w:rPr>
                <w:noProof/>
                <w:webHidden/>
              </w:rPr>
              <w:fldChar w:fldCharType="begin"/>
            </w:r>
            <w:r w:rsidR="00BA02CB">
              <w:rPr>
                <w:noProof/>
                <w:webHidden/>
              </w:rPr>
              <w:instrText xml:space="preserve"> PAGEREF _Toc169781612 \h </w:instrText>
            </w:r>
            <w:r w:rsidR="00BA02CB">
              <w:rPr>
                <w:noProof/>
                <w:webHidden/>
              </w:rPr>
            </w:r>
            <w:r w:rsidR="00BA02CB">
              <w:rPr>
                <w:noProof/>
                <w:webHidden/>
              </w:rPr>
              <w:fldChar w:fldCharType="separate"/>
            </w:r>
            <w:r w:rsidR="00BA02CB">
              <w:rPr>
                <w:noProof/>
                <w:webHidden/>
              </w:rPr>
              <w:t>5</w:t>
            </w:r>
            <w:r w:rsidR="00BA02CB">
              <w:rPr>
                <w:noProof/>
                <w:webHidden/>
              </w:rPr>
              <w:fldChar w:fldCharType="end"/>
            </w:r>
          </w:hyperlink>
        </w:p>
        <w:p w14:paraId="22182095" w14:textId="1F5F6450" w:rsidR="00BA02CB" w:rsidRDefault="00000000">
          <w:pPr>
            <w:pStyle w:val="Spistreci2"/>
            <w:rPr>
              <w:rFonts w:eastAsiaTheme="minorEastAsia"/>
              <w:noProof/>
              <w:kern w:val="2"/>
              <w:lang w:eastAsia="pl-PL"/>
              <w14:ligatures w14:val="standardContextual"/>
            </w:rPr>
          </w:pPr>
          <w:hyperlink w:anchor="_Toc169781613" w:history="1">
            <w:r w:rsidR="00BA02CB" w:rsidRPr="00C92464">
              <w:rPr>
                <w:rStyle w:val="Hipercze"/>
                <w:noProof/>
              </w:rPr>
              <w:t>Podrozdział 5.</w:t>
            </w:r>
            <w:r w:rsidR="00BA02CB">
              <w:rPr>
                <w:rFonts w:eastAsiaTheme="minorEastAsia"/>
                <w:noProof/>
                <w:kern w:val="2"/>
                <w:lang w:eastAsia="pl-PL"/>
                <w14:ligatures w14:val="standardContextual"/>
              </w:rPr>
              <w:tab/>
            </w:r>
            <w:r w:rsidR="00BA02CB" w:rsidRPr="00C92464">
              <w:rPr>
                <w:rStyle w:val="Hipercze"/>
                <w:noProof/>
              </w:rPr>
              <w:t>Podział zamówienia na części</w:t>
            </w:r>
            <w:r w:rsidR="00BA02CB">
              <w:rPr>
                <w:noProof/>
                <w:webHidden/>
              </w:rPr>
              <w:tab/>
            </w:r>
            <w:r w:rsidR="00BA02CB">
              <w:rPr>
                <w:noProof/>
                <w:webHidden/>
              </w:rPr>
              <w:fldChar w:fldCharType="begin"/>
            </w:r>
            <w:r w:rsidR="00BA02CB">
              <w:rPr>
                <w:noProof/>
                <w:webHidden/>
              </w:rPr>
              <w:instrText xml:space="preserve"> PAGEREF _Toc169781613 \h </w:instrText>
            </w:r>
            <w:r w:rsidR="00BA02CB">
              <w:rPr>
                <w:noProof/>
                <w:webHidden/>
              </w:rPr>
            </w:r>
            <w:r w:rsidR="00BA02CB">
              <w:rPr>
                <w:noProof/>
                <w:webHidden/>
              </w:rPr>
              <w:fldChar w:fldCharType="separate"/>
            </w:r>
            <w:r w:rsidR="00BA02CB">
              <w:rPr>
                <w:noProof/>
                <w:webHidden/>
              </w:rPr>
              <w:t>5</w:t>
            </w:r>
            <w:r w:rsidR="00BA02CB">
              <w:rPr>
                <w:noProof/>
                <w:webHidden/>
              </w:rPr>
              <w:fldChar w:fldCharType="end"/>
            </w:r>
          </w:hyperlink>
        </w:p>
        <w:p w14:paraId="12A6B40C" w14:textId="79CCF5E9" w:rsidR="00BA02CB" w:rsidRDefault="00000000">
          <w:pPr>
            <w:pStyle w:val="Spistreci2"/>
            <w:rPr>
              <w:rFonts w:eastAsiaTheme="minorEastAsia"/>
              <w:noProof/>
              <w:kern w:val="2"/>
              <w:lang w:eastAsia="pl-PL"/>
              <w14:ligatures w14:val="standardContextual"/>
            </w:rPr>
          </w:pPr>
          <w:hyperlink w:anchor="_Toc169781614" w:history="1">
            <w:r w:rsidR="00BA02CB" w:rsidRPr="00C92464">
              <w:rPr>
                <w:rStyle w:val="Hipercze"/>
                <w:noProof/>
              </w:rPr>
              <w:t>Podrozdział 6.</w:t>
            </w:r>
            <w:r w:rsidR="00BA02CB">
              <w:rPr>
                <w:rFonts w:eastAsiaTheme="minorEastAsia"/>
                <w:noProof/>
                <w:kern w:val="2"/>
                <w:lang w:eastAsia="pl-PL"/>
                <w14:ligatures w14:val="standardContextual"/>
              </w:rPr>
              <w:tab/>
            </w:r>
            <w:r w:rsidR="00BA02CB" w:rsidRPr="00C92464">
              <w:rPr>
                <w:rStyle w:val="Hipercze"/>
                <w:noProof/>
              </w:rPr>
              <w:t>Oferty wariantowe</w:t>
            </w:r>
            <w:r w:rsidR="00BA02CB">
              <w:rPr>
                <w:noProof/>
                <w:webHidden/>
              </w:rPr>
              <w:tab/>
            </w:r>
            <w:r w:rsidR="00BA02CB">
              <w:rPr>
                <w:noProof/>
                <w:webHidden/>
              </w:rPr>
              <w:fldChar w:fldCharType="begin"/>
            </w:r>
            <w:r w:rsidR="00BA02CB">
              <w:rPr>
                <w:noProof/>
                <w:webHidden/>
              </w:rPr>
              <w:instrText xml:space="preserve"> PAGEREF _Toc169781614 \h </w:instrText>
            </w:r>
            <w:r w:rsidR="00BA02CB">
              <w:rPr>
                <w:noProof/>
                <w:webHidden/>
              </w:rPr>
            </w:r>
            <w:r w:rsidR="00BA02CB">
              <w:rPr>
                <w:noProof/>
                <w:webHidden/>
              </w:rPr>
              <w:fldChar w:fldCharType="separate"/>
            </w:r>
            <w:r w:rsidR="00BA02CB">
              <w:rPr>
                <w:noProof/>
                <w:webHidden/>
              </w:rPr>
              <w:t>6</w:t>
            </w:r>
            <w:r w:rsidR="00BA02CB">
              <w:rPr>
                <w:noProof/>
                <w:webHidden/>
              </w:rPr>
              <w:fldChar w:fldCharType="end"/>
            </w:r>
          </w:hyperlink>
        </w:p>
        <w:p w14:paraId="2055E184" w14:textId="0704A3A5" w:rsidR="00BA02CB" w:rsidRDefault="00000000">
          <w:pPr>
            <w:pStyle w:val="Spistreci2"/>
            <w:rPr>
              <w:rFonts w:eastAsiaTheme="minorEastAsia"/>
              <w:noProof/>
              <w:kern w:val="2"/>
              <w:lang w:eastAsia="pl-PL"/>
              <w14:ligatures w14:val="standardContextual"/>
            </w:rPr>
          </w:pPr>
          <w:hyperlink w:anchor="_Toc169781615" w:history="1">
            <w:r w:rsidR="00BA02CB" w:rsidRPr="00C92464">
              <w:rPr>
                <w:rStyle w:val="Hipercze"/>
                <w:noProof/>
              </w:rPr>
              <w:t>Podrozdział 7.</w:t>
            </w:r>
            <w:r w:rsidR="00BA02CB">
              <w:rPr>
                <w:rFonts w:eastAsiaTheme="minorEastAsia"/>
                <w:noProof/>
                <w:kern w:val="2"/>
                <w:lang w:eastAsia="pl-PL"/>
                <w14:ligatures w14:val="standardContextual"/>
              </w:rPr>
              <w:tab/>
            </w:r>
            <w:r w:rsidR="00BA02CB" w:rsidRPr="00C92464">
              <w:rPr>
                <w:rStyle w:val="Hipercze"/>
                <w:noProof/>
              </w:rPr>
              <w:t>Katalogi elektroniczne</w:t>
            </w:r>
            <w:r w:rsidR="00BA02CB">
              <w:rPr>
                <w:noProof/>
                <w:webHidden/>
              </w:rPr>
              <w:tab/>
            </w:r>
            <w:r w:rsidR="00BA02CB">
              <w:rPr>
                <w:noProof/>
                <w:webHidden/>
              </w:rPr>
              <w:fldChar w:fldCharType="begin"/>
            </w:r>
            <w:r w:rsidR="00BA02CB">
              <w:rPr>
                <w:noProof/>
                <w:webHidden/>
              </w:rPr>
              <w:instrText xml:space="preserve"> PAGEREF _Toc169781615 \h </w:instrText>
            </w:r>
            <w:r w:rsidR="00BA02CB">
              <w:rPr>
                <w:noProof/>
                <w:webHidden/>
              </w:rPr>
            </w:r>
            <w:r w:rsidR="00BA02CB">
              <w:rPr>
                <w:noProof/>
                <w:webHidden/>
              </w:rPr>
              <w:fldChar w:fldCharType="separate"/>
            </w:r>
            <w:r w:rsidR="00BA02CB">
              <w:rPr>
                <w:noProof/>
                <w:webHidden/>
              </w:rPr>
              <w:t>6</w:t>
            </w:r>
            <w:r w:rsidR="00BA02CB">
              <w:rPr>
                <w:noProof/>
                <w:webHidden/>
              </w:rPr>
              <w:fldChar w:fldCharType="end"/>
            </w:r>
          </w:hyperlink>
        </w:p>
        <w:p w14:paraId="19B93E6D" w14:textId="48CED4C9" w:rsidR="00BA02CB" w:rsidRDefault="00000000">
          <w:pPr>
            <w:pStyle w:val="Spistreci2"/>
            <w:rPr>
              <w:rFonts w:eastAsiaTheme="minorEastAsia"/>
              <w:noProof/>
              <w:kern w:val="2"/>
              <w:lang w:eastAsia="pl-PL"/>
              <w14:ligatures w14:val="standardContextual"/>
            </w:rPr>
          </w:pPr>
          <w:hyperlink w:anchor="_Toc169781616" w:history="1">
            <w:r w:rsidR="00BA02CB" w:rsidRPr="00C92464">
              <w:rPr>
                <w:rStyle w:val="Hipercze"/>
                <w:noProof/>
              </w:rPr>
              <w:t>Podrozdział 8.</w:t>
            </w:r>
            <w:r w:rsidR="00BA02CB">
              <w:rPr>
                <w:rFonts w:eastAsiaTheme="minorEastAsia"/>
                <w:noProof/>
                <w:kern w:val="2"/>
                <w:lang w:eastAsia="pl-PL"/>
                <w14:ligatures w14:val="standardContextual"/>
              </w:rPr>
              <w:tab/>
            </w:r>
            <w:r w:rsidR="00BA02CB" w:rsidRPr="00C92464">
              <w:rPr>
                <w:rStyle w:val="Hipercze"/>
                <w:noProof/>
              </w:rPr>
              <w:t>Umowa ramowa</w:t>
            </w:r>
            <w:r w:rsidR="00BA02CB">
              <w:rPr>
                <w:noProof/>
                <w:webHidden/>
              </w:rPr>
              <w:tab/>
            </w:r>
            <w:r w:rsidR="00BA02CB">
              <w:rPr>
                <w:noProof/>
                <w:webHidden/>
              </w:rPr>
              <w:fldChar w:fldCharType="begin"/>
            </w:r>
            <w:r w:rsidR="00BA02CB">
              <w:rPr>
                <w:noProof/>
                <w:webHidden/>
              </w:rPr>
              <w:instrText xml:space="preserve"> PAGEREF _Toc169781616 \h </w:instrText>
            </w:r>
            <w:r w:rsidR="00BA02CB">
              <w:rPr>
                <w:noProof/>
                <w:webHidden/>
              </w:rPr>
            </w:r>
            <w:r w:rsidR="00BA02CB">
              <w:rPr>
                <w:noProof/>
                <w:webHidden/>
              </w:rPr>
              <w:fldChar w:fldCharType="separate"/>
            </w:r>
            <w:r w:rsidR="00BA02CB">
              <w:rPr>
                <w:noProof/>
                <w:webHidden/>
              </w:rPr>
              <w:t>6</w:t>
            </w:r>
            <w:r w:rsidR="00BA02CB">
              <w:rPr>
                <w:noProof/>
                <w:webHidden/>
              </w:rPr>
              <w:fldChar w:fldCharType="end"/>
            </w:r>
          </w:hyperlink>
        </w:p>
        <w:p w14:paraId="729C9B49" w14:textId="48D7E91A" w:rsidR="00BA02CB" w:rsidRDefault="00000000">
          <w:pPr>
            <w:pStyle w:val="Spistreci2"/>
            <w:rPr>
              <w:rFonts w:eastAsiaTheme="minorEastAsia"/>
              <w:noProof/>
              <w:kern w:val="2"/>
              <w:lang w:eastAsia="pl-PL"/>
              <w14:ligatures w14:val="standardContextual"/>
            </w:rPr>
          </w:pPr>
          <w:hyperlink w:anchor="_Toc169781617" w:history="1">
            <w:r w:rsidR="00BA02CB" w:rsidRPr="00C92464">
              <w:rPr>
                <w:rStyle w:val="Hipercze"/>
                <w:noProof/>
              </w:rPr>
              <w:t>Podrozdział 9.</w:t>
            </w:r>
            <w:r w:rsidR="00BA02CB">
              <w:rPr>
                <w:rFonts w:eastAsiaTheme="minorEastAsia"/>
                <w:noProof/>
                <w:kern w:val="2"/>
                <w:lang w:eastAsia="pl-PL"/>
                <w14:ligatures w14:val="standardContextual"/>
              </w:rPr>
              <w:tab/>
            </w:r>
            <w:r w:rsidR="00BA02CB" w:rsidRPr="00C92464">
              <w:rPr>
                <w:rStyle w:val="Hipercze"/>
                <w:noProof/>
              </w:rPr>
              <w:t>Aukcja elektroniczna</w:t>
            </w:r>
            <w:r w:rsidR="00BA02CB">
              <w:rPr>
                <w:noProof/>
                <w:webHidden/>
              </w:rPr>
              <w:tab/>
            </w:r>
            <w:r w:rsidR="00BA02CB">
              <w:rPr>
                <w:noProof/>
                <w:webHidden/>
              </w:rPr>
              <w:fldChar w:fldCharType="begin"/>
            </w:r>
            <w:r w:rsidR="00BA02CB">
              <w:rPr>
                <w:noProof/>
                <w:webHidden/>
              </w:rPr>
              <w:instrText xml:space="preserve"> PAGEREF _Toc169781617 \h </w:instrText>
            </w:r>
            <w:r w:rsidR="00BA02CB">
              <w:rPr>
                <w:noProof/>
                <w:webHidden/>
              </w:rPr>
            </w:r>
            <w:r w:rsidR="00BA02CB">
              <w:rPr>
                <w:noProof/>
                <w:webHidden/>
              </w:rPr>
              <w:fldChar w:fldCharType="separate"/>
            </w:r>
            <w:r w:rsidR="00BA02CB">
              <w:rPr>
                <w:noProof/>
                <w:webHidden/>
              </w:rPr>
              <w:t>6</w:t>
            </w:r>
            <w:r w:rsidR="00BA02CB">
              <w:rPr>
                <w:noProof/>
                <w:webHidden/>
              </w:rPr>
              <w:fldChar w:fldCharType="end"/>
            </w:r>
          </w:hyperlink>
        </w:p>
        <w:p w14:paraId="7CFE287E" w14:textId="48538793" w:rsidR="00BA02CB" w:rsidRDefault="00000000">
          <w:pPr>
            <w:pStyle w:val="Spistreci2"/>
            <w:tabs>
              <w:tab w:val="left" w:pos="1806"/>
            </w:tabs>
            <w:rPr>
              <w:rFonts w:eastAsiaTheme="minorEastAsia"/>
              <w:noProof/>
              <w:kern w:val="2"/>
              <w:lang w:eastAsia="pl-PL"/>
              <w14:ligatures w14:val="standardContextual"/>
            </w:rPr>
          </w:pPr>
          <w:hyperlink w:anchor="_Toc169781618" w:history="1">
            <w:r w:rsidR="00BA02CB" w:rsidRPr="00C92464">
              <w:rPr>
                <w:rStyle w:val="Hipercze"/>
                <w:noProof/>
              </w:rPr>
              <w:t>Podrozdział 10.</w:t>
            </w:r>
            <w:r w:rsidR="00BA02CB">
              <w:rPr>
                <w:rFonts w:eastAsiaTheme="minorEastAsia"/>
                <w:noProof/>
                <w:kern w:val="2"/>
                <w:lang w:eastAsia="pl-PL"/>
                <w14:ligatures w14:val="standardContextual"/>
              </w:rPr>
              <w:tab/>
            </w:r>
            <w:r w:rsidR="00BA02CB" w:rsidRPr="00C92464">
              <w:rPr>
                <w:rStyle w:val="Hipercze"/>
                <w:noProof/>
              </w:rPr>
              <w:t>Zamówienia, o których mowa w art. 214 ust. 1 pkt 7 i 8 ustawy Pzp</w:t>
            </w:r>
            <w:r w:rsidR="00BA02CB">
              <w:rPr>
                <w:noProof/>
                <w:webHidden/>
              </w:rPr>
              <w:tab/>
            </w:r>
            <w:r w:rsidR="00BA02CB">
              <w:rPr>
                <w:noProof/>
                <w:webHidden/>
              </w:rPr>
              <w:fldChar w:fldCharType="begin"/>
            </w:r>
            <w:r w:rsidR="00BA02CB">
              <w:rPr>
                <w:noProof/>
                <w:webHidden/>
              </w:rPr>
              <w:instrText xml:space="preserve"> PAGEREF _Toc169781618 \h </w:instrText>
            </w:r>
            <w:r w:rsidR="00BA02CB">
              <w:rPr>
                <w:noProof/>
                <w:webHidden/>
              </w:rPr>
            </w:r>
            <w:r w:rsidR="00BA02CB">
              <w:rPr>
                <w:noProof/>
                <w:webHidden/>
              </w:rPr>
              <w:fldChar w:fldCharType="separate"/>
            </w:r>
            <w:r w:rsidR="00BA02CB">
              <w:rPr>
                <w:noProof/>
                <w:webHidden/>
              </w:rPr>
              <w:t>6</w:t>
            </w:r>
            <w:r w:rsidR="00BA02CB">
              <w:rPr>
                <w:noProof/>
                <w:webHidden/>
              </w:rPr>
              <w:fldChar w:fldCharType="end"/>
            </w:r>
          </w:hyperlink>
        </w:p>
        <w:p w14:paraId="3D64560C" w14:textId="72A2DC60" w:rsidR="00BA02CB" w:rsidRDefault="00000000">
          <w:pPr>
            <w:pStyle w:val="Spistreci2"/>
            <w:tabs>
              <w:tab w:val="left" w:pos="1806"/>
            </w:tabs>
            <w:rPr>
              <w:rFonts w:eastAsiaTheme="minorEastAsia"/>
              <w:noProof/>
              <w:kern w:val="2"/>
              <w:lang w:eastAsia="pl-PL"/>
              <w14:ligatures w14:val="standardContextual"/>
            </w:rPr>
          </w:pPr>
          <w:hyperlink w:anchor="_Toc169781619" w:history="1">
            <w:r w:rsidR="00BA02CB" w:rsidRPr="00C92464">
              <w:rPr>
                <w:rStyle w:val="Hipercze"/>
                <w:noProof/>
              </w:rPr>
              <w:t>Podrozdział 11.</w:t>
            </w:r>
            <w:r w:rsidR="00BA02CB">
              <w:rPr>
                <w:rFonts w:eastAsiaTheme="minorEastAsia"/>
                <w:noProof/>
                <w:kern w:val="2"/>
                <w:lang w:eastAsia="pl-PL"/>
                <w14:ligatures w14:val="standardContextual"/>
              </w:rPr>
              <w:tab/>
            </w:r>
            <w:r w:rsidR="00BA02CB" w:rsidRPr="00C92464">
              <w:rPr>
                <w:rStyle w:val="Hipercze"/>
                <w:noProof/>
              </w:rPr>
              <w:t>Rozliczenia w walutach obcych</w:t>
            </w:r>
            <w:r w:rsidR="00BA02CB">
              <w:rPr>
                <w:noProof/>
                <w:webHidden/>
              </w:rPr>
              <w:tab/>
            </w:r>
            <w:r w:rsidR="00BA02CB">
              <w:rPr>
                <w:noProof/>
                <w:webHidden/>
              </w:rPr>
              <w:fldChar w:fldCharType="begin"/>
            </w:r>
            <w:r w:rsidR="00BA02CB">
              <w:rPr>
                <w:noProof/>
                <w:webHidden/>
              </w:rPr>
              <w:instrText xml:space="preserve"> PAGEREF _Toc169781619 \h </w:instrText>
            </w:r>
            <w:r w:rsidR="00BA02CB">
              <w:rPr>
                <w:noProof/>
                <w:webHidden/>
              </w:rPr>
            </w:r>
            <w:r w:rsidR="00BA02CB">
              <w:rPr>
                <w:noProof/>
                <w:webHidden/>
              </w:rPr>
              <w:fldChar w:fldCharType="separate"/>
            </w:r>
            <w:r w:rsidR="00BA02CB">
              <w:rPr>
                <w:noProof/>
                <w:webHidden/>
              </w:rPr>
              <w:t>6</w:t>
            </w:r>
            <w:r w:rsidR="00BA02CB">
              <w:rPr>
                <w:noProof/>
                <w:webHidden/>
              </w:rPr>
              <w:fldChar w:fldCharType="end"/>
            </w:r>
          </w:hyperlink>
        </w:p>
        <w:p w14:paraId="4D45CFF8" w14:textId="0183329D" w:rsidR="00BA02CB" w:rsidRDefault="00000000">
          <w:pPr>
            <w:pStyle w:val="Spistreci2"/>
            <w:tabs>
              <w:tab w:val="left" w:pos="1806"/>
            </w:tabs>
            <w:rPr>
              <w:rFonts w:eastAsiaTheme="minorEastAsia"/>
              <w:noProof/>
              <w:kern w:val="2"/>
              <w:lang w:eastAsia="pl-PL"/>
              <w14:ligatures w14:val="standardContextual"/>
            </w:rPr>
          </w:pPr>
          <w:hyperlink w:anchor="_Toc169781620" w:history="1">
            <w:r w:rsidR="00BA02CB" w:rsidRPr="00C92464">
              <w:rPr>
                <w:rStyle w:val="Hipercze"/>
                <w:noProof/>
              </w:rPr>
              <w:t>Podrozdział 12.</w:t>
            </w:r>
            <w:r w:rsidR="00BA02CB">
              <w:rPr>
                <w:rFonts w:eastAsiaTheme="minorEastAsia"/>
                <w:noProof/>
                <w:kern w:val="2"/>
                <w:lang w:eastAsia="pl-PL"/>
                <w14:ligatures w14:val="standardContextual"/>
              </w:rPr>
              <w:tab/>
            </w:r>
            <w:r w:rsidR="00BA02CB" w:rsidRPr="00C92464">
              <w:rPr>
                <w:rStyle w:val="Hipercze"/>
                <w:noProof/>
              </w:rPr>
              <w:t>Zwrot kosztów udziału w postępowaniu</w:t>
            </w:r>
            <w:r w:rsidR="00BA02CB">
              <w:rPr>
                <w:noProof/>
                <w:webHidden/>
              </w:rPr>
              <w:tab/>
            </w:r>
            <w:r w:rsidR="00BA02CB">
              <w:rPr>
                <w:noProof/>
                <w:webHidden/>
              </w:rPr>
              <w:fldChar w:fldCharType="begin"/>
            </w:r>
            <w:r w:rsidR="00BA02CB">
              <w:rPr>
                <w:noProof/>
                <w:webHidden/>
              </w:rPr>
              <w:instrText xml:space="preserve"> PAGEREF _Toc169781620 \h </w:instrText>
            </w:r>
            <w:r w:rsidR="00BA02CB">
              <w:rPr>
                <w:noProof/>
                <w:webHidden/>
              </w:rPr>
            </w:r>
            <w:r w:rsidR="00BA02CB">
              <w:rPr>
                <w:noProof/>
                <w:webHidden/>
              </w:rPr>
              <w:fldChar w:fldCharType="separate"/>
            </w:r>
            <w:r w:rsidR="00BA02CB">
              <w:rPr>
                <w:noProof/>
                <w:webHidden/>
              </w:rPr>
              <w:t>6</w:t>
            </w:r>
            <w:r w:rsidR="00BA02CB">
              <w:rPr>
                <w:noProof/>
                <w:webHidden/>
              </w:rPr>
              <w:fldChar w:fldCharType="end"/>
            </w:r>
          </w:hyperlink>
        </w:p>
        <w:p w14:paraId="0A482D1F" w14:textId="5185FC81" w:rsidR="00BA02CB" w:rsidRDefault="00000000">
          <w:pPr>
            <w:pStyle w:val="Spistreci2"/>
            <w:tabs>
              <w:tab w:val="left" w:pos="1806"/>
            </w:tabs>
            <w:rPr>
              <w:rFonts w:eastAsiaTheme="minorEastAsia"/>
              <w:noProof/>
              <w:kern w:val="2"/>
              <w:lang w:eastAsia="pl-PL"/>
              <w14:ligatures w14:val="standardContextual"/>
            </w:rPr>
          </w:pPr>
          <w:hyperlink w:anchor="_Toc169781621" w:history="1">
            <w:r w:rsidR="00BA02CB" w:rsidRPr="00C92464">
              <w:rPr>
                <w:rStyle w:val="Hipercze"/>
                <w:noProof/>
              </w:rPr>
              <w:t>Podrozdział 13.</w:t>
            </w:r>
            <w:r w:rsidR="00BA02CB">
              <w:rPr>
                <w:rFonts w:eastAsiaTheme="minorEastAsia"/>
                <w:noProof/>
                <w:kern w:val="2"/>
                <w:lang w:eastAsia="pl-PL"/>
                <w14:ligatures w14:val="standardContextual"/>
              </w:rPr>
              <w:tab/>
            </w:r>
            <w:r w:rsidR="00BA02CB" w:rsidRPr="00C92464">
              <w:rPr>
                <w:rStyle w:val="Hipercze"/>
                <w:noProof/>
              </w:rPr>
              <w:t>Zaliczki na poczet udzielenia zamówienia</w:t>
            </w:r>
            <w:r w:rsidR="00BA02CB">
              <w:rPr>
                <w:noProof/>
                <w:webHidden/>
              </w:rPr>
              <w:tab/>
            </w:r>
            <w:r w:rsidR="00BA02CB">
              <w:rPr>
                <w:noProof/>
                <w:webHidden/>
              </w:rPr>
              <w:fldChar w:fldCharType="begin"/>
            </w:r>
            <w:r w:rsidR="00BA02CB">
              <w:rPr>
                <w:noProof/>
                <w:webHidden/>
              </w:rPr>
              <w:instrText xml:space="preserve"> PAGEREF _Toc169781621 \h </w:instrText>
            </w:r>
            <w:r w:rsidR="00BA02CB">
              <w:rPr>
                <w:noProof/>
                <w:webHidden/>
              </w:rPr>
            </w:r>
            <w:r w:rsidR="00BA02CB">
              <w:rPr>
                <w:noProof/>
                <w:webHidden/>
              </w:rPr>
              <w:fldChar w:fldCharType="separate"/>
            </w:r>
            <w:r w:rsidR="00BA02CB">
              <w:rPr>
                <w:noProof/>
                <w:webHidden/>
              </w:rPr>
              <w:t>6</w:t>
            </w:r>
            <w:r w:rsidR="00BA02CB">
              <w:rPr>
                <w:noProof/>
                <w:webHidden/>
              </w:rPr>
              <w:fldChar w:fldCharType="end"/>
            </w:r>
          </w:hyperlink>
        </w:p>
        <w:p w14:paraId="0DF7B171" w14:textId="724A7409" w:rsidR="00BA02CB" w:rsidRDefault="00000000">
          <w:pPr>
            <w:pStyle w:val="Spistreci2"/>
            <w:tabs>
              <w:tab w:val="left" w:pos="1806"/>
            </w:tabs>
            <w:rPr>
              <w:rFonts w:eastAsiaTheme="minorEastAsia"/>
              <w:noProof/>
              <w:kern w:val="2"/>
              <w:lang w:eastAsia="pl-PL"/>
              <w14:ligatures w14:val="standardContextual"/>
            </w:rPr>
          </w:pPr>
          <w:hyperlink w:anchor="_Toc169781622" w:history="1">
            <w:r w:rsidR="00BA02CB" w:rsidRPr="00C92464">
              <w:rPr>
                <w:rStyle w:val="Hipercze"/>
                <w:noProof/>
              </w:rPr>
              <w:t>Podrozdział 14.</w:t>
            </w:r>
            <w:r w:rsidR="00BA02CB">
              <w:rPr>
                <w:rFonts w:eastAsiaTheme="minorEastAsia"/>
                <w:noProof/>
                <w:kern w:val="2"/>
                <w:lang w:eastAsia="pl-PL"/>
                <w14:ligatures w14:val="standardContextual"/>
              </w:rPr>
              <w:tab/>
            </w:r>
            <w:r w:rsidR="00BA02CB" w:rsidRPr="00C92464">
              <w:rPr>
                <w:rStyle w:val="Hipercze"/>
                <w:noProof/>
              </w:rPr>
              <w:t>Unieważnienie postępowania</w:t>
            </w:r>
            <w:r w:rsidR="00BA02CB">
              <w:rPr>
                <w:noProof/>
                <w:webHidden/>
              </w:rPr>
              <w:tab/>
            </w:r>
            <w:r w:rsidR="00BA02CB">
              <w:rPr>
                <w:noProof/>
                <w:webHidden/>
              </w:rPr>
              <w:fldChar w:fldCharType="begin"/>
            </w:r>
            <w:r w:rsidR="00BA02CB">
              <w:rPr>
                <w:noProof/>
                <w:webHidden/>
              </w:rPr>
              <w:instrText xml:space="preserve"> PAGEREF _Toc169781622 \h </w:instrText>
            </w:r>
            <w:r w:rsidR="00BA02CB">
              <w:rPr>
                <w:noProof/>
                <w:webHidden/>
              </w:rPr>
            </w:r>
            <w:r w:rsidR="00BA02CB">
              <w:rPr>
                <w:noProof/>
                <w:webHidden/>
              </w:rPr>
              <w:fldChar w:fldCharType="separate"/>
            </w:r>
            <w:r w:rsidR="00BA02CB">
              <w:rPr>
                <w:noProof/>
                <w:webHidden/>
              </w:rPr>
              <w:t>6</w:t>
            </w:r>
            <w:r w:rsidR="00BA02CB">
              <w:rPr>
                <w:noProof/>
                <w:webHidden/>
              </w:rPr>
              <w:fldChar w:fldCharType="end"/>
            </w:r>
          </w:hyperlink>
        </w:p>
        <w:p w14:paraId="725EF1D9" w14:textId="057CF056" w:rsidR="00BA02CB" w:rsidRDefault="00000000">
          <w:pPr>
            <w:pStyle w:val="Spistreci2"/>
            <w:tabs>
              <w:tab w:val="left" w:pos="1806"/>
            </w:tabs>
            <w:rPr>
              <w:rFonts w:eastAsiaTheme="minorEastAsia"/>
              <w:noProof/>
              <w:kern w:val="2"/>
              <w:lang w:eastAsia="pl-PL"/>
              <w14:ligatures w14:val="standardContextual"/>
            </w:rPr>
          </w:pPr>
          <w:hyperlink w:anchor="_Toc169781623" w:history="1">
            <w:r w:rsidR="00BA02CB" w:rsidRPr="00C92464">
              <w:rPr>
                <w:rStyle w:val="Hipercze"/>
                <w:noProof/>
              </w:rPr>
              <w:t>Podrozdział 15.</w:t>
            </w:r>
            <w:r w:rsidR="00BA02CB">
              <w:rPr>
                <w:rFonts w:eastAsiaTheme="minorEastAsia"/>
                <w:noProof/>
                <w:kern w:val="2"/>
                <w:lang w:eastAsia="pl-PL"/>
                <w14:ligatures w14:val="standardContextual"/>
              </w:rPr>
              <w:tab/>
            </w:r>
            <w:r w:rsidR="00BA02CB" w:rsidRPr="00C92464">
              <w:rPr>
                <w:rStyle w:val="Hipercze"/>
                <w:noProof/>
              </w:rPr>
              <w:t>Pouczenie o środkach ochrony prawnej</w:t>
            </w:r>
            <w:r w:rsidR="00BA02CB">
              <w:rPr>
                <w:noProof/>
                <w:webHidden/>
              </w:rPr>
              <w:tab/>
            </w:r>
            <w:r w:rsidR="00BA02CB">
              <w:rPr>
                <w:noProof/>
                <w:webHidden/>
              </w:rPr>
              <w:fldChar w:fldCharType="begin"/>
            </w:r>
            <w:r w:rsidR="00BA02CB">
              <w:rPr>
                <w:noProof/>
                <w:webHidden/>
              </w:rPr>
              <w:instrText xml:space="preserve"> PAGEREF _Toc169781623 \h </w:instrText>
            </w:r>
            <w:r w:rsidR="00BA02CB">
              <w:rPr>
                <w:noProof/>
                <w:webHidden/>
              </w:rPr>
            </w:r>
            <w:r w:rsidR="00BA02CB">
              <w:rPr>
                <w:noProof/>
                <w:webHidden/>
              </w:rPr>
              <w:fldChar w:fldCharType="separate"/>
            </w:r>
            <w:r w:rsidR="00BA02CB">
              <w:rPr>
                <w:noProof/>
                <w:webHidden/>
              </w:rPr>
              <w:t>6</w:t>
            </w:r>
            <w:r w:rsidR="00BA02CB">
              <w:rPr>
                <w:noProof/>
                <w:webHidden/>
              </w:rPr>
              <w:fldChar w:fldCharType="end"/>
            </w:r>
          </w:hyperlink>
        </w:p>
        <w:p w14:paraId="3F70FBB5" w14:textId="6BAD0291" w:rsidR="00BA02CB" w:rsidRDefault="00000000">
          <w:pPr>
            <w:pStyle w:val="Spistreci2"/>
            <w:tabs>
              <w:tab w:val="left" w:pos="1806"/>
            </w:tabs>
            <w:rPr>
              <w:rFonts w:eastAsiaTheme="minorEastAsia"/>
              <w:noProof/>
              <w:kern w:val="2"/>
              <w:lang w:eastAsia="pl-PL"/>
              <w14:ligatures w14:val="standardContextual"/>
            </w:rPr>
          </w:pPr>
          <w:hyperlink w:anchor="_Toc169781624" w:history="1">
            <w:r w:rsidR="00BA02CB" w:rsidRPr="00C92464">
              <w:rPr>
                <w:rStyle w:val="Hipercze"/>
                <w:noProof/>
              </w:rPr>
              <w:t>Podrozdział 16.</w:t>
            </w:r>
            <w:r w:rsidR="00BA02CB">
              <w:rPr>
                <w:rFonts w:eastAsiaTheme="minorEastAsia"/>
                <w:noProof/>
                <w:kern w:val="2"/>
                <w:lang w:eastAsia="pl-PL"/>
                <w14:ligatures w14:val="standardContextual"/>
              </w:rPr>
              <w:tab/>
            </w:r>
            <w:r w:rsidR="00BA02CB" w:rsidRPr="00C92464">
              <w:rPr>
                <w:rStyle w:val="Hipercze"/>
                <w:noProof/>
              </w:rPr>
              <w:t>Ochrona danych osobowych zebranych przez zamawiającego w toku postępowania</w:t>
            </w:r>
            <w:r w:rsidR="00BA02CB">
              <w:rPr>
                <w:noProof/>
                <w:webHidden/>
              </w:rPr>
              <w:tab/>
            </w:r>
            <w:r w:rsidR="00BA02CB">
              <w:rPr>
                <w:noProof/>
                <w:webHidden/>
              </w:rPr>
              <w:fldChar w:fldCharType="begin"/>
            </w:r>
            <w:r w:rsidR="00BA02CB">
              <w:rPr>
                <w:noProof/>
                <w:webHidden/>
              </w:rPr>
              <w:instrText xml:space="preserve"> PAGEREF _Toc169781624 \h </w:instrText>
            </w:r>
            <w:r w:rsidR="00BA02CB">
              <w:rPr>
                <w:noProof/>
                <w:webHidden/>
              </w:rPr>
            </w:r>
            <w:r w:rsidR="00BA02CB">
              <w:rPr>
                <w:noProof/>
                <w:webHidden/>
              </w:rPr>
              <w:fldChar w:fldCharType="separate"/>
            </w:r>
            <w:r w:rsidR="00BA02CB">
              <w:rPr>
                <w:noProof/>
                <w:webHidden/>
              </w:rPr>
              <w:t>7</w:t>
            </w:r>
            <w:r w:rsidR="00BA02CB">
              <w:rPr>
                <w:noProof/>
                <w:webHidden/>
              </w:rPr>
              <w:fldChar w:fldCharType="end"/>
            </w:r>
          </w:hyperlink>
        </w:p>
        <w:p w14:paraId="6C751B8E" w14:textId="5FEA7550" w:rsidR="00BA02CB" w:rsidRDefault="00000000">
          <w:pPr>
            <w:pStyle w:val="Spistreci1"/>
            <w:rPr>
              <w:rFonts w:eastAsiaTheme="minorEastAsia"/>
              <w:noProof/>
              <w:kern w:val="2"/>
              <w:lang w:eastAsia="pl-PL"/>
              <w14:ligatures w14:val="standardContextual"/>
            </w:rPr>
          </w:pPr>
          <w:hyperlink w:anchor="_Toc169781625" w:history="1">
            <w:r w:rsidR="00BA02CB" w:rsidRPr="00C92464">
              <w:rPr>
                <w:rStyle w:val="Hipercze"/>
                <w:noProof/>
              </w:rPr>
              <w:t>Rozdział II – Wymagania stawiane wykonawcy</w:t>
            </w:r>
            <w:r w:rsidR="00BA02CB">
              <w:rPr>
                <w:noProof/>
                <w:webHidden/>
              </w:rPr>
              <w:tab/>
            </w:r>
            <w:r w:rsidR="00BA02CB">
              <w:rPr>
                <w:noProof/>
                <w:webHidden/>
              </w:rPr>
              <w:fldChar w:fldCharType="begin"/>
            </w:r>
            <w:r w:rsidR="00BA02CB">
              <w:rPr>
                <w:noProof/>
                <w:webHidden/>
              </w:rPr>
              <w:instrText xml:space="preserve"> PAGEREF _Toc169781625 \h </w:instrText>
            </w:r>
            <w:r w:rsidR="00BA02CB">
              <w:rPr>
                <w:noProof/>
                <w:webHidden/>
              </w:rPr>
            </w:r>
            <w:r w:rsidR="00BA02CB">
              <w:rPr>
                <w:noProof/>
                <w:webHidden/>
              </w:rPr>
              <w:fldChar w:fldCharType="separate"/>
            </w:r>
            <w:r w:rsidR="00BA02CB">
              <w:rPr>
                <w:noProof/>
                <w:webHidden/>
              </w:rPr>
              <w:t>8</w:t>
            </w:r>
            <w:r w:rsidR="00BA02CB">
              <w:rPr>
                <w:noProof/>
                <w:webHidden/>
              </w:rPr>
              <w:fldChar w:fldCharType="end"/>
            </w:r>
          </w:hyperlink>
        </w:p>
        <w:p w14:paraId="63AEF764" w14:textId="0CFB3A79" w:rsidR="00BA02CB" w:rsidRDefault="00000000">
          <w:pPr>
            <w:pStyle w:val="Spistreci2"/>
            <w:rPr>
              <w:rFonts w:eastAsiaTheme="minorEastAsia"/>
              <w:noProof/>
              <w:kern w:val="2"/>
              <w:lang w:eastAsia="pl-PL"/>
              <w14:ligatures w14:val="standardContextual"/>
            </w:rPr>
          </w:pPr>
          <w:hyperlink w:anchor="_Toc169781626" w:history="1">
            <w:r w:rsidR="00BA02CB" w:rsidRPr="00C92464">
              <w:rPr>
                <w:rStyle w:val="Hipercze"/>
                <w:noProof/>
              </w:rPr>
              <w:t>Podrozdział 1.</w:t>
            </w:r>
            <w:r w:rsidR="00BA02CB">
              <w:rPr>
                <w:rFonts w:eastAsiaTheme="minorEastAsia"/>
                <w:noProof/>
                <w:kern w:val="2"/>
                <w:lang w:eastAsia="pl-PL"/>
                <w14:ligatures w14:val="standardContextual"/>
              </w:rPr>
              <w:tab/>
            </w:r>
            <w:r w:rsidR="00BA02CB" w:rsidRPr="00C92464">
              <w:rPr>
                <w:rStyle w:val="Hipercze"/>
                <w:noProof/>
              </w:rPr>
              <w:t>Przedmiot zamówienia</w:t>
            </w:r>
            <w:r w:rsidR="00BA02CB">
              <w:rPr>
                <w:noProof/>
                <w:webHidden/>
              </w:rPr>
              <w:tab/>
            </w:r>
            <w:r w:rsidR="00BA02CB">
              <w:rPr>
                <w:noProof/>
                <w:webHidden/>
              </w:rPr>
              <w:fldChar w:fldCharType="begin"/>
            </w:r>
            <w:r w:rsidR="00BA02CB">
              <w:rPr>
                <w:noProof/>
                <w:webHidden/>
              </w:rPr>
              <w:instrText xml:space="preserve"> PAGEREF _Toc169781626 \h </w:instrText>
            </w:r>
            <w:r w:rsidR="00BA02CB">
              <w:rPr>
                <w:noProof/>
                <w:webHidden/>
              </w:rPr>
            </w:r>
            <w:r w:rsidR="00BA02CB">
              <w:rPr>
                <w:noProof/>
                <w:webHidden/>
              </w:rPr>
              <w:fldChar w:fldCharType="separate"/>
            </w:r>
            <w:r w:rsidR="00BA02CB">
              <w:rPr>
                <w:noProof/>
                <w:webHidden/>
              </w:rPr>
              <w:t>8</w:t>
            </w:r>
            <w:r w:rsidR="00BA02CB">
              <w:rPr>
                <w:noProof/>
                <w:webHidden/>
              </w:rPr>
              <w:fldChar w:fldCharType="end"/>
            </w:r>
          </w:hyperlink>
        </w:p>
        <w:p w14:paraId="4A55AB3E" w14:textId="3178E813" w:rsidR="00BA02CB" w:rsidRDefault="00000000">
          <w:pPr>
            <w:pStyle w:val="Spistreci2"/>
            <w:rPr>
              <w:rFonts w:eastAsiaTheme="minorEastAsia"/>
              <w:noProof/>
              <w:kern w:val="2"/>
              <w:lang w:eastAsia="pl-PL"/>
              <w14:ligatures w14:val="standardContextual"/>
            </w:rPr>
          </w:pPr>
          <w:hyperlink w:anchor="_Toc169781627" w:history="1">
            <w:r w:rsidR="00BA02CB" w:rsidRPr="00C92464">
              <w:rPr>
                <w:rStyle w:val="Hipercze"/>
                <w:noProof/>
              </w:rPr>
              <w:t>Podrozdział 2.</w:t>
            </w:r>
            <w:r w:rsidR="00BA02CB">
              <w:rPr>
                <w:rFonts w:eastAsiaTheme="minorEastAsia"/>
                <w:noProof/>
                <w:kern w:val="2"/>
                <w:lang w:eastAsia="pl-PL"/>
                <w14:ligatures w14:val="standardContextual"/>
              </w:rPr>
              <w:tab/>
            </w:r>
            <w:r w:rsidR="00BA02CB" w:rsidRPr="00C92464">
              <w:rPr>
                <w:rStyle w:val="Hipercze"/>
                <w:noProof/>
              </w:rPr>
              <w:t>Rozwiązania równoważne</w:t>
            </w:r>
            <w:r w:rsidR="00BA02CB">
              <w:rPr>
                <w:noProof/>
                <w:webHidden/>
              </w:rPr>
              <w:tab/>
            </w:r>
            <w:r w:rsidR="00BA02CB">
              <w:rPr>
                <w:noProof/>
                <w:webHidden/>
              </w:rPr>
              <w:fldChar w:fldCharType="begin"/>
            </w:r>
            <w:r w:rsidR="00BA02CB">
              <w:rPr>
                <w:noProof/>
                <w:webHidden/>
              </w:rPr>
              <w:instrText xml:space="preserve"> PAGEREF _Toc169781627 \h </w:instrText>
            </w:r>
            <w:r w:rsidR="00BA02CB">
              <w:rPr>
                <w:noProof/>
                <w:webHidden/>
              </w:rPr>
            </w:r>
            <w:r w:rsidR="00BA02CB">
              <w:rPr>
                <w:noProof/>
                <w:webHidden/>
              </w:rPr>
              <w:fldChar w:fldCharType="separate"/>
            </w:r>
            <w:r w:rsidR="00BA02CB">
              <w:rPr>
                <w:noProof/>
                <w:webHidden/>
              </w:rPr>
              <w:t>11</w:t>
            </w:r>
            <w:r w:rsidR="00BA02CB">
              <w:rPr>
                <w:noProof/>
                <w:webHidden/>
              </w:rPr>
              <w:fldChar w:fldCharType="end"/>
            </w:r>
          </w:hyperlink>
        </w:p>
        <w:p w14:paraId="53974349" w14:textId="6CF80F3A" w:rsidR="00BA02CB" w:rsidRDefault="00000000">
          <w:pPr>
            <w:pStyle w:val="Spistreci2"/>
            <w:rPr>
              <w:rFonts w:eastAsiaTheme="minorEastAsia"/>
              <w:noProof/>
              <w:kern w:val="2"/>
              <w:lang w:eastAsia="pl-PL"/>
              <w14:ligatures w14:val="standardContextual"/>
            </w:rPr>
          </w:pPr>
          <w:hyperlink w:anchor="_Toc169781628" w:history="1">
            <w:r w:rsidR="00BA02CB" w:rsidRPr="00C92464">
              <w:rPr>
                <w:rStyle w:val="Hipercze"/>
                <w:noProof/>
              </w:rPr>
              <w:t>Podrozdział 3.</w:t>
            </w:r>
            <w:r w:rsidR="00BA02CB">
              <w:rPr>
                <w:rFonts w:eastAsiaTheme="minorEastAsia"/>
                <w:noProof/>
                <w:kern w:val="2"/>
                <w:lang w:eastAsia="pl-PL"/>
                <w14:ligatures w14:val="standardContextual"/>
              </w:rPr>
              <w:tab/>
            </w:r>
            <w:r w:rsidR="00BA02CB" w:rsidRPr="00C92464">
              <w:rPr>
                <w:rStyle w:val="Hipercze"/>
                <w:noProof/>
              </w:rPr>
              <w:t>Wymagania w zakresie zatrudniania przez wykonawcę lub podwykonawcę osób na podstawie stosunku pracy</w:t>
            </w:r>
            <w:r w:rsidR="00BA02CB">
              <w:rPr>
                <w:noProof/>
                <w:webHidden/>
              </w:rPr>
              <w:tab/>
            </w:r>
            <w:r w:rsidR="00BA02CB">
              <w:rPr>
                <w:noProof/>
                <w:webHidden/>
              </w:rPr>
              <w:fldChar w:fldCharType="begin"/>
            </w:r>
            <w:r w:rsidR="00BA02CB">
              <w:rPr>
                <w:noProof/>
                <w:webHidden/>
              </w:rPr>
              <w:instrText xml:space="preserve"> PAGEREF _Toc169781628 \h </w:instrText>
            </w:r>
            <w:r w:rsidR="00BA02CB">
              <w:rPr>
                <w:noProof/>
                <w:webHidden/>
              </w:rPr>
            </w:r>
            <w:r w:rsidR="00BA02CB">
              <w:rPr>
                <w:noProof/>
                <w:webHidden/>
              </w:rPr>
              <w:fldChar w:fldCharType="separate"/>
            </w:r>
            <w:r w:rsidR="00BA02CB">
              <w:rPr>
                <w:noProof/>
                <w:webHidden/>
              </w:rPr>
              <w:t>13</w:t>
            </w:r>
            <w:r w:rsidR="00BA02CB">
              <w:rPr>
                <w:noProof/>
                <w:webHidden/>
              </w:rPr>
              <w:fldChar w:fldCharType="end"/>
            </w:r>
          </w:hyperlink>
        </w:p>
        <w:p w14:paraId="6CFD3895" w14:textId="0D130C7A" w:rsidR="00BA02CB" w:rsidRDefault="00000000">
          <w:pPr>
            <w:pStyle w:val="Spistreci2"/>
            <w:rPr>
              <w:rFonts w:eastAsiaTheme="minorEastAsia"/>
              <w:noProof/>
              <w:kern w:val="2"/>
              <w:lang w:eastAsia="pl-PL"/>
              <w14:ligatures w14:val="standardContextual"/>
            </w:rPr>
          </w:pPr>
          <w:hyperlink w:anchor="_Toc169781629" w:history="1">
            <w:r w:rsidR="00BA02CB" w:rsidRPr="00C92464">
              <w:rPr>
                <w:rStyle w:val="Hipercze"/>
                <w:noProof/>
              </w:rPr>
              <w:t>Podrozdział 4.</w:t>
            </w:r>
            <w:r w:rsidR="00BA02CB">
              <w:rPr>
                <w:rFonts w:eastAsiaTheme="minorEastAsia"/>
                <w:noProof/>
                <w:kern w:val="2"/>
                <w:lang w:eastAsia="pl-PL"/>
                <w14:ligatures w14:val="standardContextual"/>
              </w:rPr>
              <w:tab/>
            </w:r>
            <w:r w:rsidR="00BA02CB" w:rsidRPr="00C92464">
              <w:rPr>
                <w:rStyle w:val="Hipercze"/>
                <w:noProof/>
              </w:rPr>
              <w:t>Wymagania w zakresie zatrudnienia osób, o których mowa w art. 96 ust. 2 pkt 2 ustawy Pzp</w:t>
            </w:r>
            <w:r w:rsidR="00BA02CB">
              <w:rPr>
                <w:noProof/>
                <w:webHidden/>
              </w:rPr>
              <w:tab/>
            </w:r>
            <w:r w:rsidR="00BA02CB">
              <w:rPr>
                <w:noProof/>
                <w:webHidden/>
              </w:rPr>
              <w:fldChar w:fldCharType="begin"/>
            </w:r>
            <w:r w:rsidR="00BA02CB">
              <w:rPr>
                <w:noProof/>
                <w:webHidden/>
              </w:rPr>
              <w:instrText xml:space="preserve"> PAGEREF _Toc169781629 \h </w:instrText>
            </w:r>
            <w:r w:rsidR="00BA02CB">
              <w:rPr>
                <w:noProof/>
                <w:webHidden/>
              </w:rPr>
            </w:r>
            <w:r w:rsidR="00BA02CB">
              <w:rPr>
                <w:noProof/>
                <w:webHidden/>
              </w:rPr>
              <w:fldChar w:fldCharType="separate"/>
            </w:r>
            <w:r w:rsidR="00BA02CB">
              <w:rPr>
                <w:noProof/>
                <w:webHidden/>
              </w:rPr>
              <w:t>14</w:t>
            </w:r>
            <w:r w:rsidR="00BA02CB">
              <w:rPr>
                <w:noProof/>
                <w:webHidden/>
              </w:rPr>
              <w:fldChar w:fldCharType="end"/>
            </w:r>
          </w:hyperlink>
        </w:p>
        <w:p w14:paraId="4970B001" w14:textId="3537ACEE" w:rsidR="00BA02CB" w:rsidRDefault="00000000">
          <w:pPr>
            <w:pStyle w:val="Spistreci2"/>
            <w:rPr>
              <w:rFonts w:eastAsiaTheme="minorEastAsia"/>
              <w:noProof/>
              <w:kern w:val="2"/>
              <w:lang w:eastAsia="pl-PL"/>
              <w14:ligatures w14:val="standardContextual"/>
            </w:rPr>
          </w:pPr>
          <w:hyperlink w:anchor="_Toc169781630" w:history="1">
            <w:r w:rsidR="00BA02CB" w:rsidRPr="00C92464">
              <w:rPr>
                <w:rStyle w:val="Hipercze"/>
                <w:noProof/>
              </w:rPr>
              <w:t>Podrozdział 5.</w:t>
            </w:r>
            <w:r w:rsidR="00BA02CB">
              <w:rPr>
                <w:rFonts w:eastAsiaTheme="minorEastAsia"/>
                <w:noProof/>
                <w:kern w:val="2"/>
                <w:lang w:eastAsia="pl-PL"/>
                <w14:ligatures w14:val="standardContextual"/>
              </w:rPr>
              <w:tab/>
            </w:r>
            <w:r w:rsidR="00BA02CB" w:rsidRPr="00C92464">
              <w:rPr>
                <w:rStyle w:val="Hipercze"/>
                <w:noProof/>
              </w:rPr>
              <w:t>Informacja o przedmiotowych środkach dowodowych</w:t>
            </w:r>
            <w:r w:rsidR="00BA02CB">
              <w:rPr>
                <w:noProof/>
                <w:webHidden/>
              </w:rPr>
              <w:tab/>
            </w:r>
            <w:r w:rsidR="00BA02CB">
              <w:rPr>
                <w:noProof/>
                <w:webHidden/>
              </w:rPr>
              <w:fldChar w:fldCharType="begin"/>
            </w:r>
            <w:r w:rsidR="00BA02CB">
              <w:rPr>
                <w:noProof/>
                <w:webHidden/>
              </w:rPr>
              <w:instrText xml:space="preserve"> PAGEREF _Toc169781630 \h </w:instrText>
            </w:r>
            <w:r w:rsidR="00BA02CB">
              <w:rPr>
                <w:noProof/>
                <w:webHidden/>
              </w:rPr>
            </w:r>
            <w:r w:rsidR="00BA02CB">
              <w:rPr>
                <w:noProof/>
                <w:webHidden/>
              </w:rPr>
              <w:fldChar w:fldCharType="separate"/>
            </w:r>
            <w:r w:rsidR="00BA02CB">
              <w:rPr>
                <w:noProof/>
                <w:webHidden/>
              </w:rPr>
              <w:t>14</w:t>
            </w:r>
            <w:r w:rsidR="00BA02CB">
              <w:rPr>
                <w:noProof/>
                <w:webHidden/>
              </w:rPr>
              <w:fldChar w:fldCharType="end"/>
            </w:r>
          </w:hyperlink>
        </w:p>
        <w:p w14:paraId="031CE438" w14:textId="4A49DDA9" w:rsidR="00BA02CB" w:rsidRDefault="00000000">
          <w:pPr>
            <w:pStyle w:val="Spistreci2"/>
            <w:rPr>
              <w:rFonts w:eastAsiaTheme="minorEastAsia"/>
              <w:noProof/>
              <w:kern w:val="2"/>
              <w:lang w:eastAsia="pl-PL"/>
              <w14:ligatures w14:val="standardContextual"/>
            </w:rPr>
          </w:pPr>
          <w:hyperlink w:anchor="_Toc169781631" w:history="1">
            <w:r w:rsidR="00BA02CB" w:rsidRPr="00C92464">
              <w:rPr>
                <w:rStyle w:val="Hipercze"/>
                <w:noProof/>
              </w:rPr>
              <w:t>Podrozdział 6.</w:t>
            </w:r>
            <w:r w:rsidR="00BA02CB">
              <w:rPr>
                <w:rFonts w:eastAsiaTheme="minorEastAsia"/>
                <w:noProof/>
                <w:kern w:val="2"/>
                <w:lang w:eastAsia="pl-PL"/>
                <w14:ligatures w14:val="standardContextual"/>
              </w:rPr>
              <w:tab/>
            </w:r>
            <w:r w:rsidR="00BA02CB" w:rsidRPr="00C92464">
              <w:rPr>
                <w:rStyle w:val="Hipercze"/>
                <w:noProof/>
              </w:rPr>
              <w:t>Termin wykonania zamówienia</w:t>
            </w:r>
            <w:r w:rsidR="00BA02CB">
              <w:rPr>
                <w:noProof/>
                <w:webHidden/>
              </w:rPr>
              <w:tab/>
            </w:r>
            <w:r w:rsidR="00BA02CB">
              <w:rPr>
                <w:noProof/>
                <w:webHidden/>
              </w:rPr>
              <w:fldChar w:fldCharType="begin"/>
            </w:r>
            <w:r w:rsidR="00BA02CB">
              <w:rPr>
                <w:noProof/>
                <w:webHidden/>
              </w:rPr>
              <w:instrText xml:space="preserve"> PAGEREF _Toc169781631 \h </w:instrText>
            </w:r>
            <w:r w:rsidR="00BA02CB">
              <w:rPr>
                <w:noProof/>
                <w:webHidden/>
              </w:rPr>
            </w:r>
            <w:r w:rsidR="00BA02CB">
              <w:rPr>
                <w:noProof/>
                <w:webHidden/>
              </w:rPr>
              <w:fldChar w:fldCharType="separate"/>
            </w:r>
            <w:r w:rsidR="00BA02CB">
              <w:rPr>
                <w:noProof/>
                <w:webHidden/>
              </w:rPr>
              <w:t>14</w:t>
            </w:r>
            <w:r w:rsidR="00BA02CB">
              <w:rPr>
                <w:noProof/>
                <w:webHidden/>
              </w:rPr>
              <w:fldChar w:fldCharType="end"/>
            </w:r>
          </w:hyperlink>
        </w:p>
        <w:p w14:paraId="066BE142" w14:textId="2E52B996" w:rsidR="00BA02CB" w:rsidRDefault="00000000">
          <w:pPr>
            <w:pStyle w:val="Spistreci2"/>
            <w:rPr>
              <w:rFonts w:eastAsiaTheme="minorEastAsia"/>
              <w:noProof/>
              <w:kern w:val="2"/>
              <w:lang w:eastAsia="pl-PL"/>
              <w14:ligatures w14:val="standardContextual"/>
            </w:rPr>
          </w:pPr>
          <w:hyperlink w:anchor="_Toc169781632" w:history="1">
            <w:r w:rsidR="00BA02CB" w:rsidRPr="00C92464">
              <w:rPr>
                <w:rStyle w:val="Hipercze"/>
                <w:noProof/>
              </w:rPr>
              <w:t>Podrozdział 7.</w:t>
            </w:r>
            <w:r w:rsidR="00BA02CB">
              <w:rPr>
                <w:rFonts w:eastAsiaTheme="minorEastAsia"/>
                <w:noProof/>
                <w:kern w:val="2"/>
                <w:lang w:eastAsia="pl-PL"/>
                <w14:ligatures w14:val="standardContextual"/>
              </w:rPr>
              <w:tab/>
            </w:r>
            <w:r w:rsidR="00BA02CB" w:rsidRPr="00C92464">
              <w:rPr>
                <w:rStyle w:val="Hipercze"/>
                <w:noProof/>
              </w:rPr>
              <w:t>Informacja o warunkach udziału w postępowaniu o udzielenie zamówienia</w:t>
            </w:r>
            <w:r w:rsidR="00BA02CB">
              <w:rPr>
                <w:noProof/>
                <w:webHidden/>
              </w:rPr>
              <w:tab/>
            </w:r>
            <w:r w:rsidR="00BA02CB">
              <w:rPr>
                <w:noProof/>
                <w:webHidden/>
              </w:rPr>
              <w:fldChar w:fldCharType="begin"/>
            </w:r>
            <w:r w:rsidR="00BA02CB">
              <w:rPr>
                <w:noProof/>
                <w:webHidden/>
              </w:rPr>
              <w:instrText xml:space="preserve"> PAGEREF _Toc169781632 \h </w:instrText>
            </w:r>
            <w:r w:rsidR="00BA02CB">
              <w:rPr>
                <w:noProof/>
                <w:webHidden/>
              </w:rPr>
            </w:r>
            <w:r w:rsidR="00BA02CB">
              <w:rPr>
                <w:noProof/>
                <w:webHidden/>
              </w:rPr>
              <w:fldChar w:fldCharType="separate"/>
            </w:r>
            <w:r w:rsidR="00BA02CB">
              <w:rPr>
                <w:noProof/>
                <w:webHidden/>
              </w:rPr>
              <w:t>14</w:t>
            </w:r>
            <w:r w:rsidR="00BA02CB">
              <w:rPr>
                <w:noProof/>
                <w:webHidden/>
              </w:rPr>
              <w:fldChar w:fldCharType="end"/>
            </w:r>
          </w:hyperlink>
        </w:p>
        <w:p w14:paraId="73AD5B32" w14:textId="0565AE86" w:rsidR="00BA02CB" w:rsidRDefault="00000000">
          <w:pPr>
            <w:pStyle w:val="Spistreci2"/>
            <w:rPr>
              <w:rFonts w:eastAsiaTheme="minorEastAsia"/>
              <w:noProof/>
              <w:kern w:val="2"/>
              <w:lang w:eastAsia="pl-PL"/>
              <w14:ligatures w14:val="standardContextual"/>
            </w:rPr>
          </w:pPr>
          <w:hyperlink w:anchor="_Toc169781633" w:history="1">
            <w:r w:rsidR="00BA02CB" w:rsidRPr="00C92464">
              <w:rPr>
                <w:rStyle w:val="Hipercze"/>
                <w:noProof/>
              </w:rPr>
              <w:t>Podrozdział 8.</w:t>
            </w:r>
            <w:r w:rsidR="00BA02CB">
              <w:rPr>
                <w:rFonts w:eastAsiaTheme="minorEastAsia"/>
                <w:noProof/>
                <w:kern w:val="2"/>
                <w:lang w:eastAsia="pl-PL"/>
                <w14:ligatures w14:val="standardContextual"/>
              </w:rPr>
              <w:tab/>
            </w:r>
            <w:r w:rsidR="00BA02CB" w:rsidRPr="00C92464">
              <w:rPr>
                <w:rStyle w:val="Hipercze"/>
                <w:noProof/>
              </w:rPr>
              <w:t>Podstawy wykluczenia</w:t>
            </w:r>
            <w:r w:rsidR="00BA02CB">
              <w:rPr>
                <w:noProof/>
                <w:webHidden/>
              </w:rPr>
              <w:tab/>
            </w:r>
            <w:r w:rsidR="00BA02CB">
              <w:rPr>
                <w:noProof/>
                <w:webHidden/>
              </w:rPr>
              <w:fldChar w:fldCharType="begin"/>
            </w:r>
            <w:r w:rsidR="00BA02CB">
              <w:rPr>
                <w:noProof/>
                <w:webHidden/>
              </w:rPr>
              <w:instrText xml:space="preserve"> PAGEREF _Toc169781633 \h </w:instrText>
            </w:r>
            <w:r w:rsidR="00BA02CB">
              <w:rPr>
                <w:noProof/>
                <w:webHidden/>
              </w:rPr>
            </w:r>
            <w:r w:rsidR="00BA02CB">
              <w:rPr>
                <w:noProof/>
                <w:webHidden/>
              </w:rPr>
              <w:fldChar w:fldCharType="separate"/>
            </w:r>
            <w:r w:rsidR="00BA02CB">
              <w:rPr>
                <w:noProof/>
                <w:webHidden/>
              </w:rPr>
              <w:t>15</w:t>
            </w:r>
            <w:r w:rsidR="00BA02CB">
              <w:rPr>
                <w:noProof/>
                <w:webHidden/>
              </w:rPr>
              <w:fldChar w:fldCharType="end"/>
            </w:r>
          </w:hyperlink>
        </w:p>
        <w:p w14:paraId="5C90832A" w14:textId="5BCB65D5" w:rsidR="00BA02CB" w:rsidRDefault="00000000">
          <w:pPr>
            <w:pStyle w:val="Spistreci2"/>
            <w:rPr>
              <w:rFonts w:eastAsiaTheme="minorEastAsia"/>
              <w:noProof/>
              <w:kern w:val="2"/>
              <w:lang w:eastAsia="pl-PL"/>
              <w14:ligatures w14:val="standardContextual"/>
            </w:rPr>
          </w:pPr>
          <w:hyperlink w:anchor="_Toc169781634" w:history="1">
            <w:r w:rsidR="00BA02CB" w:rsidRPr="00C92464">
              <w:rPr>
                <w:rStyle w:val="Hipercze"/>
                <w:noProof/>
              </w:rPr>
              <w:t>Podrozdział 9.</w:t>
            </w:r>
            <w:r w:rsidR="00BA02CB">
              <w:rPr>
                <w:rFonts w:eastAsiaTheme="minorEastAsia"/>
                <w:noProof/>
                <w:kern w:val="2"/>
                <w:lang w:eastAsia="pl-PL"/>
                <w14:ligatures w14:val="standardContextual"/>
              </w:rPr>
              <w:tab/>
            </w:r>
            <w:r w:rsidR="00BA02CB" w:rsidRPr="00C92464">
              <w:rPr>
                <w:rStyle w:val="Hipercze"/>
                <w:noProof/>
              </w:rPr>
              <w:t>Wykaz podmiotowych środków dowodowych.</w:t>
            </w:r>
            <w:r w:rsidR="00BA02CB">
              <w:rPr>
                <w:noProof/>
                <w:webHidden/>
              </w:rPr>
              <w:tab/>
            </w:r>
            <w:r w:rsidR="00BA02CB">
              <w:rPr>
                <w:noProof/>
                <w:webHidden/>
              </w:rPr>
              <w:fldChar w:fldCharType="begin"/>
            </w:r>
            <w:r w:rsidR="00BA02CB">
              <w:rPr>
                <w:noProof/>
                <w:webHidden/>
              </w:rPr>
              <w:instrText xml:space="preserve"> PAGEREF _Toc169781634 \h </w:instrText>
            </w:r>
            <w:r w:rsidR="00BA02CB">
              <w:rPr>
                <w:noProof/>
                <w:webHidden/>
              </w:rPr>
            </w:r>
            <w:r w:rsidR="00BA02CB">
              <w:rPr>
                <w:noProof/>
                <w:webHidden/>
              </w:rPr>
              <w:fldChar w:fldCharType="separate"/>
            </w:r>
            <w:r w:rsidR="00BA02CB">
              <w:rPr>
                <w:noProof/>
                <w:webHidden/>
              </w:rPr>
              <w:t>18</w:t>
            </w:r>
            <w:r w:rsidR="00BA02CB">
              <w:rPr>
                <w:noProof/>
                <w:webHidden/>
              </w:rPr>
              <w:fldChar w:fldCharType="end"/>
            </w:r>
          </w:hyperlink>
        </w:p>
        <w:p w14:paraId="2F04D679" w14:textId="74CD2D80" w:rsidR="00BA02CB" w:rsidRDefault="00000000">
          <w:pPr>
            <w:pStyle w:val="Spistreci2"/>
            <w:tabs>
              <w:tab w:val="left" w:pos="1806"/>
            </w:tabs>
            <w:rPr>
              <w:rFonts w:eastAsiaTheme="minorEastAsia"/>
              <w:noProof/>
              <w:kern w:val="2"/>
              <w:lang w:eastAsia="pl-PL"/>
              <w14:ligatures w14:val="standardContextual"/>
            </w:rPr>
          </w:pPr>
          <w:hyperlink w:anchor="_Toc169781635" w:history="1">
            <w:r w:rsidR="00BA02CB" w:rsidRPr="00C92464">
              <w:rPr>
                <w:rStyle w:val="Hipercze"/>
                <w:noProof/>
              </w:rPr>
              <w:t>Podrozdział 10.</w:t>
            </w:r>
            <w:r w:rsidR="00BA02CB">
              <w:rPr>
                <w:rFonts w:eastAsiaTheme="minorEastAsia"/>
                <w:noProof/>
                <w:kern w:val="2"/>
                <w:lang w:eastAsia="pl-PL"/>
                <w14:ligatures w14:val="standardContextual"/>
              </w:rPr>
              <w:tab/>
            </w:r>
            <w:r w:rsidR="00BA02CB" w:rsidRPr="00C92464">
              <w:rPr>
                <w:rStyle w:val="Hipercze"/>
                <w:noProof/>
              </w:rPr>
              <w:t>Wymagania dotyczące wadium</w:t>
            </w:r>
            <w:r w:rsidR="00BA02CB">
              <w:rPr>
                <w:noProof/>
                <w:webHidden/>
              </w:rPr>
              <w:tab/>
            </w:r>
            <w:r w:rsidR="00BA02CB">
              <w:rPr>
                <w:noProof/>
                <w:webHidden/>
              </w:rPr>
              <w:fldChar w:fldCharType="begin"/>
            </w:r>
            <w:r w:rsidR="00BA02CB">
              <w:rPr>
                <w:noProof/>
                <w:webHidden/>
              </w:rPr>
              <w:instrText xml:space="preserve"> PAGEREF _Toc169781635 \h </w:instrText>
            </w:r>
            <w:r w:rsidR="00BA02CB">
              <w:rPr>
                <w:noProof/>
                <w:webHidden/>
              </w:rPr>
            </w:r>
            <w:r w:rsidR="00BA02CB">
              <w:rPr>
                <w:noProof/>
                <w:webHidden/>
              </w:rPr>
              <w:fldChar w:fldCharType="separate"/>
            </w:r>
            <w:r w:rsidR="00BA02CB">
              <w:rPr>
                <w:noProof/>
                <w:webHidden/>
              </w:rPr>
              <w:t>21</w:t>
            </w:r>
            <w:r w:rsidR="00BA02CB">
              <w:rPr>
                <w:noProof/>
                <w:webHidden/>
              </w:rPr>
              <w:fldChar w:fldCharType="end"/>
            </w:r>
          </w:hyperlink>
        </w:p>
        <w:p w14:paraId="67A4AF3B" w14:textId="5D622940" w:rsidR="00BA02CB" w:rsidRDefault="00000000">
          <w:pPr>
            <w:pStyle w:val="Spistreci2"/>
            <w:tabs>
              <w:tab w:val="left" w:pos="1806"/>
            </w:tabs>
            <w:rPr>
              <w:rFonts w:eastAsiaTheme="minorEastAsia"/>
              <w:noProof/>
              <w:kern w:val="2"/>
              <w:lang w:eastAsia="pl-PL"/>
              <w14:ligatures w14:val="standardContextual"/>
            </w:rPr>
          </w:pPr>
          <w:hyperlink w:anchor="_Toc169781636" w:history="1">
            <w:r w:rsidR="00BA02CB" w:rsidRPr="00C92464">
              <w:rPr>
                <w:rStyle w:val="Hipercze"/>
                <w:noProof/>
              </w:rPr>
              <w:t>Podrozdział 11.</w:t>
            </w:r>
            <w:r w:rsidR="00BA02CB">
              <w:rPr>
                <w:rFonts w:eastAsiaTheme="minorEastAsia"/>
                <w:noProof/>
                <w:kern w:val="2"/>
                <w:lang w:eastAsia="pl-PL"/>
                <w14:ligatures w14:val="standardContextual"/>
              </w:rPr>
              <w:tab/>
            </w:r>
            <w:r w:rsidR="00BA02CB" w:rsidRPr="00C92464">
              <w:rPr>
                <w:rStyle w:val="Hipercze"/>
                <w:noProof/>
              </w:rPr>
              <w:t>Sposób przygotowania ofert.</w:t>
            </w:r>
            <w:r w:rsidR="00BA02CB">
              <w:rPr>
                <w:noProof/>
                <w:webHidden/>
              </w:rPr>
              <w:tab/>
            </w:r>
            <w:r w:rsidR="00BA02CB">
              <w:rPr>
                <w:noProof/>
                <w:webHidden/>
              </w:rPr>
              <w:fldChar w:fldCharType="begin"/>
            </w:r>
            <w:r w:rsidR="00BA02CB">
              <w:rPr>
                <w:noProof/>
                <w:webHidden/>
              </w:rPr>
              <w:instrText xml:space="preserve"> PAGEREF _Toc169781636 \h </w:instrText>
            </w:r>
            <w:r w:rsidR="00BA02CB">
              <w:rPr>
                <w:noProof/>
                <w:webHidden/>
              </w:rPr>
            </w:r>
            <w:r w:rsidR="00BA02CB">
              <w:rPr>
                <w:noProof/>
                <w:webHidden/>
              </w:rPr>
              <w:fldChar w:fldCharType="separate"/>
            </w:r>
            <w:r w:rsidR="00BA02CB">
              <w:rPr>
                <w:noProof/>
                <w:webHidden/>
              </w:rPr>
              <w:t>21</w:t>
            </w:r>
            <w:r w:rsidR="00BA02CB">
              <w:rPr>
                <w:noProof/>
                <w:webHidden/>
              </w:rPr>
              <w:fldChar w:fldCharType="end"/>
            </w:r>
          </w:hyperlink>
        </w:p>
        <w:p w14:paraId="33E34B04" w14:textId="6C7449CF" w:rsidR="00BA02CB" w:rsidRDefault="00000000">
          <w:pPr>
            <w:pStyle w:val="Spistreci2"/>
            <w:tabs>
              <w:tab w:val="left" w:pos="1806"/>
            </w:tabs>
            <w:rPr>
              <w:rFonts w:eastAsiaTheme="minorEastAsia"/>
              <w:noProof/>
              <w:kern w:val="2"/>
              <w:lang w:eastAsia="pl-PL"/>
              <w14:ligatures w14:val="standardContextual"/>
            </w:rPr>
          </w:pPr>
          <w:hyperlink w:anchor="_Toc169781637" w:history="1">
            <w:r w:rsidR="00BA02CB" w:rsidRPr="00C92464">
              <w:rPr>
                <w:rStyle w:val="Hipercze"/>
                <w:noProof/>
              </w:rPr>
              <w:t>Podrozdział 12.</w:t>
            </w:r>
            <w:r w:rsidR="00BA02CB">
              <w:rPr>
                <w:rFonts w:eastAsiaTheme="minorEastAsia"/>
                <w:noProof/>
                <w:kern w:val="2"/>
                <w:lang w:eastAsia="pl-PL"/>
                <w14:ligatures w14:val="standardContextual"/>
              </w:rPr>
              <w:tab/>
            </w:r>
            <w:r w:rsidR="00BA02CB" w:rsidRPr="00C92464">
              <w:rPr>
                <w:rStyle w:val="Hipercze"/>
                <w:noProof/>
              </w:rPr>
              <w:t>Opis sposobu obliczenia ceny</w:t>
            </w:r>
            <w:r w:rsidR="00BA02CB">
              <w:rPr>
                <w:noProof/>
                <w:webHidden/>
              </w:rPr>
              <w:tab/>
            </w:r>
            <w:r w:rsidR="00BA02CB">
              <w:rPr>
                <w:noProof/>
                <w:webHidden/>
              </w:rPr>
              <w:fldChar w:fldCharType="begin"/>
            </w:r>
            <w:r w:rsidR="00BA02CB">
              <w:rPr>
                <w:noProof/>
                <w:webHidden/>
              </w:rPr>
              <w:instrText xml:space="preserve"> PAGEREF _Toc169781637 \h </w:instrText>
            </w:r>
            <w:r w:rsidR="00BA02CB">
              <w:rPr>
                <w:noProof/>
                <w:webHidden/>
              </w:rPr>
            </w:r>
            <w:r w:rsidR="00BA02CB">
              <w:rPr>
                <w:noProof/>
                <w:webHidden/>
              </w:rPr>
              <w:fldChar w:fldCharType="separate"/>
            </w:r>
            <w:r w:rsidR="00BA02CB">
              <w:rPr>
                <w:noProof/>
                <w:webHidden/>
              </w:rPr>
              <w:t>23</w:t>
            </w:r>
            <w:r w:rsidR="00BA02CB">
              <w:rPr>
                <w:noProof/>
                <w:webHidden/>
              </w:rPr>
              <w:fldChar w:fldCharType="end"/>
            </w:r>
          </w:hyperlink>
        </w:p>
        <w:p w14:paraId="31C1B777" w14:textId="24162F0F" w:rsidR="00BA02CB" w:rsidRDefault="00000000">
          <w:pPr>
            <w:pStyle w:val="Spistreci1"/>
            <w:rPr>
              <w:rFonts w:eastAsiaTheme="minorEastAsia"/>
              <w:noProof/>
              <w:kern w:val="2"/>
              <w:lang w:eastAsia="pl-PL"/>
              <w14:ligatures w14:val="standardContextual"/>
            </w:rPr>
          </w:pPr>
          <w:hyperlink w:anchor="_Toc169781638" w:history="1">
            <w:r w:rsidR="00BA02CB" w:rsidRPr="00C92464">
              <w:rPr>
                <w:rStyle w:val="Hipercze"/>
                <w:noProof/>
              </w:rPr>
              <w:t>Rozdział III – Informacje o przebiegu postępowania.</w:t>
            </w:r>
            <w:r w:rsidR="00BA02CB">
              <w:rPr>
                <w:noProof/>
                <w:webHidden/>
              </w:rPr>
              <w:tab/>
            </w:r>
            <w:r w:rsidR="00BA02CB">
              <w:rPr>
                <w:noProof/>
                <w:webHidden/>
              </w:rPr>
              <w:fldChar w:fldCharType="begin"/>
            </w:r>
            <w:r w:rsidR="00BA02CB">
              <w:rPr>
                <w:noProof/>
                <w:webHidden/>
              </w:rPr>
              <w:instrText xml:space="preserve"> PAGEREF _Toc169781638 \h </w:instrText>
            </w:r>
            <w:r w:rsidR="00BA02CB">
              <w:rPr>
                <w:noProof/>
                <w:webHidden/>
              </w:rPr>
            </w:r>
            <w:r w:rsidR="00BA02CB">
              <w:rPr>
                <w:noProof/>
                <w:webHidden/>
              </w:rPr>
              <w:fldChar w:fldCharType="separate"/>
            </w:r>
            <w:r w:rsidR="00BA02CB">
              <w:rPr>
                <w:noProof/>
                <w:webHidden/>
              </w:rPr>
              <w:t>25</w:t>
            </w:r>
            <w:r w:rsidR="00BA02CB">
              <w:rPr>
                <w:noProof/>
                <w:webHidden/>
              </w:rPr>
              <w:fldChar w:fldCharType="end"/>
            </w:r>
          </w:hyperlink>
        </w:p>
        <w:p w14:paraId="6FA80FFE" w14:textId="15B7695B" w:rsidR="00BA02CB" w:rsidRDefault="00000000">
          <w:pPr>
            <w:pStyle w:val="Spistreci2"/>
            <w:rPr>
              <w:rFonts w:eastAsiaTheme="minorEastAsia"/>
              <w:noProof/>
              <w:kern w:val="2"/>
              <w:lang w:eastAsia="pl-PL"/>
              <w14:ligatures w14:val="standardContextual"/>
            </w:rPr>
          </w:pPr>
          <w:hyperlink w:anchor="_Toc169781639" w:history="1">
            <w:r w:rsidR="00BA02CB" w:rsidRPr="00C92464">
              <w:rPr>
                <w:rStyle w:val="Hipercze"/>
                <w:noProof/>
              </w:rPr>
              <w:t>Podrozdział 1.</w:t>
            </w:r>
            <w:r w:rsidR="00BA02CB">
              <w:rPr>
                <w:rFonts w:eastAsiaTheme="minorEastAsia"/>
                <w:noProof/>
                <w:kern w:val="2"/>
                <w:lang w:eastAsia="pl-PL"/>
                <w14:ligatures w14:val="standardContextual"/>
              </w:rPr>
              <w:tab/>
            </w:r>
            <w:r w:rsidR="00BA02CB" w:rsidRPr="00C92464">
              <w:rPr>
                <w:rStyle w:val="Hipercze"/>
                <w:noProof/>
              </w:rPr>
              <w:t>Sposób porozumiewania się zamawiającego z wykonawcami.</w:t>
            </w:r>
            <w:r w:rsidR="00BA02CB">
              <w:rPr>
                <w:noProof/>
                <w:webHidden/>
              </w:rPr>
              <w:tab/>
            </w:r>
            <w:r w:rsidR="00BA02CB">
              <w:rPr>
                <w:noProof/>
                <w:webHidden/>
              </w:rPr>
              <w:fldChar w:fldCharType="begin"/>
            </w:r>
            <w:r w:rsidR="00BA02CB">
              <w:rPr>
                <w:noProof/>
                <w:webHidden/>
              </w:rPr>
              <w:instrText xml:space="preserve"> PAGEREF _Toc169781639 \h </w:instrText>
            </w:r>
            <w:r w:rsidR="00BA02CB">
              <w:rPr>
                <w:noProof/>
                <w:webHidden/>
              </w:rPr>
            </w:r>
            <w:r w:rsidR="00BA02CB">
              <w:rPr>
                <w:noProof/>
                <w:webHidden/>
              </w:rPr>
              <w:fldChar w:fldCharType="separate"/>
            </w:r>
            <w:r w:rsidR="00BA02CB">
              <w:rPr>
                <w:noProof/>
                <w:webHidden/>
              </w:rPr>
              <w:t>25</w:t>
            </w:r>
            <w:r w:rsidR="00BA02CB">
              <w:rPr>
                <w:noProof/>
                <w:webHidden/>
              </w:rPr>
              <w:fldChar w:fldCharType="end"/>
            </w:r>
          </w:hyperlink>
        </w:p>
        <w:p w14:paraId="1D7A7338" w14:textId="6105D5B0" w:rsidR="00BA02CB" w:rsidRDefault="00000000">
          <w:pPr>
            <w:pStyle w:val="Spistreci2"/>
            <w:rPr>
              <w:rFonts w:eastAsiaTheme="minorEastAsia"/>
              <w:noProof/>
              <w:kern w:val="2"/>
              <w:lang w:eastAsia="pl-PL"/>
              <w14:ligatures w14:val="standardContextual"/>
            </w:rPr>
          </w:pPr>
          <w:hyperlink w:anchor="_Toc169781640" w:history="1">
            <w:r w:rsidR="00BA02CB" w:rsidRPr="00C92464">
              <w:rPr>
                <w:rStyle w:val="Hipercze"/>
                <w:noProof/>
              </w:rPr>
              <w:t>Podrozdział 2.</w:t>
            </w:r>
            <w:r w:rsidR="00BA02CB">
              <w:rPr>
                <w:rFonts w:eastAsiaTheme="minorEastAsia"/>
                <w:noProof/>
                <w:kern w:val="2"/>
                <w:lang w:eastAsia="pl-PL"/>
                <w14:ligatures w14:val="standardContextual"/>
              </w:rPr>
              <w:tab/>
            </w:r>
            <w:r w:rsidR="00BA02CB" w:rsidRPr="00C92464">
              <w:rPr>
                <w:rStyle w:val="Hipercze"/>
                <w:noProof/>
              </w:rPr>
              <w:t>Sposób oraz termin składania ofert. Termin otwarcia ofert.</w:t>
            </w:r>
            <w:r w:rsidR="00BA02CB">
              <w:rPr>
                <w:noProof/>
                <w:webHidden/>
              </w:rPr>
              <w:tab/>
            </w:r>
            <w:r w:rsidR="00BA02CB">
              <w:rPr>
                <w:noProof/>
                <w:webHidden/>
              </w:rPr>
              <w:fldChar w:fldCharType="begin"/>
            </w:r>
            <w:r w:rsidR="00BA02CB">
              <w:rPr>
                <w:noProof/>
                <w:webHidden/>
              </w:rPr>
              <w:instrText xml:space="preserve"> PAGEREF _Toc169781640 \h </w:instrText>
            </w:r>
            <w:r w:rsidR="00BA02CB">
              <w:rPr>
                <w:noProof/>
                <w:webHidden/>
              </w:rPr>
            </w:r>
            <w:r w:rsidR="00BA02CB">
              <w:rPr>
                <w:noProof/>
                <w:webHidden/>
              </w:rPr>
              <w:fldChar w:fldCharType="separate"/>
            </w:r>
            <w:r w:rsidR="00BA02CB">
              <w:rPr>
                <w:noProof/>
                <w:webHidden/>
              </w:rPr>
              <w:t>27</w:t>
            </w:r>
            <w:r w:rsidR="00BA02CB">
              <w:rPr>
                <w:noProof/>
                <w:webHidden/>
              </w:rPr>
              <w:fldChar w:fldCharType="end"/>
            </w:r>
          </w:hyperlink>
        </w:p>
        <w:p w14:paraId="7DA2ED34" w14:textId="04756355" w:rsidR="00BA02CB" w:rsidRDefault="00000000">
          <w:pPr>
            <w:pStyle w:val="Spistreci2"/>
            <w:rPr>
              <w:rFonts w:eastAsiaTheme="minorEastAsia"/>
              <w:noProof/>
              <w:kern w:val="2"/>
              <w:lang w:eastAsia="pl-PL"/>
              <w14:ligatures w14:val="standardContextual"/>
            </w:rPr>
          </w:pPr>
          <w:hyperlink w:anchor="_Toc169781641" w:history="1">
            <w:r w:rsidR="00BA02CB" w:rsidRPr="00C92464">
              <w:rPr>
                <w:rStyle w:val="Hipercze"/>
                <w:noProof/>
              </w:rPr>
              <w:t>Podrozdział 3.</w:t>
            </w:r>
            <w:r w:rsidR="00BA02CB">
              <w:rPr>
                <w:rFonts w:eastAsiaTheme="minorEastAsia"/>
                <w:noProof/>
                <w:kern w:val="2"/>
                <w:lang w:eastAsia="pl-PL"/>
                <w14:ligatures w14:val="standardContextual"/>
              </w:rPr>
              <w:tab/>
            </w:r>
            <w:r w:rsidR="00BA02CB" w:rsidRPr="00C92464">
              <w:rPr>
                <w:rStyle w:val="Hipercze"/>
                <w:noProof/>
              </w:rPr>
              <w:t>Termin związania ofertą</w:t>
            </w:r>
            <w:r w:rsidR="00BA02CB">
              <w:rPr>
                <w:noProof/>
                <w:webHidden/>
              </w:rPr>
              <w:tab/>
            </w:r>
            <w:r w:rsidR="00BA02CB">
              <w:rPr>
                <w:noProof/>
                <w:webHidden/>
              </w:rPr>
              <w:fldChar w:fldCharType="begin"/>
            </w:r>
            <w:r w:rsidR="00BA02CB">
              <w:rPr>
                <w:noProof/>
                <w:webHidden/>
              </w:rPr>
              <w:instrText xml:space="preserve"> PAGEREF _Toc169781641 \h </w:instrText>
            </w:r>
            <w:r w:rsidR="00BA02CB">
              <w:rPr>
                <w:noProof/>
                <w:webHidden/>
              </w:rPr>
            </w:r>
            <w:r w:rsidR="00BA02CB">
              <w:rPr>
                <w:noProof/>
                <w:webHidden/>
              </w:rPr>
              <w:fldChar w:fldCharType="separate"/>
            </w:r>
            <w:r w:rsidR="00BA02CB">
              <w:rPr>
                <w:noProof/>
                <w:webHidden/>
              </w:rPr>
              <w:t>28</w:t>
            </w:r>
            <w:r w:rsidR="00BA02CB">
              <w:rPr>
                <w:noProof/>
                <w:webHidden/>
              </w:rPr>
              <w:fldChar w:fldCharType="end"/>
            </w:r>
          </w:hyperlink>
        </w:p>
        <w:p w14:paraId="6E72D721" w14:textId="11BAF74B" w:rsidR="00BA02CB" w:rsidRDefault="00000000">
          <w:pPr>
            <w:pStyle w:val="Spistreci2"/>
            <w:rPr>
              <w:rFonts w:eastAsiaTheme="minorEastAsia"/>
              <w:noProof/>
              <w:kern w:val="2"/>
              <w:lang w:eastAsia="pl-PL"/>
              <w14:ligatures w14:val="standardContextual"/>
            </w:rPr>
          </w:pPr>
          <w:hyperlink w:anchor="_Toc169781642" w:history="1">
            <w:r w:rsidR="00BA02CB" w:rsidRPr="00C92464">
              <w:rPr>
                <w:rStyle w:val="Hipercze"/>
                <w:noProof/>
              </w:rPr>
              <w:t>Podrozdział 4.</w:t>
            </w:r>
            <w:r w:rsidR="00BA02CB">
              <w:rPr>
                <w:rFonts w:eastAsiaTheme="minorEastAsia"/>
                <w:noProof/>
                <w:kern w:val="2"/>
                <w:lang w:eastAsia="pl-PL"/>
                <w14:ligatures w14:val="standardContextual"/>
              </w:rPr>
              <w:tab/>
            </w:r>
            <w:r w:rsidR="00BA02CB" w:rsidRPr="00C92464">
              <w:rPr>
                <w:rStyle w:val="Hipercze"/>
                <w:noProof/>
              </w:rPr>
              <w:t>Opis kryteriów oceny ofert wraz z podaniem wag tych kryteriów i sposobu oceny ofert</w:t>
            </w:r>
            <w:r w:rsidR="00BA02CB">
              <w:rPr>
                <w:noProof/>
                <w:webHidden/>
              </w:rPr>
              <w:tab/>
            </w:r>
            <w:r w:rsidR="00BA02CB">
              <w:rPr>
                <w:noProof/>
                <w:webHidden/>
              </w:rPr>
              <w:fldChar w:fldCharType="begin"/>
            </w:r>
            <w:r w:rsidR="00BA02CB">
              <w:rPr>
                <w:noProof/>
                <w:webHidden/>
              </w:rPr>
              <w:instrText xml:space="preserve"> PAGEREF _Toc169781642 \h </w:instrText>
            </w:r>
            <w:r w:rsidR="00BA02CB">
              <w:rPr>
                <w:noProof/>
                <w:webHidden/>
              </w:rPr>
            </w:r>
            <w:r w:rsidR="00BA02CB">
              <w:rPr>
                <w:noProof/>
                <w:webHidden/>
              </w:rPr>
              <w:fldChar w:fldCharType="separate"/>
            </w:r>
            <w:r w:rsidR="00BA02CB">
              <w:rPr>
                <w:noProof/>
                <w:webHidden/>
              </w:rPr>
              <w:t>28</w:t>
            </w:r>
            <w:r w:rsidR="00BA02CB">
              <w:rPr>
                <w:noProof/>
                <w:webHidden/>
              </w:rPr>
              <w:fldChar w:fldCharType="end"/>
            </w:r>
          </w:hyperlink>
        </w:p>
        <w:p w14:paraId="46B3F4EA" w14:textId="296B09ED" w:rsidR="00BA02CB" w:rsidRDefault="00000000">
          <w:pPr>
            <w:pStyle w:val="Spistreci2"/>
            <w:rPr>
              <w:rFonts w:eastAsiaTheme="minorEastAsia"/>
              <w:noProof/>
              <w:kern w:val="2"/>
              <w:lang w:eastAsia="pl-PL"/>
              <w14:ligatures w14:val="standardContextual"/>
            </w:rPr>
          </w:pPr>
          <w:hyperlink w:anchor="_Toc169781643" w:history="1">
            <w:r w:rsidR="00BA02CB" w:rsidRPr="00C92464">
              <w:rPr>
                <w:rStyle w:val="Hipercze"/>
                <w:noProof/>
              </w:rPr>
              <w:t>Podrozdział 5.</w:t>
            </w:r>
            <w:r w:rsidR="00BA02CB">
              <w:rPr>
                <w:rFonts w:eastAsiaTheme="minorEastAsia"/>
                <w:noProof/>
                <w:kern w:val="2"/>
                <w:lang w:eastAsia="pl-PL"/>
                <w14:ligatures w14:val="standardContextual"/>
              </w:rPr>
              <w:tab/>
            </w:r>
            <w:r w:rsidR="00BA02CB" w:rsidRPr="00C92464">
              <w:rPr>
                <w:rStyle w:val="Hipercze"/>
                <w:noProof/>
              </w:rPr>
              <w:t>Projektowane postanowienia umowy w sprawie zamówienia publicznego, które zostaną wprowadzone do umowy w sprawie zamówienia publicznego</w:t>
            </w:r>
            <w:r w:rsidR="00BA02CB">
              <w:rPr>
                <w:noProof/>
                <w:webHidden/>
              </w:rPr>
              <w:tab/>
            </w:r>
            <w:r w:rsidR="00BA02CB">
              <w:rPr>
                <w:noProof/>
                <w:webHidden/>
              </w:rPr>
              <w:fldChar w:fldCharType="begin"/>
            </w:r>
            <w:r w:rsidR="00BA02CB">
              <w:rPr>
                <w:noProof/>
                <w:webHidden/>
              </w:rPr>
              <w:instrText xml:space="preserve"> PAGEREF _Toc169781643 \h </w:instrText>
            </w:r>
            <w:r w:rsidR="00BA02CB">
              <w:rPr>
                <w:noProof/>
                <w:webHidden/>
              </w:rPr>
            </w:r>
            <w:r w:rsidR="00BA02CB">
              <w:rPr>
                <w:noProof/>
                <w:webHidden/>
              </w:rPr>
              <w:fldChar w:fldCharType="separate"/>
            </w:r>
            <w:r w:rsidR="00BA02CB">
              <w:rPr>
                <w:noProof/>
                <w:webHidden/>
              </w:rPr>
              <w:t>29</w:t>
            </w:r>
            <w:r w:rsidR="00BA02CB">
              <w:rPr>
                <w:noProof/>
                <w:webHidden/>
              </w:rPr>
              <w:fldChar w:fldCharType="end"/>
            </w:r>
          </w:hyperlink>
        </w:p>
        <w:p w14:paraId="00C78C74" w14:textId="17D1F13C" w:rsidR="00BA02CB" w:rsidRDefault="00000000">
          <w:pPr>
            <w:pStyle w:val="Spistreci2"/>
            <w:rPr>
              <w:rFonts w:eastAsiaTheme="minorEastAsia"/>
              <w:noProof/>
              <w:kern w:val="2"/>
              <w:lang w:eastAsia="pl-PL"/>
              <w14:ligatures w14:val="standardContextual"/>
            </w:rPr>
          </w:pPr>
          <w:hyperlink w:anchor="_Toc169781644" w:history="1">
            <w:r w:rsidR="00BA02CB" w:rsidRPr="00C92464">
              <w:rPr>
                <w:rStyle w:val="Hipercze"/>
                <w:noProof/>
              </w:rPr>
              <w:t>Podrozdział 6.</w:t>
            </w:r>
            <w:r w:rsidR="00BA02CB">
              <w:rPr>
                <w:rFonts w:eastAsiaTheme="minorEastAsia"/>
                <w:noProof/>
                <w:kern w:val="2"/>
                <w:lang w:eastAsia="pl-PL"/>
                <w14:ligatures w14:val="standardContextual"/>
              </w:rPr>
              <w:tab/>
            </w:r>
            <w:r w:rsidR="00BA02CB" w:rsidRPr="00C92464">
              <w:rPr>
                <w:rStyle w:val="Hipercze"/>
                <w:noProof/>
              </w:rPr>
              <w:t>Zabezpieczenie należytego wykonania umowy</w:t>
            </w:r>
            <w:r w:rsidR="00BA02CB">
              <w:rPr>
                <w:noProof/>
                <w:webHidden/>
              </w:rPr>
              <w:tab/>
            </w:r>
            <w:r w:rsidR="00BA02CB">
              <w:rPr>
                <w:noProof/>
                <w:webHidden/>
              </w:rPr>
              <w:fldChar w:fldCharType="begin"/>
            </w:r>
            <w:r w:rsidR="00BA02CB">
              <w:rPr>
                <w:noProof/>
                <w:webHidden/>
              </w:rPr>
              <w:instrText xml:space="preserve"> PAGEREF _Toc169781644 \h </w:instrText>
            </w:r>
            <w:r w:rsidR="00BA02CB">
              <w:rPr>
                <w:noProof/>
                <w:webHidden/>
              </w:rPr>
            </w:r>
            <w:r w:rsidR="00BA02CB">
              <w:rPr>
                <w:noProof/>
                <w:webHidden/>
              </w:rPr>
              <w:fldChar w:fldCharType="separate"/>
            </w:r>
            <w:r w:rsidR="00BA02CB">
              <w:rPr>
                <w:noProof/>
                <w:webHidden/>
              </w:rPr>
              <w:t>30</w:t>
            </w:r>
            <w:r w:rsidR="00BA02CB">
              <w:rPr>
                <w:noProof/>
                <w:webHidden/>
              </w:rPr>
              <w:fldChar w:fldCharType="end"/>
            </w:r>
          </w:hyperlink>
        </w:p>
        <w:p w14:paraId="0263F0A5" w14:textId="3F3D4890" w:rsidR="00BA02CB" w:rsidRDefault="00000000">
          <w:pPr>
            <w:pStyle w:val="Spistreci2"/>
            <w:rPr>
              <w:rFonts w:eastAsiaTheme="minorEastAsia"/>
              <w:noProof/>
              <w:kern w:val="2"/>
              <w:lang w:eastAsia="pl-PL"/>
              <w14:ligatures w14:val="standardContextual"/>
            </w:rPr>
          </w:pPr>
          <w:hyperlink w:anchor="_Toc169781645" w:history="1">
            <w:r w:rsidR="00BA02CB" w:rsidRPr="00C92464">
              <w:rPr>
                <w:rStyle w:val="Hipercze"/>
                <w:noProof/>
              </w:rPr>
              <w:t>Podrozdział 7.</w:t>
            </w:r>
            <w:r w:rsidR="00BA02CB">
              <w:rPr>
                <w:rFonts w:eastAsiaTheme="minorEastAsia"/>
                <w:noProof/>
                <w:kern w:val="2"/>
                <w:lang w:eastAsia="pl-PL"/>
                <w14:ligatures w14:val="standardContextual"/>
              </w:rPr>
              <w:tab/>
            </w:r>
            <w:r w:rsidR="00BA02CB" w:rsidRPr="00C92464">
              <w:rPr>
                <w:rStyle w:val="Hipercze"/>
                <w:noProof/>
              </w:rPr>
              <w:t>Informacje o formalnościach, jakie muszą zostać dopełnione po wyborze oferty w celu zawarcia umowy w sprawie zamówienia publicznego</w:t>
            </w:r>
            <w:r w:rsidR="00BA02CB">
              <w:rPr>
                <w:noProof/>
                <w:webHidden/>
              </w:rPr>
              <w:tab/>
            </w:r>
            <w:r w:rsidR="00BA02CB">
              <w:rPr>
                <w:noProof/>
                <w:webHidden/>
              </w:rPr>
              <w:fldChar w:fldCharType="begin"/>
            </w:r>
            <w:r w:rsidR="00BA02CB">
              <w:rPr>
                <w:noProof/>
                <w:webHidden/>
              </w:rPr>
              <w:instrText xml:space="preserve"> PAGEREF _Toc169781645 \h </w:instrText>
            </w:r>
            <w:r w:rsidR="00BA02CB">
              <w:rPr>
                <w:noProof/>
                <w:webHidden/>
              </w:rPr>
            </w:r>
            <w:r w:rsidR="00BA02CB">
              <w:rPr>
                <w:noProof/>
                <w:webHidden/>
              </w:rPr>
              <w:fldChar w:fldCharType="separate"/>
            </w:r>
            <w:r w:rsidR="00BA02CB">
              <w:rPr>
                <w:noProof/>
                <w:webHidden/>
              </w:rPr>
              <w:t>31</w:t>
            </w:r>
            <w:r w:rsidR="00BA02CB">
              <w:rPr>
                <w:noProof/>
                <w:webHidden/>
              </w:rPr>
              <w:fldChar w:fldCharType="end"/>
            </w:r>
          </w:hyperlink>
        </w:p>
        <w:p w14:paraId="4F13ADC1" w14:textId="03A70A7B" w:rsidR="00BA02CB" w:rsidRDefault="00000000">
          <w:pPr>
            <w:pStyle w:val="Spistreci2"/>
            <w:rPr>
              <w:rFonts w:eastAsiaTheme="minorEastAsia"/>
              <w:noProof/>
              <w:kern w:val="2"/>
              <w:lang w:eastAsia="pl-PL"/>
              <w14:ligatures w14:val="standardContextual"/>
            </w:rPr>
          </w:pPr>
          <w:hyperlink w:anchor="_Toc169781646" w:history="1">
            <w:r w:rsidR="00BA02CB" w:rsidRPr="00C92464">
              <w:rPr>
                <w:rStyle w:val="Hipercze"/>
                <w:noProof/>
              </w:rPr>
              <w:t>Podrozdział 8.</w:t>
            </w:r>
            <w:r w:rsidR="00BA02CB">
              <w:rPr>
                <w:rFonts w:eastAsiaTheme="minorEastAsia"/>
                <w:noProof/>
                <w:kern w:val="2"/>
                <w:lang w:eastAsia="pl-PL"/>
                <w14:ligatures w14:val="standardContextual"/>
              </w:rPr>
              <w:tab/>
            </w:r>
            <w:r w:rsidR="00BA02CB" w:rsidRPr="00C92464">
              <w:rPr>
                <w:rStyle w:val="Hipercze"/>
                <w:noProof/>
              </w:rPr>
              <w:t>Kwota przeznaczona na sfinansowanie zamówienia.</w:t>
            </w:r>
            <w:r w:rsidR="00BA02CB">
              <w:rPr>
                <w:noProof/>
                <w:webHidden/>
              </w:rPr>
              <w:tab/>
            </w:r>
            <w:r w:rsidR="00BA02CB">
              <w:rPr>
                <w:noProof/>
                <w:webHidden/>
              </w:rPr>
              <w:fldChar w:fldCharType="begin"/>
            </w:r>
            <w:r w:rsidR="00BA02CB">
              <w:rPr>
                <w:noProof/>
                <w:webHidden/>
              </w:rPr>
              <w:instrText xml:space="preserve"> PAGEREF _Toc169781646 \h </w:instrText>
            </w:r>
            <w:r w:rsidR="00BA02CB">
              <w:rPr>
                <w:noProof/>
                <w:webHidden/>
              </w:rPr>
            </w:r>
            <w:r w:rsidR="00BA02CB">
              <w:rPr>
                <w:noProof/>
                <w:webHidden/>
              </w:rPr>
              <w:fldChar w:fldCharType="separate"/>
            </w:r>
            <w:r w:rsidR="00BA02CB">
              <w:rPr>
                <w:noProof/>
                <w:webHidden/>
              </w:rPr>
              <w:t>31</w:t>
            </w:r>
            <w:r w:rsidR="00BA02CB">
              <w:rPr>
                <w:noProof/>
                <w:webHidden/>
              </w:rPr>
              <w:fldChar w:fldCharType="end"/>
            </w:r>
          </w:hyperlink>
        </w:p>
        <w:p w14:paraId="259B0901" w14:textId="40FD92D9"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2" w:name="_Toc169781608"/>
      <w:r w:rsidRPr="008F37FA">
        <w:lastRenderedPageBreak/>
        <w:t>Rozdział I – Informacje ogólne</w:t>
      </w:r>
      <w:bookmarkEnd w:id="2"/>
    </w:p>
    <w:p w14:paraId="6F5A1517" w14:textId="56D46852" w:rsidR="008F37FA" w:rsidRPr="00C658A7" w:rsidRDefault="008F37FA" w:rsidP="00796134">
      <w:pPr>
        <w:pStyle w:val="Nagwek2"/>
        <w:numPr>
          <w:ilvl w:val="0"/>
          <w:numId w:val="1"/>
        </w:numPr>
        <w:ind w:left="2127" w:hanging="1843"/>
        <w:jc w:val="both"/>
      </w:pPr>
      <w:bookmarkStart w:id="3" w:name="_Toc169781609"/>
      <w:r w:rsidRPr="00C658A7">
        <w:t>Tryb udzielenia zamówienia</w:t>
      </w:r>
      <w:bookmarkEnd w:id="3"/>
    </w:p>
    <w:p w14:paraId="6AF947DE" w14:textId="77777777"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2023 r. poz. 1605</w:t>
      </w:r>
      <w:r>
        <w:rPr>
          <w:rFonts w:eastAsiaTheme="majorEastAsia" w:cstheme="minorHAnsi"/>
          <w:bCs/>
        </w:rPr>
        <w:t xml:space="preserve"> z późn. zm.</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Pzp</w:t>
      </w:r>
      <w:r w:rsidRPr="002E06A6">
        <w:rPr>
          <w:rFonts w:eastAsiaTheme="majorEastAsia" w:cstheme="minorHAnsi"/>
        </w:rPr>
        <w:t>.</w:t>
      </w:r>
    </w:p>
    <w:p w14:paraId="78470116" w14:textId="77777777"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Pzp. </w:t>
      </w:r>
    </w:p>
    <w:p w14:paraId="5701A97E" w14:textId="77777777" w:rsidR="00B94F84" w:rsidRPr="007E7803" w:rsidRDefault="00B94F84">
      <w:pPr>
        <w:pStyle w:val="Akapitzlist"/>
        <w:numPr>
          <w:ilvl w:val="1"/>
          <w:numId w:val="21"/>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7777777" w:rsidR="00B94F84" w:rsidRPr="00C658A7" w:rsidRDefault="00B94F84" w:rsidP="00796134">
      <w:pPr>
        <w:pStyle w:val="Nagwek2"/>
        <w:numPr>
          <w:ilvl w:val="0"/>
          <w:numId w:val="1"/>
        </w:numPr>
        <w:ind w:left="2127" w:hanging="1843"/>
        <w:jc w:val="both"/>
      </w:pPr>
      <w:bookmarkStart w:id="4" w:name="_Toc147389259"/>
      <w:bookmarkStart w:id="5" w:name="_Toc169781610"/>
      <w:r w:rsidRPr="00C658A7">
        <w:t>Wykonawcy/podwykonawcy/podmioty trzecie udostępniające wykonawcy swój potencjał</w:t>
      </w:r>
      <w:bookmarkEnd w:id="4"/>
      <w:bookmarkEnd w:id="5"/>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2"/>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pPr>
        <w:pStyle w:val="Akapitzlist"/>
        <w:numPr>
          <w:ilvl w:val="0"/>
          <w:numId w:val="22"/>
        </w:numPr>
        <w:autoSpaceDE w:val="0"/>
        <w:autoSpaceDN w:val="0"/>
        <w:spacing w:line="276" w:lineRule="auto"/>
        <w:ind w:left="993" w:hanging="426"/>
        <w:jc w:val="both"/>
        <w:rPr>
          <w:rFonts w:cstheme="minorHAnsi"/>
        </w:rPr>
      </w:pPr>
      <w:r w:rsidRPr="004F57FF">
        <w:rPr>
          <w:rFonts w:cstheme="minorHAnsi"/>
        </w:rPr>
        <w:t>nie podlega wykluczeniu na podstawie art. 108 ust. 1 ustawy Pzp oraz art. 109 ust. 1 pkt 4</w:t>
      </w:r>
      <w:r>
        <w:rPr>
          <w:rFonts w:cstheme="minorHAnsi"/>
        </w:rPr>
        <w:t xml:space="preserve"> </w:t>
      </w:r>
      <w:r w:rsidRPr="004F57FF">
        <w:rPr>
          <w:rFonts w:cstheme="minorHAnsi"/>
        </w:rPr>
        <w:t>ustawy Pzp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22"/>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Pzp.</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Pr="000445BB" w:rsidRDefault="00B94F84">
      <w:pPr>
        <w:pStyle w:val="Akapitzlist"/>
        <w:numPr>
          <w:ilvl w:val="1"/>
          <w:numId w:val="23"/>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5952BB12" w14:textId="40A2AC32" w:rsidR="00AE2CBF" w:rsidRDefault="00B94F84" w:rsidP="00AE2CBF">
      <w:pPr>
        <w:pStyle w:val="Akapitzlist"/>
        <w:numPr>
          <w:ilvl w:val="1"/>
          <w:numId w:val="23"/>
        </w:numPr>
        <w:spacing w:line="276" w:lineRule="auto"/>
        <w:ind w:left="993" w:hanging="426"/>
        <w:jc w:val="both"/>
        <w:rPr>
          <w:rFonts w:eastAsiaTheme="majorEastAsia" w:cstheme="minorHAnsi"/>
        </w:rPr>
      </w:pPr>
      <w:r w:rsidRPr="000445BB">
        <w:rPr>
          <w:rFonts w:eastAsiaTheme="majorEastAsia" w:cstheme="minorHAnsi"/>
        </w:rPr>
        <w:t xml:space="preserve">Wszelka korespondencja będzie prowadzona przez </w:t>
      </w:r>
      <w:r w:rsidR="00CA3FB0">
        <w:rPr>
          <w:rFonts w:eastAsiaTheme="majorEastAsia" w:cstheme="minorHAnsi"/>
        </w:rPr>
        <w:t>Z</w:t>
      </w:r>
      <w:r w:rsidRPr="000445BB">
        <w:rPr>
          <w:rFonts w:eastAsiaTheme="majorEastAsia" w:cstheme="minorHAnsi"/>
        </w:rPr>
        <w:t>amawiającego wyłącznie z pełnomocnikiem.</w:t>
      </w:r>
    </w:p>
    <w:p w14:paraId="5D589FCB" w14:textId="32FAC48A" w:rsidR="00AE2CBF" w:rsidRPr="00AE2CBF" w:rsidRDefault="00AE2CBF" w:rsidP="00AE2CBF">
      <w:pPr>
        <w:pStyle w:val="Akapitzlist"/>
        <w:numPr>
          <w:ilvl w:val="1"/>
          <w:numId w:val="23"/>
        </w:numPr>
        <w:spacing w:line="276" w:lineRule="auto"/>
        <w:ind w:left="993" w:hanging="426"/>
        <w:jc w:val="both"/>
        <w:rPr>
          <w:rFonts w:eastAsiaTheme="majorEastAsia" w:cstheme="minorHAnsi"/>
        </w:rPr>
      </w:pPr>
      <w:r w:rsidRPr="00AE2CBF">
        <w:rPr>
          <w:rFonts w:eastAsiaTheme="majorEastAsia" w:cstheme="minorHAnsi"/>
        </w:rPr>
        <w:t xml:space="preserve">Oferta musi być podpisana w taki sposób, by prawnie zobowiązywała wszystkich Wykonawców występujących wspólnie (tj. przez każdego z Wykonawców lub upoważnionego pełnomocnika) </w:t>
      </w:r>
    </w:p>
    <w:p w14:paraId="44F1AD1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bCs/>
        </w:rPr>
      </w:pPr>
      <w:r w:rsidRPr="000445BB">
        <w:rPr>
          <w:rFonts w:eastAsiaTheme="majorEastAsia" w:cstheme="minorHAnsi"/>
          <w:bCs/>
        </w:rPr>
        <w:t xml:space="preserve">Potencjał podmiotu trzeciego </w:t>
      </w:r>
    </w:p>
    <w:p w14:paraId="068B54CF" w14:textId="77777777" w:rsidR="00B94F84" w:rsidRPr="000445BB" w:rsidRDefault="00B94F8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w:t>
      </w:r>
      <w:r w:rsidRPr="000445BB">
        <w:rPr>
          <w:rFonts w:eastAsiaTheme="majorEastAsia" w:cstheme="minorHAnsi"/>
        </w:rPr>
        <w:lastRenderedPageBreak/>
        <w:t>podstawie art. 108 ust. 1 oraz art. 109 ust. 1 pkt 4 ustawy Pzp oraz art. 7 ust. 1 ustawy sankcyjnej.</w:t>
      </w:r>
    </w:p>
    <w:p w14:paraId="4B09E206" w14:textId="40770704" w:rsidR="006F5974" w:rsidRPr="000445BB" w:rsidRDefault="000631B0">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9D2928">
        <w:rPr>
          <w:rFonts w:eastAsiaTheme="majorEastAsia" w:cstheme="minorHAnsi"/>
        </w:rPr>
        <w:t>7</w:t>
      </w:r>
      <w:r w:rsidRPr="000445BB">
        <w:rPr>
          <w:rFonts w:eastAsiaTheme="majorEastAsia" w:cstheme="minorHAnsi"/>
        </w:rPr>
        <w:t xml:space="preserve"> do SWZ.</w:t>
      </w:r>
    </w:p>
    <w:p w14:paraId="2BA1078B" w14:textId="77777777" w:rsidR="006F5974" w:rsidRPr="000445BB" w:rsidRDefault="006F597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zbada, czy nie zachodzą wobec tego podmiotu podstawy wykluczenia, które zostały przewidziane względem wykonawcy.</w:t>
      </w:r>
    </w:p>
    <w:p w14:paraId="7FE1B577" w14:textId="24B4F488" w:rsidR="000631B0" w:rsidRPr="000445BB" w:rsidRDefault="006F5974" w:rsidP="0051567A">
      <w:pPr>
        <w:pStyle w:val="Akapitzlist"/>
        <w:spacing w:line="276" w:lineRule="auto"/>
        <w:ind w:left="993"/>
        <w:jc w:val="both"/>
        <w:rPr>
          <w:rFonts w:eastAsiaTheme="majorEastAsia" w:cstheme="minorHAnsi"/>
        </w:rPr>
      </w:pPr>
      <w:r w:rsidRPr="000445BB">
        <w:rPr>
          <w:rFonts w:eastAsiaTheme="majorEastAsia" w:cstheme="minorHAnsi"/>
        </w:rPr>
        <w:t xml:space="preserve">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9D2928">
        <w:rPr>
          <w:rFonts w:eastAsiaTheme="majorEastAsia" w:cstheme="minorHAnsi"/>
        </w:rPr>
        <w:t>8</w:t>
      </w:r>
      <w:r w:rsidRPr="000445BB">
        <w:rPr>
          <w:rFonts w:eastAsiaTheme="majorEastAsia" w:cstheme="minorHAnsi"/>
        </w:rPr>
        <w:t xml:space="preserve"> do SWZ</w:t>
      </w:r>
    </w:p>
    <w:p w14:paraId="2A4134C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rPr>
      </w:pPr>
      <w:r w:rsidRPr="000445BB">
        <w:rPr>
          <w:rFonts w:eastAsiaTheme="majorEastAsia" w:cstheme="minorHAnsi"/>
        </w:rPr>
        <w:t>Podwykonawstwo</w:t>
      </w:r>
    </w:p>
    <w:p w14:paraId="2293B81A" w14:textId="77777777" w:rsidR="00B94F84" w:rsidRDefault="00B94F84">
      <w:pPr>
        <w:pStyle w:val="Akapitzlist"/>
        <w:numPr>
          <w:ilvl w:val="0"/>
          <w:numId w:val="59"/>
        </w:numPr>
        <w:spacing w:line="240" w:lineRule="auto"/>
        <w:ind w:left="993" w:hanging="426"/>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7D0B01B0" w14:textId="179F5B6F" w:rsidR="00AE2CBF" w:rsidRPr="00E56A2D" w:rsidRDefault="00AE2CBF">
      <w:pPr>
        <w:pStyle w:val="Akapitzlist"/>
        <w:numPr>
          <w:ilvl w:val="0"/>
          <w:numId w:val="59"/>
        </w:numPr>
        <w:spacing w:line="240" w:lineRule="auto"/>
        <w:ind w:left="993" w:hanging="426"/>
        <w:jc w:val="both"/>
        <w:rPr>
          <w:rFonts w:eastAsiaTheme="majorEastAsia" w:cstheme="minorHAnsi"/>
        </w:rPr>
      </w:pPr>
      <w:r w:rsidRPr="00AE2CBF">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rsidR="00694E6B">
        <w:rPr>
          <w:rFonts w:eastAsiaTheme="majorEastAsia" w:cstheme="minorHAnsi"/>
        </w:rPr>
        <w:t>.</w:t>
      </w:r>
    </w:p>
    <w:p w14:paraId="35489C20" w14:textId="053E8EA9" w:rsidR="00D35569" w:rsidRPr="00C658A7" w:rsidRDefault="00D35569" w:rsidP="00796134">
      <w:pPr>
        <w:pStyle w:val="Nagwek2"/>
        <w:numPr>
          <w:ilvl w:val="0"/>
          <w:numId w:val="1"/>
        </w:numPr>
        <w:ind w:left="2127" w:hanging="1843"/>
        <w:jc w:val="both"/>
      </w:pPr>
      <w:bookmarkStart w:id="6" w:name="_Toc169781611"/>
      <w:r w:rsidRPr="00C658A7">
        <w:t>Komunikacja w postępowaniu</w:t>
      </w:r>
      <w:bookmarkEnd w:id="6"/>
    </w:p>
    <w:p w14:paraId="4BF39E25" w14:textId="7B9D721C"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sidR="002832A9" w:rsidRPr="008F7EE6">
          <w:rPr>
            <w:rStyle w:val="Hipercze"/>
          </w:rPr>
          <w:t>https://platformazakupowa.pl/transakcja/946664</w:t>
        </w:r>
      </w:hyperlink>
      <w:r w:rsidR="002832A9">
        <w:t xml:space="preserve"> </w:t>
      </w:r>
      <w:r w:rsidR="00013ED6">
        <w:t xml:space="preserve"> </w:t>
      </w:r>
      <w:r w:rsidR="00716AA5">
        <w:t>z</w:t>
      </w:r>
      <w:r w:rsidRPr="00A502DA">
        <w:t>wanej dalej Platformą. Szczegółowe informacje dotyczące przyjętego w postępowaniu sposobu komunikacji, znajdują się w rozdziale III podrozdziale 1 niniejszej SWZ.</w:t>
      </w:r>
    </w:p>
    <w:p w14:paraId="128F43EF" w14:textId="329733E6" w:rsidR="00D35569" w:rsidRPr="00C658A7" w:rsidRDefault="00D35569" w:rsidP="00796134">
      <w:pPr>
        <w:pStyle w:val="Nagwek2"/>
        <w:numPr>
          <w:ilvl w:val="0"/>
          <w:numId w:val="1"/>
        </w:numPr>
        <w:ind w:left="2127" w:hanging="1843"/>
        <w:jc w:val="both"/>
      </w:pPr>
      <w:bookmarkStart w:id="7" w:name="_Toc169781612"/>
      <w:r w:rsidRPr="00C658A7">
        <w:t>Wizja lokalna</w:t>
      </w:r>
      <w:bookmarkEnd w:id="7"/>
    </w:p>
    <w:p w14:paraId="450A1412" w14:textId="229415BE" w:rsidR="00C832A9" w:rsidRPr="00E71B21" w:rsidRDefault="00694E6B" w:rsidP="005E63D4">
      <w:pPr>
        <w:spacing w:line="276" w:lineRule="auto"/>
        <w:jc w:val="both"/>
      </w:pPr>
      <w:r w:rsidRPr="00694E6B">
        <w:t>Zamawiający nie przewiduje możliwości odbycia przez wykonawcę wizji lokalnej oraz sprawdzenia przez wykonawcę dokumentów niezbędnych do realizacji zamówienia dostępnych na miejscu u zamawiającego</w:t>
      </w:r>
      <w:r w:rsidR="00514D9A" w:rsidRPr="00E71B21">
        <w:rPr>
          <w:b/>
          <w:bCs/>
        </w:rPr>
        <w:t>.</w:t>
      </w:r>
    </w:p>
    <w:p w14:paraId="5FB610B6" w14:textId="263D2F90" w:rsidR="00D35569" w:rsidRPr="00C658A7" w:rsidRDefault="00D35569" w:rsidP="00796134">
      <w:pPr>
        <w:pStyle w:val="Nagwek2"/>
        <w:numPr>
          <w:ilvl w:val="0"/>
          <w:numId w:val="1"/>
        </w:numPr>
        <w:ind w:left="2127" w:hanging="1843"/>
        <w:jc w:val="both"/>
      </w:pPr>
      <w:bookmarkStart w:id="8" w:name="_Toc169781613"/>
      <w:r w:rsidRPr="00C658A7">
        <w:t>Podział zamówienia na części</w:t>
      </w:r>
      <w:bookmarkEnd w:id="8"/>
    </w:p>
    <w:p w14:paraId="7374BF43" w14:textId="319C5AEF" w:rsidR="00A924B2" w:rsidRPr="00D0220A" w:rsidRDefault="00A924B2" w:rsidP="005E63D4">
      <w:pPr>
        <w:spacing w:line="276" w:lineRule="auto"/>
        <w:jc w:val="both"/>
      </w:pPr>
      <w:r w:rsidRPr="00A924B2">
        <w:t xml:space="preserve">Zamawiający nie dopuszcza składania ofert częściowych z uwagi na to, że przedmiot zamówienia stanowi spójną całość objętą jednym pozwoleniem na budowę. Obejmuje działania (np. </w:t>
      </w:r>
      <w:r w:rsidRPr="00A924B2">
        <w:lastRenderedPageBreak/>
        <w:t xml:space="preserve">przeprowadzenie badań archeologicznych, udziału ornitologa i innych), które wymagają koordynacji. Wprowadzenie więcej niż jednego wykonawcę spowodowałoby sytuację w której Wykonawcy przeszkadzaliby sobie na wzajem wprowadzając chaos w realizacji zadania i niepotrzebne wydłużanie procesu prac związane z koniecznością wzajemnych uzgodnień oraz ewentualne generowanie dodatkowych kosztów po stronie </w:t>
      </w:r>
      <w:r w:rsidR="00D61996">
        <w:t>Z</w:t>
      </w:r>
      <w:r w:rsidRPr="00A924B2">
        <w:t>amawiającego. Inwestycja będzie realizowana na małym terenie co wyklucza realizowanie równocześnie prac przez więcej niż jednego Wykonawcę. Wyłonienie jednego Wykonawcy na realizację całego zadania i zorganizowanie przez niego pracy w oczywisty sposób wpłynie na jego sprawną realizację oraz obniżenie kosztów realizacji inwestycji</w:t>
      </w:r>
      <w:r w:rsidR="00B61709">
        <w:t>.</w:t>
      </w:r>
    </w:p>
    <w:p w14:paraId="5E4F0846" w14:textId="49331FD2" w:rsidR="00D35569" w:rsidRPr="00C658A7" w:rsidRDefault="00D35569" w:rsidP="00796134">
      <w:pPr>
        <w:pStyle w:val="Nagwek2"/>
        <w:numPr>
          <w:ilvl w:val="0"/>
          <w:numId w:val="1"/>
        </w:numPr>
        <w:ind w:left="2127" w:hanging="1843"/>
        <w:jc w:val="both"/>
      </w:pPr>
      <w:bookmarkStart w:id="9" w:name="_Toc169781614"/>
      <w:r w:rsidRPr="00C658A7">
        <w:t>Oferty wariantowe</w:t>
      </w:r>
      <w:bookmarkEnd w:id="9"/>
    </w:p>
    <w:p w14:paraId="49588FCF" w14:textId="18B118CD" w:rsidR="00A502DA" w:rsidRPr="00A502DA" w:rsidRDefault="002C5BAD" w:rsidP="001D0E59">
      <w:pPr>
        <w:spacing w:line="276" w:lineRule="auto"/>
        <w:jc w:val="both"/>
      </w:pPr>
      <w:r>
        <w:t>Zamawiający nie dopuszcza możliwości złożenia oferty wariantowej, o której mowa w art. 92 ustawy Pzp tzn. oferty przewidującej odmienny sposób wykonania zamówienia niż określony w niniejszej SWZ.</w:t>
      </w:r>
    </w:p>
    <w:p w14:paraId="47294BDE" w14:textId="6A407C70" w:rsidR="00D35569" w:rsidRPr="00C658A7" w:rsidRDefault="00D35569" w:rsidP="00796134">
      <w:pPr>
        <w:pStyle w:val="Nagwek2"/>
        <w:numPr>
          <w:ilvl w:val="0"/>
          <w:numId w:val="1"/>
        </w:numPr>
        <w:ind w:left="2127" w:hanging="1843"/>
        <w:jc w:val="both"/>
      </w:pPr>
      <w:bookmarkStart w:id="10" w:name="_Toc169781615"/>
      <w:r w:rsidRPr="00C658A7">
        <w:t>Katalogi elektroniczne</w:t>
      </w:r>
      <w:bookmarkEnd w:id="10"/>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Pr="00C658A7" w:rsidRDefault="00D35569" w:rsidP="00796134">
      <w:pPr>
        <w:pStyle w:val="Nagwek2"/>
        <w:numPr>
          <w:ilvl w:val="0"/>
          <w:numId w:val="1"/>
        </w:numPr>
        <w:ind w:left="2127" w:hanging="1843"/>
        <w:jc w:val="both"/>
      </w:pPr>
      <w:bookmarkStart w:id="11" w:name="_Toc169781616"/>
      <w:r w:rsidRPr="00C658A7">
        <w:t>Umowa ramowa</w:t>
      </w:r>
      <w:bookmarkEnd w:id="11"/>
    </w:p>
    <w:p w14:paraId="1E7D70E5" w14:textId="7767671A" w:rsidR="002C5BAD" w:rsidRPr="002C5BAD" w:rsidRDefault="002C5BAD" w:rsidP="001D0E59">
      <w:pPr>
        <w:spacing w:line="276" w:lineRule="auto"/>
        <w:jc w:val="both"/>
      </w:pPr>
      <w:r w:rsidRPr="002C5BAD">
        <w:t>Zamawiający nie przewiduje zawarcia umowy ramowej, o  której mowa w art. 311–315 ustawy Pzp.</w:t>
      </w:r>
    </w:p>
    <w:p w14:paraId="43C222E2" w14:textId="54EB53A5" w:rsidR="00D35569" w:rsidRPr="00C658A7" w:rsidRDefault="00D35569" w:rsidP="00796134">
      <w:pPr>
        <w:pStyle w:val="Nagwek2"/>
        <w:numPr>
          <w:ilvl w:val="0"/>
          <w:numId w:val="1"/>
        </w:numPr>
        <w:ind w:left="2127" w:hanging="1843"/>
        <w:jc w:val="both"/>
      </w:pPr>
      <w:bookmarkStart w:id="12" w:name="_Toc169781617"/>
      <w:r w:rsidRPr="00C658A7">
        <w:t>Aukcja elektroniczna</w:t>
      </w:r>
      <w:bookmarkEnd w:id="12"/>
    </w:p>
    <w:p w14:paraId="62F4BCE0" w14:textId="7B659F47" w:rsidR="002C5BAD" w:rsidRPr="002C5BAD" w:rsidRDefault="002C5BAD" w:rsidP="001D0E59">
      <w:pPr>
        <w:spacing w:line="276" w:lineRule="auto"/>
        <w:jc w:val="both"/>
      </w:pPr>
      <w:r w:rsidRPr="002C5BAD">
        <w:t>Zamawiający nie przewiduje przeprowadzenia aukcji elektronicznej, o  której mowa w art. 308 ust. 1 ustawy Pzp.</w:t>
      </w:r>
    </w:p>
    <w:p w14:paraId="15815ECC" w14:textId="049C4DF9" w:rsidR="00D35569" w:rsidRPr="00C658A7" w:rsidRDefault="00D35569" w:rsidP="00796134">
      <w:pPr>
        <w:pStyle w:val="Nagwek2"/>
        <w:numPr>
          <w:ilvl w:val="0"/>
          <w:numId w:val="1"/>
        </w:numPr>
        <w:ind w:left="2127" w:hanging="1843"/>
        <w:jc w:val="both"/>
      </w:pPr>
      <w:bookmarkStart w:id="13" w:name="_Toc169781618"/>
      <w:r w:rsidRPr="00C658A7">
        <w:t>Zamówienia, o których mowa w art. 214 ust. 1 pkt 7 i 8 ustawy Pzp</w:t>
      </w:r>
      <w:bookmarkEnd w:id="13"/>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r w:rsidRPr="00EF3A08">
        <w:rPr>
          <w:rFonts w:cstheme="minorHAnsi"/>
        </w:rPr>
        <w:t>Pzp</w:t>
      </w:r>
      <w:r w:rsidR="00344CEA" w:rsidRPr="00815DA7">
        <w:rPr>
          <w:rFonts w:cstheme="minorHAnsi"/>
        </w:rPr>
        <w:t>.</w:t>
      </w:r>
    </w:p>
    <w:p w14:paraId="577E055D" w14:textId="6939651C" w:rsidR="00D35569" w:rsidRPr="00C658A7" w:rsidRDefault="00D35569" w:rsidP="00796134">
      <w:pPr>
        <w:pStyle w:val="Nagwek2"/>
        <w:numPr>
          <w:ilvl w:val="0"/>
          <w:numId w:val="1"/>
        </w:numPr>
        <w:ind w:left="2127" w:hanging="1843"/>
        <w:jc w:val="both"/>
      </w:pPr>
      <w:bookmarkStart w:id="14" w:name="_Toc169781619"/>
      <w:r w:rsidRPr="00C658A7">
        <w:t>Rozliczenia w walutach obcych</w:t>
      </w:r>
      <w:bookmarkEnd w:id="14"/>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Pr="00C658A7" w:rsidRDefault="00D35569" w:rsidP="00796134">
      <w:pPr>
        <w:pStyle w:val="Nagwek2"/>
        <w:numPr>
          <w:ilvl w:val="0"/>
          <w:numId w:val="1"/>
        </w:numPr>
        <w:ind w:left="2127" w:hanging="1843"/>
        <w:jc w:val="both"/>
      </w:pPr>
      <w:bookmarkStart w:id="15" w:name="_Toc169781620"/>
      <w:r w:rsidRPr="00C658A7">
        <w:t>Zwrot kosztów udziału w postępowaniu</w:t>
      </w:r>
      <w:bookmarkEnd w:id="15"/>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Pr="00C658A7" w:rsidRDefault="00D35569" w:rsidP="00796134">
      <w:pPr>
        <w:pStyle w:val="Nagwek2"/>
        <w:numPr>
          <w:ilvl w:val="0"/>
          <w:numId w:val="1"/>
        </w:numPr>
        <w:ind w:left="2127" w:hanging="1843"/>
        <w:jc w:val="both"/>
      </w:pPr>
      <w:bookmarkStart w:id="16" w:name="_Toc169781621"/>
      <w:r w:rsidRPr="00C658A7">
        <w:t>Zaliczki na poczet udzielenia zamówienia</w:t>
      </w:r>
      <w:bookmarkEnd w:id="16"/>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C658A7" w:rsidRDefault="00D35569" w:rsidP="00796134">
      <w:pPr>
        <w:pStyle w:val="Nagwek2"/>
        <w:numPr>
          <w:ilvl w:val="0"/>
          <w:numId w:val="1"/>
        </w:numPr>
        <w:ind w:left="2127" w:hanging="1843"/>
        <w:jc w:val="both"/>
      </w:pPr>
      <w:bookmarkStart w:id="17" w:name="_Toc169781622"/>
      <w:r w:rsidRPr="00C658A7">
        <w:t>Unieważnienie postępowania</w:t>
      </w:r>
      <w:bookmarkEnd w:id="17"/>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Pzp</w:t>
      </w:r>
      <w:r w:rsidRPr="00504742">
        <w:t>.</w:t>
      </w:r>
    </w:p>
    <w:p w14:paraId="0C1B5B20" w14:textId="54542C75" w:rsidR="00D35569" w:rsidRPr="00C658A7" w:rsidRDefault="00D35569" w:rsidP="00796134">
      <w:pPr>
        <w:pStyle w:val="Nagwek2"/>
        <w:numPr>
          <w:ilvl w:val="0"/>
          <w:numId w:val="1"/>
        </w:numPr>
        <w:ind w:left="2127" w:hanging="1843"/>
        <w:jc w:val="both"/>
      </w:pPr>
      <w:bookmarkStart w:id="18" w:name="_Toc169781623"/>
      <w:r w:rsidRPr="00C658A7">
        <w:t>Pouczenie o środkach ochrony prawnej</w:t>
      </w:r>
      <w:bookmarkEnd w:id="18"/>
    </w:p>
    <w:p w14:paraId="3C3A79D8" w14:textId="38CF8AC6" w:rsidR="004E2BCF" w:rsidRDefault="004E2BCF" w:rsidP="00E74325">
      <w:pPr>
        <w:spacing w:line="276" w:lineRule="auto"/>
        <w:jc w:val="both"/>
      </w:pPr>
      <w:r w:rsidRPr="004E2BCF">
        <w:t xml:space="preserve">Wykonawcom, a także innemu podmiotowi, jeżeli ma lub miał interes w uzyskaniu zamówienia oraz poniósł lub może ponieść szkodę w wyniku naruszenia przez </w:t>
      </w:r>
      <w:r w:rsidR="00D61996">
        <w:t>Z</w:t>
      </w:r>
      <w:r w:rsidRPr="004E2BCF">
        <w:t>amawiającego przepisów ustawy, przysługują środki ochrony prawnej na zasadach przewidzianych w dziale IX ustawy Pzp (art. 505–590).</w:t>
      </w:r>
    </w:p>
    <w:p w14:paraId="0AD04806" w14:textId="77777777" w:rsidR="00E74325" w:rsidRDefault="00E74325" w:rsidP="00E74325">
      <w:pPr>
        <w:spacing w:line="276" w:lineRule="auto"/>
        <w:jc w:val="both"/>
      </w:pPr>
      <w: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7367B3DE" w14:textId="77777777" w:rsidR="00E74325" w:rsidRDefault="00E74325" w:rsidP="00E74325">
      <w:pPr>
        <w:spacing w:line="276" w:lineRule="auto"/>
        <w:jc w:val="both"/>
      </w:pPr>
      <w:r>
        <w:lastRenderedPageBreak/>
        <w:t>Zgodnie z art. 513 ustawy Pzp odwołanie przysługuje na:</w:t>
      </w:r>
    </w:p>
    <w:p w14:paraId="0AA95C81" w14:textId="11167A6D" w:rsidR="00E74325" w:rsidRDefault="00E74325">
      <w:pPr>
        <w:pStyle w:val="Akapitzlist"/>
        <w:numPr>
          <w:ilvl w:val="0"/>
          <w:numId w:val="60"/>
        </w:numPr>
        <w:spacing w:line="276" w:lineRule="auto"/>
        <w:ind w:left="567" w:hanging="567"/>
        <w:jc w:val="both"/>
      </w:pPr>
      <w:r>
        <w:t xml:space="preserve">niezgodną z przepisami ustawy czynność </w:t>
      </w:r>
      <w:r w:rsidR="00D61996">
        <w:t>Z</w:t>
      </w:r>
      <w:r>
        <w:t>amawiającego, podjętą w postępowaniu o udzielenie zamówienia, o zawarcie umowy ramowej, dynamicznym systemie zakupów, systemie kwalifikowania wykonawców lub konkursie, w tym na projektowane postanowienie umowy;</w:t>
      </w:r>
    </w:p>
    <w:p w14:paraId="3D577059" w14:textId="4D19D488" w:rsidR="00E74325" w:rsidRDefault="00E74325">
      <w:pPr>
        <w:pStyle w:val="Akapitzlist"/>
        <w:numPr>
          <w:ilvl w:val="0"/>
          <w:numId w:val="60"/>
        </w:numPr>
        <w:spacing w:line="276" w:lineRule="auto"/>
        <w:ind w:left="567" w:hanging="567"/>
        <w:jc w:val="both"/>
      </w:pPr>
      <w:r>
        <w:t xml:space="preserve">zaniechanie czynności w postępowaniu o udzielenie zamówienia, o zawarcie umowy ramowej, dynamicznym systemie zakupów, systemie kwalifikowania wykonawców lub konkursie, do której </w:t>
      </w:r>
      <w:r w:rsidR="00D61996">
        <w:t>Z</w:t>
      </w:r>
      <w:r>
        <w:t>amawiający był obowiązany na podstawie ustawy;</w:t>
      </w:r>
    </w:p>
    <w:p w14:paraId="5439543F" w14:textId="2A8E12E1" w:rsidR="00E74325" w:rsidRDefault="00E74325">
      <w:pPr>
        <w:pStyle w:val="Akapitzlist"/>
        <w:numPr>
          <w:ilvl w:val="0"/>
          <w:numId w:val="60"/>
        </w:numPr>
        <w:spacing w:after="0" w:line="276" w:lineRule="auto"/>
        <w:ind w:left="567" w:hanging="567"/>
        <w:jc w:val="both"/>
      </w:pPr>
      <w:r>
        <w:t xml:space="preserve">zaniechanie przeprowadzenia postępowania o udzielenie zamówienia lub zorganizowania konkursu na podstawie ustawy, mimo że </w:t>
      </w:r>
      <w:r w:rsidR="00D61996">
        <w:t>Z</w:t>
      </w:r>
      <w:r>
        <w:t>amawiający był do tego obowiązany.</w:t>
      </w:r>
    </w:p>
    <w:p w14:paraId="3B3E2707" w14:textId="1FBA4AD2" w:rsidR="00E74325" w:rsidRDefault="00E74325" w:rsidP="00E74325">
      <w:pPr>
        <w:spacing w:line="276" w:lineRule="auto"/>
        <w:jc w:val="both"/>
      </w:pPr>
      <w:r>
        <w:t xml:space="preserve">Odwołanie wnosi się do Prezesa Krajowej Izby Odwoławczej oraz przekazuje się </w:t>
      </w:r>
      <w:r w:rsidR="00D61996">
        <w:t>Z</w:t>
      </w:r>
      <w:r>
        <w:t>amawiającemu w sposób, o którym mowa w art. 514 ust. 2 i 3 ustawy Pzp. Terminy na wniesienie odwołania określa art. 515 ustawy Pzp. W art. 516 ustawy Pzp określone jest co ma zawierać odwołanie i co należy do niego dołączyć. Szczegółowe regulacje dotyczące odwołania określają art. 513 – 578 ustawy Pzp.</w:t>
      </w:r>
    </w:p>
    <w:p w14:paraId="402F638E" w14:textId="16056B49" w:rsidR="00E74325" w:rsidRPr="004E2BCF" w:rsidRDefault="00E74325" w:rsidP="00E74325">
      <w:pPr>
        <w:spacing w:line="276" w:lineRule="auto"/>
        <w:jc w:val="both"/>
      </w:pPr>
      <w:r>
        <w:t>Zgodnie z art. 579 ust. 1 ustawy Pzp na orzeczenie Izby oraz postanowienie Prezesa Izby, o którym mowa w art. 519 ust. 1 ustawy Pzp, stronom oraz uczestnikom postępowania odwoławczego przysługuje skarga do sądu. Natomiast zgodnie z art. 590 ust. 1 ustawy Pzp od wyroku sądu lub postanowienia kończącego postępowanie w sprawie przysługuje skarga kasacyjna do Sądu Najwyższego. Postępowanie skargowe uregulowane jest w art. 579-590 ustawy Pzp.</w:t>
      </w:r>
    </w:p>
    <w:p w14:paraId="508019A3" w14:textId="763F1469" w:rsidR="00D35569" w:rsidRPr="00C658A7" w:rsidRDefault="00D35569" w:rsidP="00796134">
      <w:pPr>
        <w:pStyle w:val="Nagwek2"/>
        <w:numPr>
          <w:ilvl w:val="0"/>
          <w:numId w:val="1"/>
        </w:numPr>
        <w:ind w:left="2127" w:hanging="1843"/>
        <w:jc w:val="both"/>
      </w:pPr>
      <w:bookmarkStart w:id="19" w:name="_Toc169781624"/>
      <w:r w:rsidRPr="00C658A7">
        <w:t>Ochrona danych osobowych zebranych przez zamawiającego w toku postępowania</w:t>
      </w:r>
      <w:bookmarkEnd w:id="19"/>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476DE2AD"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B14F29" w:rsidRPr="00B14F29">
        <w:rPr>
          <w:i/>
          <w:iCs/>
        </w:rPr>
        <w:t>Olkusz z KLIMATEM – zielono-niebieska rewitalizacja olkuskiej starówki</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Pzp;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Pzp,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5"/>
        </w:numPr>
        <w:spacing w:line="276" w:lineRule="auto"/>
        <w:ind w:left="993" w:hanging="426"/>
        <w:jc w:val="both"/>
      </w:pPr>
      <w:r>
        <w:lastRenderedPageBreak/>
        <w:t>na podstawie art. 15 RODO prawo dostępu do danych osobowych Pani/Pana dotyczących;</w:t>
      </w:r>
    </w:p>
    <w:p w14:paraId="700FC764" w14:textId="77777777" w:rsidR="004E2BCF" w:rsidRDefault="004E2BCF">
      <w:pPr>
        <w:pStyle w:val="Akapitzlist"/>
        <w:numPr>
          <w:ilvl w:val="2"/>
          <w:numId w:val="25"/>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5"/>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5"/>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6"/>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6"/>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6"/>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Pzp oraz zgodnie z </w:t>
      </w:r>
      <w:r w:rsidR="006300F2">
        <w:t>ROD</w:t>
      </w:r>
      <w:r w:rsidR="00FD050F">
        <w:t>O</w:t>
      </w:r>
      <w:r>
        <w:t>:</w:t>
      </w:r>
    </w:p>
    <w:p w14:paraId="12CC4682" w14:textId="2278E9F3" w:rsidR="004E2BCF" w:rsidRDefault="004E2BCF">
      <w:pPr>
        <w:pStyle w:val="Akapitzlist"/>
        <w:numPr>
          <w:ilvl w:val="2"/>
          <w:numId w:val="27"/>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7"/>
        </w:numPr>
        <w:spacing w:line="276" w:lineRule="auto"/>
        <w:ind w:left="993" w:hanging="426"/>
        <w:jc w:val="both"/>
      </w:pPr>
      <w:r>
        <w:t>wystąpienie z żądaniem, o którym mowa w art. 18 ust. 1 RODO, nie ogranicza przetwarzania danych osobowych do czasu zakończenia postępowania o udzielenie zamówienia publicznego (ustawy Pzp).</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Pzp.</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20" w:name="_Toc169781625"/>
      <w:r w:rsidRPr="00D35569">
        <w:t>Rozdział II – Wymagania stawiane wykonawcy</w:t>
      </w:r>
      <w:bookmarkEnd w:id="20"/>
    </w:p>
    <w:p w14:paraId="67C113BE" w14:textId="20AAD6EF" w:rsidR="00D35569" w:rsidRPr="00C658A7" w:rsidRDefault="00D35569" w:rsidP="006923DB">
      <w:pPr>
        <w:pStyle w:val="Nagwek2"/>
        <w:numPr>
          <w:ilvl w:val="0"/>
          <w:numId w:val="2"/>
        </w:numPr>
        <w:ind w:left="2127" w:hanging="1843"/>
        <w:jc w:val="both"/>
      </w:pPr>
      <w:bookmarkStart w:id="21" w:name="_Toc169781626"/>
      <w:r w:rsidRPr="00C658A7">
        <w:t>Przedmiot zamówienia</w:t>
      </w:r>
      <w:bookmarkEnd w:id="21"/>
    </w:p>
    <w:p w14:paraId="7E45B856" w14:textId="77777777" w:rsidR="00C101C0" w:rsidRPr="00C101C0" w:rsidRDefault="004E2BCF">
      <w:pPr>
        <w:pStyle w:val="Akapitzlist"/>
        <w:numPr>
          <w:ilvl w:val="0"/>
          <w:numId w:val="24"/>
        </w:numPr>
        <w:spacing w:after="0" w:line="276" w:lineRule="auto"/>
        <w:ind w:left="567" w:hanging="567"/>
        <w:contextualSpacing w:val="0"/>
        <w:jc w:val="both"/>
      </w:pPr>
      <w:r w:rsidRPr="00D84D5D">
        <w:rPr>
          <w:rFonts w:eastAsiaTheme="majorEastAsia" w:cstheme="minorHAnsi"/>
          <w:b/>
        </w:rPr>
        <w:t xml:space="preserve">Przedmiot zamówienia stanowi: </w:t>
      </w:r>
      <w:bookmarkStart w:id="22" w:name="_Hlk144716547"/>
    </w:p>
    <w:p w14:paraId="71D37149" w14:textId="09CE3B70" w:rsidR="00D84D5D" w:rsidRDefault="005355CE" w:rsidP="006E3BDD">
      <w:pPr>
        <w:pStyle w:val="Akapitzlist"/>
        <w:spacing w:line="276" w:lineRule="auto"/>
        <w:ind w:left="567"/>
        <w:contextualSpacing w:val="0"/>
        <w:jc w:val="both"/>
      </w:pPr>
      <w:r>
        <w:t>Realizacj</w:t>
      </w:r>
      <w:r w:rsidR="00F047A0">
        <w:t>ę</w:t>
      </w:r>
      <w:r>
        <w:t xml:space="preserve"> zadania pn. „Olkusz z KLIMATEM – zielono-niebieska rewitalizacja olkuskiej starówki. </w:t>
      </w:r>
      <w:r w:rsidR="001A7983" w:rsidRPr="001A7983">
        <w:t>Zadanie realizowane na podstawie Decyzji nr 555/2023 znak: SAB.6740.1.87.2023 z dnia 28.08.2023r. Starosty Olkuskiego w sprawie zatwierdzenia projektu zagospodarowania terenu oraz projektu architektoniczno-budowlanego i udzielenia pozwolenia na budowę na inwestycję: roboty budowlane w obrębie olkuskiego Rynku w zakresie przebudowy nawierzchni utwardzonej w celu nasadzenia zieleni wysokiej i niskiej, w zakresie retencji wód opadowych i automatycznego systemu nawadniania, w zakresie remontu izolacji i uszczelnienia podziemnego obiektu mieszczącego relikty średniowiecznego ratusza i odtworzenia nawierzchni po remoncie oraz w zakresie remontu fragmentów uszkodzonej nawierzchni kamiennej w Olkuszu przy Rynku na dz. nr ew.gr.1468.</w:t>
      </w:r>
    </w:p>
    <w:p w14:paraId="1A1D6794" w14:textId="6C5D974C" w:rsidR="00111362" w:rsidRPr="001A7983" w:rsidRDefault="00111362" w:rsidP="00111362">
      <w:pPr>
        <w:pStyle w:val="Akapitzlist"/>
        <w:spacing w:after="0" w:line="276" w:lineRule="auto"/>
        <w:ind w:left="1418" w:hanging="851"/>
        <w:contextualSpacing w:val="0"/>
        <w:jc w:val="both"/>
      </w:pPr>
      <w:r w:rsidRPr="001A7983">
        <w:lastRenderedPageBreak/>
        <w:t xml:space="preserve">UWAGA: Przedmiotowa inwestycja jest dofinansowana z </w:t>
      </w:r>
      <w:r w:rsidR="0092324C" w:rsidRPr="001A7983">
        <w:t>EFRR, Działanie: Transformacja klimatyczna, Fundusze Europejskie dla Małopolski 2021-2027</w:t>
      </w:r>
      <w:r w:rsidRPr="001A7983">
        <w:t>.</w:t>
      </w:r>
    </w:p>
    <w:bookmarkEnd w:id="22"/>
    <w:p w14:paraId="3C97ED2C" w14:textId="4D924C3C" w:rsidR="004E2BCF" w:rsidRPr="00815DA7" w:rsidRDefault="004E2BCF">
      <w:pPr>
        <w:pStyle w:val="Akapitzlist"/>
        <w:numPr>
          <w:ilvl w:val="0"/>
          <w:numId w:val="24"/>
        </w:numPr>
        <w:spacing w:after="0" w:line="276" w:lineRule="auto"/>
        <w:ind w:left="567" w:hanging="567"/>
        <w:contextualSpacing w:val="0"/>
        <w:jc w:val="both"/>
      </w:pPr>
      <w:r w:rsidRPr="00815DA7">
        <w:rPr>
          <w:rFonts w:eastAsiaTheme="majorEastAsia" w:cstheme="minorHAnsi"/>
          <w:b/>
        </w:rPr>
        <w:t>Wspólny Słownik Zamówień:</w:t>
      </w:r>
    </w:p>
    <w:p w14:paraId="54E74E0B" w14:textId="28AFBF42" w:rsidR="001A7983" w:rsidRPr="001A7983" w:rsidRDefault="00204432" w:rsidP="001A7983">
      <w:pPr>
        <w:spacing w:line="276" w:lineRule="auto"/>
        <w:ind w:left="2694" w:hanging="2127"/>
        <w:contextualSpacing/>
        <w:jc w:val="both"/>
        <w:rPr>
          <w:rFonts w:eastAsiaTheme="majorEastAsia" w:cstheme="minorHAnsi"/>
          <w:bCs/>
        </w:rPr>
      </w:pPr>
      <w:r w:rsidRPr="00204432">
        <w:rPr>
          <w:rFonts w:asciiTheme="majorHAnsi" w:eastAsiaTheme="majorEastAsia" w:hAnsiTheme="majorHAnsi" w:cstheme="majorBidi"/>
        </w:rPr>
        <w:t xml:space="preserve">CPV: </w:t>
      </w:r>
      <w:r w:rsidR="001A7983" w:rsidRPr="001A7983">
        <w:rPr>
          <w:rFonts w:eastAsiaTheme="majorEastAsia" w:cstheme="minorHAnsi"/>
          <w:bCs/>
        </w:rPr>
        <w:t>45000000-7</w:t>
      </w:r>
      <w:r w:rsidR="001A7983">
        <w:rPr>
          <w:rFonts w:eastAsiaTheme="majorEastAsia" w:cstheme="minorHAnsi"/>
          <w:bCs/>
        </w:rPr>
        <w:tab/>
      </w:r>
      <w:r w:rsidR="001A7983" w:rsidRPr="001A7983">
        <w:rPr>
          <w:rFonts w:eastAsiaTheme="majorEastAsia" w:cstheme="minorHAnsi"/>
          <w:bCs/>
        </w:rPr>
        <w:t>Roboty budowlane</w:t>
      </w:r>
    </w:p>
    <w:p w14:paraId="48A9CF8A" w14:textId="31408044"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45450000-6</w:t>
      </w:r>
      <w:r>
        <w:rPr>
          <w:rFonts w:eastAsiaTheme="majorEastAsia" w:cstheme="minorHAnsi"/>
          <w:bCs/>
        </w:rPr>
        <w:tab/>
      </w:r>
      <w:r w:rsidRPr="001A7983">
        <w:rPr>
          <w:rFonts w:eastAsiaTheme="majorEastAsia" w:cstheme="minorHAnsi"/>
          <w:bCs/>
        </w:rPr>
        <w:t>Roboty budowlane wykończeniowe, pozostałe</w:t>
      </w:r>
    </w:p>
    <w:p w14:paraId="358BCF47" w14:textId="7E83759A"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45453000-7</w:t>
      </w:r>
      <w:r>
        <w:rPr>
          <w:rFonts w:eastAsiaTheme="majorEastAsia" w:cstheme="minorHAnsi"/>
          <w:bCs/>
        </w:rPr>
        <w:tab/>
      </w:r>
      <w:r w:rsidRPr="001A7983">
        <w:rPr>
          <w:rFonts w:eastAsiaTheme="majorEastAsia" w:cstheme="minorHAnsi"/>
          <w:bCs/>
        </w:rPr>
        <w:t>Roboty remontowe i renowacyjne</w:t>
      </w:r>
    </w:p>
    <w:p w14:paraId="4F9BB115" w14:textId="028D080B"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45440000-3</w:t>
      </w:r>
      <w:r>
        <w:rPr>
          <w:rFonts w:eastAsiaTheme="majorEastAsia" w:cstheme="minorHAnsi"/>
          <w:bCs/>
        </w:rPr>
        <w:tab/>
      </w:r>
      <w:r w:rsidRPr="001A7983">
        <w:rPr>
          <w:rFonts w:eastAsiaTheme="majorEastAsia" w:cstheme="minorHAnsi"/>
          <w:bCs/>
        </w:rPr>
        <w:t>Roboty malarskie i szklarskie</w:t>
      </w:r>
    </w:p>
    <w:p w14:paraId="22E547C0" w14:textId="222B6068"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45442121-1</w:t>
      </w:r>
      <w:r>
        <w:rPr>
          <w:rFonts w:eastAsiaTheme="majorEastAsia" w:cstheme="minorHAnsi"/>
          <w:bCs/>
        </w:rPr>
        <w:tab/>
      </w:r>
      <w:r w:rsidRPr="001A7983">
        <w:rPr>
          <w:rFonts w:eastAsiaTheme="majorEastAsia" w:cstheme="minorHAnsi"/>
          <w:bCs/>
        </w:rPr>
        <w:t>Malowanie budowli</w:t>
      </w:r>
    </w:p>
    <w:p w14:paraId="7F85BD2B" w14:textId="58185A62"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45200000-9</w:t>
      </w:r>
      <w:r>
        <w:rPr>
          <w:rFonts w:eastAsiaTheme="majorEastAsia" w:cstheme="minorHAnsi"/>
          <w:bCs/>
        </w:rPr>
        <w:tab/>
      </w:r>
      <w:r w:rsidRPr="001A7983">
        <w:rPr>
          <w:rFonts w:eastAsiaTheme="majorEastAsia" w:cstheme="minorHAnsi"/>
          <w:bCs/>
        </w:rPr>
        <w:t>Roboty budowlane w zakresie wznoszenia kompletnych obiektów budowlanych lub</w:t>
      </w:r>
      <w:r>
        <w:rPr>
          <w:rFonts w:eastAsiaTheme="majorEastAsia" w:cstheme="minorHAnsi"/>
          <w:bCs/>
        </w:rPr>
        <w:t xml:space="preserve"> </w:t>
      </w:r>
      <w:r w:rsidRPr="001A7983">
        <w:rPr>
          <w:rFonts w:eastAsiaTheme="majorEastAsia" w:cstheme="minorHAnsi"/>
          <w:bCs/>
        </w:rPr>
        <w:t>ich części oraz roboty w zakresie inżynierii lądowej i wodnej</w:t>
      </w:r>
    </w:p>
    <w:p w14:paraId="48B7046B" w14:textId="294F885E"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45220000-5</w:t>
      </w:r>
      <w:r>
        <w:rPr>
          <w:rFonts w:eastAsiaTheme="majorEastAsia" w:cstheme="minorHAnsi"/>
          <w:bCs/>
        </w:rPr>
        <w:tab/>
      </w:r>
      <w:r w:rsidRPr="001A7983">
        <w:rPr>
          <w:rFonts w:eastAsiaTheme="majorEastAsia" w:cstheme="minorHAnsi"/>
          <w:bCs/>
        </w:rPr>
        <w:t>Roboty inżynieryjne i budowlane</w:t>
      </w:r>
    </w:p>
    <w:p w14:paraId="7295B63B" w14:textId="186E4A28"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45260000-7</w:t>
      </w:r>
      <w:r>
        <w:rPr>
          <w:rFonts w:eastAsiaTheme="majorEastAsia" w:cstheme="minorHAnsi"/>
          <w:bCs/>
        </w:rPr>
        <w:tab/>
      </w:r>
      <w:r w:rsidRPr="001A7983">
        <w:rPr>
          <w:rFonts w:eastAsiaTheme="majorEastAsia" w:cstheme="minorHAnsi"/>
          <w:bCs/>
        </w:rPr>
        <w:t>Roboty w zakresie wykonywania pokryć i konstrukcji dachowych i inne podobne</w:t>
      </w:r>
      <w:r>
        <w:rPr>
          <w:rFonts w:eastAsiaTheme="majorEastAsia" w:cstheme="minorHAnsi"/>
          <w:bCs/>
        </w:rPr>
        <w:t xml:space="preserve"> </w:t>
      </w:r>
      <w:r w:rsidRPr="001A7983">
        <w:rPr>
          <w:rFonts w:eastAsiaTheme="majorEastAsia" w:cstheme="minorHAnsi"/>
          <w:bCs/>
        </w:rPr>
        <w:t>roboty specjalistyczne</w:t>
      </w:r>
    </w:p>
    <w:p w14:paraId="747CED17" w14:textId="0592FA30"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45262500-6</w:t>
      </w:r>
      <w:r>
        <w:rPr>
          <w:rFonts w:eastAsiaTheme="majorEastAsia" w:cstheme="minorHAnsi"/>
          <w:bCs/>
        </w:rPr>
        <w:tab/>
      </w:r>
      <w:r w:rsidRPr="001A7983">
        <w:rPr>
          <w:rFonts w:eastAsiaTheme="majorEastAsia" w:cstheme="minorHAnsi"/>
          <w:bCs/>
        </w:rPr>
        <w:t>Roboty murarskie i murowe</w:t>
      </w:r>
    </w:p>
    <w:p w14:paraId="77A08EB4" w14:textId="0F68CF51"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45111200-0</w:t>
      </w:r>
      <w:r>
        <w:rPr>
          <w:rFonts w:eastAsiaTheme="majorEastAsia" w:cstheme="minorHAnsi"/>
          <w:bCs/>
        </w:rPr>
        <w:tab/>
      </w:r>
      <w:r w:rsidRPr="001A7983">
        <w:rPr>
          <w:rFonts w:eastAsiaTheme="majorEastAsia" w:cstheme="minorHAnsi"/>
          <w:bCs/>
        </w:rPr>
        <w:t>Roboty w zakresie przygotowania terenu pod budowę i roboty ziemne</w:t>
      </w:r>
    </w:p>
    <w:p w14:paraId="19D74954" w14:textId="04F8898D" w:rsidR="001A7983" w:rsidRPr="00A21A9F" w:rsidRDefault="001A7983" w:rsidP="001A7983">
      <w:pPr>
        <w:widowControl w:val="0"/>
        <w:spacing w:line="276" w:lineRule="auto"/>
        <w:ind w:left="2693" w:hanging="1701"/>
        <w:rPr>
          <w:rFonts w:eastAsiaTheme="majorEastAsia" w:cstheme="minorHAnsi"/>
          <w:bCs/>
        </w:rPr>
      </w:pPr>
      <w:r w:rsidRPr="001A7983">
        <w:rPr>
          <w:rFonts w:eastAsiaTheme="majorEastAsia" w:cstheme="minorHAnsi"/>
          <w:bCs/>
        </w:rPr>
        <w:t>77310000-6</w:t>
      </w:r>
      <w:r>
        <w:rPr>
          <w:rFonts w:eastAsiaTheme="majorEastAsia" w:cstheme="minorHAnsi"/>
          <w:bCs/>
        </w:rPr>
        <w:tab/>
      </w:r>
      <w:r w:rsidRPr="001A7983">
        <w:rPr>
          <w:rFonts w:eastAsiaTheme="majorEastAsia" w:cstheme="minorHAnsi"/>
          <w:bCs/>
        </w:rPr>
        <w:t>Usługi sadzenia roślin oraz utrzymania terenów zielonych</w:t>
      </w:r>
      <w:r>
        <w:rPr>
          <w:rFonts w:eastAsiaTheme="majorEastAsia" w:cstheme="minorHAnsi"/>
          <w:bCs/>
        </w:rPr>
        <w:t>.</w:t>
      </w:r>
    </w:p>
    <w:p w14:paraId="4EF555CF" w14:textId="3C636E7B" w:rsidR="003A0F17" w:rsidRPr="003A0F17" w:rsidRDefault="00463659">
      <w:pPr>
        <w:pStyle w:val="Akapitzlist"/>
        <w:numPr>
          <w:ilvl w:val="0"/>
          <w:numId w:val="24"/>
        </w:numPr>
        <w:spacing w:after="0" w:line="276" w:lineRule="auto"/>
        <w:ind w:left="567" w:hanging="567"/>
        <w:jc w:val="both"/>
        <w:rPr>
          <w:rFonts w:eastAsiaTheme="majorEastAsia" w:cstheme="minorHAnsi"/>
          <w:b/>
        </w:rPr>
      </w:pPr>
      <w:r w:rsidRPr="00463659">
        <w:rPr>
          <w:rFonts w:eastAsiaTheme="majorEastAsia" w:cstheme="minorHAnsi"/>
          <w:b/>
        </w:rPr>
        <w:t>Zakres przedmiotu zamówienia obejmuje</w:t>
      </w:r>
      <w:bookmarkStart w:id="23" w:name="_Hlk144716604"/>
      <w:r w:rsidR="00A51DFB">
        <w:rPr>
          <w:rFonts w:eastAsiaTheme="majorEastAsia" w:cstheme="minorHAnsi"/>
          <w:b/>
        </w:rPr>
        <w:t>:</w:t>
      </w:r>
    </w:p>
    <w:bookmarkEnd w:id="23"/>
    <w:p w14:paraId="53FD077A" w14:textId="67F3ED7D" w:rsidR="001A7983" w:rsidRPr="002E7E2D" w:rsidRDefault="002E7E2D">
      <w:pPr>
        <w:pStyle w:val="Akapitzlist"/>
        <w:numPr>
          <w:ilvl w:val="0"/>
          <w:numId w:val="48"/>
        </w:numPr>
        <w:spacing w:after="0" w:line="276" w:lineRule="auto"/>
        <w:ind w:left="993" w:hanging="426"/>
        <w:jc w:val="both"/>
        <w:rPr>
          <w:rFonts w:eastAsiaTheme="majorEastAsia" w:cstheme="minorHAnsi"/>
          <w:bCs/>
        </w:rPr>
      </w:pPr>
      <w:r w:rsidRPr="002E7E2D">
        <w:rPr>
          <w:rFonts w:eastAsiaTheme="majorEastAsia" w:cstheme="minorHAnsi"/>
          <w:bCs/>
        </w:rPr>
        <w:t>Przedmiotem zamówienia są następujące prace budowlane na rynku w Olkuszu:</w:t>
      </w:r>
    </w:p>
    <w:p w14:paraId="65ECC812" w14:textId="25A05243"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rzebudowa fragmentów nawierzchni utwardzonej zachodniej pierzei rynku, związana</w:t>
      </w:r>
      <w:r>
        <w:rPr>
          <w:rFonts w:eastAsiaTheme="majorEastAsia" w:cstheme="minorHAnsi"/>
          <w:bCs/>
        </w:rPr>
        <w:t xml:space="preserve"> </w:t>
      </w:r>
      <w:r w:rsidR="001A7983" w:rsidRPr="002E7E2D">
        <w:rPr>
          <w:rFonts w:eastAsiaTheme="majorEastAsia" w:cstheme="minorHAnsi"/>
          <w:bCs/>
        </w:rPr>
        <w:t>z wymianą pięciu lip i powiększeniem powierzchni biologicznie czynnych wokół tych drzew,</w:t>
      </w:r>
      <w:r>
        <w:rPr>
          <w:rFonts w:eastAsiaTheme="majorEastAsia" w:cstheme="minorHAnsi"/>
          <w:bCs/>
        </w:rPr>
        <w:t xml:space="preserve"> </w:t>
      </w:r>
      <w:r w:rsidR="001A7983" w:rsidRPr="002E7E2D">
        <w:rPr>
          <w:rFonts w:eastAsiaTheme="majorEastAsia" w:cstheme="minorHAnsi"/>
          <w:bCs/>
        </w:rPr>
        <w:t>oraz wokół dwóch pozostałych rosnących obecnie przy tej pierzei a także nasadzenie roślin</w:t>
      </w:r>
      <w:r>
        <w:rPr>
          <w:rFonts w:eastAsiaTheme="majorEastAsia" w:cstheme="minorHAnsi"/>
          <w:bCs/>
        </w:rPr>
        <w:t xml:space="preserve"> </w:t>
      </w:r>
      <w:r w:rsidR="001A7983" w:rsidRPr="002E7E2D">
        <w:rPr>
          <w:rFonts w:eastAsiaTheme="majorEastAsia" w:cstheme="minorHAnsi"/>
          <w:bCs/>
        </w:rPr>
        <w:t>okrywowych pod drzewami;</w:t>
      </w:r>
    </w:p>
    <w:p w14:paraId="5907BB7B" w14:textId="6AA1AF2B"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rzebudowa fragmentów nawierzchni utwardzonej płyty rynku, związana z nasadzeniem</w:t>
      </w:r>
      <w:r>
        <w:rPr>
          <w:rFonts w:eastAsiaTheme="majorEastAsia" w:cstheme="minorHAnsi"/>
          <w:bCs/>
        </w:rPr>
        <w:t xml:space="preserve"> </w:t>
      </w:r>
      <w:r w:rsidR="001A7983" w:rsidRPr="002E7E2D">
        <w:rPr>
          <w:rFonts w:eastAsiaTheme="majorEastAsia" w:cstheme="minorHAnsi"/>
          <w:bCs/>
        </w:rPr>
        <w:t>dwóch grup drzew wraz roślinami okrywowymi w kwaterach wpisanych w rysunek tej</w:t>
      </w:r>
      <w:r>
        <w:rPr>
          <w:rFonts w:eastAsiaTheme="majorEastAsia" w:cstheme="minorHAnsi"/>
          <w:bCs/>
        </w:rPr>
        <w:t xml:space="preserve"> </w:t>
      </w:r>
      <w:r w:rsidR="001A7983" w:rsidRPr="002E7E2D">
        <w:rPr>
          <w:rFonts w:eastAsiaTheme="majorEastAsia" w:cstheme="minorHAnsi"/>
          <w:bCs/>
        </w:rPr>
        <w:t>nawierzchni, zastosowanie systemów antykompresyjnych pod przejściami dla pieszych</w:t>
      </w:r>
      <w:r>
        <w:rPr>
          <w:rFonts w:eastAsiaTheme="majorEastAsia" w:cstheme="minorHAnsi"/>
          <w:bCs/>
        </w:rPr>
        <w:t xml:space="preserve"> </w:t>
      </w:r>
      <w:r w:rsidR="001A7983" w:rsidRPr="002E7E2D">
        <w:rPr>
          <w:rFonts w:eastAsiaTheme="majorEastAsia" w:cstheme="minorHAnsi"/>
          <w:bCs/>
        </w:rPr>
        <w:t>pomiędzy klombami;</w:t>
      </w:r>
    </w:p>
    <w:p w14:paraId="661C62A4" w14:textId="7B7E4BF3"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rzebudowa istniejących zieleńców we wschodniej części płyty rynku, w związku</w:t>
      </w:r>
      <w:r>
        <w:rPr>
          <w:rFonts w:eastAsiaTheme="majorEastAsia" w:cstheme="minorHAnsi"/>
          <w:bCs/>
        </w:rPr>
        <w:t xml:space="preserve"> </w:t>
      </w:r>
      <w:r w:rsidR="001A7983" w:rsidRPr="002E7E2D">
        <w:rPr>
          <w:rFonts w:eastAsiaTheme="majorEastAsia" w:cstheme="minorHAnsi"/>
          <w:bCs/>
        </w:rPr>
        <w:t>z wymianą przeznaczonych do wycinki wiśni na lipy, polegająca na likwidacji części</w:t>
      </w:r>
      <w:r>
        <w:rPr>
          <w:rFonts w:eastAsiaTheme="majorEastAsia" w:cstheme="minorHAnsi"/>
          <w:bCs/>
        </w:rPr>
        <w:t xml:space="preserve"> </w:t>
      </w:r>
      <w:r w:rsidR="001A7983" w:rsidRPr="002E7E2D">
        <w:rPr>
          <w:rFonts w:eastAsiaTheme="majorEastAsia" w:cstheme="minorHAnsi"/>
          <w:bCs/>
        </w:rPr>
        <w:t>krawężników i obniżeniu pozostałych;</w:t>
      </w:r>
    </w:p>
    <w:p w14:paraId="6421461D" w14:textId="66FE46D0" w:rsidR="002E7E2D" w:rsidRDefault="00F047A0">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Wykonanie s</w:t>
      </w:r>
      <w:r w:rsidR="001A7983" w:rsidRPr="002E7E2D">
        <w:rPr>
          <w:rFonts w:eastAsiaTheme="majorEastAsia" w:cstheme="minorHAnsi"/>
          <w:bCs/>
        </w:rPr>
        <w:t>zczeln</w:t>
      </w:r>
      <w:r>
        <w:rPr>
          <w:rFonts w:eastAsiaTheme="majorEastAsia" w:cstheme="minorHAnsi"/>
          <w:bCs/>
        </w:rPr>
        <w:t>ych</w:t>
      </w:r>
      <w:r w:rsidR="001A7983" w:rsidRPr="002E7E2D">
        <w:rPr>
          <w:rFonts w:eastAsiaTheme="majorEastAsia" w:cstheme="minorHAnsi"/>
          <w:bCs/>
        </w:rPr>
        <w:t xml:space="preserve"> zbiornik</w:t>
      </w:r>
      <w:r>
        <w:rPr>
          <w:rFonts w:eastAsiaTheme="majorEastAsia" w:cstheme="minorHAnsi"/>
          <w:bCs/>
        </w:rPr>
        <w:t>ów</w:t>
      </w:r>
      <w:r w:rsidR="001A7983" w:rsidRPr="002E7E2D">
        <w:rPr>
          <w:rFonts w:eastAsiaTheme="majorEastAsia" w:cstheme="minorHAnsi"/>
          <w:bCs/>
        </w:rPr>
        <w:t xml:space="preserve"> na wody opadowe (retencyjne), które będą wykorzystywane do podlewania projektowanej i istniejącej zieleni</w:t>
      </w:r>
      <w:r>
        <w:rPr>
          <w:rFonts w:eastAsiaTheme="majorEastAsia" w:cstheme="minorHAnsi"/>
          <w:bCs/>
        </w:rPr>
        <w:t>.</w:t>
      </w:r>
      <w:r w:rsidR="001A7983" w:rsidRPr="002E7E2D">
        <w:rPr>
          <w:rFonts w:eastAsiaTheme="majorEastAsia" w:cstheme="minorHAnsi"/>
          <w:bCs/>
        </w:rPr>
        <w:t xml:space="preserve"> </w:t>
      </w:r>
      <w:r>
        <w:rPr>
          <w:rFonts w:eastAsiaTheme="majorEastAsia" w:cstheme="minorHAnsi"/>
          <w:bCs/>
        </w:rPr>
        <w:t>P</w:t>
      </w:r>
      <w:r w:rsidR="001A7983" w:rsidRPr="002E7E2D">
        <w:rPr>
          <w:rFonts w:eastAsiaTheme="majorEastAsia" w:cstheme="minorHAnsi"/>
          <w:bCs/>
        </w:rPr>
        <w:t>owstaną dwa zbiorniki w rejonie zieleńców w zachodniej części rynku, zasilane wodą opadową z rur spustowych budynku UMiG i</w:t>
      </w:r>
      <w:r w:rsidR="002E7E2D">
        <w:rPr>
          <w:rFonts w:eastAsiaTheme="majorEastAsia" w:cstheme="minorHAnsi"/>
          <w:bCs/>
        </w:rPr>
        <w:t xml:space="preserve"> </w:t>
      </w:r>
      <w:r w:rsidR="001A7983" w:rsidRPr="002E7E2D">
        <w:rPr>
          <w:rFonts w:eastAsiaTheme="majorEastAsia" w:cstheme="minorHAnsi"/>
          <w:bCs/>
        </w:rPr>
        <w:t>jeden zbiornik na płycie rynku zasilany wodą opadową z wpustów drogowych, które znajdują się na nawierzchniach pieszych oraz instalacje elektryczne zasilania pomp;</w:t>
      </w:r>
    </w:p>
    <w:p w14:paraId="5C3ABE7D" w14:textId="0DBA8D6E" w:rsidR="002E7E2D" w:rsidRDefault="00F047A0">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Wykonanie i</w:t>
      </w:r>
      <w:r w:rsidR="001A7983" w:rsidRPr="002E7E2D">
        <w:rPr>
          <w:rFonts w:eastAsiaTheme="majorEastAsia" w:cstheme="minorHAnsi"/>
          <w:bCs/>
        </w:rPr>
        <w:t>nstalacj</w:t>
      </w:r>
      <w:r>
        <w:rPr>
          <w:rFonts w:eastAsiaTheme="majorEastAsia" w:cstheme="minorHAnsi"/>
          <w:bCs/>
        </w:rPr>
        <w:t>i</w:t>
      </w:r>
      <w:r w:rsidR="001A7983" w:rsidRPr="002E7E2D">
        <w:rPr>
          <w:rFonts w:eastAsiaTheme="majorEastAsia" w:cstheme="minorHAnsi"/>
          <w:bCs/>
        </w:rPr>
        <w:t xml:space="preserve"> nawadniając</w:t>
      </w:r>
      <w:r>
        <w:rPr>
          <w:rFonts w:eastAsiaTheme="majorEastAsia" w:cstheme="minorHAnsi"/>
          <w:bCs/>
        </w:rPr>
        <w:t>ych</w:t>
      </w:r>
      <w:r w:rsidR="001A7983" w:rsidRPr="002E7E2D">
        <w:rPr>
          <w:rFonts w:eastAsiaTheme="majorEastAsia" w:cstheme="minorHAnsi"/>
          <w:bCs/>
        </w:rPr>
        <w:t xml:space="preserve"> (kropelkowo) zieleń projektowaną i istniejącą (automatyczny system nawadniania) wodą zgromadzoną w zbiornikach retencyjnych;</w:t>
      </w:r>
    </w:p>
    <w:p w14:paraId="37182DD9" w14:textId="2730CE98" w:rsidR="002E7E2D" w:rsidRDefault="00F047A0">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Wykonanie i</w:t>
      </w:r>
      <w:r w:rsidR="001A7983" w:rsidRPr="002E7E2D">
        <w:rPr>
          <w:rFonts w:eastAsiaTheme="majorEastAsia" w:cstheme="minorHAnsi"/>
          <w:bCs/>
        </w:rPr>
        <w:t>nstalacj</w:t>
      </w:r>
      <w:r>
        <w:rPr>
          <w:rFonts w:eastAsiaTheme="majorEastAsia" w:cstheme="minorHAnsi"/>
          <w:bCs/>
        </w:rPr>
        <w:t>i</w:t>
      </w:r>
      <w:r w:rsidR="001A7983" w:rsidRPr="002E7E2D">
        <w:rPr>
          <w:rFonts w:eastAsiaTheme="majorEastAsia" w:cstheme="minorHAnsi"/>
          <w:bCs/>
        </w:rPr>
        <w:t xml:space="preserve"> wodociągowe</w:t>
      </w:r>
      <w:r>
        <w:rPr>
          <w:rFonts w:eastAsiaTheme="majorEastAsia" w:cstheme="minorHAnsi"/>
          <w:bCs/>
        </w:rPr>
        <w:t>j</w:t>
      </w:r>
      <w:r w:rsidR="001A7983" w:rsidRPr="002E7E2D">
        <w:rPr>
          <w:rFonts w:eastAsiaTheme="majorEastAsia" w:cstheme="minorHAnsi"/>
          <w:bCs/>
        </w:rPr>
        <w:t xml:space="preserve"> zasilając</w:t>
      </w:r>
      <w:r>
        <w:rPr>
          <w:rFonts w:eastAsiaTheme="majorEastAsia" w:cstheme="minorHAnsi"/>
          <w:bCs/>
        </w:rPr>
        <w:t>ej</w:t>
      </w:r>
      <w:r w:rsidR="001A7983" w:rsidRPr="002E7E2D">
        <w:rPr>
          <w:rFonts w:eastAsiaTheme="majorEastAsia" w:cstheme="minorHAnsi"/>
          <w:bCs/>
        </w:rPr>
        <w:t xml:space="preserve"> zbiorniki w okresach suszy, dla wykorzystania instalacji nawadniających do podlewania roślin;</w:t>
      </w:r>
    </w:p>
    <w:p w14:paraId="03EA4B2A" w14:textId="2A593202"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odziemny obiekt mieszczący funkcję trasy turystycznej w piwnicach dawnego ratusza</w:t>
      </w:r>
      <w:r>
        <w:rPr>
          <w:rFonts w:eastAsiaTheme="majorEastAsia" w:cstheme="minorHAnsi"/>
          <w:bCs/>
        </w:rPr>
        <w:t xml:space="preserve"> </w:t>
      </w:r>
      <w:r w:rsidR="001A7983" w:rsidRPr="002E7E2D">
        <w:rPr>
          <w:rFonts w:eastAsiaTheme="majorEastAsia" w:cstheme="minorHAnsi"/>
          <w:bCs/>
        </w:rPr>
        <w:t>średniowiecznego - wykonanie remontu izolacji poziomej i pionowej na stropie i fragmentach ścian zewnętrznych</w:t>
      </w:r>
      <w:r w:rsidR="00F047A0">
        <w:rPr>
          <w:rFonts w:eastAsiaTheme="majorEastAsia" w:cstheme="minorHAnsi"/>
          <w:bCs/>
        </w:rPr>
        <w:t>;</w:t>
      </w:r>
    </w:p>
    <w:p w14:paraId="245239D4" w14:textId="3A44CD08"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lastRenderedPageBreak/>
        <w:t>Z</w:t>
      </w:r>
      <w:r w:rsidR="001A7983" w:rsidRPr="002E7E2D">
        <w:rPr>
          <w:rFonts w:eastAsiaTheme="majorEastAsia" w:cstheme="minorHAnsi"/>
          <w:bCs/>
        </w:rPr>
        <w:t>wiązane z remontem roboty drogowe polegające na rozbiórce istniejących warstw</w:t>
      </w:r>
      <w:r>
        <w:rPr>
          <w:rFonts w:eastAsiaTheme="majorEastAsia" w:cstheme="minorHAnsi"/>
          <w:bCs/>
        </w:rPr>
        <w:t xml:space="preserve"> </w:t>
      </w:r>
      <w:r w:rsidR="001A7983" w:rsidRPr="002E7E2D">
        <w:rPr>
          <w:rFonts w:eastAsiaTheme="majorEastAsia" w:cstheme="minorHAnsi"/>
          <w:bCs/>
        </w:rPr>
        <w:t>nawierzchni utwardzonej nad stropem przekrywającym obiekt, a następnie po wykonaniu</w:t>
      </w:r>
      <w:r>
        <w:rPr>
          <w:rFonts w:eastAsiaTheme="majorEastAsia" w:cstheme="minorHAnsi"/>
          <w:bCs/>
        </w:rPr>
        <w:t xml:space="preserve"> </w:t>
      </w:r>
      <w:r w:rsidR="001A7983" w:rsidRPr="002E7E2D">
        <w:rPr>
          <w:rFonts w:eastAsiaTheme="majorEastAsia" w:cstheme="minorHAnsi"/>
          <w:bCs/>
        </w:rPr>
        <w:t>izolacji, odtworzenie tych warstw, przywracając wcześniejszy rysunek posadzki;</w:t>
      </w:r>
    </w:p>
    <w:p w14:paraId="7EF3F0D0" w14:textId="0546EC98"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w:t>
      </w:r>
      <w:r w:rsidR="001A7983" w:rsidRPr="002E7E2D">
        <w:rPr>
          <w:rFonts w:eastAsiaTheme="majorEastAsia" w:cstheme="minorHAnsi"/>
          <w:bCs/>
        </w:rPr>
        <w:t>ykonanie robót usuwających nieszczelności występujących w stojących na płycie</w:t>
      </w:r>
      <w:r>
        <w:rPr>
          <w:rFonts w:eastAsiaTheme="majorEastAsia" w:cstheme="minorHAnsi"/>
          <w:bCs/>
        </w:rPr>
        <w:t xml:space="preserve"> </w:t>
      </w:r>
      <w:r w:rsidR="001A7983" w:rsidRPr="002E7E2D">
        <w:rPr>
          <w:rFonts w:eastAsiaTheme="majorEastAsia" w:cstheme="minorHAnsi"/>
          <w:bCs/>
        </w:rPr>
        <w:t>stropowej w/w obiektu murach kamiennych, w tym przekrycie murów wysokich obróbką</w:t>
      </w:r>
      <w:r>
        <w:rPr>
          <w:rFonts w:eastAsiaTheme="majorEastAsia" w:cstheme="minorHAnsi"/>
          <w:bCs/>
        </w:rPr>
        <w:t xml:space="preserve"> </w:t>
      </w:r>
      <w:r w:rsidR="001A7983" w:rsidRPr="002E7E2D">
        <w:rPr>
          <w:rFonts w:eastAsiaTheme="majorEastAsia" w:cstheme="minorHAnsi"/>
          <w:bCs/>
        </w:rPr>
        <w:t>blacharską i murków niskich płytami betonowymi prefabrykowanymi oraz nieszczelności</w:t>
      </w:r>
      <w:r>
        <w:rPr>
          <w:rFonts w:eastAsiaTheme="majorEastAsia" w:cstheme="minorHAnsi"/>
          <w:bCs/>
        </w:rPr>
        <w:t xml:space="preserve"> </w:t>
      </w:r>
      <w:r w:rsidR="001A7983" w:rsidRPr="002E7E2D">
        <w:rPr>
          <w:rFonts w:eastAsiaTheme="majorEastAsia" w:cstheme="minorHAnsi"/>
          <w:bCs/>
        </w:rPr>
        <w:t>w miejscu przejścia przez zewnętrzną ścianę żelbetową kanałów wentylacji mechanicznej</w:t>
      </w:r>
      <w:r>
        <w:rPr>
          <w:rFonts w:eastAsiaTheme="majorEastAsia" w:cstheme="minorHAnsi"/>
          <w:bCs/>
        </w:rPr>
        <w:t xml:space="preserve"> </w:t>
      </w:r>
      <w:r w:rsidR="001A7983" w:rsidRPr="002E7E2D">
        <w:rPr>
          <w:rFonts w:eastAsiaTheme="majorEastAsia" w:cstheme="minorHAnsi"/>
          <w:bCs/>
        </w:rPr>
        <w:t>i nieszczelności w otworze muru wysokiego przylegającego do przeszklonej kubatury</w:t>
      </w:r>
      <w:r>
        <w:rPr>
          <w:rFonts w:eastAsiaTheme="majorEastAsia" w:cstheme="minorHAnsi"/>
          <w:bCs/>
        </w:rPr>
        <w:t xml:space="preserve"> </w:t>
      </w:r>
      <w:r w:rsidR="001A7983" w:rsidRPr="002E7E2D">
        <w:rPr>
          <w:rFonts w:eastAsiaTheme="majorEastAsia" w:cstheme="minorHAnsi"/>
          <w:bCs/>
        </w:rPr>
        <w:t>wejścia do podziemia;</w:t>
      </w:r>
    </w:p>
    <w:p w14:paraId="2EBDB471" w14:textId="50F811FD"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w:t>
      </w:r>
      <w:r w:rsidR="001A7983" w:rsidRPr="002E7E2D">
        <w:rPr>
          <w:rFonts w:eastAsiaTheme="majorEastAsia" w:cstheme="minorHAnsi"/>
          <w:bCs/>
        </w:rPr>
        <w:t>yremontowanie uszkodzonych fragmentów nawierzchni utwardzonej rynku;</w:t>
      </w:r>
    </w:p>
    <w:p w14:paraId="302C2EA1" w14:textId="6E236D4C" w:rsidR="001A7983" w:rsidRP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w:t>
      </w:r>
      <w:r w:rsidR="001A7983" w:rsidRPr="002E7E2D">
        <w:rPr>
          <w:rFonts w:eastAsiaTheme="majorEastAsia" w:cstheme="minorHAnsi"/>
          <w:bCs/>
        </w:rPr>
        <w:t>yremontowanie drewnianej sceny przylegającej do murów kamiennych.</w:t>
      </w:r>
    </w:p>
    <w:p w14:paraId="212CC9CC" w14:textId="77777777" w:rsidR="002E7E2D" w:rsidRPr="002E7E2D" w:rsidRDefault="002E7E2D">
      <w:pPr>
        <w:pStyle w:val="Akapitzlist"/>
        <w:numPr>
          <w:ilvl w:val="0"/>
          <w:numId w:val="48"/>
        </w:numPr>
        <w:spacing w:after="0" w:line="276" w:lineRule="auto"/>
        <w:ind w:left="993" w:hanging="426"/>
        <w:jc w:val="both"/>
        <w:rPr>
          <w:rFonts w:eastAsiaTheme="majorEastAsia" w:cstheme="minorHAnsi"/>
          <w:bCs/>
        </w:rPr>
      </w:pPr>
      <w:r w:rsidRPr="002E7E2D">
        <w:rPr>
          <w:rFonts w:eastAsiaTheme="majorEastAsia" w:cstheme="minorHAnsi"/>
          <w:bCs/>
        </w:rPr>
        <w:t xml:space="preserve">Na Wykonawcy spoczywa obowiązek: </w:t>
      </w:r>
    </w:p>
    <w:p w14:paraId="542950EF" w14:textId="4AFCA7C2" w:rsidR="00D01E1A" w:rsidRPr="00D01E1A" w:rsidRDefault="002E7E2D" w:rsidP="00D01E1A">
      <w:pPr>
        <w:pStyle w:val="Akapitzlist"/>
        <w:numPr>
          <w:ilvl w:val="0"/>
          <w:numId w:val="52"/>
        </w:numPr>
        <w:spacing w:after="0" w:line="276" w:lineRule="auto"/>
        <w:ind w:left="1276" w:hanging="283"/>
        <w:jc w:val="both"/>
        <w:rPr>
          <w:rFonts w:eastAsiaTheme="majorEastAsia" w:cstheme="minorHAnsi"/>
          <w:bCs/>
        </w:rPr>
      </w:pPr>
      <w:r w:rsidRPr="002E7E2D">
        <w:rPr>
          <w:rFonts w:eastAsiaTheme="majorEastAsia" w:cstheme="minorHAnsi"/>
          <w:bCs/>
        </w:rPr>
        <w:t xml:space="preserve">Zapewnienia nadzoru archeologicznego na terenie inwestycji, podczas prac ziemnych dotyczących izolacji pionowej budynku dawnego ratusza oraz komór przewiertowych. W przypadku natrafienia na obiekty archeologiczne lub warstwy kulturowe nadzór należy zastąpić ratowniczymi badaniami archeologicznymi. Na badania archeologiczne należy wyprzedająco uzyskać w Wojewódzkim Urzędzie Ochrony Zabytków w Krakowie odrębne pozwolenie. </w:t>
      </w:r>
    </w:p>
    <w:p w14:paraId="24D1B5A5" w14:textId="77777777" w:rsidR="00D01E1A" w:rsidRDefault="002E7E2D" w:rsidP="00D01E1A">
      <w:pPr>
        <w:pStyle w:val="Akapitzlist"/>
        <w:numPr>
          <w:ilvl w:val="0"/>
          <w:numId w:val="52"/>
        </w:numPr>
        <w:spacing w:after="0" w:line="276" w:lineRule="auto"/>
        <w:ind w:left="1276" w:hanging="283"/>
        <w:jc w:val="both"/>
        <w:rPr>
          <w:rFonts w:eastAsiaTheme="majorEastAsia" w:cstheme="minorHAnsi"/>
          <w:bCs/>
        </w:rPr>
      </w:pPr>
      <w:r w:rsidRPr="002E7E2D">
        <w:rPr>
          <w:rFonts w:eastAsiaTheme="majorEastAsia" w:cstheme="minorHAnsi"/>
          <w:bCs/>
        </w:rPr>
        <w:t>Usunięcia 14 drzew zgodnie z Zezwoleniem Nr ZN-III.5146.76.2023 Małopolskiego Wojewódzkiego Konserwatora Zabytków na usunięcie drzew lub krzewów z terenu nieruchomości wpisanej do rejestru zabytków z dnia 25.07.2023 oraz zapewnienie nadzoru ornitologa na koszt Wykonawcy.</w:t>
      </w:r>
    </w:p>
    <w:p w14:paraId="6227D6F8" w14:textId="77777777" w:rsidR="00D01E1A" w:rsidRDefault="00D01E1A" w:rsidP="00D01E1A">
      <w:pPr>
        <w:pStyle w:val="Akapitzlist"/>
        <w:numPr>
          <w:ilvl w:val="0"/>
          <w:numId w:val="52"/>
        </w:numPr>
        <w:spacing w:after="0" w:line="276" w:lineRule="auto"/>
        <w:ind w:left="1276" w:hanging="283"/>
        <w:jc w:val="both"/>
        <w:rPr>
          <w:rFonts w:eastAsiaTheme="majorEastAsia" w:cstheme="minorHAnsi"/>
          <w:bCs/>
        </w:rPr>
      </w:pPr>
      <w:r w:rsidRPr="00D01E1A">
        <w:rPr>
          <w:rFonts w:eastAsiaTheme="majorEastAsia" w:cstheme="minorHAnsi"/>
          <w:bCs/>
        </w:rPr>
        <w:t>Zapewnienia odpowiedniej jakości materiału z którego będzie wykonana izolacja i uszczelnienie podziemnego obiektu mieszczącego relikty średniowiecznego ratusza tj. by był on objęty minimum 15 letnią gwarancją.</w:t>
      </w:r>
    </w:p>
    <w:p w14:paraId="1476196A" w14:textId="64747134" w:rsidR="00D01E1A" w:rsidRPr="00D01E1A" w:rsidRDefault="00D01E1A" w:rsidP="00D01E1A">
      <w:pPr>
        <w:pStyle w:val="Akapitzlist"/>
        <w:numPr>
          <w:ilvl w:val="0"/>
          <w:numId w:val="52"/>
        </w:numPr>
        <w:spacing w:after="0" w:line="276" w:lineRule="auto"/>
        <w:ind w:left="1276" w:hanging="283"/>
        <w:jc w:val="both"/>
        <w:rPr>
          <w:rFonts w:eastAsiaTheme="majorEastAsia" w:cstheme="minorHAnsi"/>
          <w:bCs/>
        </w:rPr>
      </w:pPr>
      <w:r w:rsidRPr="00D01E1A">
        <w:rPr>
          <w:rFonts w:eastAsiaTheme="majorEastAsia" w:cstheme="minorHAnsi"/>
          <w:bCs/>
        </w:rPr>
        <w:t xml:space="preserve">W ramach udzielonej gwarancji, przez pierwsze dwa lata obowiązywania gwarancji ponoszenia kosztów serwisowania instalacji nawadniającej wraz z utrzymaniem zieleni. Zakres serwisowania: </w:t>
      </w:r>
    </w:p>
    <w:p w14:paraId="32A8A5AE" w14:textId="77777777" w:rsid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 xml:space="preserve">przeprowadzenie rozruchu technicznego instalacji, </w:t>
      </w:r>
    </w:p>
    <w:p w14:paraId="481B23A1" w14:textId="67DBCDB6" w:rsid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przegląd okresowy, w tym konserwacja, regulacja i serwis instalacji technologicznych co 4-6 tygodni zapewniające bezawaryjną pracę,</w:t>
      </w:r>
    </w:p>
    <w:p w14:paraId="4B5CB488" w14:textId="77777777" w:rsid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 xml:space="preserve">pielęgnację zieleni i nasadzeń zapewniającej prawidłowy wzrost i rozwój – na bieżąco, </w:t>
      </w:r>
    </w:p>
    <w:p w14:paraId="10E3DEAC" w14:textId="4D87337E" w:rsidR="00D01E1A" w:rsidRP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przeszkolenie dwóch przedstawicieli Zamawiającego w zakresie eksploatacji instalacji nawadniającej przez cały rok.</w:t>
      </w:r>
    </w:p>
    <w:p w14:paraId="0C5D68DF" w14:textId="7AF129F7" w:rsidR="005D2A40" w:rsidRDefault="002E7E2D" w:rsidP="005D2A40">
      <w:pPr>
        <w:pStyle w:val="Akapitzlist"/>
        <w:numPr>
          <w:ilvl w:val="0"/>
          <w:numId w:val="52"/>
        </w:numPr>
        <w:spacing w:after="0" w:line="276" w:lineRule="auto"/>
        <w:ind w:left="1276" w:hanging="283"/>
        <w:jc w:val="both"/>
        <w:rPr>
          <w:rFonts w:eastAsiaTheme="majorEastAsia" w:cstheme="minorHAnsi"/>
          <w:bCs/>
        </w:rPr>
      </w:pPr>
      <w:r w:rsidRPr="002E7E2D">
        <w:rPr>
          <w:rFonts w:eastAsiaTheme="majorEastAsia" w:cstheme="minorHAnsi"/>
          <w:bCs/>
        </w:rPr>
        <w:t xml:space="preserve">Wykonania jednej tablicy Informacyjnej wg.  przykładowego wzoru tablicy dla programu regionalnego dostępnego w Podręczniku wnioskodawcy i beneficjenta Funduszy Europejskich na lata 2021-2027 w zakresie informacji i promocji na str. 20 link: </w:t>
      </w:r>
      <w:hyperlink r:id="rId11" w:history="1">
        <w:r w:rsidR="005D2A40" w:rsidRPr="005762F6">
          <w:rPr>
            <w:rStyle w:val="Hipercze"/>
            <w:rFonts w:eastAsiaTheme="majorEastAsia" w:cstheme="minorHAnsi"/>
            <w:bCs/>
          </w:rPr>
          <w:t>https://fundusze.malopolska.pl/node/6028</w:t>
        </w:r>
      </w:hyperlink>
      <w:r w:rsidR="005D2A40">
        <w:rPr>
          <w:rFonts w:eastAsiaTheme="majorEastAsia" w:cstheme="minorHAnsi"/>
          <w:bCs/>
        </w:rPr>
        <w:t>.</w:t>
      </w:r>
    </w:p>
    <w:p w14:paraId="33338418" w14:textId="77E2A38F" w:rsidR="005D2A40" w:rsidRPr="005D2A40" w:rsidRDefault="005D2A40" w:rsidP="005D2A40">
      <w:pPr>
        <w:pStyle w:val="Akapitzlist"/>
        <w:numPr>
          <w:ilvl w:val="0"/>
          <w:numId w:val="52"/>
        </w:numPr>
        <w:spacing w:after="0" w:line="276" w:lineRule="auto"/>
        <w:ind w:left="1276" w:hanging="283"/>
        <w:jc w:val="both"/>
        <w:rPr>
          <w:rFonts w:eastAsiaTheme="majorEastAsia" w:cstheme="minorHAnsi"/>
          <w:bCs/>
        </w:rPr>
      </w:pPr>
      <w:r>
        <w:rPr>
          <w:rFonts w:eastAsiaTheme="majorEastAsia" w:cstheme="minorHAnsi"/>
          <w:bCs/>
        </w:rPr>
        <w:t>D</w:t>
      </w:r>
      <w:r w:rsidRPr="005D2A40">
        <w:rPr>
          <w:rFonts w:eastAsiaTheme="majorEastAsia" w:cstheme="minorHAnsi"/>
          <w:bCs/>
        </w:rPr>
        <w:t xml:space="preserve">obór zespołu nadzorującego prace branżowe, osób z odpowiednimi uprawnieniami, wynikającymi z przepisów prawa budowlanego oraz dysponowanie archeologiem (tj. osobą posiadającą uprawnienia do kierowania badaniami archeologicznymi, spełniającą wymogi art. 37e ustawy z dnia 23 lipca 2003 r. o ochronie zabytków i opiece nad zabytkami, a mianowicie: ukończyła studia drugiego stopnia lub jednolite studia magisterskie, w zakresie archeologii i przez co najmniej 12 miesięcy brała udział w </w:t>
      </w:r>
      <w:r w:rsidRPr="005D2A40">
        <w:rPr>
          <w:rFonts w:eastAsiaTheme="majorEastAsia" w:cstheme="minorHAnsi"/>
          <w:bCs/>
        </w:rPr>
        <w:lastRenderedPageBreak/>
        <w:t>badaniach archeologicznych. Doświadczenie zawodowe może być nabyte poza terytorium Rzeczypospolitej Polskiej), ornitologiem i osobą pełniącą nadzór nad nasadzeniami zieleni</w:t>
      </w:r>
    </w:p>
    <w:p w14:paraId="6136AA48" w14:textId="23CA9D0A" w:rsidR="00DB3FF4" w:rsidRPr="002E7E2D" w:rsidRDefault="00DB3FF4" w:rsidP="00D85505">
      <w:pPr>
        <w:spacing w:line="276" w:lineRule="auto"/>
        <w:ind w:left="567"/>
        <w:jc w:val="both"/>
        <w:rPr>
          <w:rFonts w:eastAsiaTheme="majorEastAsia" w:cstheme="minorHAnsi"/>
          <w:bCs/>
        </w:rPr>
      </w:pPr>
      <w:r w:rsidRPr="002E7E2D">
        <w:rPr>
          <w:rFonts w:eastAsiaTheme="majorEastAsia" w:cstheme="minorHAnsi"/>
          <w:bCs/>
        </w:rPr>
        <w:t xml:space="preserve">Przedmiot zamówienia szczegółowo opisuje dokumentacja projektowa (stanowiąca załącznik nr </w:t>
      </w:r>
      <w:r w:rsidR="009D2928">
        <w:rPr>
          <w:rFonts w:eastAsiaTheme="majorEastAsia" w:cstheme="minorHAnsi"/>
          <w:bCs/>
        </w:rPr>
        <w:t>11</w:t>
      </w:r>
      <w:r w:rsidRPr="002E7E2D">
        <w:rPr>
          <w:rFonts w:eastAsiaTheme="majorEastAsia" w:cstheme="minorHAnsi"/>
          <w:bCs/>
        </w:rPr>
        <w:t xml:space="preserve"> do SWZ).  </w:t>
      </w:r>
    </w:p>
    <w:p w14:paraId="4C6508E2" w14:textId="6AA7FDBF" w:rsidR="00D85505" w:rsidRPr="00D85505" w:rsidRDefault="00D85505" w:rsidP="00D85505">
      <w:pPr>
        <w:spacing w:line="276" w:lineRule="auto"/>
        <w:ind w:left="567"/>
        <w:jc w:val="both"/>
        <w:rPr>
          <w:rFonts w:eastAsiaTheme="majorEastAsia" w:cstheme="minorHAnsi"/>
          <w:bCs/>
        </w:rPr>
      </w:pPr>
      <w:r w:rsidRPr="00D85505">
        <w:rPr>
          <w:rFonts w:eastAsiaTheme="majorEastAsia" w:cstheme="minorHAnsi"/>
          <w:bCs/>
        </w:rPr>
        <w:t xml:space="preserve">Jeżeli </w:t>
      </w:r>
      <w:r>
        <w:rPr>
          <w:rFonts w:eastAsiaTheme="majorEastAsia" w:cstheme="minorHAnsi"/>
          <w:bCs/>
        </w:rPr>
        <w:t xml:space="preserve">w projekcie budowlanym </w:t>
      </w:r>
      <w:r w:rsidRPr="00D85505">
        <w:rPr>
          <w:rFonts w:eastAsiaTheme="majorEastAsia" w:cstheme="minorHAnsi"/>
          <w:bCs/>
        </w:rPr>
        <w:t>w odniesieniu do niektórych materiałów i urządzeń zawiera znaki towarowe lub pochodzenie zamawiający, zgodnie z art. 99 ust. 5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w:t>
      </w:r>
    </w:p>
    <w:p w14:paraId="5B12A15D" w14:textId="77777777" w:rsidR="00D85505" w:rsidRPr="00D85505" w:rsidRDefault="00D85505" w:rsidP="00D85505">
      <w:pPr>
        <w:spacing w:line="276" w:lineRule="auto"/>
        <w:ind w:left="567"/>
        <w:jc w:val="both"/>
        <w:rPr>
          <w:rFonts w:eastAsiaTheme="majorEastAsia" w:cstheme="minorHAnsi"/>
          <w:bCs/>
        </w:rPr>
      </w:pPr>
      <w:r w:rsidRPr="00D85505">
        <w:rPr>
          <w:rFonts w:eastAsiaTheme="majorEastAsia" w:cstheme="minorHAnsi"/>
          <w:bCs/>
        </w:rPr>
        <w:t>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w:t>
      </w:r>
    </w:p>
    <w:p w14:paraId="6D200A3A" w14:textId="33909210" w:rsidR="00D85505" w:rsidRDefault="00D85505" w:rsidP="00D85505">
      <w:pPr>
        <w:spacing w:line="276" w:lineRule="auto"/>
        <w:ind w:left="567"/>
        <w:jc w:val="both"/>
        <w:rPr>
          <w:rFonts w:eastAsiaTheme="majorEastAsia" w:cstheme="minorHAnsi"/>
          <w:bCs/>
        </w:rPr>
      </w:pPr>
      <w:r w:rsidRPr="00D85505">
        <w:rPr>
          <w:rFonts w:eastAsiaTheme="majorEastAsia" w:cstheme="minorHAnsi"/>
          <w:bCs/>
        </w:rPr>
        <w:t xml:space="preserve">W takiej sytuacji zamawiający wymaga złożenia stosownych dokumentów, uwiarygodniających te materiały lub urządzenia, które </w:t>
      </w:r>
      <w:r w:rsidR="005355CE">
        <w:rPr>
          <w:rFonts w:eastAsiaTheme="majorEastAsia" w:cstheme="minorHAnsi"/>
          <w:bCs/>
        </w:rPr>
        <w:t>b</w:t>
      </w:r>
      <w:r w:rsidRPr="00D85505">
        <w:rPr>
          <w:rFonts w:eastAsiaTheme="majorEastAsia" w:cstheme="minorHAnsi"/>
          <w:bCs/>
        </w:rPr>
        <w:t>ędą podstawą do podjęcia przez Zamawiającego decyzji o akceptacji „równoważników” lub odrzuceniu oferty z powodu ich „nierównoważności”.</w:t>
      </w:r>
    </w:p>
    <w:p w14:paraId="77DC67B4" w14:textId="10E03E9A" w:rsidR="00DB3FF4" w:rsidRDefault="00DB3FF4" w:rsidP="002E7E2D">
      <w:pPr>
        <w:spacing w:line="276" w:lineRule="auto"/>
        <w:ind w:left="567"/>
        <w:jc w:val="both"/>
        <w:rPr>
          <w:rFonts w:eastAsiaTheme="majorEastAsia" w:cstheme="minorHAnsi"/>
          <w:bCs/>
        </w:rPr>
      </w:pPr>
      <w:r w:rsidRPr="002E7E2D">
        <w:rPr>
          <w:rFonts w:eastAsiaTheme="majorEastAsia" w:cstheme="minorHAnsi"/>
          <w:bCs/>
        </w:rPr>
        <w:t>Wszystkie prace należy wykonać zgodnie z projektem</w:t>
      </w:r>
      <w:r w:rsidR="004246EB">
        <w:rPr>
          <w:rFonts w:eastAsiaTheme="majorEastAsia" w:cstheme="minorHAnsi"/>
          <w:bCs/>
        </w:rPr>
        <w:t xml:space="preserve"> budowlanym, Specyfikacją techniczną wykonania i odbioru robót budowlanych</w:t>
      </w:r>
      <w:r w:rsidRPr="002E7E2D">
        <w:rPr>
          <w:rFonts w:eastAsiaTheme="majorEastAsia" w:cstheme="minorHAnsi"/>
          <w:bCs/>
        </w:rPr>
        <w:t xml:space="preserve">, obowiązującymi przepisami oraz zasadami wiedzy technicznej i sztuki budowlanej. </w:t>
      </w:r>
      <w:r w:rsidRPr="002E7E2D">
        <w:rPr>
          <w:rFonts w:eastAsiaTheme="majorEastAsia" w:cstheme="minorHAnsi"/>
          <w:bCs/>
          <w:u w:val="single"/>
        </w:rPr>
        <w:t xml:space="preserve">Załączony przedmiar robót (załącznik nr </w:t>
      </w:r>
      <w:r w:rsidR="009D2928">
        <w:rPr>
          <w:rFonts w:eastAsiaTheme="majorEastAsia" w:cstheme="minorHAnsi"/>
          <w:bCs/>
          <w:u w:val="single"/>
        </w:rPr>
        <w:t>10</w:t>
      </w:r>
      <w:r w:rsidRPr="002E7E2D">
        <w:rPr>
          <w:rFonts w:eastAsiaTheme="majorEastAsia" w:cstheme="minorHAnsi"/>
          <w:bCs/>
          <w:u w:val="single"/>
        </w:rPr>
        <w:t xml:space="preserve"> do SWZ) jest dokumentem pomocniczym przy obliczaniu ceny ofertowej</w:t>
      </w:r>
      <w:r w:rsidRPr="002E7E2D">
        <w:rPr>
          <w:rFonts w:eastAsiaTheme="majorEastAsia" w:cstheme="minorHAnsi"/>
          <w:bCs/>
        </w:rPr>
        <w:t>.</w:t>
      </w:r>
      <w:r w:rsidRPr="00DB3FF4">
        <w:rPr>
          <w:rFonts w:eastAsiaTheme="majorEastAsia" w:cstheme="minorHAnsi"/>
          <w:bCs/>
        </w:rPr>
        <w:t xml:space="preserve">  </w:t>
      </w:r>
    </w:p>
    <w:p w14:paraId="344A7016" w14:textId="7FA76CB8" w:rsidR="00431618" w:rsidRDefault="00C42019">
      <w:pPr>
        <w:pStyle w:val="Akapitzlist"/>
        <w:numPr>
          <w:ilvl w:val="0"/>
          <w:numId w:val="24"/>
        </w:numPr>
        <w:spacing w:line="276" w:lineRule="auto"/>
        <w:ind w:left="567" w:hanging="567"/>
        <w:contextualSpacing w:val="0"/>
        <w:jc w:val="both"/>
        <w:rPr>
          <w:rFonts w:eastAsiaTheme="majorEastAsia" w:cstheme="minorHAnsi"/>
          <w:bCs/>
        </w:rPr>
      </w:pPr>
      <w:r w:rsidRPr="00C42019">
        <w:rPr>
          <w:rFonts w:eastAsiaTheme="majorEastAsia" w:cstheme="minorHAnsi"/>
          <w:bCs/>
        </w:rPr>
        <w:t xml:space="preserve">Opis wymagań Zamawiającego w zakresie realizacji i odbioru przedmiotu zamówienia zawarty jest we wzorze umowy, stanowiącym załącznik nr </w:t>
      </w:r>
      <w:r w:rsidR="009D2928">
        <w:rPr>
          <w:rFonts w:eastAsiaTheme="majorEastAsia" w:cstheme="minorHAnsi"/>
          <w:bCs/>
        </w:rPr>
        <w:t>4</w:t>
      </w:r>
      <w:r w:rsidRPr="00C42019">
        <w:rPr>
          <w:rFonts w:eastAsiaTheme="majorEastAsia" w:cstheme="minorHAnsi"/>
          <w:bCs/>
        </w:rPr>
        <w:t xml:space="preserve"> do SW</w:t>
      </w:r>
      <w:r w:rsidR="00770205">
        <w:rPr>
          <w:rFonts w:eastAsiaTheme="majorEastAsia" w:cstheme="minorHAnsi"/>
          <w:bCs/>
        </w:rPr>
        <w:t>Z.</w:t>
      </w:r>
    </w:p>
    <w:p w14:paraId="32EFBA85" w14:textId="4D9FD78B" w:rsidR="00D35569" w:rsidRPr="00C658A7" w:rsidRDefault="00D35569" w:rsidP="006923DB">
      <w:pPr>
        <w:pStyle w:val="Nagwek2"/>
        <w:numPr>
          <w:ilvl w:val="0"/>
          <w:numId w:val="2"/>
        </w:numPr>
        <w:ind w:left="2127" w:hanging="1843"/>
        <w:jc w:val="both"/>
      </w:pPr>
      <w:bookmarkStart w:id="24" w:name="_Toc169781627"/>
      <w:r w:rsidRPr="00C658A7">
        <w:t>Rozwiązania równoważne</w:t>
      </w:r>
      <w:bookmarkEnd w:id="24"/>
    </w:p>
    <w:p w14:paraId="52E231EF" w14:textId="5C7CA103" w:rsidR="00E63B37" w:rsidRPr="00BA27F2" w:rsidRDefault="00E63B37" w:rsidP="00E63B37">
      <w:pPr>
        <w:spacing w:line="276" w:lineRule="auto"/>
        <w:jc w:val="both"/>
      </w:pPr>
      <w:r w:rsidRPr="00BA27F2">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BA27F2">
        <w:t>W przypadku, gdy Zamawiający użył w opisie przedmiotu zamówienia odniesienie do norm, ocen technicznych, specyfikacji technicznych i systemów referencji technicznych, o których mowa w art. 101 ustawy Pzp należy rozumieć je jako przykładowe. Zamawiający zgodnie z art. 101 ust. 4 ustawy Pzp dopuszcza w każdym przypadku zastosowanie rozwiązań równoważnych opisywany</w:t>
      </w:r>
      <w:r w:rsidR="007B65E2" w:rsidRPr="00BA27F2">
        <w:t>ch</w:t>
      </w:r>
      <w:r w:rsidRPr="00BA27F2">
        <w:t xml:space="preserve"> w treści SWZ.</w:t>
      </w:r>
      <w:r w:rsidRPr="00CB7C6E">
        <w:t xml:space="preserve"> </w:t>
      </w:r>
    </w:p>
    <w:p w14:paraId="543A78EC" w14:textId="77777777" w:rsidR="00E63B37" w:rsidRDefault="00E63B37" w:rsidP="006F2F8D">
      <w:pPr>
        <w:spacing w:after="0" w:line="276" w:lineRule="auto"/>
        <w:jc w:val="both"/>
      </w:pPr>
      <w:r w:rsidRPr="00CB7C6E">
        <w:lastRenderedPageBreak/>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Pzp, a w każdym przypadku, działając zgodnie z art. 99 ust. 6 i art. 101 ust. 4 ustawy Pzp,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17C937A8"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w:t>
      </w:r>
      <w:r w:rsidR="006E4A57">
        <w:t>Z</w:t>
      </w:r>
      <w:r>
        <w:t>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Pzp Wykonawca, który powołuje się na rozwiązania równoważne (w sytuacji, gdy opis przedmiotu zamówienia odnosi się do norm, ocen technicznych, specyfikacji technicznych i systemów referencji technicznych, o których mowa w art. 101 ust 1 pkt 2 i ust. 3 ustawy Pzp),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Pzp,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39C9B32B" w:rsidR="00D35569" w:rsidRPr="00C658A7" w:rsidRDefault="00D35569" w:rsidP="006923DB">
      <w:pPr>
        <w:pStyle w:val="Nagwek2"/>
        <w:numPr>
          <w:ilvl w:val="0"/>
          <w:numId w:val="2"/>
        </w:numPr>
        <w:ind w:left="2127" w:hanging="1843"/>
        <w:jc w:val="both"/>
      </w:pPr>
      <w:bookmarkStart w:id="25" w:name="_Toc169781628"/>
      <w:r w:rsidRPr="00C658A7">
        <w:lastRenderedPageBreak/>
        <w:t>Wymagania w zakresie zatrudniania przez wykonawcę lub podwykonawcę osób na podstawie stosunku pracy</w:t>
      </w:r>
      <w:bookmarkEnd w:id="25"/>
    </w:p>
    <w:p w14:paraId="12F6028C" w14:textId="5631AE64" w:rsidR="00872688" w:rsidRPr="00BA02CB" w:rsidRDefault="004861B5" w:rsidP="00872688">
      <w:pPr>
        <w:pStyle w:val="Akapitzlist"/>
        <w:numPr>
          <w:ilvl w:val="0"/>
          <w:numId w:val="13"/>
        </w:numPr>
        <w:spacing w:after="0" w:line="276" w:lineRule="auto"/>
        <w:ind w:left="567" w:hanging="567"/>
        <w:jc w:val="both"/>
      </w:pPr>
      <w:bookmarkStart w:id="26" w:name="_Hlk117687166"/>
      <w:bookmarkStart w:id="27" w:name="_Hlk117686404"/>
      <w:r w:rsidRPr="00ED0FD1">
        <w:rPr>
          <w:rFonts w:eastAsia="Calibri" w:cstheme="minorHAnsi"/>
          <w:color w:val="000000"/>
        </w:rPr>
        <w:t xml:space="preserve">Zamawiający działając na podstawie art. 95 ust. 1 ustawy Pzp wymaga </w:t>
      </w:r>
      <w:r w:rsidRPr="00ED0FD1">
        <w:rPr>
          <w:rFonts w:eastAsia="Calibri" w:cstheme="minorHAnsi"/>
        </w:rPr>
        <w:t xml:space="preserve">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w:t>
      </w:r>
      <w:r w:rsidRPr="00BA02CB">
        <w:rPr>
          <w:rFonts w:eastAsia="Calibri" w:cstheme="minorHAnsi"/>
        </w:rPr>
        <w:t>Kodeks pracy, tj</w:t>
      </w:r>
      <w:r w:rsidRPr="00BA02CB">
        <w:rPr>
          <w:rFonts w:eastAsia="Calibri" w:cstheme="minorHAnsi"/>
          <w:b/>
          <w:bCs/>
        </w:rPr>
        <w:t xml:space="preserve">. osoby </w:t>
      </w:r>
      <w:r w:rsidR="00872688" w:rsidRPr="00BA02CB">
        <w:t xml:space="preserve">które będą wykonywać czynności o charakterze robót fizycznych, tj. </w:t>
      </w:r>
      <w:r w:rsidR="00D33D34" w:rsidRPr="00BA02CB">
        <w:rPr>
          <w:b/>
          <w:bCs/>
        </w:rPr>
        <w:t>roboty:  ziemne, rozbiórkowe, murowe, izolacyjne, instalacyjne, dekarskie, tynkarskie, montażowe stolarki, czyszczenie powierzchni betonowych, malowanie, nasadzenia zieleni przez cały okres umowy</w:t>
      </w:r>
      <w:r w:rsidR="00872688" w:rsidRPr="00BA02CB">
        <w:t>.</w:t>
      </w:r>
    </w:p>
    <w:p w14:paraId="6CCD6FA4" w14:textId="77777777" w:rsidR="004861B5" w:rsidRPr="00BA02CB" w:rsidRDefault="004861B5" w:rsidP="004861B5">
      <w:pPr>
        <w:pStyle w:val="Akapitzlist"/>
        <w:spacing w:after="0" w:line="276" w:lineRule="auto"/>
        <w:ind w:left="567"/>
        <w:jc w:val="both"/>
      </w:pPr>
      <w:r w:rsidRPr="00BA02CB">
        <w:t xml:space="preserve">Obowiązek zatrudnienia wyżej wymienionych osób dotyczy Wykonawcy, Podwykonawcy oraz  dalszego Podwykonawcy. </w:t>
      </w:r>
    </w:p>
    <w:p w14:paraId="2040DADE" w14:textId="76A702E7" w:rsidR="004861B5" w:rsidRDefault="004861B5" w:rsidP="004861B5">
      <w:pPr>
        <w:pStyle w:val="Akapitzlist"/>
        <w:numPr>
          <w:ilvl w:val="0"/>
          <w:numId w:val="13"/>
        </w:numPr>
        <w:spacing w:after="0" w:line="276" w:lineRule="auto"/>
        <w:ind w:left="567" w:hanging="567"/>
        <w:jc w:val="both"/>
      </w:pPr>
      <w:r w:rsidRPr="00BA02CB">
        <w:t>Zamawiający wymaga, aby Wykonawca, którego oferta zostanie</w:t>
      </w:r>
      <w:r w:rsidRPr="00C3652B">
        <w:t xml:space="preserve"> wybrana jako najkorzystniejsza przedłożył Zamawiającemu najpóźniej w dniu zawarcia umowy o udzielenie zamówienia publicznego oświadczenia, dot. liczby osób zatrudnionych lub które zostaną zatrudnione na umowę o pracę wykonujących czynności, o których mowa powyżej</w:t>
      </w:r>
      <w:r w:rsidR="00BE5503">
        <w:t>,</w:t>
      </w:r>
      <w:r w:rsidRPr="00C3652B">
        <w:t xml:space="preserve"> w zakresie realizacji przedmiotu zamówienia</w:t>
      </w:r>
      <w:r>
        <w:t>.</w:t>
      </w:r>
    </w:p>
    <w:p w14:paraId="73194CE3" w14:textId="0174E31D" w:rsidR="004861B5" w:rsidRDefault="004861B5" w:rsidP="004861B5">
      <w:pPr>
        <w:pStyle w:val="Akapitzlist"/>
        <w:numPr>
          <w:ilvl w:val="0"/>
          <w:numId w:val="13"/>
        </w:numPr>
        <w:spacing w:after="0" w:line="276" w:lineRule="auto"/>
        <w:ind w:left="567" w:hanging="567"/>
        <w:jc w:val="both"/>
      </w:pPr>
      <w:r>
        <w:t xml:space="preserve">W trakcie realizacji zamówienia </w:t>
      </w:r>
      <w:r w:rsidR="00BE5503">
        <w:t>Z</w:t>
      </w:r>
      <w:r>
        <w:t xml:space="preserve">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68BA6E3E" w:rsidR="004861B5" w:rsidRDefault="004861B5" w:rsidP="004861B5">
      <w:pPr>
        <w:pStyle w:val="Akapitzlist"/>
        <w:numPr>
          <w:ilvl w:val="0"/>
          <w:numId w:val="13"/>
        </w:numPr>
        <w:spacing w:line="276" w:lineRule="auto"/>
        <w:ind w:left="567" w:hanging="567"/>
        <w:jc w:val="both"/>
      </w:pPr>
      <w:r>
        <w:t xml:space="preserve">W trakcie realizacji zamówienia na każde wezwanie </w:t>
      </w:r>
      <w:r w:rsidR="006E4A57">
        <w:t>Z</w:t>
      </w:r>
      <w:r>
        <w:t xml:space="preserve">amawiającego w wyznaczonym w tym wezwaniu terminie wykonawca przedłoży </w:t>
      </w:r>
      <w:r w:rsidR="006E4A57">
        <w:t>Z</w:t>
      </w:r>
      <w:r>
        <w:t>amawiającemu wskazane poniżej dowody w celu potwierdzenia spełnienia wymogu zatrudnienia na podstawie umowy o pracę przez wykonawcę lub podwykonawcę osób wykonujących wskazane w ust. 1 czynności w trakcie realizacji zamówienia:</w:t>
      </w:r>
    </w:p>
    <w:p w14:paraId="684959B2" w14:textId="470A7720"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w:t>
      </w:r>
      <w:r w:rsidR="00BE5503">
        <w:t>Z</w:t>
      </w:r>
      <w: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 xml:space="preserve">kopię umowy/umów o pracę </w:t>
      </w:r>
      <w: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w:t>
      </w:r>
      <w:r>
        <w:lastRenderedPageBreak/>
        <w:t>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zanonimizowaną w sposób zapewniający ochronę danych osobowych pracowników, zgodnie z przepisami ustawy Pzp oraz RODO.</w:t>
      </w:r>
    </w:p>
    <w:p w14:paraId="783A044E" w14:textId="78A3521D" w:rsidR="004861B5" w:rsidRPr="004A7D1B" w:rsidRDefault="004861B5" w:rsidP="004861B5">
      <w:pPr>
        <w:pStyle w:val="Akapitzlist"/>
        <w:numPr>
          <w:ilvl w:val="0"/>
          <w:numId w:val="13"/>
        </w:numPr>
        <w:spacing w:line="276" w:lineRule="auto"/>
        <w:ind w:left="567" w:hanging="567"/>
        <w:jc w:val="both"/>
      </w:pPr>
      <w:r>
        <w:t>Z tytułu niespełnienia przez wykonawcę lub podwykonawcę wymogu zatrudnienia na podstawie umowy o pracę osób wykonujących wskazane w ust. 1 czynności</w:t>
      </w:r>
      <w:r w:rsidR="00BE5503">
        <w:t>,</w:t>
      </w:r>
      <w:r>
        <w:t xml:space="preserve"> Zamawiający przewiduje sankcję w postaci obowiązku zapłaty przez wykonawcę kary umownej w wysokości określonej w umowie w sprawie zamówienia publicznego. Niezłożenie przez wykonawcę w wyznaczonym przez </w:t>
      </w:r>
      <w:r w:rsidR="006E4A57">
        <w:t>Z</w:t>
      </w:r>
      <w:r w:rsidRPr="004A7D1B">
        <w:t xml:space="preserve">amawiającego terminie żądanych przez </w:t>
      </w:r>
      <w:r w:rsidR="006E4A57">
        <w:t>Z</w:t>
      </w:r>
      <w:r w:rsidRPr="004A7D1B">
        <w:t xml:space="preserve">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20D2F" w:rsidRPr="004A7D1B">
        <w:t xml:space="preserve">ust. </w:t>
      </w:r>
      <w:r w:rsidRPr="004A7D1B">
        <w:t xml:space="preserve">1 czynności. </w:t>
      </w:r>
    </w:p>
    <w:p w14:paraId="64C42AAE" w14:textId="68800916" w:rsidR="004861B5" w:rsidRPr="004A7D1B" w:rsidRDefault="004861B5" w:rsidP="004861B5">
      <w:pPr>
        <w:pStyle w:val="Akapitzlist"/>
        <w:numPr>
          <w:ilvl w:val="0"/>
          <w:numId w:val="13"/>
        </w:numPr>
        <w:spacing w:line="276" w:lineRule="auto"/>
        <w:ind w:left="567" w:hanging="567"/>
        <w:jc w:val="both"/>
      </w:pPr>
      <w:r w:rsidRPr="004A7D1B">
        <w:t xml:space="preserve">Za brak zatrudnienia osób wykonujących wskazane w ust. 1 czynności, Wykonawca zapłaci karę określoną w § </w:t>
      </w:r>
      <w:r w:rsidR="00E005FA" w:rsidRPr="004A7D1B">
        <w:t>1</w:t>
      </w:r>
      <w:r w:rsidR="00077C28" w:rsidRPr="004A7D1B">
        <w:t>0</w:t>
      </w:r>
      <w:r w:rsidRPr="004A7D1B">
        <w:t xml:space="preserve"> ust. </w:t>
      </w:r>
      <w:r w:rsidR="00077C28" w:rsidRPr="004A7D1B">
        <w:t>1</w:t>
      </w:r>
      <w:r w:rsidR="008D6E39" w:rsidRPr="004A7D1B">
        <w:t xml:space="preserve"> </w:t>
      </w:r>
      <w:r w:rsidR="00613861" w:rsidRPr="004A7D1B">
        <w:t>lit.</w:t>
      </w:r>
      <w:r w:rsidR="00077C28" w:rsidRPr="004A7D1B">
        <w:t xml:space="preserve"> </w:t>
      </w:r>
      <w:r w:rsidR="00613861" w:rsidRPr="004A7D1B">
        <w:t>g.</w:t>
      </w:r>
      <w:r w:rsidR="00D33D34" w:rsidRPr="004A7D1B">
        <w:t xml:space="preserve"> </w:t>
      </w:r>
      <w:r w:rsidRPr="004A7D1B">
        <w:t xml:space="preserve">wzoru umowy, stanowiącego załącznik nr </w:t>
      </w:r>
      <w:r w:rsidR="009D2928">
        <w:t>4</w:t>
      </w:r>
      <w:r w:rsidRPr="004A7D1B">
        <w:t xml:space="preserve"> do SWZ. </w:t>
      </w:r>
    </w:p>
    <w:p w14:paraId="54A64946" w14:textId="57D055A5" w:rsidR="004861B5" w:rsidRPr="004A7D1B" w:rsidRDefault="004861B5" w:rsidP="004861B5">
      <w:pPr>
        <w:pStyle w:val="Akapitzlist"/>
        <w:numPr>
          <w:ilvl w:val="0"/>
          <w:numId w:val="13"/>
        </w:numPr>
        <w:spacing w:line="276" w:lineRule="auto"/>
        <w:ind w:left="567" w:hanging="567"/>
        <w:jc w:val="both"/>
      </w:pPr>
      <w:r w:rsidRPr="004A7D1B">
        <w:t xml:space="preserve">W przypadku uzasadnionych wątpliwości co do przestrzegania prawa pracy przez wykonawcę lub podwykonawcę, </w:t>
      </w:r>
      <w:r w:rsidR="00BE5503">
        <w:t>Z</w:t>
      </w:r>
      <w:r w:rsidRPr="004A7D1B">
        <w:t>amawiający może zwrócić się o przeprowadzenie kontroli przez Państwową Inspekcję Pracy.</w:t>
      </w:r>
    </w:p>
    <w:p w14:paraId="0A55EA22" w14:textId="394FDECF" w:rsidR="004861B5" w:rsidRPr="004A7D1B" w:rsidRDefault="004861B5" w:rsidP="004861B5">
      <w:pPr>
        <w:pStyle w:val="Akapitzlist"/>
        <w:numPr>
          <w:ilvl w:val="0"/>
          <w:numId w:val="13"/>
        </w:numPr>
        <w:spacing w:line="276" w:lineRule="auto"/>
        <w:ind w:left="567" w:hanging="567"/>
        <w:jc w:val="both"/>
      </w:pPr>
      <w:r w:rsidRPr="004A7D1B">
        <w:t>Powyższy wymóg</w:t>
      </w:r>
      <w:r w:rsidR="00BE5503">
        <w:t>,</w:t>
      </w:r>
      <w:r w:rsidRPr="004A7D1B">
        <w:t xml:space="preserve"> określony w ust. 1</w:t>
      </w:r>
      <w:r w:rsidR="00BE5503">
        <w:t>,</w:t>
      </w:r>
      <w:r w:rsidRPr="004A7D1B">
        <w:t xml:space="preserve"> dotyczy również podwykonawców wykonujących wskazane wyżej prace.</w:t>
      </w:r>
    </w:p>
    <w:p w14:paraId="4128A13A" w14:textId="22A27D4C" w:rsidR="004E2BCF" w:rsidRPr="004A7D1B" w:rsidRDefault="004861B5" w:rsidP="00F96665">
      <w:pPr>
        <w:pStyle w:val="Akapitzlist"/>
        <w:numPr>
          <w:ilvl w:val="0"/>
          <w:numId w:val="13"/>
        </w:numPr>
        <w:spacing w:line="276" w:lineRule="auto"/>
        <w:ind w:left="567" w:hanging="567"/>
        <w:jc w:val="both"/>
      </w:pPr>
      <w:r w:rsidRPr="004A7D1B">
        <w:t>W przypadku trzykrotnego nie wywiązania się z obowiązku wskazanego w ust. 3, Zamawiający ma prawo odstąpić od umowy ze skutkiem natychmiastowym, bez konieczności zapłaty kary umownej określonej w §</w:t>
      </w:r>
      <w:r w:rsidR="00535562" w:rsidRPr="004A7D1B">
        <w:t xml:space="preserve"> 1</w:t>
      </w:r>
      <w:r w:rsidR="00613861" w:rsidRPr="004A7D1B">
        <w:t>0</w:t>
      </w:r>
      <w:r w:rsidRPr="004A7D1B">
        <w:t xml:space="preserve"> ust. </w:t>
      </w:r>
      <w:r w:rsidR="00535562" w:rsidRPr="004A7D1B">
        <w:t xml:space="preserve">2 </w:t>
      </w:r>
      <w:r w:rsidRPr="004A7D1B">
        <w:t xml:space="preserve">wzoru umowy, stanowiącej załącznik nr </w:t>
      </w:r>
      <w:r w:rsidR="009D2928">
        <w:t>4</w:t>
      </w:r>
      <w:r w:rsidRPr="004A7D1B">
        <w:t xml:space="preserve"> do SWZ</w:t>
      </w:r>
      <w:bookmarkEnd w:id="26"/>
      <w:bookmarkEnd w:id="27"/>
      <w:r w:rsidR="004E2BCF" w:rsidRPr="004A7D1B">
        <w:t>.</w:t>
      </w:r>
    </w:p>
    <w:p w14:paraId="55EBFF0A" w14:textId="69AFCB40" w:rsidR="00D35569" w:rsidRPr="00C658A7" w:rsidRDefault="00D35569" w:rsidP="006923DB">
      <w:pPr>
        <w:pStyle w:val="Nagwek2"/>
        <w:numPr>
          <w:ilvl w:val="0"/>
          <w:numId w:val="2"/>
        </w:numPr>
        <w:ind w:left="2127" w:hanging="1843"/>
        <w:jc w:val="both"/>
      </w:pPr>
      <w:bookmarkStart w:id="28" w:name="_Toc169781629"/>
      <w:r w:rsidRPr="00C658A7">
        <w:t>Wymagania w zakresie zatrudnienia osób, o których mowa w art. 96 ust. 2 pkt 2 ustawy Pzp</w:t>
      </w:r>
      <w:bookmarkEnd w:id="28"/>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o których mowa w art. 96 ust. 2 pkt 2 ustawy Pzp.</w:t>
      </w:r>
    </w:p>
    <w:p w14:paraId="33662394" w14:textId="6FD55FB3" w:rsidR="00D35569" w:rsidRPr="00C658A7" w:rsidRDefault="00D35569" w:rsidP="006923DB">
      <w:pPr>
        <w:pStyle w:val="Nagwek2"/>
        <w:numPr>
          <w:ilvl w:val="0"/>
          <w:numId w:val="2"/>
        </w:numPr>
        <w:ind w:left="2127" w:hanging="1843"/>
        <w:jc w:val="both"/>
      </w:pPr>
      <w:bookmarkStart w:id="29" w:name="_Toc169781630"/>
      <w:r w:rsidRPr="00C658A7">
        <w:t>Informacja o przedmiotowych środkach dowodowych</w:t>
      </w:r>
      <w:bookmarkEnd w:id="29"/>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Pr="00C658A7" w:rsidRDefault="00D35569" w:rsidP="006923DB">
      <w:pPr>
        <w:pStyle w:val="Nagwek2"/>
        <w:numPr>
          <w:ilvl w:val="0"/>
          <w:numId w:val="2"/>
        </w:numPr>
        <w:ind w:left="2127" w:hanging="1843"/>
        <w:jc w:val="both"/>
      </w:pPr>
      <w:bookmarkStart w:id="30" w:name="_Toc169781631"/>
      <w:r w:rsidRPr="00C658A7">
        <w:t>Termin wykonania zamówienia</w:t>
      </w:r>
      <w:bookmarkEnd w:id="30"/>
    </w:p>
    <w:p w14:paraId="457D1080" w14:textId="67830E65" w:rsidR="00472FAD" w:rsidRPr="00A3333D" w:rsidRDefault="00025A74" w:rsidP="009B5945">
      <w:pPr>
        <w:spacing w:after="0" w:line="276" w:lineRule="auto"/>
        <w:jc w:val="both"/>
      </w:pPr>
      <w:r w:rsidRPr="00E32A4E">
        <w:t xml:space="preserve">Zamawiający wymaga, </w:t>
      </w:r>
      <w:r w:rsidR="001A3420" w:rsidRPr="001A3420">
        <w:t xml:space="preserve">aby zamówienie zostało wykonane </w:t>
      </w:r>
      <w:r w:rsidR="00535562" w:rsidRPr="00535562">
        <w:rPr>
          <w:b/>
          <w:bCs/>
        </w:rPr>
        <w:t xml:space="preserve">w terminie </w:t>
      </w:r>
      <w:r w:rsidR="00535562">
        <w:rPr>
          <w:b/>
          <w:bCs/>
        </w:rPr>
        <w:t xml:space="preserve">do </w:t>
      </w:r>
      <w:r w:rsidR="00077C28">
        <w:rPr>
          <w:b/>
          <w:bCs/>
        </w:rPr>
        <w:t xml:space="preserve">22 </w:t>
      </w:r>
      <w:r w:rsidR="00077C28" w:rsidRPr="004A7D1B">
        <w:t>miesi</w:t>
      </w:r>
      <w:r w:rsidR="00BE5503">
        <w:t>ęcy</w:t>
      </w:r>
      <w:r w:rsidR="00077C28" w:rsidRPr="004A7D1B">
        <w:t xml:space="preserve"> od dnia </w:t>
      </w:r>
      <w:r w:rsidR="00535562" w:rsidRPr="004A7D1B">
        <w:t>zawarcia umowy</w:t>
      </w:r>
      <w:r w:rsidR="00767D83" w:rsidRPr="004A7D1B">
        <w:t>.</w:t>
      </w:r>
    </w:p>
    <w:p w14:paraId="499C36C7" w14:textId="27802E9B" w:rsidR="00D35569" w:rsidRPr="00C658A7" w:rsidRDefault="00D35569" w:rsidP="006923DB">
      <w:pPr>
        <w:pStyle w:val="Nagwek2"/>
        <w:numPr>
          <w:ilvl w:val="0"/>
          <w:numId w:val="2"/>
        </w:numPr>
        <w:ind w:left="2127" w:hanging="1843"/>
        <w:jc w:val="both"/>
      </w:pPr>
      <w:bookmarkStart w:id="31" w:name="_Toc169781632"/>
      <w:r w:rsidRPr="00C658A7">
        <w:t>Informacja o warunkach udziału w postępowaniu o udzielenie zamówienia</w:t>
      </w:r>
      <w:bookmarkEnd w:id="31"/>
    </w:p>
    <w:p w14:paraId="49A2F70B" w14:textId="7E6DD144" w:rsidR="00077C28" w:rsidRPr="00836C72" w:rsidRDefault="00077C28" w:rsidP="00077C28">
      <w:pPr>
        <w:spacing w:line="276" w:lineRule="auto"/>
        <w:jc w:val="both"/>
        <w:rPr>
          <w:rFonts w:eastAsia="Times New Roman" w:cstheme="minorHAnsi"/>
          <w:b/>
        </w:rPr>
      </w:pPr>
      <w:r w:rsidRPr="003C0FA4">
        <w:rPr>
          <w:rFonts w:eastAsia="Times New Roman" w:cstheme="minorHAnsi"/>
        </w:rPr>
        <w:t xml:space="preserve">Na podstawie art. 112 ustawy Pzp, </w:t>
      </w:r>
      <w:r w:rsidR="006E4A57">
        <w:rPr>
          <w:rFonts w:eastAsia="Times New Roman" w:cstheme="minorHAnsi"/>
        </w:rPr>
        <w:t>Z</w:t>
      </w:r>
      <w:r w:rsidRPr="003C0FA4">
        <w:rPr>
          <w:rFonts w:eastAsia="Times New Roman" w:cstheme="minorHAnsi"/>
        </w:rPr>
        <w:t xml:space="preserve">amawiający określa warunki udziału w postępowaniu </w:t>
      </w:r>
      <w:r w:rsidRPr="003C0FA4">
        <w:rPr>
          <w:rFonts w:eastAsia="Times New Roman" w:cstheme="minorHAnsi"/>
          <w:b/>
        </w:rPr>
        <w:t>dotyczące:</w:t>
      </w:r>
    </w:p>
    <w:p w14:paraId="3B97DB8C" w14:textId="33397BB4" w:rsidR="00077C28" w:rsidRDefault="007C0201" w:rsidP="007C0201">
      <w:pPr>
        <w:spacing w:after="0" w:line="276" w:lineRule="auto"/>
        <w:ind w:left="360"/>
        <w:jc w:val="both"/>
        <w:rPr>
          <w:rFonts w:eastAsiaTheme="majorEastAsia" w:cstheme="minorHAnsi"/>
          <w:b/>
          <w:u w:val="single"/>
        </w:rPr>
      </w:pPr>
      <w:r>
        <w:rPr>
          <w:rFonts w:eastAsiaTheme="majorEastAsia" w:cstheme="minorHAnsi"/>
          <w:b/>
          <w:u w:val="single"/>
        </w:rPr>
        <w:t xml:space="preserve">1. </w:t>
      </w:r>
      <w:r w:rsidR="00077C28" w:rsidRPr="007C0201">
        <w:rPr>
          <w:rFonts w:eastAsiaTheme="majorEastAsia" w:cstheme="minorHAnsi"/>
          <w:b/>
          <w:u w:val="single"/>
        </w:rPr>
        <w:t>zdolności technicznej lub zawodowej:</w:t>
      </w:r>
    </w:p>
    <w:p w14:paraId="176A0B5F" w14:textId="31B7A695" w:rsidR="00F727B1" w:rsidRPr="00F727B1" w:rsidRDefault="00F727B1" w:rsidP="00F727B1">
      <w:pPr>
        <w:pStyle w:val="Akapitzlist"/>
        <w:spacing w:after="0" w:line="288" w:lineRule="auto"/>
        <w:ind w:left="851"/>
        <w:jc w:val="both"/>
        <w:rPr>
          <w:rFonts w:cstheme="minorHAnsi"/>
          <w:b/>
          <w:bCs/>
        </w:rPr>
      </w:pPr>
      <w:r>
        <w:rPr>
          <w:rFonts w:cstheme="minorHAnsi"/>
          <w:b/>
          <w:bCs/>
        </w:rPr>
        <w:lastRenderedPageBreak/>
        <w:t xml:space="preserve">1) </w:t>
      </w:r>
      <w:r w:rsidRPr="00C25BC1">
        <w:rPr>
          <w:rFonts w:cstheme="minorHAnsi"/>
          <w:b/>
          <w:bCs/>
        </w:rPr>
        <w:t>posiadania wiedzy i doświadczenia,</w:t>
      </w:r>
    </w:p>
    <w:p w14:paraId="6C3AFA11" w14:textId="6F0EBB6A" w:rsidR="0010422A" w:rsidRDefault="00077C28" w:rsidP="00DD1474">
      <w:pPr>
        <w:spacing w:line="276" w:lineRule="auto"/>
        <w:jc w:val="both"/>
      </w:pPr>
      <w:r w:rsidRPr="00565643">
        <w:t>Zamawiający uzna</w:t>
      </w:r>
      <w:r w:rsidR="0010422A">
        <w:t xml:space="preserve"> warunek za spełniony, jeżeli Wykonawca wykaże, że w okresie ostatnich 8 lat </w:t>
      </w:r>
      <w:r w:rsidRPr="00565643">
        <w:t xml:space="preserve"> </w:t>
      </w:r>
      <w:r w:rsidR="0010422A" w:rsidRPr="00BA20C1">
        <w:t xml:space="preserve">przed upływem terminu składania ofert, a jeżeli okres prowadzonej działalności jest krótszy – </w:t>
      </w:r>
      <w:r w:rsidR="0010422A" w:rsidRPr="005F276C">
        <w:t>w tym okresie</w:t>
      </w:r>
      <w:r w:rsidR="0010422A">
        <w:t xml:space="preserve"> </w:t>
      </w:r>
      <w:r w:rsidR="0010422A" w:rsidRPr="005F276C">
        <w:t>należycie</w:t>
      </w:r>
      <w:r w:rsidR="0010422A">
        <w:t xml:space="preserve">: </w:t>
      </w:r>
    </w:p>
    <w:p w14:paraId="225DFFEB" w14:textId="45A4FC64" w:rsidR="00127540" w:rsidRDefault="0010422A" w:rsidP="00DD1474">
      <w:pPr>
        <w:spacing w:line="276" w:lineRule="auto"/>
        <w:ind w:left="567" w:hanging="283"/>
        <w:jc w:val="both"/>
      </w:pPr>
      <w:r>
        <w:t xml:space="preserve">a) wykonał </w:t>
      </w:r>
      <w:r w:rsidRPr="001C278B">
        <w:rPr>
          <w:b/>
          <w:bCs/>
        </w:rPr>
        <w:t>co najmniej dwie (2) roboty budowlane</w:t>
      </w:r>
      <w:r>
        <w:t xml:space="preserve"> polegające na budowie, rozbudowie, </w:t>
      </w:r>
      <w:r w:rsidR="00127540" w:rsidRPr="00127540">
        <w:t>przebudowie, modernizacji</w:t>
      </w:r>
      <w:r>
        <w:t xml:space="preserve">, remoncie </w:t>
      </w:r>
      <w:r w:rsidR="00127540" w:rsidRPr="00127540">
        <w:t xml:space="preserve">nawierzchni </w:t>
      </w:r>
      <w:r w:rsidR="00BA6FF5" w:rsidRPr="00717FAB">
        <w:t xml:space="preserve">drogi, placu lub parkingu </w:t>
      </w:r>
      <w:r w:rsidR="00127540" w:rsidRPr="00717FAB">
        <w:t>z kamienia naturalnego o powierzchni minimum 450 m2</w:t>
      </w:r>
      <w:r>
        <w:t>, oraz</w:t>
      </w:r>
    </w:p>
    <w:p w14:paraId="141179BF" w14:textId="6EB8BDF7" w:rsidR="0010422A" w:rsidRDefault="0010422A" w:rsidP="00DD1474">
      <w:pPr>
        <w:spacing w:line="276" w:lineRule="auto"/>
        <w:ind w:left="567" w:hanging="283"/>
        <w:jc w:val="both"/>
      </w:pPr>
      <w:r>
        <w:t xml:space="preserve">b) wykonał </w:t>
      </w:r>
      <w:r w:rsidRPr="001C278B">
        <w:rPr>
          <w:b/>
          <w:bCs/>
        </w:rPr>
        <w:t>co najmniej dwie (2) roboty budowlane</w:t>
      </w:r>
      <w:r w:rsidR="007C0201">
        <w:t>, polegające na wykonaniu izolacji poziomej i pionowej obiektu budowlanego (np.: garażu podziemnego, zbiornika podziemnego, piwnic dawnej zabudowy, podziemnej linii metra lub tunelu, itp.), oraz</w:t>
      </w:r>
    </w:p>
    <w:p w14:paraId="7840E13C" w14:textId="1A7B2B13" w:rsidR="007C0201" w:rsidRPr="00717FAB" w:rsidRDefault="007C0201" w:rsidP="00DD1474">
      <w:pPr>
        <w:spacing w:line="276" w:lineRule="auto"/>
        <w:ind w:left="567" w:hanging="283"/>
        <w:jc w:val="both"/>
      </w:pPr>
      <w:r>
        <w:t xml:space="preserve">c)  wykonał </w:t>
      </w:r>
      <w:r w:rsidRPr="001C278B">
        <w:rPr>
          <w:b/>
          <w:bCs/>
        </w:rPr>
        <w:t>co najmniej dwie (2) usługi</w:t>
      </w:r>
      <w:r>
        <w:t xml:space="preserve">, polegające na nasadzeniu zieleni wysokiej, w ilości minimum 9 sztuk drzew. </w:t>
      </w:r>
    </w:p>
    <w:p w14:paraId="77D1A463" w14:textId="39DF346B" w:rsidR="00127540" w:rsidRDefault="001C278B" w:rsidP="00DD1474">
      <w:pPr>
        <w:pStyle w:val="Default"/>
        <w:jc w:val="both"/>
        <w:rPr>
          <w:rFonts w:asciiTheme="minorHAnsi" w:hAnsiTheme="minorHAnsi" w:cstheme="minorHAnsi"/>
          <w:i/>
          <w:iCs/>
          <w:sz w:val="22"/>
          <w:szCs w:val="22"/>
        </w:rPr>
      </w:pPr>
      <w:r>
        <w:rPr>
          <w:rFonts w:asciiTheme="minorHAnsi" w:hAnsiTheme="minorHAnsi" w:cstheme="minorHAnsi"/>
          <w:sz w:val="22"/>
          <w:szCs w:val="22"/>
        </w:rPr>
        <w:t xml:space="preserve">UWAGA: </w:t>
      </w:r>
      <w:r w:rsidRPr="001C278B">
        <w:rPr>
          <w:rFonts w:asciiTheme="minorHAnsi" w:hAnsiTheme="minorHAnsi" w:cstheme="minorHAnsi"/>
          <w:i/>
          <w:iCs/>
          <w:sz w:val="22"/>
          <w:szCs w:val="22"/>
        </w:rPr>
        <w:t xml:space="preserve">Wykonawca  jest zobowiązany spełnić ww. warunek, przy czym roboty/usługi mogą być zrealizowane w ramach jednego zadania obejmującego jednoczesne spełnienie warunku, </w:t>
      </w:r>
      <w:r w:rsidR="00F00049" w:rsidRPr="001C278B">
        <w:rPr>
          <w:rFonts w:asciiTheme="minorHAnsi" w:hAnsiTheme="minorHAnsi" w:cstheme="minorHAnsi"/>
          <w:i/>
          <w:iCs/>
          <w:sz w:val="22"/>
          <w:szCs w:val="22"/>
        </w:rPr>
        <w:t>uwzględniając wymogi wskazane w pkt 1.a) i pkt 1.b) i pkt 1. c) lub</w:t>
      </w:r>
      <w:r w:rsidRPr="001C278B">
        <w:rPr>
          <w:rFonts w:asciiTheme="minorHAnsi" w:hAnsiTheme="minorHAnsi" w:cstheme="minorHAnsi"/>
          <w:i/>
          <w:iCs/>
          <w:sz w:val="22"/>
          <w:szCs w:val="22"/>
        </w:rPr>
        <w:t xml:space="preserve"> w ramach </w:t>
      </w:r>
      <w:r w:rsidR="00F00049" w:rsidRPr="001C278B">
        <w:rPr>
          <w:rFonts w:asciiTheme="minorHAnsi" w:hAnsiTheme="minorHAnsi" w:cstheme="minorHAnsi"/>
          <w:i/>
          <w:iCs/>
          <w:sz w:val="22"/>
          <w:szCs w:val="22"/>
        </w:rPr>
        <w:t>kilk</w:t>
      </w:r>
      <w:r w:rsidRPr="001C278B">
        <w:rPr>
          <w:rFonts w:asciiTheme="minorHAnsi" w:hAnsiTheme="minorHAnsi" w:cstheme="minorHAnsi"/>
          <w:i/>
          <w:iCs/>
          <w:sz w:val="22"/>
          <w:szCs w:val="22"/>
        </w:rPr>
        <w:t>u</w:t>
      </w:r>
      <w:r w:rsidR="00F00049" w:rsidRPr="001C278B">
        <w:rPr>
          <w:rFonts w:asciiTheme="minorHAnsi" w:hAnsiTheme="minorHAnsi" w:cstheme="minorHAnsi"/>
          <w:i/>
          <w:iCs/>
          <w:sz w:val="22"/>
          <w:szCs w:val="22"/>
        </w:rPr>
        <w:t xml:space="preserve"> zadań. </w:t>
      </w:r>
    </w:p>
    <w:p w14:paraId="43D8E5A9" w14:textId="77777777" w:rsidR="00DD1474" w:rsidRPr="00DD1474" w:rsidRDefault="00DD1474" w:rsidP="00DD1474">
      <w:pPr>
        <w:pStyle w:val="Default"/>
        <w:jc w:val="both"/>
        <w:rPr>
          <w:rFonts w:asciiTheme="minorHAnsi" w:hAnsiTheme="minorHAnsi" w:cstheme="minorHAnsi"/>
          <w:i/>
          <w:iCs/>
          <w:sz w:val="22"/>
          <w:szCs w:val="22"/>
        </w:rPr>
      </w:pPr>
    </w:p>
    <w:p w14:paraId="4321BC16" w14:textId="5BC6F138" w:rsidR="00077C28" w:rsidRPr="00DD1474" w:rsidRDefault="00DD1474" w:rsidP="00DD1474">
      <w:pPr>
        <w:spacing w:line="276" w:lineRule="auto"/>
        <w:ind w:left="1080" w:hanging="229"/>
        <w:jc w:val="both"/>
        <w:rPr>
          <w:b/>
          <w:bCs/>
        </w:rPr>
      </w:pPr>
      <w:r w:rsidRPr="00DD1474">
        <w:rPr>
          <w:b/>
          <w:bCs/>
        </w:rPr>
        <w:t xml:space="preserve">2)  </w:t>
      </w:r>
      <w:r w:rsidR="00077C28" w:rsidRPr="00DD1474">
        <w:rPr>
          <w:b/>
          <w:bCs/>
        </w:rPr>
        <w:t>dysponowania osobami zdolnymi do wykonania zamówienia.</w:t>
      </w:r>
    </w:p>
    <w:p w14:paraId="20532ACD" w14:textId="02C6C6C8" w:rsidR="00F727B1" w:rsidRDefault="00DD1474" w:rsidP="00F727B1">
      <w:pPr>
        <w:pStyle w:val="Standard"/>
        <w:spacing w:line="288" w:lineRule="auto"/>
        <w:jc w:val="both"/>
        <w:rPr>
          <w:rFonts w:asciiTheme="minorHAnsi" w:hAnsiTheme="minorHAnsi" w:cstheme="minorHAnsi"/>
          <w:b/>
          <w:iCs/>
          <w:sz w:val="22"/>
          <w:szCs w:val="22"/>
        </w:rPr>
      </w:pPr>
      <w:r>
        <w:rPr>
          <w:rFonts w:cstheme="minorHAnsi"/>
          <w:color w:val="000000" w:themeColor="text1"/>
        </w:rPr>
        <w:t xml:space="preserve">Zamawiający uzna warunek za spełniony, </w:t>
      </w:r>
      <w:r w:rsidR="00077C28" w:rsidRPr="00BA20C1">
        <w:rPr>
          <w:rFonts w:cstheme="minorHAnsi"/>
          <w:color w:val="000000" w:themeColor="text1"/>
        </w:rPr>
        <w:t xml:space="preserve">jeżeli Wykonawca wykaże, że dysponuje lub będzie dysponował </w:t>
      </w:r>
      <w:r w:rsidR="00F727B1" w:rsidRPr="009349B4">
        <w:rPr>
          <w:rFonts w:asciiTheme="minorHAnsi" w:hAnsiTheme="minorHAnsi" w:cstheme="minorHAnsi"/>
          <w:bCs/>
          <w:iCs/>
          <w:sz w:val="22"/>
          <w:szCs w:val="22"/>
        </w:rPr>
        <w:t xml:space="preserve">co najmniej </w:t>
      </w:r>
      <w:r w:rsidR="00F727B1" w:rsidRPr="002F41A1">
        <w:rPr>
          <w:rFonts w:asciiTheme="minorHAnsi" w:hAnsiTheme="minorHAnsi" w:cstheme="minorHAnsi"/>
          <w:b/>
          <w:iCs/>
          <w:sz w:val="22"/>
          <w:szCs w:val="22"/>
        </w:rPr>
        <w:t>jedną</w:t>
      </w:r>
      <w:r w:rsidR="00F727B1">
        <w:rPr>
          <w:rFonts w:asciiTheme="minorHAnsi" w:hAnsiTheme="minorHAnsi" w:cstheme="minorHAnsi"/>
          <w:bCs/>
          <w:iCs/>
          <w:sz w:val="22"/>
          <w:szCs w:val="22"/>
        </w:rPr>
        <w:t xml:space="preserve"> (</w:t>
      </w:r>
      <w:r w:rsidR="00F727B1" w:rsidRPr="009349B4">
        <w:rPr>
          <w:rFonts w:asciiTheme="minorHAnsi" w:hAnsiTheme="minorHAnsi" w:cstheme="minorHAnsi"/>
          <w:b/>
          <w:iCs/>
          <w:sz w:val="22"/>
          <w:szCs w:val="22"/>
        </w:rPr>
        <w:t>1</w:t>
      </w:r>
      <w:r w:rsidR="00F727B1">
        <w:rPr>
          <w:rFonts w:asciiTheme="minorHAnsi" w:hAnsiTheme="minorHAnsi" w:cstheme="minorHAnsi"/>
          <w:b/>
          <w:iCs/>
          <w:sz w:val="22"/>
          <w:szCs w:val="22"/>
        </w:rPr>
        <w:t>)</w:t>
      </w:r>
      <w:r w:rsidR="00F727B1" w:rsidRPr="009349B4">
        <w:rPr>
          <w:rFonts w:asciiTheme="minorHAnsi" w:hAnsiTheme="minorHAnsi" w:cstheme="minorHAnsi"/>
          <w:b/>
          <w:iCs/>
          <w:sz w:val="22"/>
          <w:szCs w:val="22"/>
        </w:rPr>
        <w:t xml:space="preserve"> osobą</w:t>
      </w:r>
      <w:r w:rsidR="00F727B1">
        <w:rPr>
          <w:rFonts w:asciiTheme="minorHAnsi" w:hAnsiTheme="minorHAnsi" w:cstheme="minorHAnsi"/>
          <w:b/>
          <w:iCs/>
          <w:sz w:val="22"/>
          <w:szCs w:val="22"/>
        </w:rPr>
        <w:t>, która pełnić będzie funkcję kierownika budowy, która powinna:</w:t>
      </w:r>
    </w:p>
    <w:p w14:paraId="319DBEBC" w14:textId="77777777" w:rsidR="00F727B1" w:rsidRPr="009349B4" w:rsidRDefault="00F727B1" w:rsidP="00F727B1">
      <w:pPr>
        <w:pStyle w:val="Standard"/>
        <w:spacing w:line="288" w:lineRule="auto"/>
        <w:jc w:val="both"/>
        <w:rPr>
          <w:rFonts w:asciiTheme="minorHAnsi" w:hAnsiTheme="minorHAnsi" w:cstheme="minorHAnsi"/>
          <w:bCs/>
          <w:iCs/>
          <w:sz w:val="22"/>
          <w:szCs w:val="22"/>
        </w:rPr>
      </w:pPr>
      <w:r>
        <w:rPr>
          <w:rFonts w:asciiTheme="minorHAnsi" w:hAnsiTheme="minorHAnsi" w:cstheme="minorHAnsi"/>
          <w:b/>
          <w:iCs/>
          <w:sz w:val="22"/>
          <w:szCs w:val="22"/>
        </w:rPr>
        <w:t xml:space="preserve">- </w:t>
      </w:r>
      <w:r w:rsidRPr="009349B4">
        <w:rPr>
          <w:rFonts w:asciiTheme="minorHAnsi" w:hAnsiTheme="minorHAnsi" w:cstheme="minorHAnsi"/>
          <w:b/>
          <w:iCs/>
          <w:sz w:val="22"/>
          <w:szCs w:val="22"/>
        </w:rPr>
        <w:t xml:space="preserve"> posiada</w:t>
      </w:r>
      <w:r>
        <w:rPr>
          <w:rFonts w:asciiTheme="minorHAnsi" w:hAnsiTheme="minorHAnsi" w:cstheme="minorHAnsi"/>
          <w:b/>
          <w:iCs/>
          <w:sz w:val="22"/>
          <w:szCs w:val="22"/>
        </w:rPr>
        <w:t>ć</w:t>
      </w:r>
      <w:r w:rsidRPr="009349B4">
        <w:rPr>
          <w:rFonts w:asciiTheme="minorHAnsi" w:hAnsiTheme="minorHAnsi" w:cstheme="minorHAnsi"/>
          <w:b/>
          <w:iCs/>
          <w:sz w:val="22"/>
          <w:szCs w:val="22"/>
        </w:rPr>
        <w:t xml:space="preserve"> </w:t>
      </w:r>
      <w:r w:rsidRPr="009349B4">
        <w:rPr>
          <w:rFonts w:asciiTheme="minorHAnsi" w:hAnsiTheme="minorHAnsi" w:cstheme="minorHAnsi"/>
          <w:b/>
          <w:sz w:val="22"/>
          <w:szCs w:val="22"/>
        </w:rPr>
        <w:t xml:space="preserve">uprawnienia </w:t>
      </w:r>
      <w:r>
        <w:rPr>
          <w:rFonts w:asciiTheme="minorHAnsi" w:hAnsiTheme="minorHAnsi" w:cstheme="minorHAnsi"/>
          <w:b/>
          <w:sz w:val="22"/>
          <w:szCs w:val="22"/>
        </w:rPr>
        <w:t xml:space="preserve">budowlane </w:t>
      </w:r>
      <w:r w:rsidRPr="009349B4">
        <w:rPr>
          <w:rFonts w:asciiTheme="minorHAnsi" w:hAnsiTheme="minorHAnsi" w:cstheme="minorHAnsi"/>
          <w:b/>
          <w:sz w:val="22"/>
          <w:szCs w:val="22"/>
        </w:rPr>
        <w:t xml:space="preserve">do kierowania </w:t>
      </w:r>
      <w:r>
        <w:rPr>
          <w:rFonts w:asciiTheme="minorHAnsi" w:hAnsiTheme="minorHAnsi" w:cstheme="minorHAnsi"/>
          <w:b/>
          <w:sz w:val="22"/>
          <w:szCs w:val="22"/>
        </w:rPr>
        <w:t xml:space="preserve">robotami budowlanymi w specjalności konstrukcyjno-budowlanej z uprawnieniami do kierowania </w:t>
      </w:r>
      <w:r w:rsidRPr="009349B4">
        <w:rPr>
          <w:rFonts w:asciiTheme="minorHAnsi" w:hAnsiTheme="minorHAnsi" w:cstheme="minorHAnsi"/>
          <w:b/>
          <w:sz w:val="22"/>
          <w:szCs w:val="22"/>
        </w:rPr>
        <w:t>pracami przy zabytkach nieruchomych</w:t>
      </w:r>
      <w:r w:rsidRPr="009349B4">
        <w:rPr>
          <w:rFonts w:asciiTheme="minorHAnsi" w:hAnsiTheme="minorHAnsi" w:cstheme="minorHAnsi"/>
          <w:sz w:val="22"/>
          <w:szCs w:val="22"/>
        </w:rPr>
        <w:t xml:space="preserve">, </w:t>
      </w:r>
      <w:r>
        <w:rPr>
          <w:rFonts w:asciiTheme="minorHAnsi" w:hAnsiTheme="minorHAnsi" w:cstheme="minorHAnsi"/>
          <w:bCs/>
          <w:iCs/>
          <w:sz w:val="22"/>
          <w:szCs w:val="22"/>
        </w:rPr>
        <w:t xml:space="preserve">określonymi w </w:t>
      </w:r>
      <w:r w:rsidRPr="009349B4">
        <w:rPr>
          <w:rFonts w:asciiTheme="minorHAnsi" w:hAnsiTheme="minorHAnsi" w:cstheme="minorHAnsi"/>
          <w:bCs/>
          <w:iCs/>
          <w:sz w:val="22"/>
          <w:szCs w:val="22"/>
        </w:rPr>
        <w:t xml:space="preserve"> art. 37c ustawy z dnia 23 lipca 2003 r. o ochronie zabytków, a mianowicie:</w:t>
      </w:r>
    </w:p>
    <w:p w14:paraId="0BAAF7FC" w14:textId="77777777" w:rsidR="00F727B1" w:rsidRPr="009349B4" w:rsidRDefault="00F727B1" w:rsidP="00F727B1">
      <w:pPr>
        <w:tabs>
          <w:tab w:val="left" w:pos="851"/>
        </w:tabs>
        <w:suppressAutoHyphens/>
        <w:autoSpaceDN w:val="0"/>
        <w:spacing w:after="0" w:line="288" w:lineRule="auto"/>
        <w:jc w:val="both"/>
        <w:textAlignment w:val="baseline"/>
        <w:rPr>
          <w:rFonts w:eastAsia="Times New Roman" w:cstheme="minorHAnsi"/>
          <w:bCs/>
          <w:iCs/>
          <w:kern w:val="3"/>
          <w:lang w:eastAsia="zh-CN"/>
        </w:rPr>
      </w:pPr>
      <w:r w:rsidRPr="009349B4">
        <w:rPr>
          <w:rFonts w:eastAsia="Times New Roman" w:cstheme="minorHAnsi"/>
          <w:kern w:val="3"/>
          <w:lang w:eastAsia="zh-CN"/>
        </w:rPr>
        <w:t>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p>
    <w:p w14:paraId="7070B08F" w14:textId="0007C349" w:rsidR="00D35569" w:rsidRPr="00C658A7" w:rsidRDefault="00D35569" w:rsidP="00213354">
      <w:pPr>
        <w:pStyle w:val="Nagwek2"/>
        <w:numPr>
          <w:ilvl w:val="0"/>
          <w:numId w:val="2"/>
        </w:numPr>
        <w:spacing w:line="276" w:lineRule="auto"/>
        <w:ind w:left="2127" w:hanging="1843"/>
        <w:jc w:val="both"/>
      </w:pPr>
      <w:bookmarkStart w:id="32" w:name="_Toc169781633"/>
      <w:r w:rsidRPr="00C658A7">
        <w:t>Podstawy wykluczenia</w:t>
      </w:r>
      <w:bookmarkEnd w:id="32"/>
    </w:p>
    <w:p w14:paraId="0B920CB4" w14:textId="2890A7D0" w:rsidR="00D73DD7" w:rsidRPr="003646E3" w:rsidRDefault="009678BF" w:rsidP="00213354">
      <w:pPr>
        <w:pStyle w:val="Akapitzlist"/>
        <w:numPr>
          <w:ilvl w:val="0"/>
          <w:numId w:val="28"/>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2B0E35EC" w:rsidR="0044341B" w:rsidRDefault="00805C77">
      <w:pPr>
        <w:pStyle w:val="Akapitzlist"/>
        <w:numPr>
          <w:ilvl w:val="1"/>
          <w:numId w:val="6"/>
        </w:numPr>
        <w:spacing w:line="276" w:lineRule="auto"/>
        <w:ind w:left="993" w:hanging="426"/>
        <w:jc w:val="both"/>
      </w:pPr>
      <w:r w:rsidRPr="00805C77">
        <w:t xml:space="preserve">jeżeli </w:t>
      </w:r>
      <w:r w:rsidR="006E4A57">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Pzp</w:t>
      </w:r>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28"/>
        </w:numPr>
        <w:spacing w:after="0" w:line="276" w:lineRule="auto"/>
        <w:ind w:left="567" w:hanging="567"/>
        <w:jc w:val="both"/>
      </w:pPr>
      <w:r w:rsidRPr="003431D4">
        <w:t>Ponadto</w:t>
      </w:r>
      <w:r>
        <w:t>,</w:t>
      </w:r>
      <w:r w:rsidRPr="003431D4">
        <w:t xml:space="preserve"> zgodnie z art. 109 ust. 2 ustawy Pzp</w:t>
      </w:r>
      <w:r>
        <w:t>,</w:t>
      </w:r>
      <w:r w:rsidRPr="003431D4">
        <w:t xml:space="preserve"> Zamawiający przewiduje wykluczenie Wykonawcy na podstawie art. 109 ust.1 pkt 4 ustawy Pzp, tj. w stosunku do którego otwarto likwidację, </w:t>
      </w:r>
      <w:r w:rsidRPr="003431D4">
        <w:lastRenderedPageBreak/>
        <w:t>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28"/>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3" w:name="_Hlk135831073"/>
      <w:r>
        <w:t>(zwanym dalej Rozporządzeniem 765/2006)</w:t>
      </w:r>
      <w:bookmarkEnd w:id="33"/>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4"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4"/>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884234E" w:rsidR="00805C77" w:rsidRDefault="00805C77">
      <w:pPr>
        <w:pStyle w:val="Akapitzlist"/>
        <w:numPr>
          <w:ilvl w:val="0"/>
          <w:numId w:val="28"/>
        </w:numPr>
        <w:spacing w:line="276" w:lineRule="auto"/>
        <w:ind w:left="567" w:hanging="567"/>
        <w:jc w:val="both"/>
      </w:pPr>
      <w:r w:rsidRPr="00826F92">
        <w:rPr>
          <w:b/>
          <w:bCs/>
        </w:rPr>
        <w:t>Samooczyszczenie</w:t>
      </w:r>
      <w:r>
        <w:t xml:space="preserve"> – w okolicznościach określonych w art. 108 ust. 1 pkt 1, 2, 5 lub art. 109 ust. 1 pkt </w:t>
      </w:r>
      <w:r w:rsidR="00FD6508">
        <w:t xml:space="preserve">4 </w:t>
      </w:r>
      <w:r>
        <w:t xml:space="preserve">ustawy Pzp, wykonawca nie podlega wykluczeniu jeżeli udowodni </w:t>
      </w:r>
      <w:r w:rsidR="006E4A57">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30612B2B" w:rsidR="00805C77" w:rsidRDefault="00805C77" w:rsidP="00805C77">
      <w:pPr>
        <w:pStyle w:val="Akapitzlist"/>
        <w:numPr>
          <w:ilvl w:val="1"/>
          <w:numId w:val="9"/>
        </w:numPr>
        <w:spacing w:line="276" w:lineRule="auto"/>
        <w:ind w:left="993" w:hanging="426"/>
        <w:jc w:val="both"/>
      </w:pPr>
      <w: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D61996">
        <w:t>Z</w:t>
      </w:r>
      <w:r>
        <w:t>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lastRenderedPageBreak/>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C658A7" w:rsidRDefault="00D35569" w:rsidP="006923DB">
      <w:pPr>
        <w:pStyle w:val="Nagwek2"/>
        <w:numPr>
          <w:ilvl w:val="0"/>
          <w:numId w:val="2"/>
        </w:numPr>
        <w:ind w:left="2127" w:hanging="1843"/>
        <w:jc w:val="both"/>
      </w:pPr>
      <w:bookmarkStart w:id="35" w:name="_Toc169781634"/>
      <w:r w:rsidRPr="00C658A7">
        <w:t>Wykaz podmiotowych środków dowodowych</w:t>
      </w:r>
      <w:r w:rsidR="00606171" w:rsidRPr="00C658A7">
        <w:t>.</w:t>
      </w:r>
      <w:bookmarkEnd w:id="35"/>
    </w:p>
    <w:p w14:paraId="5845A9DF" w14:textId="1EB0290F" w:rsidR="009678BF" w:rsidRPr="004F3A22" w:rsidRDefault="009678BF">
      <w:pPr>
        <w:pStyle w:val="Akapitzlist"/>
        <w:numPr>
          <w:ilvl w:val="1"/>
          <w:numId w:val="4"/>
        </w:numPr>
        <w:spacing w:line="276" w:lineRule="auto"/>
        <w:ind w:left="567" w:hanging="567"/>
        <w:jc w:val="both"/>
        <w:rPr>
          <w:b/>
          <w:bCs/>
        </w:rPr>
      </w:pPr>
      <w:bookmarkStart w:id="36" w:name="_Hlk144366317"/>
      <w:r w:rsidRPr="004F3A22">
        <w:rPr>
          <w:b/>
          <w:bCs/>
        </w:rPr>
        <w:t>DOKUMENTY SKŁADANE RAZEM Z OFERTĄ</w:t>
      </w:r>
    </w:p>
    <w:bookmarkEnd w:id="36"/>
    <w:p w14:paraId="451411E1" w14:textId="77777777" w:rsidR="00F37D96" w:rsidRDefault="0037382A" w:rsidP="00F37D96">
      <w:pPr>
        <w:numPr>
          <w:ilvl w:val="0"/>
          <w:numId w:val="16"/>
        </w:numPr>
        <w:autoSpaceDE w:val="0"/>
        <w:autoSpaceDN w:val="0"/>
        <w:spacing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7C3CF179" w:rsidR="00001BBA" w:rsidRDefault="0037382A" w:rsidP="00001BBA">
      <w:pPr>
        <w:numPr>
          <w:ilvl w:val="0"/>
          <w:numId w:val="16"/>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37" w:name="_Hlk104976917"/>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67AA37D2"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 xml:space="preserve">Ww. </w:t>
      </w:r>
      <w:r w:rsidR="00871C7C">
        <w:rPr>
          <w:rFonts w:eastAsia="Times New Roman" w:cs="Arial"/>
          <w:lang w:eastAsia="pl-PL"/>
        </w:rPr>
        <w:t>o</w:t>
      </w:r>
      <w:r w:rsidRPr="00F37D96">
        <w:rPr>
          <w:rFonts w:eastAsia="Times New Roman" w:cs="Arial"/>
          <w:lang w:eastAsia="pl-PL"/>
        </w:rPr>
        <w:t>świadczenie składają odrębnie:</w:t>
      </w:r>
    </w:p>
    <w:p w14:paraId="541D4B60" w14:textId="2053C1A5" w:rsidR="00805C77" w:rsidRDefault="00805C77">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5D3B5B1" w14:textId="4BF07EC7" w:rsidR="00D53F53" w:rsidRDefault="00D53F53" w:rsidP="00D53F53">
      <w:pPr>
        <w:numPr>
          <w:ilvl w:val="0"/>
          <w:numId w:val="16"/>
        </w:numPr>
        <w:autoSpaceDE w:val="0"/>
        <w:autoSpaceDN w:val="0"/>
        <w:spacing w:after="0" w:line="276" w:lineRule="auto"/>
        <w:ind w:left="992" w:hanging="425"/>
        <w:jc w:val="both"/>
        <w:rPr>
          <w:rFonts w:eastAsia="Times New Roman" w:cs="Arial"/>
          <w:lang w:eastAsia="pl-PL"/>
        </w:rPr>
      </w:pPr>
      <w:r w:rsidRPr="00D53F53">
        <w:rPr>
          <w:rFonts w:eastAsia="Times New Roman" w:cs="Arial"/>
          <w:lang w:eastAsia="pl-PL"/>
        </w:rPr>
        <w:t xml:space="preserve">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 – </w:t>
      </w:r>
      <w:r w:rsidRPr="001E1295">
        <w:rPr>
          <w:rFonts w:eastAsia="Times New Roman" w:cs="Arial"/>
          <w:b/>
          <w:bCs/>
          <w:lang w:eastAsia="pl-PL"/>
        </w:rPr>
        <w:t xml:space="preserve">wzór oświadczenia stanowi załącznik nr </w:t>
      </w:r>
      <w:r w:rsidR="009D2928">
        <w:rPr>
          <w:rFonts w:eastAsia="Times New Roman" w:cs="Arial"/>
          <w:b/>
          <w:bCs/>
          <w:lang w:eastAsia="pl-PL"/>
        </w:rPr>
        <w:t xml:space="preserve">8 </w:t>
      </w:r>
      <w:r w:rsidRPr="001E1295">
        <w:rPr>
          <w:rFonts w:eastAsia="Times New Roman" w:cs="Arial"/>
          <w:b/>
          <w:bCs/>
          <w:lang w:eastAsia="pl-PL"/>
        </w:rPr>
        <w:t>do SWZ</w:t>
      </w:r>
      <w:r w:rsidRPr="00D53F53">
        <w:rPr>
          <w:rFonts w:eastAsia="Times New Roman" w:cs="Arial"/>
          <w:lang w:eastAsia="pl-PL"/>
        </w:rPr>
        <w:t>. Oświadczenie to składane jest pod rygorem nieważności w formie elektronicznej lub w postaci elektronicznej opatrzonej podpisem zaufanym, lub podpisem osobistym</w:t>
      </w:r>
      <w:r>
        <w:rPr>
          <w:rFonts w:eastAsia="Times New Roman" w:cs="Arial"/>
          <w:lang w:eastAsia="pl-PL"/>
        </w:rPr>
        <w:t>.</w:t>
      </w:r>
    </w:p>
    <w:p w14:paraId="23FC8E88" w14:textId="13155E6A" w:rsidR="00F37D96" w:rsidRDefault="00F37D96" w:rsidP="00F37D96">
      <w:pPr>
        <w:numPr>
          <w:ilvl w:val="0"/>
          <w:numId w:val="16"/>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Pzp,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lastRenderedPageBreak/>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7"/>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7734B225" w14:textId="7D8BD8AD" w:rsidR="00A7798F" w:rsidRPr="00A7798F" w:rsidRDefault="00F37D96">
      <w:pPr>
        <w:pStyle w:val="Akapitzlist"/>
        <w:numPr>
          <w:ilvl w:val="0"/>
          <w:numId w:val="35"/>
        </w:numPr>
        <w:autoSpaceDE w:val="0"/>
        <w:autoSpaceDN w:val="0"/>
        <w:spacing w:after="0" w:line="276" w:lineRule="auto"/>
        <w:ind w:left="1276" w:hanging="283"/>
        <w:jc w:val="both"/>
        <w:rPr>
          <w:rFonts w:eastAsia="Times New Roman" w:cs="Arial"/>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Pzp (jeżeli dotyczy), z </w:t>
      </w:r>
      <w:r w:rsidRPr="00A7798F">
        <w:rPr>
          <w:rFonts w:eastAsia="Times New Roman" w:cs="Arial"/>
          <w:b/>
          <w:bCs/>
          <w:lang w:eastAsia="pl-PL"/>
        </w:rPr>
        <w:t>którego wynika, jaki zakres pracy wykonują poszczególni Wykonawcy</w:t>
      </w:r>
      <w:r w:rsidR="00A7798F" w:rsidRPr="00A7798F">
        <w:rPr>
          <w:rFonts w:eastAsia="Times New Roman" w:cs="Arial"/>
          <w:b/>
          <w:bCs/>
          <w:lang w:eastAsia="pl-PL"/>
        </w:rPr>
        <w:t xml:space="preserve"> – wzór oświadczenia stanowi załącznik nr </w:t>
      </w:r>
      <w:r w:rsidR="009D2928">
        <w:rPr>
          <w:rFonts w:eastAsia="Times New Roman" w:cs="Arial"/>
          <w:b/>
          <w:bCs/>
          <w:lang w:eastAsia="pl-PL"/>
        </w:rPr>
        <w:t>9</w:t>
      </w:r>
      <w:r w:rsidR="00A7798F" w:rsidRPr="00A7798F">
        <w:rPr>
          <w:rFonts w:eastAsia="Times New Roman" w:cs="Arial"/>
          <w:b/>
          <w:bCs/>
          <w:lang w:eastAsia="pl-PL"/>
        </w:rPr>
        <w:t xml:space="preserve"> do SWZ</w:t>
      </w:r>
    </w:p>
    <w:p w14:paraId="4F65B15F" w14:textId="76DF103C" w:rsidR="00F37D96" w:rsidRPr="00F37D96" w:rsidRDefault="00F37D96" w:rsidP="00DB6BAF">
      <w:pPr>
        <w:autoSpaceDE w:val="0"/>
        <w:autoSpaceDN w:val="0"/>
        <w:spacing w:after="0" w:line="276" w:lineRule="auto"/>
        <w:ind w:left="1276"/>
        <w:jc w:val="both"/>
        <w:rPr>
          <w:rFonts w:eastAsia="Times New Roman" w:cs="Arial"/>
          <w:lang w:eastAsia="pl-PL"/>
        </w:rPr>
      </w:pPr>
      <w:r w:rsidRPr="00F37D96">
        <w:rPr>
          <w:rFonts w:eastAsia="Times New Roman" w:cs="Arial"/>
          <w:lang w:eastAsia="pl-PL"/>
        </w:rPr>
        <w:t xml:space="preserve">Wymagana forma: </w:t>
      </w:r>
    </w:p>
    <w:p w14:paraId="3849C793"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Pzp: </w:t>
      </w:r>
    </w:p>
    <w:p w14:paraId="193BD4DB" w14:textId="1BC5973E" w:rsidR="009855B9" w:rsidRPr="005704BF" w:rsidRDefault="005704BF">
      <w:pPr>
        <w:pStyle w:val="Akapitzlist"/>
        <w:numPr>
          <w:ilvl w:val="0"/>
          <w:numId w:val="38"/>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DC8F803" w14:textId="37D0BF0A" w:rsidR="005704BF" w:rsidRPr="005704BF"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38"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r w:rsidR="00A7798F" w:rsidRPr="00A7798F">
        <w:t xml:space="preserve"> </w:t>
      </w:r>
      <w:r w:rsidR="00A7798F" w:rsidRPr="00A7798F">
        <w:rPr>
          <w:rFonts w:eastAsia="Times New Roman" w:cs="Times New Roman"/>
          <w:b/>
          <w:i/>
          <w:iCs/>
          <w:lang w:eastAsia="pl-PL"/>
        </w:rPr>
        <w:t xml:space="preserve">Wzór tego zobowiązania  stanowi załącznik nr </w:t>
      </w:r>
      <w:r w:rsidR="009D2928">
        <w:rPr>
          <w:rFonts w:eastAsia="Times New Roman" w:cs="Times New Roman"/>
          <w:b/>
          <w:i/>
          <w:iCs/>
          <w:lang w:eastAsia="pl-PL"/>
        </w:rPr>
        <w:t>7</w:t>
      </w:r>
      <w:r w:rsidR="00A7798F" w:rsidRPr="00A7798F">
        <w:rPr>
          <w:rFonts w:eastAsia="Times New Roman" w:cs="Times New Roman"/>
          <w:b/>
          <w:i/>
          <w:iCs/>
          <w:lang w:eastAsia="pl-PL"/>
        </w:rPr>
        <w:t xml:space="preserve"> do SWZ</w:t>
      </w:r>
    </w:p>
    <w:bookmarkEnd w:id="38"/>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pPr>
        <w:numPr>
          <w:ilvl w:val="0"/>
          <w:numId w:val="39"/>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 xml:space="preserve">czy i w jakim zakresie podmiot udostępniający zasoby, na zdolnościach którego wykonawca polega w odniesieniu do warunków udziału w postępowaniu </w:t>
      </w:r>
      <w:r w:rsidRPr="00DB7726">
        <w:rPr>
          <w:rFonts w:eastAsia="Times New Roman" w:cs="Times New Roman"/>
          <w:lang w:eastAsia="pl-PL"/>
        </w:rPr>
        <w:lastRenderedPageBreak/>
        <w:t>dotyczących wykształcenia, kwalifikacji zawodowych lub doświadczenia, zrealizuje roboty budowlane lub usługi, których wskazane zdolności dotyczą.</w:t>
      </w:r>
      <w:bookmarkStart w:id="39" w:name="_Hlk102719157"/>
    </w:p>
    <w:p w14:paraId="17D7FF41" w14:textId="16362C9F" w:rsidR="00F95056" w:rsidRPr="00C22190" w:rsidRDefault="000F5EF7">
      <w:pPr>
        <w:pStyle w:val="Akapitzlist"/>
        <w:numPr>
          <w:ilvl w:val="0"/>
          <w:numId w:val="34"/>
        </w:numPr>
        <w:autoSpaceDE w:val="0"/>
        <w:autoSpaceDN w:val="0"/>
        <w:spacing w:after="0" w:line="276" w:lineRule="auto"/>
        <w:ind w:left="1276" w:hanging="283"/>
        <w:jc w:val="both"/>
        <w:rPr>
          <w:rFonts w:eastAsia="Times New Roman" w:cs="Arial"/>
          <w:b/>
          <w:bCs/>
          <w:lang w:eastAsia="pl-PL"/>
        </w:rPr>
      </w:pPr>
      <w:r>
        <w:rPr>
          <w:rFonts w:eastAsia="Times New Roman" w:cs="Arial"/>
          <w:b/>
          <w:bCs/>
          <w:lang w:eastAsia="pl-PL"/>
        </w:rPr>
        <w:t>Wypełniona i podpisana t</w:t>
      </w:r>
      <w:r w:rsidR="004246EB">
        <w:rPr>
          <w:rFonts w:eastAsia="Times New Roman" w:cs="Arial"/>
          <w:b/>
          <w:bCs/>
          <w:lang w:eastAsia="pl-PL"/>
        </w:rPr>
        <w:t>abela</w:t>
      </w:r>
      <w:r w:rsidR="00F95056" w:rsidRPr="00C22190">
        <w:rPr>
          <w:rFonts w:eastAsia="Times New Roman" w:cs="Arial"/>
          <w:b/>
          <w:bCs/>
          <w:lang w:eastAsia="pl-PL"/>
        </w:rPr>
        <w:t xml:space="preserve"> elementów rozliczeniowych </w:t>
      </w:r>
      <w:r w:rsidR="003D3F22" w:rsidRPr="00C22190">
        <w:rPr>
          <w:rFonts w:eastAsia="Times New Roman" w:cs="Arial"/>
          <w:b/>
          <w:bCs/>
          <w:lang w:eastAsia="pl-PL"/>
        </w:rPr>
        <w:t xml:space="preserve">(wzór </w:t>
      </w:r>
      <w:r>
        <w:rPr>
          <w:rFonts w:eastAsia="Times New Roman" w:cs="Arial"/>
          <w:b/>
          <w:bCs/>
          <w:lang w:eastAsia="pl-PL"/>
        </w:rPr>
        <w:t>tabeli</w:t>
      </w:r>
      <w:r w:rsidR="003D3F22" w:rsidRPr="00C22190">
        <w:rPr>
          <w:rFonts w:eastAsia="Times New Roman" w:cs="Arial"/>
          <w:b/>
          <w:bCs/>
          <w:lang w:eastAsia="pl-PL"/>
        </w:rPr>
        <w:t xml:space="preserve"> stanowi załącznik nr 1 do oferty) </w:t>
      </w:r>
    </w:p>
    <w:p w14:paraId="39892E1B" w14:textId="28B9CCB5" w:rsidR="00C22190" w:rsidRPr="00FA1A40" w:rsidRDefault="00C22190" w:rsidP="00C22190">
      <w:pPr>
        <w:pStyle w:val="Akapitzlist"/>
        <w:autoSpaceDE w:val="0"/>
        <w:autoSpaceDN w:val="0"/>
        <w:spacing w:after="0" w:line="276" w:lineRule="auto"/>
        <w:ind w:left="1276"/>
        <w:jc w:val="both"/>
        <w:rPr>
          <w:rFonts w:eastAsia="Times New Roman" w:cs="Arial"/>
          <w:lang w:eastAsia="pl-PL"/>
        </w:rPr>
      </w:pPr>
      <w:r>
        <w:rPr>
          <w:rFonts w:eastAsia="Times New Roman" w:cs="Arial"/>
          <w:lang w:eastAsia="pl-PL"/>
        </w:rPr>
        <w:t>N</w:t>
      </w:r>
      <w:r w:rsidRPr="00C22190">
        <w:rPr>
          <w:rFonts w:eastAsia="Times New Roman" w:cs="Arial"/>
          <w:lang w:eastAsia="pl-PL"/>
        </w:rPr>
        <w:t>iezłożenie tej tabeli, złożenie niekompletnie wypełnionej lub niepodpisanej spowoduje</w:t>
      </w:r>
      <w:r w:rsidR="00005098">
        <w:rPr>
          <w:rFonts w:eastAsia="Times New Roman" w:cs="Arial"/>
          <w:lang w:eastAsia="pl-PL"/>
        </w:rPr>
        <w:t xml:space="preserve"> </w:t>
      </w:r>
      <w:r w:rsidR="00005098" w:rsidRPr="00005098">
        <w:rPr>
          <w:rFonts w:eastAsia="Times New Roman" w:cs="Arial"/>
          <w:lang w:eastAsia="pl-PL"/>
        </w:rPr>
        <w:t>odrzucenie oferty</w:t>
      </w:r>
    </w:p>
    <w:p w14:paraId="4980BE49" w14:textId="77777777" w:rsidR="00FA1A40" w:rsidRPr="00FA1A40" w:rsidRDefault="00FA1A40" w:rsidP="00FA1A40">
      <w:pPr>
        <w:autoSpaceDE w:val="0"/>
        <w:autoSpaceDN w:val="0"/>
        <w:spacing w:after="0" w:line="276" w:lineRule="auto"/>
        <w:jc w:val="both"/>
        <w:rPr>
          <w:rFonts w:eastAsia="Times New Roman" w:cs="Arial"/>
          <w:lang w:eastAsia="pl-PL"/>
        </w:rPr>
      </w:pPr>
    </w:p>
    <w:p w14:paraId="50BB5795" w14:textId="13814B2E" w:rsidR="005704BF" w:rsidRPr="00870387"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p>
    <w:bookmarkEnd w:id="39"/>
    <w:p w14:paraId="3E1BD555" w14:textId="1CA87E6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w:t>
      </w:r>
      <w:r w:rsidR="00D61996">
        <w:rPr>
          <w:rFonts w:eastAsia="Times New Roman" w:cs="Times New Roman"/>
          <w:lang w:eastAsia="pl-PL"/>
        </w:rPr>
        <w:t>Z</w:t>
      </w:r>
      <w:r w:rsidRPr="00CC2E14">
        <w:rPr>
          <w:rFonts w:eastAsia="Times New Roman" w:cs="Times New Roman"/>
          <w:lang w:eastAsia="pl-PL"/>
        </w:rPr>
        <w:t xml:space="preserve">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7"/>
    <w:p w14:paraId="7177635F" w14:textId="7DF7C966" w:rsidR="00800042" w:rsidRPr="008553F7" w:rsidRDefault="00DB220A">
      <w:pPr>
        <w:pStyle w:val="Akapitzlist"/>
        <w:numPr>
          <w:ilvl w:val="0"/>
          <w:numId w:val="34"/>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Pzp.</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6330B6DE" w:rsidR="00DB7726" w:rsidRPr="00D248B3"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 xml:space="preserve">DOKUMENTY </w:t>
      </w:r>
      <w:r w:rsidRPr="00D248B3">
        <w:rPr>
          <w:rFonts w:eastAsia="Times New Roman" w:cs="Times New Roman"/>
          <w:b/>
          <w:lang w:eastAsia="pl-PL"/>
        </w:rPr>
        <w:t>SKŁADANE NA WEZWANIE</w:t>
      </w:r>
      <w:r w:rsidR="00A7798F" w:rsidRPr="00D248B3">
        <w:rPr>
          <w:rFonts w:eastAsia="Times New Roman" w:cs="Times New Roman"/>
          <w:b/>
          <w:lang w:eastAsia="pl-PL"/>
        </w:rPr>
        <w:t>.</w:t>
      </w:r>
    </w:p>
    <w:p w14:paraId="505363D0" w14:textId="4FC8BE13" w:rsidR="000E00E6" w:rsidRPr="00D248B3" w:rsidRDefault="000E00E6" w:rsidP="00271868">
      <w:pPr>
        <w:spacing w:after="0" w:line="276" w:lineRule="auto"/>
        <w:ind w:left="567"/>
        <w:jc w:val="both"/>
        <w:rPr>
          <w:rFonts w:eastAsia="Times New Roman" w:cs="Times New Roman"/>
          <w:b/>
          <w:lang w:eastAsia="pl-PL"/>
        </w:rPr>
      </w:pPr>
      <w:r w:rsidRPr="00D248B3">
        <w:rPr>
          <w:rFonts w:eastAsia="Times New Roman" w:cs="Times New Roman"/>
          <w:b/>
          <w:lang w:eastAsia="pl-PL"/>
        </w:rPr>
        <w:t>Wykaz podmiotowych środków dowodowych</w:t>
      </w:r>
      <w:r w:rsidR="00A7798F" w:rsidRPr="00D248B3">
        <w:rPr>
          <w:rFonts w:eastAsia="Times New Roman" w:cs="Times New Roman"/>
          <w:b/>
          <w:lang w:eastAsia="pl-PL"/>
        </w:rPr>
        <w:t>.</w:t>
      </w:r>
    </w:p>
    <w:p w14:paraId="2A2905B2" w14:textId="6C861BFE" w:rsidR="000E00E6" w:rsidRPr="00D248B3" w:rsidRDefault="00D23AEA" w:rsidP="00DC6E86">
      <w:pPr>
        <w:spacing w:after="0" w:line="276" w:lineRule="auto"/>
        <w:ind w:left="567" w:right="23"/>
        <w:jc w:val="both"/>
        <w:rPr>
          <w:rFonts w:eastAsia="Times New Roman" w:cs="Times New Roman"/>
          <w:lang w:eastAsia="pl-PL"/>
        </w:rPr>
      </w:pPr>
      <w:r w:rsidRPr="00D248B3">
        <w:rPr>
          <w:rFonts w:eastAsia="Times New Roman" w:cs="Times New Roman"/>
          <w:lang w:eastAsia="pl-PL"/>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DD72F46" w14:textId="77777777" w:rsidR="00D9088C" w:rsidRPr="00D248B3" w:rsidRDefault="000267BA">
      <w:pPr>
        <w:pStyle w:val="Akapitzlist"/>
        <w:numPr>
          <w:ilvl w:val="2"/>
          <w:numId w:val="54"/>
        </w:numPr>
        <w:spacing w:line="276" w:lineRule="auto"/>
        <w:ind w:left="993" w:right="20" w:hanging="426"/>
        <w:jc w:val="both"/>
        <w:rPr>
          <w:rFonts w:eastAsia="Times New Roman" w:cs="Times New Roman"/>
          <w:lang w:eastAsia="pl-PL"/>
        </w:rPr>
      </w:pPr>
      <w:r w:rsidRPr="00D248B3">
        <w:rPr>
          <w:rFonts w:eastAsia="Times New Roman" w:cs="Times New Roman"/>
          <w:lang w:eastAsia="pl-PL"/>
        </w:rPr>
        <w:t>odpisu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 przypadku gdy Wykonawca nie poda danych umożliwiających Zamawiającemu samodzielne pobranie dokumentu);</w:t>
      </w:r>
    </w:p>
    <w:p w14:paraId="5D6F2918" w14:textId="3F2F3D4D" w:rsidR="00D9088C" w:rsidRPr="00D248B3" w:rsidRDefault="000267BA">
      <w:pPr>
        <w:pStyle w:val="Akapitzlist"/>
        <w:numPr>
          <w:ilvl w:val="2"/>
          <w:numId w:val="54"/>
        </w:numPr>
        <w:spacing w:line="276" w:lineRule="auto"/>
        <w:ind w:left="993" w:right="20" w:hanging="426"/>
        <w:jc w:val="both"/>
        <w:rPr>
          <w:rFonts w:eastAsia="Times New Roman" w:cs="Times New Roman"/>
          <w:lang w:eastAsia="pl-PL"/>
        </w:rPr>
      </w:pPr>
      <w:r w:rsidRPr="00D248B3">
        <w:rPr>
          <w:rFonts w:eastAsia="Times New Roman" w:cs="Times New Roman"/>
          <w:lang w:eastAsia="pl-PL"/>
        </w:rPr>
        <w:t xml:space="preserve">wykazu robót budowlanych wykonanych nie wcześniej niż w okresie ostatnich </w:t>
      </w:r>
      <w:r w:rsidR="0071563D">
        <w:rPr>
          <w:rFonts w:eastAsia="Times New Roman" w:cs="Times New Roman"/>
          <w:lang w:eastAsia="pl-PL"/>
        </w:rPr>
        <w:t>8</w:t>
      </w:r>
      <w:r w:rsidRPr="00D248B3">
        <w:rPr>
          <w:rFonts w:eastAsia="Times New Roman" w:cs="Times New Roman"/>
          <w:lang w:eastAsia="pl-PL"/>
        </w:rPr>
        <w:t xml:space="preserve"> lat, a jeżeli okres prowadzenia działalności jest krótszy – w tym okresie, wraz z podaniem ich rodzaju, </w:t>
      </w:r>
      <w:r w:rsidRPr="00D248B3">
        <w:rPr>
          <w:rFonts w:eastAsia="Times New Roman" w:cs="Times New Roman"/>
          <w:lang w:eastAsia="pl-PL"/>
        </w:rPr>
        <w:lastRenderedPageBreak/>
        <w:t xml:space="preserve">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w:t>
      </w:r>
      <w:r w:rsidR="00CD1444" w:rsidRPr="00CD1444">
        <w:rPr>
          <w:rFonts w:eastAsia="Times New Roman" w:cs="Times New Roman"/>
          <w:lang w:eastAsia="pl-PL"/>
        </w:rPr>
        <w:t>oświadczenie wykonawcy</w:t>
      </w:r>
      <w:r w:rsidR="00CD1444">
        <w:rPr>
          <w:rFonts w:eastAsia="Times New Roman" w:cs="Times New Roman"/>
          <w:lang w:eastAsia="pl-PL"/>
        </w:rPr>
        <w:t xml:space="preserve"> (</w:t>
      </w:r>
      <w:r w:rsidR="00CD1444">
        <w:rPr>
          <w:rFonts w:eastAsia="Times New Roman" w:cs="Times New Roman"/>
          <w:b/>
          <w:bCs/>
          <w:lang w:eastAsia="pl-PL"/>
        </w:rPr>
        <w:t>w</w:t>
      </w:r>
      <w:r w:rsidR="00CD1444" w:rsidRPr="00CD1444">
        <w:rPr>
          <w:rFonts w:eastAsia="Times New Roman" w:cs="Times New Roman"/>
          <w:b/>
          <w:bCs/>
          <w:lang w:eastAsia="pl-PL"/>
        </w:rPr>
        <w:t>zór wykazu stanowi załącznik nr 6 do SWZ</w:t>
      </w:r>
      <w:r w:rsidR="00CD1444">
        <w:rPr>
          <w:rFonts w:eastAsia="Times New Roman" w:cs="Times New Roman"/>
          <w:lang w:eastAsia="pl-PL"/>
        </w:rPr>
        <w:t>)</w:t>
      </w:r>
      <w:r w:rsidRPr="00D248B3">
        <w:rPr>
          <w:rFonts w:eastAsia="Times New Roman" w:cs="Times New Roman"/>
          <w:lang w:eastAsia="pl-PL"/>
        </w:rPr>
        <w:t>;</w:t>
      </w:r>
    </w:p>
    <w:p w14:paraId="0B179335" w14:textId="0226779D" w:rsidR="00D9088C" w:rsidRPr="00D248B3" w:rsidRDefault="00D9088C">
      <w:pPr>
        <w:pStyle w:val="Akapitzlist"/>
        <w:numPr>
          <w:ilvl w:val="2"/>
          <w:numId w:val="54"/>
        </w:numPr>
        <w:spacing w:line="276" w:lineRule="auto"/>
        <w:ind w:left="993" w:right="20" w:hanging="426"/>
        <w:jc w:val="both"/>
        <w:rPr>
          <w:rFonts w:eastAsia="Times New Roman" w:cs="Times New Roman"/>
          <w:lang w:eastAsia="pl-PL"/>
        </w:rPr>
      </w:pPr>
      <w:r w:rsidRPr="00D248B3">
        <w:rPr>
          <w:rFonts w:eastAsia="Times New Roman" w:cs="Times New Roman"/>
          <w:lang w:eastAsia="pl-PL"/>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1E1295">
        <w:rPr>
          <w:b/>
          <w:bCs/>
        </w:rPr>
        <w:t>w</w:t>
      </w:r>
      <w:r w:rsidR="001E1295" w:rsidRPr="00781AF3">
        <w:rPr>
          <w:b/>
          <w:bCs/>
        </w:rPr>
        <w:t>zór wykazu osób  stanowi załącznik nr</w:t>
      </w:r>
      <w:r w:rsidR="001E1295">
        <w:rPr>
          <w:b/>
          <w:bCs/>
        </w:rPr>
        <w:t xml:space="preserve"> </w:t>
      </w:r>
      <w:r w:rsidR="009D2928">
        <w:rPr>
          <w:b/>
          <w:bCs/>
        </w:rPr>
        <w:t>5</w:t>
      </w:r>
      <w:r w:rsidR="001E1295">
        <w:rPr>
          <w:b/>
          <w:bCs/>
        </w:rPr>
        <w:t xml:space="preserve"> </w:t>
      </w:r>
      <w:r w:rsidR="001E1295" w:rsidRPr="00781AF3">
        <w:rPr>
          <w:b/>
          <w:bCs/>
        </w:rPr>
        <w:t>do SWZ</w:t>
      </w:r>
      <w:r w:rsidRPr="00D248B3">
        <w:rPr>
          <w:rFonts w:eastAsia="Times New Roman" w:cs="Times New Roman"/>
          <w:lang w:eastAsia="pl-PL"/>
        </w:rPr>
        <w:t>);</w:t>
      </w:r>
    </w:p>
    <w:p w14:paraId="1DF002B2" w14:textId="2DFA8D34" w:rsidR="000267BA" w:rsidRPr="00D248B3" w:rsidRDefault="000267BA" w:rsidP="00D9088C">
      <w:pPr>
        <w:spacing w:after="0" w:line="276" w:lineRule="auto"/>
        <w:ind w:left="567" w:right="23"/>
        <w:jc w:val="both"/>
        <w:rPr>
          <w:rFonts w:eastAsia="Times New Roman" w:cs="Times New Roman"/>
          <w:lang w:eastAsia="pl-PL"/>
        </w:rPr>
      </w:pPr>
      <w:r w:rsidRPr="00D248B3">
        <w:rPr>
          <w:rFonts w:eastAsia="Times New Roman" w:cs="Times New Roman"/>
          <w:lang w:eastAsia="pl-PL"/>
        </w:rPr>
        <w:t xml:space="preserve">Wykonawca nie jest zobowiązany do złożenia podmiotowych środków dowodowych, które </w:t>
      </w:r>
      <w:r w:rsidR="00BE5503">
        <w:rPr>
          <w:rFonts w:eastAsia="Times New Roman" w:cs="Times New Roman"/>
          <w:lang w:eastAsia="pl-PL"/>
        </w:rPr>
        <w:t>Z</w:t>
      </w:r>
      <w:r w:rsidRPr="00D248B3">
        <w:rPr>
          <w:rFonts w:eastAsia="Times New Roman" w:cs="Times New Roman"/>
          <w:lang w:eastAsia="pl-PL"/>
        </w:rPr>
        <w:t>amawiający posiada, jeżeli wykonawca wskaże te środki oraz potwierdzi ich prawidłowość i aktualność.</w:t>
      </w:r>
    </w:p>
    <w:p w14:paraId="69216CDC" w14:textId="1BA435F1" w:rsidR="00D23AEA" w:rsidRPr="00D248B3" w:rsidRDefault="000267BA" w:rsidP="000267BA">
      <w:pPr>
        <w:spacing w:line="276" w:lineRule="auto"/>
        <w:ind w:left="567" w:right="20"/>
        <w:jc w:val="both"/>
        <w:rPr>
          <w:rFonts w:eastAsia="Times New Roman" w:cs="Times New Roman"/>
          <w:lang w:eastAsia="pl-PL"/>
        </w:rPr>
      </w:pPr>
      <w:r w:rsidRPr="00D248B3">
        <w:rPr>
          <w:rFonts w:eastAsia="Times New Roman" w:cs="Times New Roman"/>
          <w:lang w:eastAsia="pl-PL"/>
        </w:rPr>
        <w:t>Wykonawca składa podmiotowe środki dowodowe aktualne na dzień ich złożenia.</w:t>
      </w:r>
    </w:p>
    <w:p w14:paraId="17353A21" w14:textId="3841D82F" w:rsidR="00D35569" w:rsidRPr="00C658A7" w:rsidRDefault="00D35569" w:rsidP="006923DB">
      <w:pPr>
        <w:pStyle w:val="Nagwek2"/>
        <w:numPr>
          <w:ilvl w:val="0"/>
          <w:numId w:val="2"/>
        </w:numPr>
        <w:ind w:left="2127" w:hanging="1843"/>
        <w:jc w:val="both"/>
      </w:pPr>
      <w:bookmarkStart w:id="40" w:name="_Toc169781635"/>
      <w:r w:rsidRPr="00C658A7">
        <w:t>Wymagania dotyczące wadium</w:t>
      </w:r>
      <w:bookmarkEnd w:id="40"/>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C658A7" w:rsidRDefault="00D35569" w:rsidP="006923DB">
      <w:pPr>
        <w:pStyle w:val="Nagwek2"/>
        <w:numPr>
          <w:ilvl w:val="0"/>
          <w:numId w:val="2"/>
        </w:numPr>
        <w:ind w:left="2127" w:hanging="1843"/>
        <w:jc w:val="both"/>
      </w:pPr>
      <w:bookmarkStart w:id="41" w:name="_Toc169781636"/>
      <w:r w:rsidRPr="00C658A7">
        <w:t>Sposób przygotowania ofert</w:t>
      </w:r>
      <w:r w:rsidR="002230C1" w:rsidRPr="00C658A7">
        <w:t>.</w:t>
      </w:r>
      <w:bookmarkEnd w:id="41"/>
    </w:p>
    <w:p w14:paraId="3356A690" w14:textId="77777777" w:rsidR="00001BBA" w:rsidRPr="00BD6F74" w:rsidRDefault="00001BBA">
      <w:pPr>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r w:rsidR="00001BBA" w:rsidRPr="00B86B30">
        <w:rPr>
          <w:rFonts w:eastAsia="Times New Roman" w:cs="Times New Roman"/>
          <w:lang w:eastAsia="pl-PL"/>
        </w:rPr>
        <w:t>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lastRenderedPageBreak/>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przedmiotowego środka dowodowego, dokumentu, o którym mowa w art. 94 ust. 2 ustawy Pzp, oświadczenia, o którym mowa w art. 117 ust. 4 ustawy Pzp,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(eIDAS) (UE) nr 910/2014 - od 1 lipca 2016 roku.</w:t>
      </w:r>
    </w:p>
    <w:p w14:paraId="5A043A3A"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XAdES zewnętrzny. Zamawiający wymaga dołączenia odpowiedniej ilości plików, podpisywanych plików </w:t>
      </w:r>
      <w:r w:rsidRPr="00996448">
        <w:rPr>
          <w:rFonts w:eastAsia="Times New Roman" w:cs="Times New Roman"/>
          <w:color w:val="000000"/>
          <w:lang w:eastAsia="pl-PL"/>
        </w:rPr>
        <w:t>z danymi oraz plików XAdES.</w:t>
      </w:r>
    </w:p>
    <w:p w14:paraId="6F3A993C"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2"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2"/>
    <w:p w14:paraId="2729A335"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 xml:space="preserve">Zamawiający rekomenduje wykorzystanie formatów: .pdf .doc .xls .jpg (.jpeg)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.rar .gif .bmp .numbers .pages.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15B72A4A" w14:textId="0BEF0666"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w:t>
      </w:r>
      <w:r w:rsidR="00D61996">
        <w:rPr>
          <w:rFonts w:eastAsia="Times New Roman" w:cstheme="minorHAnsi"/>
          <w:color w:val="000000"/>
          <w:lang w:eastAsia="pl-PL"/>
        </w:rPr>
        <w:t>Z</w:t>
      </w:r>
      <w:r w:rsidRPr="00431EED">
        <w:rPr>
          <w:rFonts w:eastAsia="Times New Roman" w:cstheme="minorHAnsi"/>
          <w:color w:val="000000"/>
          <w:lang w:eastAsia="pl-PL"/>
        </w:rPr>
        <w:t>amawiający zaleca, w miarę możliwości, przekonwertowanie plików składających się na ofertę na format .pdf  i opatrzenie ich podpisem kwalifikowanym PAdES. </w:t>
      </w:r>
    </w:p>
    <w:p w14:paraId="2EDE1919"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Pliki w innych formatach niż PDF zaleca się opatrzyć zewnętrznym podpisem XAdES. Wykonawca powinien pamiętać, aby plik z podpisem przekazywać łącznie z dokumentem podpisywanym.</w:t>
      </w:r>
    </w:p>
    <w:p w14:paraId="1975A11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9"/>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7416E87" w:rsidR="006D7B32" w:rsidRPr="00C658A7" w:rsidRDefault="00D35569" w:rsidP="006923DB">
      <w:pPr>
        <w:pStyle w:val="Nagwek2"/>
        <w:numPr>
          <w:ilvl w:val="0"/>
          <w:numId w:val="2"/>
        </w:numPr>
        <w:ind w:left="2127" w:hanging="1843"/>
        <w:jc w:val="both"/>
      </w:pPr>
      <w:bookmarkStart w:id="43" w:name="_Toc169781637"/>
      <w:r w:rsidRPr="00C658A7">
        <w:t>Opis sposobu obliczenia ceny</w:t>
      </w:r>
      <w:bookmarkEnd w:id="43"/>
    </w:p>
    <w:p w14:paraId="0E168F7C" w14:textId="5771587F" w:rsidR="00A557C9" w:rsidRPr="00F96219"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0383A">
        <w:rPr>
          <w:rFonts w:asciiTheme="minorHAnsi" w:hAnsiTheme="minorHAnsi" w:cstheme="minorHAnsi"/>
          <w:sz w:val="22"/>
          <w:szCs w:val="22"/>
        </w:rPr>
        <w:t xml:space="preserve">W druku formularza ofertowego – załącznik nr 1 do SWZ należy podać </w:t>
      </w:r>
      <w:r w:rsidR="00B11AB6">
        <w:rPr>
          <w:rFonts w:asciiTheme="minorHAnsi" w:hAnsiTheme="minorHAnsi" w:cstheme="minorHAnsi"/>
          <w:sz w:val="22"/>
          <w:szCs w:val="22"/>
        </w:rPr>
        <w:t xml:space="preserve">ryczałtową </w:t>
      </w:r>
      <w:r w:rsidRPr="0020383A">
        <w:rPr>
          <w:rFonts w:asciiTheme="minorHAnsi" w:hAnsiTheme="minorHAnsi" w:cstheme="minorHAnsi"/>
          <w:sz w:val="22"/>
          <w:szCs w:val="22"/>
        </w:rPr>
        <w:t>cenę oferty brutto, która musi określać całkowitą wycenę przedmiotu zamówienia.</w:t>
      </w:r>
      <w:r w:rsidR="00A557C9">
        <w:rPr>
          <w:rFonts w:asciiTheme="minorHAnsi" w:hAnsiTheme="minorHAnsi" w:cstheme="minorHAnsi"/>
          <w:sz w:val="22"/>
          <w:szCs w:val="22"/>
        </w:rPr>
        <w:t xml:space="preserve"> </w:t>
      </w:r>
    </w:p>
    <w:p w14:paraId="6E1A4A63" w14:textId="44DB6E42" w:rsidR="00C84F16" w:rsidRPr="00F96219" w:rsidRDefault="009E3E77"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9E3E77">
        <w:rPr>
          <w:rFonts w:asciiTheme="minorHAnsi" w:hAnsiTheme="minorHAnsi" w:cstheme="minorHAnsi"/>
          <w:sz w:val="22"/>
          <w:szCs w:val="22"/>
        </w:rPr>
        <w:t xml:space="preserve">Cenę ofertową zwaną w umowie wynagrodzeniem należy wyliczyć w oparciu o projekt budowlano wykonawczy i projekty wykonawcze , Specyfikacje Techniczne Wykonania i Odbioru Robót (SSTWiOR), oraz posiadaną wiedzę techniczną i doświadczenie.  Załączony przedmiar jest elementem pomocniczym i nie jest obowiązującym do sporządzenia ceny ofertowej. Ewentualne rozbieżności obmiarowe pomiędzy przedmiarem i rozwiązaniami w projektach nie będą </w:t>
      </w:r>
      <w:r w:rsidRPr="009E3E77">
        <w:rPr>
          <w:rFonts w:asciiTheme="minorHAnsi" w:hAnsiTheme="minorHAnsi" w:cstheme="minorHAnsi"/>
          <w:sz w:val="22"/>
          <w:szCs w:val="22"/>
        </w:rPr>
        <w:lastRenderedPageBreak/>
        <w:t>podstawą do zmiany ceny ofertowej na etapie realizacji zadania. Przedmiar stanowi załącznik nr 9 do SWZ</w:t>
      </w:r>
      <w:r w:rsidR="00A557C9" w:rsidRPr="00F96219">
        <w:rPr>
          <w:rFonts w:asciiTheme="minorHAnsi" w:hAnsiTheme="minorHAnsi" w:cstheme="minorHAnsi"/>
          <w:sz w:val="22"/>
          <w:szCs w:val="22"/>
        </w:rPr>
        <w:t>.</w:t>
      </w:r>
    </w:p>
    <w:p w14:paraId="11367C71" w14:textId="5493DCEB" w:rsidR="0020383A"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Cena ofertowa musi uwzględniać wszystkie należne Wykonawcy elementy wynagrodzenia wynikające z tytułu przygotowania oferty, realizacji i rozliczenia przedmiotu zamówienia</w:t>
      </w:r>
      <w:r w:rsidR="0024203E">
        <w:rPr>
          <w:rFonts w:asciiTheme="minorHAnsi" w:hAnsiTheme="minorHAnsi" w:cstheme="minorHAnsi"/>
          <w:sz w:val="22"/>
          <w:szCs w:val="22"/>
        </w:rPr>
        <w:t xml:space="preserve">, </w:t>
      </w:r>
      <w:r w:rsidR="0024203E" w:rsidRPr="0024203E">
        <w:rPr>
          <w:rFonts w:asciiTheme="minorHAnsi" w:hAnsiTheme="minorHAnsi" w:cstheme="minorHAnsi"/>
          <w:sz w:val="22"/>
          <w:szCs w:val="22"/>
        </w:rPr>
        <w:t>, w tym niezbędne koszty wykonania przedmiotu zamówienia na podstawie projektu i doświadczenia wykonawcy</w:t>
      </w:r>
      <w:r w:rsidR="0024203E">
        <w:rPr>
          <w:rFonts w:asciiTheme="minorHAnsi" w:hAnsiTheme="minorHAnsi" w:cstheme="minorHAnsi"/>
          <w:sz w:val="22"/>
          <w:szCs w:val="22"/>
        </w:rPr>
        <w:t>.</w:t>
      </w:r>
    </w:p>
    <w:p w14:paraId="4F5B5D11" w14:textId="6820286F" w:rsidR="009E3E77" w:rsidRDefault="009E3E77"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9E3E77">
        <w:rPr>
          <w:rFonts w:asciiTheme="minorHAnsi" w:hAnsiTheme="minorHAnsi" w:cstheme="minorHAnsi"/>
          <w:sz w:val="22"/>
          <w:szCs w:val="22"/>
        </w:rPr>
        <w:t xml:space="preserve">Na potrzeby rozliczeń rzeczowo-finansowych Wykonawca ma obowiązek sporządzenia </w:t>
      </w:r>
      <w:r w:rsidR="004246EB">
        <w:rPr>
          <w:rFonts w:asciiTheme="minorHAnsi" w:hAnsiTheme="minorHAnsi" w:cstheme="minorHAnsi"/>
          <w:sz w:val="22"/>
          <w:szCs w:val="22"/>
        </w:rPr>
        <w:t xml:space="preserve">Tabeli </w:t>
      </w:r>
      <w:r w:rsidRPr="009E3E77">
        <w:rPr>
          <w:rFonts w:asciiTheme="minorHAnsi" w:hAnsiTheme="minorHAnsi" w:cstheme="minorHAnsi"/>
          <w:sz w:val="22"/>
          <w:szCs w:val="22"/>
        </w:rPr>
        <w:t xml:space="preserve">Elementów Rozliczeniowych jako uszczegółowienie ceny ofertowej </w:t>
      </w:r>
      <w:r>
        <w:rPr>
          <w:rFonts w:asciiTheme="minorHAnsi" w:hAnsiTheme="minorHAnsi" w:cstheme="minorHAnsi"/>
          <w:sz w:val="22"/>
          <w:szCs w:val="22"/>
        </w:rPr>
        <w:t>(załącznik nr 1 do oferty)</w:t>
      </w:r>
      <w:r w:rsidRPr="009E3E77">
        <w:rPr>
          <w:rFonts w:asciiTheme="minorHAnsi" w:hAnsiTheme="minorHAnsi" w:cstheme="minorHAnsi"/>
          <w:sz w:val="22"/>
          <w:szCs w:val="22"/>
        </w:rPr>
        <w:t>.</w:t>
      </w:r>
    </w:p>
    <w:p w14:paraId="1A9C6B11" w14:textId="72925C50" w:rsidR="0024203E" w:rsidRPr="0024203E" w:rsidRDefault="0024203E"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4203E">
        <w:rPr>
          <w:rFonts w:asciiTheme="minorHAnsi" w:hAnsiTheme="minorHAnsi" w:cstheme="minorHAnsi"/>
          <w:sz w:val="22"/>
          <w:szCs w:val="22"/>
        </w:rPr>
        <w:t>W cenie ofertowej Wykonawca winien ująć koszty dodatkowe, obejmujące m.in.:</w:t>
      </w:r>
    </w:p>
    <w:p w14:paraId="77405176"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zagospodarowania placu budowy,</w:t>
      </w:r>
    </w:p>
    <w:p w14:paraId="7982195E"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zabezpieczenia placu budowy przed dostępem osób trzecich,</w:t>
      </w:r>
    </w:p>
    <w:p w14:paraId="0F1434F2"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koszty zapewnienia dostępu oraz zużycia wody i energii, </w:t>
      </w:r>
    </w:p>
    <w:p w14:paraId="153FDCE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zabezpieczenia robót pod względem  BHP,</w:t>
      </w:r>
    </w:p>
    <w:p w14:paraId="4E09DA6A"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prób i badania wykonywane zgodnie z warunkami technicznymi wykonania i odbioru robót,</w:t>
      </w:r>
    </w:p>
    <w:p w14:paraId="6B0CE833"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oznakowania,</w:t>
      </w:r>
    </w:p>
    <w:p w14:paraId="6934E89B"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wyłączenia mediów,</w:t>
      </w:r>
    </w:p>
    <w:p w14:paraId="2DCC7AB8"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umowy ubezpieczeniowej z tytułu odpowiedzialności cywilnej kontraktowej na cały okres realizacji umowy,</w:t>
      </w:r>
    </w:p>
    <w:p w14:paraId="188CBAB7"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związane z odbiorami wykonanych robót,</w:t>
      </w:r>
    </w:p>
    <w:p w14:paraId="69E3B819"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wykonania dokumentacji powykonawczej ,</w:t>
      </w:r>
    </w:p>
    <w:p w14:paraId="601A8B12"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odszkodowania za szkody wyrządzone osobom trzecim na skutek prowadzenia w/w robót,</w:t>
      </w:r>
    </w:p>
    <w:p w14:paraId="75561245"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koszty nadzoru właścicieli i użytkowników uzbrojenia technicznego, oraz koszty ewentualnych zabezpieczeń dodatkowych i robót, zaleconych przez tychże właścicieli i użytkowników w trakcie prowadzenia robót, </w:t>
      </w:r>
    </w:p>
    <w:p w14:paraId="0207CE0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wykonanie przekopów kontrolnych w celu zlokalizowania uzbrojenia podziemnego,</w:t>
      </w:r>
    </w:p>
    <w:p w14:paraId="00772721"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próby i badania wykonywane zgodnie z warunkami technicznymi wykonania oraz odbioru robót budowlanych, tj. nośności i zagęszczenia podbudowy,</w:t>
      </w:r>
    </w:p>
    <w:p w14:paraId="7624CEE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koszty opłat za składowisko ziemi i gruzu, </w:t>
      </w:r>
    </w:p>
    <w:p w14:paraId="7D21F09D"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jeżeli wystąpią: koszty regulacji urządzeń infrastruktury podziemnej: zasuwy wodociągowe i gazowe, studnie kanalizacyjne, instalacja telekomunikacyjna,</w:t>
      </w:r>
    </w:p>
    <w:p w14:paraId="1A18A482"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jeżeli wystąpi: koszt zajęcia pasa drogowego,</w:t>
      </w:r>
    </w:p>
    <w:p w14:paraId="3E6BD13D"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jeżeli wystąpią: koszty oznakowania zgodnego z projektem tymczasowej organizacji ruchu drogowego,</w:t>
      </w:r>
    </w:p>
    <w:p w14:paraId="4946EBF9"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 koszty zapewnienia nadzoru archeologicznego na terenie inwestycji, podczas prac ziemnych dotyczących izolacji pionowej budynku dawnego ratusza oraz komór przewiertowych,</w:t>
      </w:r>
    </w:p>
    <w:p w14:paraId="40D78EFE"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jeżeli wystąpi: koszt ratowniczych badań archeologicznych. </w:t>
      </w:r>
    </w:p>
    <w:p w14:paraId="2895707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 usunięcia drzew oraz koszt zapewnienia nadzoru ornitologa, </w:t>
      </w:r>
    </w:p>
    <w:p w14:paraId="4A0F1188" w14:textId="251D9517" w:rsidR="002317CC"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 wykonania jednej tablicy Informacyjnej wg.  przykładowego wzoru tablicy dla programu regionalnego dostępnego w Podręczniku wnioskodawcy i beneficjenta Funduszy Europejskich na lata 2021-2027 w zakresie informacji i promocji na str. 20 link: https://fundusze.malopolska.pl/node/6028 . </w:t>
      </w:r>
    </w:p>
    <w:p w14:paraId="7B9EB0F6" w14:textId="77777777" w:rsidR="00C42C50" w:rsidRPr="00E40A70"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E40A70">
        <w:rPr>
          <w:rFonts w:asciiTheme="minorHAnsi" w:hAnsiTheme="minorHAnsi" w:cstheme="minorHAnsi"/>
          <w:sz w:val="22"/>
          <w:szCs w:val="22"/>
        </w:rPr>
        <w:t xml:space="preserve">W wyniku nieuwzględnienia okoliczności, które mogą wpłynąć na cenę zamówienia, Wykonawca ponosić będzie skutki błędów w ofercie. Od Wykonawcy wymagane jest bardzo szczegółowe </w:t>
      </w:r>
      <w:r w:rsidRPr="00E40A70">
        <w:rPr>
          <w:rFonts w:asciiTheme="minorHAnsi" w:hAnsiTheme="minorHAnsi" w:cstheme="minorHAnsi"/>
          <w:sz w:val="22"/>
          <w:szCs w:val="22"/>
        </w:rPr>
        <w:lastRenderedPageBreak/>
        <w:t>zapoznanie się z przedmiotem zamówienia, a także sprawdzenie warunków wykonania zamówienia i skalkulowanie ceny oferty z należytą starannością.</w:t>
      </w:r>
    </w:p>
    <w:p w14:paraId="0B307013" w14:textId="77777777" w:rsidR="00C42C50"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E40A70">
        <w:rPr>
          <w:rFonts w:asciiTheme="minorHAnsi" w:hAnsiTheme="minorHAnsi" w:cstheme="minorHAnsi"/>
          <w:sz w:val="22"/>
          <w:szCs w:val="22"/>
        </w:rPr>
        <w:t>Cena ma być wyrażona w złotych</w:t>
      </w:r>
      <w:r w:rsidRPr="00F96219">
        <w:rPr>
          <w:rFonts w:asciiTheme="minorHAnsi" w:hAnsiTheme="minorHAnsi" w:cstheme="minorHAnsi"/>
          <w:sz w:val="22"/>
          <w:szCs w:val="22"/>
        </w:rPr>
        <w:t xml:space="preserve"> polskich brutto. Cenę oferty należy podać z dokładnością do dwóch miejsc po przecinku (zł/gr.).</w:t>
      </w:r>
    </w:p>
    <w:p w14:paraId="38C45256" w14:textId="73CBD2BE" w:rsidR="00C42C50" w:rsidRPr="0024203E" w:rsidRDefault="00C42C50"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Wykonawca zobowiązany jest zastosować stawkę podatku od towarów i usług, zgodnie z obowiązującymi przepisami ustawy z 11 marca 2004 r. o podatku od towarów i usług.</w:t>
      </w:r>
    </w:p>
    <w:p w14:paraId="33E1254E" w14:textId="77777777" w:rsidR="00C42C50"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Miejsce odwozu gruzu i ziemi Wykonawca ustali we własnym zakresie. Na etapie realizacji Wykonawca musi okazać  się dokumentami, potwierdzającymi sposób i miejsce zagospodarowania  gruzu i ziemi. W zakresie tym należy uwzględnić przepisy Rozporządzenia Ministra Środowiska z dnia 10 listopada 2015 r. w sprawie listy rodzajów odpadów, które osoby fizyczne lub jednostki organizacyjne niebędące przedsiębiorcami mogą poddawać odzyskowi na potrzeby własne, oraz dopuszczalnych metod ich odzysku.</w:t>
      </w:r>
    </w:p>
    <w:p w14:paraId="43DF8342" w14:textId="77777777" w:rsidR="00C42C50"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47795E31" w14:textId="77777777" w:rsidR="00932738"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poinformowania Zamawiającego, że wybór jego oferty będzie prowadził do powstania u Zamawiającego obowiązku podatkowego;</w:t>
      </w:r>
    </w:p>
    <w:p w14:paraId="2F837F2F" w14:textId="77777777" w:rsidR="00932738"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nazwy (rodzaju) towaru lub usługi, których dostawa lub świadczenie będą prowadziły do powstania obowiązku podatkowego;</w:t>
      </w:r>
    </w:p>
    <w:p w14:paraId="5C1537DE" w14:textId="77777777" w:rsidR="00932738"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wartości towaru lub usługi objętego obowiązkiem podatkowym Zamawiającego, bez kwoty podatku;</w:t>
      </w:r>
    </w:p>
    <w:p w14:paraId="17BED3A6" w14:textId="5AE69CAB" w:rsidR="00C42C50"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stawki podatku od towarów i usług, która zgodnie z wiedzą Wykonawcy, będzie miała zastosowanie.</w:t>
      </w:r>
    </w:p>
    <w:p w14:paraId="12AC4E6D" w14:textId="395F30A1" w:rsidR="00BF51BD"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Brak złożenia ww. informacji będzie postrzegany jako brak powstania obowiązku podatkoweg</w:t>
      </w:r>
      <w:r w:rsidR="00F96219">
        <w:rPr>
          <w:rFonts w:asciiTheme="minorHAnsi" w:hAnsiTheme="minorHAnsi" w:cstheme="minorHAnsi"/>
          <w:sz w:val="22"/>
          <w:szCs w:val="22"/>
        </w:rPr>
        <w:t xml:space="preserve">o </w:t>
      </w:r>
      <w:r w:rsidRPr="00F96219">
        <w:rPr>
          <w:rFonts w:asciiTheme="minorHAnsi" w:hAnsiTheme="minorHAnsi" w:cstheme="minorHAnsi"/>
          <w:sz w:val="22"/>
          <w:szCs w:val="22"/>
        </w:rPr>
        <w:t>u Zamawiającego</w:t>
      </w:r>
      <w:r w:rsidR="00BF51BD" w:rsidRPr="00F96219">
        <w:rPr>
          <w:rFonts w:asciiTheme="minorHAnsi" w:hAnsiTheme="minorHAnsi" w:cstheme="minorHAnsi"/>
          <w:sz w:val="22"/>
          <w:szCs w:val="22"/>
        </w:rPr>
        <w:t>.</w:t>
      </w:r>
    </w:p>
    <w:p w14:paraId="68A2E8FA" w14:textId="40A6660C" w:rsidR="003B317D" w:rsidRPr="003B317D" w:rsidRDefault="00A7581C" w:rsidP="003B317D">
      <w:pPr>
        <w:pStyle w:val="Nagwek1"/>
      </w:pPr>
      <w:bookmarkStart w:id="44" w:name="_Toc169781638"/>
      <w:r w:rsidRPr="00A7581C">
        <w:t>Rozdział III – Informacje o przebiegu postępowania</w:t>
      </w:r>
      <w:r w:rsidR="002C26D1">
        <w:t>.</w:t>
      </w:r>
      <w:bookmarkEnd w:id="44"/>
    </w:p>
    <w:p w14:paraId="4273C2AD" w14:textId="4F50DC79" w:rsidR="00A7581C" w:rsidRPr="00C658A7" w:rsidRDefault="00A7581C" w:rsidP="006923DB">
      <w:pPr>
        <w:pStyle w:val="Nagwek2"/>
        <w:numPr>
          <w:ilvl w:val="0"/>
          <w:numId w:val="3"/>
        </w:numPr>
        <w:ind w:left="2127" w:hanging="1843"/>
      </w:pPr>
      <w:bookmarkStart w:id="45" w:name="_Toc169781639"/>
      <w:r w:rsidRPr="00C658A7">
        <w:t>Sposób porozumiewania się zamawiającego z wykonawcami</w:t>
      </w:r>
      <w:r w:rsidR="002C26D1" w:rsidRPr="00C658A7">
        <w:t>.</w:t>
      </w:r>
      <w:bookmarkEnd w:id="45"/>
    </w:p>
    <w:p w14:paraId="7D013B6C" w14:textId="662E305D" w:rsidR="00AD01F8" w:rsidRPr="00392B68" w:rsidRDefault="00AD01F8">
      <w:pPr>
        <w:pStyle w:val="Akapitzlist"/>
        <w:numPr>
          <w:ilvl w:val="0"/>
          <w:numId w:val="18"/>
        </w:numPr>
        <w:ind w:left="567" w:hanging="567"/>
        <w:jc w:val="both"/>
        <w:rPr>
          <w:lang w:eastAsia="pl-PL"/>
        </w:rPr>
      </w:pPr>
      <w:r w:rsidRPr="00392B68">
        <w:rPr>
          <w:lang w:eastAsia="pl-PL"/>
        </w:rPr>
        <w:t xml:space="preserve">W niniejszym postępowaniu komunikacja zamawiającego z wykonawcami odbywa się za pomocą środków komunikacji elektronicznej.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ykonawcami, w tym wszelkie oświadczenia, wnioski, zawiadomienia oraz informacje przekazywane są w formie elektronicznej.</w:t>
      </w:r>
    </w:p>
    <w:p w14:paraId="508ECFF5" w14:textId="31F29713" w:rsidR="00AD01F8" w:rsidRPr="00392B68" w:rsidRDefault="00AD01F8">
      <w:pPr>
        <w:pStyle w:val="Akapitzlist"/>
        <w:numPr>
          <w:ilvl w:val="0"/>
          <w:numId w:val="18"/>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 xml:space="preserve">w sprawach technicznych (np. nie działa serwer, itp.) są: </w:t>
      </w:r>
    </w:p>
    <w:p w14:paraId="51E75A7A" w14:textId="77777777" w:rsidR="004D2961" w:rsidRDefault="004D2961" w:rsidP="004D2961">
      <w:pPr>
        <w:pStyle w:val="Akapitzlist"/>
        <w:ind w:left="993"/>
        <w:jc w:val="both"/>
        <w:rPr>
          <w:lang w:eastAsia="pl-PL"/>
        </w:rPr>
      </w:pPr>
      <w:r>
        <w:rPr>
          <w:lang w:eastAsia="pl-PL"/>
        </w:rPr>
        <w:t>Sławomir Kocjan, Mariola Graczyk</w:t>
      </w:r>
    </w:p>
    <w:p w14:paraId="3386DF66" w14:textId="77777777" w:rsidR="004D2961" w:rsidRDefault="004D2961" w:rsidP="004D2961">
      <w:pPr>
        <w:pStyle w:val="Akapitzlist"/>
        <w:ind w:left="993"/>
        <w:jc w:val="both"/>
        <w:rPr>
          <w:lang w:eastAsia="pl-PL"/>
        </w:rPr>
      </w:pPr>
      <w:r>
        <w:rPr>
          <w:lang w:eastAsia="pl-PL"/>
        </w:rPr>
        <w:t>e-mail: przetarg@umig.olkusz.pl</w:t>
      </w:r>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59CBC85F" w:rsidR="00001BBA" w:rsidRDefault="00001BBA">
      <w:pPr>
        <w:pStyle w:val="Akapitzlist"/>
        <w:numPr>
          <w:ilvl w:val="0"/>
          <w:numId w:val="18"/>
        </w:numPr>
        <w:ind w:left="567" w:hanging="567"/>
        <w:jc w:val="both"/>
        <w:rPr>
          <w:lang w:eastAsia="pl-PL"/>
        </w:rPr>
      </w:pPr>
      <w:r w:rsidRPr="00392B68">
        <w:rPr>
          <w:lang w:eastAsia="pl-PL"/>
        </w:rPr>
        <w:t xml:space="preserve">W celu skrócenia czasu udzielenia odpowiedzi na pytania preferuje się, aby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 xml:space="preserve">ykonawcami, w tym wszelkie oświadczenia, wnioski, zawiadomienia oraz </w:t>
      </w:r>
      <w:r w:rsidRPr="00392B68">
        <w:rPr>
          <w:lang w:eastAsia="pl-PL"/>
        </w:rPr>
        <w:lastRenderedPageBreak/>
        <w:t xml:space="preserve">informacje, przekazywane są w formie elektronicznej za pośrednictwem </w:t>
      </w:r>
      <w:hyperlink r:id="rId16"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7"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8"/>
        </w:numPr>
        <w:ind w:left="567" w:hanging="567"/>
        <w:jc w:val="both"/>
        <w:rPr>
          <w:lang w:eastAsia="pl-PL"/>
        </w:rPr>
      </w:pPr>
      <w:r>
        <w:rPr>
          <w:lang w:eastAsia="pl-PL"/>
        </w:rPr>
        <w:t xml:space="preserve">W sytuacjach awaryjnych np. w przypadku niedziałania strony </w:t>
      </w:r>
      <w:hyperlink r:id="rId18"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9"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8"/>
        </w:numPr>
        <w:ind w:left="567" w:hanging="567"/>
        <w:jc w:val="both"/>
        <w:rPr>
          <w:lang w:eastAsia="pl-PL"/>
        </w:rPr>
      </w:pPr>
      <w:r w:rsidRPr="00392B68">
        <w:rPr>
          <w:lang w:eastAsia="pl-PL"/>
        </w:rPr>
        <w:t xml:space="preserve">Zamawiający będzie przekazywał wykonawcom informacje w formie elektronicznej za pośrednictwem </w:t>
      </w:r>
      <w:hyperlink r:id="rId20"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history="1">
        <w:r w:rsidRPr="00392B68">
          <w:rPr>
            <w:color w:val="1155CC"/>
            <w:u w:val="single"/>
            <w:lang w:eastAsia="pl-PL"/>
          </w:rPr>
          <w:t>platformazakupowa.pl</w:t>
        </w:r>
      </w:hyperlink>
      <w:r w:rsidRPr="00392B68">
        <w:rPr>
          <w:lang w:eastAsia="pl-PL"/>
        </w:rPr>
        <w:t xml:space="preserve"> do konkretnego wykonawcy.</w:t>
      </w:r>
    </w:p>
    <w:p w14:paraId="77B7641B" w14:textId="24815882" w:rsidR="00AD01F8" w:rsidRPr="00392B68" w:rsidRDefault="00AD01F8">
      <w:pPr>
        <w:pStyle w:val="Akapitzlist"/>
        <w:numPr>
          <w:ilvl w:val="0"/>
          <w:numId w:val="18"/>
        </w:numPr>
        <w:ind w:left="567" w:hanging="567"/>
        <w:jc w:val="both"/>
        <w:rPr>
          <w:lang w:eastAsia="pl-PL"/>
        </w:rPr>
      </w:pPr>
      <w:r w:rsidRPr="00392B68">
        <w:rPr>
          <w:lang w:eastAsia="pl-PL"/>
        </w:rPr>
        <w:t xml:space="preserve">Wykonawca jako podmiot profesjonalny ma obowiązek sprawdzania komunikatów i wiadomości bezpośrednio na platformazakupowa.pl przesłanych przez </w:t>
      </w:r>
      <w:r w:rsidR="00D61996">
        <w:rPr>
          <w:lang w:eastAsia="pl-PL"/>
        </w:rPr>
        <w:t>Z</w:t>
      </w:r>
      <w:r w:rsidRPr="00392B68">
        <w:rPr>
          <w:lang w:eastAsia="pl-PL"/>
        </w:rPr>
        <w:t>amawiającego, gdyż system powiadomień może ulec awarii lub powiadomienie może trafić do folderu SPAM.</w:t>
      </w:r>
    </w:p>
    <w:p w14:paraId="518845C9" w14:textId="497CFDFF" w:rsidR="00AD01F8" w:rsidRPr="00392B68" w:rsidRDefault="00AD01F8">
      <w:pPr>
        <w:pStyle w:val="Akapitzlist"/>
        <w:numPr>
          <w:ilvl w:val="0"/>
          <w:numId w:val="18"/>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2"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stały dostęp do sieci Internet o gwarantowanej przepustowości nie mniejszej niż 512 kb/s,</w:t>
      </w:r>
    </w:p>
    <w:p w14:paraId="75C5405D" w14:textId="77777777" w:rsidR="00AD01F8" w:rsidRPr="00392B68" w:rsidRDefault="00AD01F8">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zainstalowany program Adobe Acrobat Reader lub inny obsługujący format plików .pdf,</w:t>
      </w:r>
    </w:p>
    <w:p w14:paraId="2603CF47" w14:textId="77777777" w:rsidR="00AD01F8" w:rsidRPr="00392B68" w:rsidRDefault="00AD01F8">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(hh:mm:ss) generowany wg. czasu lokalnego serwera synchronizowanego z zegarem Głównego Urzędu Miar.</w:t>
      </w:r>
    </w:p>
    <w:p w14:paraId="068B055E" w14:textId="61DBBCC1" w:rsidR="00AD01F8" w:rsidRPr="00392B68" w:rsidRDefault="00AD01F8">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4"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8"/>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5"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0EAAFC9D" w:rsidR="00AD01F8" w:rsidRPr="00392B68" w:rsidRDefault="00AD01F8">
      <w:pPr>
        <w:pStyle w:val="Akapitzlist"/>
        <w:numPr>
          <w:ilvl w:val="0"/>
          <w:numId w:val="18"/>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6"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w:t>
      </w:r>
      <w:r w:rsidR="00D61996">
        <w:rPr>
          <w:rFonts w:eastAsia="Times New Roman" w:cs="Times New Roman"/>
          <w:color w:val="000000"/>
          <w:lang w:eastAsia="pl-PL"/>
        </w:rPr>
        <w:t>Z</w:t>
      </w:r>
      <w:r w:rsidRPr="00392B68">
        <w:rPr>
          <w:rFonts w:eastAsia="Times New Roman" w:cs="Times New Roman"/>
          <w:color w:val="000000"/>
          <w:lang w:eastAsia="pl-PL"/>
        </w:rPr>
        <w:t xml:space="preserve">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r>
      <w:r w:rsidRPr="00392B68">
        <w:rPr>
          <w:rFonts w:eastAsia="Times New Roman" w:cs="Times New Roman"/>
          <w:color w:val="000000"/>
          <w:lang w:eastAsia="pl-PL"/>
        </w:rPr>
        <w:lastRenderedPageBreak/>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ustawy Pzp</w:t>
      </w:r>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8"/>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9"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111F98C3" w:rsidR="00AD01F8" w:rsidRPr="00392B68" w:rsidRDefault="004D2961" w:rsidP="003C1499">
      <w:pPr>
        <w:rPr>
          <w:sz w:val="24"/>
          <w:szCs w:val="24"/>
          <w:lang w:eastAsia="pl-PL"/>
        </w:rPr>
      </w:pPr>
      <w:bookmarkStart w:id="46" w:name="_Hlk83810211"/>
      <w:r w:rsidRPr="007F4EF3">
        <w:rPr>
          <w:b/>
          <w:bCs/>
          <w:lang w:eastAsia="pl-PL"/>
        </w:rPr>
        <w:t xml:space="preserve">Formaty plików wykorzystywanych przez wykonawców powinny być zgodne </w:t>
      </w:r>
      <w:r w:rsidRPr="007F4EF3">
        <w:rPr>
          <w:lang w:eastAsia="pl-PL"/>
        </w:rPr>
        <w:t xml:space="preserve">z </w:t>
      </w:r>
      <w:r w:rsidR="003B2E9B" w:rsidRPr="003B2E9B">
        <w:rPr>
          <w:lang w:eastAsia="pl-PL"/>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3C1499" w:rsidRPr="00392B68">
        <w:rPr>
          <w:lang w:eastAsia="pl-PL"/>
        </w:rPr>
        <w:t>.</w:t>
      </w:r>
      <w:bookmarkEnd w:id="46"/>
    </w:p>
    <w:p w14:paraId="4BA69AA0" w14:textId="53AC5932" w:rsidR="00A7581C" w:rsidRPr="00C658A7" w:rsidRDefault="001A32CB" w:rsidP="006923DB">
      <w:pPr>
        <w:pStyle w:val="Nagwek2"/>
        <w:numPr>
          <w:ilvl w:val="0"/>
          <w:numId w:val="3"/>
        </w:numPr>
        <w:ind w:left="2127" w:hanging="1843"/>
        <w:jc w:val="both"/>
      </w:pPr>
      <w:bookmarkStart w:id="47" w:name="_Toc169781640"/>
      <w:r w:rsidRPr="00C658A7">
        <w:t>Sposób oraz termin składania ofert. Termin otwarcia ofert</w:t>
      </w:r>
      <w:r w:rsidR="002C26D1" w:rsidRPr="00C658A7">
        <w:t>.</w:t>
      </w:r>
      <w:bookmarkEnd w:id="47"/>
    </w:p>
    <w:p w14:paraId="6A60A310" w14:textId="77777777" w:rsidR="00333EAD" w:rsidRPr="00B70FD2" w:rsidRDefault="00333EAD">
      <w:pPr>
        <w:pStyle w:val="Akapitzlist"/>
        <w:numPr>
          <w:ilvl w:val="0"/>
          <w:numId w:val="32"/>
        </w:numPr>
        <w:spacing w:after="0" w:line="276" w:lineRule="auto"/>
        <w:ind w:left="567" w:hanging="567"/>
        <w:jc w:val="both"/>
        <w:rPr>
          <w:sz w:val="48"/>
          <w:szCs w:val="48"/>
          <w:lang w:eastAsia="pl-PL"/>
        </w:rPr>
      </w:pPr>
      <w:r w:rsidRPr="00B70FD2">
        <w:rPr>
          <w:lang w:eastAsia="pl-PL"/>
        </w:rPr>
        <w:t>Miejsce i termin składania ofert </w:t>
      </w:r>
    </w:p>
    <w:p w14:paraId="185C93E0" w14:textId="4441CFB8" w:rsidR="00333EAD" w:rsidRPr="002B7FDA" w:rsidRDefault="00001BBA">
      <w:pPr>
        <w:numPr>
          <w:ilvl w:val="0"/>
          <w:numId w:val="30"/>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0"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1" w:history="1">
        <w:r w:rsidR="002832A9" w:rsidRPr="008F7EE6">
          <w:rPr>
            <w:rStyle w:val="Hipercze"/>
          </w:rPr>
          <w:t>https://platformazakupowa.pl/transakcja/946664</w:t>
        </w:r>
      </w:hyperlink>
      <w:r w:rsidR="002832A9">
        <w:t xml:space="preserve"> </w:t>
      </w:r>
      <w:r w:rsidR="00013ED6">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2832A9">
        <w:rPr>
          <w:rFonts w:eastAsia="Times New Roman" w:cs="Times New Roman"/>
          <w:b/>
          <w:bCs/>
          <w:lang w:eastAsia="pl-PL"/>
        </w:rPr>
        <w:t>11.07</w:t>
      </w:r>
      <w:r w:rsidR="004A4BC0" w:rsidRPr="00EA248D">
        <w:rPr>
          <w:rFonts w:eastAsia="Times New Roman" w:cs="Times New Roman"/>
          <w:b/>
          <w:bCs/>
          <w:lang w:eastAsia="pl-PL"/>
        </w:rPr>
        <w:t>.</w:t>
      </w:r>
      <w:r w:rsidR="004D2961" w:rsidRPr="00BF6368">
        <w:rPr>
          <w:rFonts w:eastAsia="Times New Roman" w:cs="Times New Roman"/>
          <w:b/>
          <w:bCs/>
          <w:lang w:eastAsia="pl-PL"/>
        </w:rPr>
        <w:t xml:space="preserve">2024 </w:t>
      </w:r>
      <w:r w:rsidR="00333EAD" w:rsidRPr="00BF6368">
        <w:rPr>
          <w:rFonts w:eastAsia="Times New Roman" w:cs="Times New Roman"/>
          <w:b/>
          <w:bCs/>
          <w:lang w:eastAsia="pl-PL"/>
        </w:rPr>
        <w:t>r.</w:t>
      </w:r>
      <w:r w:rsidR="00333EAD" w:rsidRPr="002B7FDA">
        <w:rPr>
          <w:rFonts w:eastAsia="Times New Roman" w:cs="Times New Roman"/>
          <w:b/>
          <w:bCs/>
          <w:lang w:eastAsia="pl-PL"/>
        </w:rPr>
        <w:t xml:space="preserve">  godz. 1</w:t>
      </w:r>
      <w:r w:rsidR="002832A9">
        <w:rPr>
          <w:rFonts w:eastAsia="Times New Roman" w:cs="Times New Roman"/>
          <w:b/>
          <w:bCs/>
          <w:lang w:eastAsia="pl-PL"/>
        </w:rPr>
        <w:t>1</w:t>
      </w:r>
      <w:r w:rsidR="00333EAD" w:rsidRPr="002B7FDA">
        <w:rPr>
          <w:rFonts w:eastAsia="Times New Roman" w:cs="Times New Roman"/>
          <w:b/>
          <w:bCs/>
          <w:lang w:eastAsia="pl-PL"/>
        </w:rPr>
        <w:t>:00</w:t>
      </w:r>
    </w:p>
    <w:p w14:paraId="32A1C3E7" w14:textId="77777777" w:rsidR="00333EAD" w:rsidRPr="00752A8E" w:rsidRDefault="00333EA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w:t>
      </w:r>
      <w:r w:rsidR="007957FD">
        <w:rPr>
          <w:rFonts w:eastAsia="Times New Roman" w:cs="Times New Roman"/>
          <w:color w:val="000000"/>
          <w:lang w:eastAsia="pl-PL"/>
        </w:rPr>
        <w:t xml:space="preserve"> ustawy Pzp</w:t>
      </w:r>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30"/>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30"/>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4"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32"/>
        </w:numPr>
        <w:spacing w:line="276" w:lineRule="auto"/>
        <w:ind w:left="567" w:hanging="567"/>
        <w:jc w:val="both"/>
        <w:rPr>
          <w:sz w:val="48"/>
          <w:szCs w:val="48"/>
          <w:lang w:eastAsia="pl-PL"/>
        </w:rPr>
      </w:pPr>
      <w:r w:rsidRPr="00752A8E">
        <w:rPr>
          <w:lang w:eastAsia="pl-PL"/>
        </w:rPr>
        <w:t>Otwarcie ofert</w:t>
      </w:r>
    </w:p>
    <w:p w14:paraId="0CF5DE8D" w14:textId="096C5CD8" w:rsidR="00333EAD" w:rsidRPr="00A34909" w:rsidRDefault="00333EAD">
      <w:pPr>
        <w:pStyle w:val="Akapitzlist"/>
        <w:numPr>
          <w:ilvl w:val="0"/>
          <w:numId w:val="31"/>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w:t>
      </w:r>
      <w:r w:rsidR="002832A9">
        <w:rPr>
          <w:rFonts w:eastAsia="Times New Roman" w:cs="Times New Roman"/>
          <w:lang w:eastAsia="pl-PL"/>
        </w:rPr>
        <w:t xml:space="preserve"> </w:t>
      </w:r>
      <w:r w:rsidR="002832A9" w:rsidRPr="002832A9">
        <w:rPr>
          <w:rFonts w:eastAsia="Times New Roman" w:cs="Times New Roman"/>
          <w:b/>
          <w:bCs/>
          <w:lang w:eastAsia="pl-PL"/>
        </w:rPr>
        <w:t>11.07</w:t>
      </w:r>
      <w:r w:rsidR="00D417A5" w:rsidRPr="002832A9">
        <w:rPr>
          <w:rFonts w:eastAsia="Times New Roman" w:cs="Times New Roman"/>
          <w:b/>
          <w:bCs/>
          <w:lang w:eastAsia="pl-PL"/>
        </w:rPr>
        <w:t>.</w:t>
      </w:r>
      <w:r w:rsidR="004D2961" w:rsidRPr="002832A9">
        <w:rPr>
          <w:rFonts w:eastAsia="Times New Roman" w:cs="Times New Roman"/>
          <w:b/>
          <w:bCs/>
          <w:lang w:eastAsia="pl-PL"/>
        </w:rPr>
        <w:t>2024</w:t>
      </w:r>
      <w:r w:rsidRPr="00B26C65">
        <w:rPr>
          <w:rFonts w:eastAsia="Times New Roman" w:cs="Times New Roman"/>
          <w:b/>
          <w:bCs/>
          <w:lang w:eastAsia="pl-PL"/>
        </w:rPr>
        <w:t xml:space="preserve"> r</w:t>
      </w:r>
      <w:r w:rsidRPr="00A34909">
        <w:rPr>
          <w:rFonts w:eastAsia="Times New Roman" w:cs="Times New Roman"/>
          <w:b/>
          <w:bCs/>
          <w:lang w:eastAsia="pl-PL"/>
        </w:rPr>
        <w:t>.  godz. 1</w:t>
      </w:r>
      <w:r w:rsidR="002832A9">
        <w:rPr>
          <w:rFonts w:eastAsia="Times New Roman" w:cs="Times New Roman"/>
          <w:b/>
          <w:bCs/>
          <w:lang w:eastAsia="pl-PL"/>
        </w:rPr>
        <w:t>1</w:t>
      </w:r>
      <w:r w:rsidRPr="00A34909">
        <w:rPr>
          <w:rFonts w:eastAsia="Times New Roman" w:cs="Times New Roman"/>
          <w:b/>
          <w:bCs/>
          <w:lang w:eastAsia="pl-PL"/>
        </w:rPr>
        <w:t>:15</w:t>
      </w:r>
    </w:p>
    <w:p w14:paraId="4F678EEE" w14:textId="37EE6445"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lastRenderedPageBreak/>
        <w:t>Otwarcie ofert następuje przy użyciu systemu teleinformatycznego</w:t>
      </w:r>
      <w:r w:rsidRPr="00752A8E">
        <w:rPr>
          <w:rFonts w:eastAsia="Times New Roman" w:cs="Times New Roman"/>
          <w:color w:val="000000"/>
          <w:lang w:eastAsia="pl-PL"/>
        </w:rPr>
        <w:t xml:space="preserve">, w przypadku awarii tego systemu, która powoduje brak możliwości otwarcia ofert w terminie określonym przez </w:t>
      </w:r>
      <w:r w:rsidR="006E4A57">
        <w:rPr>
          <w:rFonts w:eastAsia="Times New Roman" w:cs="Times New Roman"/>
          <w:color w:val="000000"/>
          <w:lang w:eastAsia="pl-PL"/>
        </w:rPr>
        <w:t>Z</w:t>
      </w:r>
      <w:r w:rsidRPr="00752A8E">
        <w:rPr>
          <w:rFonts w:eastAsia="Times New Roman" w:cs="Times New Roman"/>
          <w:color w:val="000000"/>
          <w:lang w:eastAsia="pl-PL"/>
        </w:rPr>
        <w:t>amawiającego, otwarcie ofert następuje niezwłocznie po usunięciu awarii.</w:t>
      </w:r>
    </w:p>
    <w:p w14:paraId="52E313C8"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37FDE4B3"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5" w:history="1">
        <w:r w:rsidR="002832A9" w:rsidRPr="008F7EE6">
          <w:rPr>
            <w:rStyle w:val="Hipercze"/>
          </w:rPr>
          <w:t>https://platformazakupowa.pl/transakcja/946664</w:t>
        </w:r>
      </w:hyperlink>
      <w:r w:rsidR="002832A9">
        <w:t xml:space="preserve">  </w:t>
      </w:r>
      <w:r w:rsidRPr="00752A8E">
        <w:rPr>
          <w:rFonts w:eastAsia="Times New Roman" w:cs="Times New Roman"/>
          <w:color w:val="000000"/>
          <w:lang w:eastAsia="pl-PL"/>
        </w:rPr>
        <w:t>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C658A7" w:rsidRDefault="00A7581C" w:rsidP="006923DB">
      <w:pPr>
        <w:pStyle w:val="Nagwek2"/>
        <w:numPr>
          <w:ilvl w:val="0"/>
          <w:numId w:val="3"/>
        </w:numPr>
        <w:ind w:left="1560" w:hanging="1276"/>
        <w:jc w:val="both"/>
      </w:pPr>
      <w:bookmarkStart w:id="48" w:name="_Toc169781641"/>
      <w:r w:rsidRPr="00C658A7">
        <w:t>Termin związania ofertą</w:t>
      </w:r>
      <w:bookmarkEnd w:id="48"/>
    </w:p>
    <w:p w14:paraId="717E9F8F" w14:textId="3717C0B0"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2832A9">
        <w:rPr>
          <w:b/>
          <w:bCs/>
        </w:rPr>
        <w:t xml:space="preserve"> 09.08</w:t>
      </w:r>
      <w:r w:rsidR="004A4BC0">
        <w:rPr>
          <w:b/>
          <w:bCs/>
        </w:rPr>
        <w:t>.</w:t>
      </w:r>
      <w:r w:rsidR="004D2961">
        <w:rPr>
          <w:b/>
          <w:bCs/>
        </w:rPr>
        <w:t>2024</w:t>
      </w:r>
      <w:r w:rsidR="005B4FEC">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C658A7" w:rsidRDefault="00A7581C" w:rsidP="006923DB">
      <w:pPr>
        <w:pStyle w:val="Nagwek2"/>
        <w:numPr>
          <w:ilvl w:val="0"/>
          <w:numId w:val="3"/>
        </w:numPr>
        <w:ind w:left="2127" w:hanging="1843"/>
        <w:jc w:val="both"/>
      </w:pPr>
      <w:bookmarkStart w:id="49" w:name="_Toc169781642"/>
      <w:r w:rsidRPr="00C658A7">
        <w:t>Opis kryteriów oceny ofert wraz z podaniem wag tych kryteriów i sposobu oceny ofert</w:t>
      </w:r>
      <w:bookmarkEnd w:id="49"/>
    </w:p>
    <w:p w14:paraId="2DBD4DE8" w14:textId="52628DAE" w:rsidR="00525D63" w:rsidRDefault="001A32CB" w:rsidP="00525D63">
      <w:pPr>
        <w:spacing w:after="0" w:line="276" w:lineRule="auto"/>
        <w:jc w:val="both"/>
      </w:pPr>
      <w:r w:rsidRPr="00525D63">
        <w:t xml:space="preserve">Przy wyborze najkorzystniejszej oferty </w:t>
      </w:r>
      <w:r w:rsidR="006E4A57" w:rsidRPr="00525D63">
        <w:t>Z</w:t>
      </w:r>
      <w:r w:rsidRPr="00525D63">
        <w:t xml:space="preserve">amawiający będzie kierował się następującymi kryteriami </w:t>
      </w:r>
      <w:r w:rsidR="00525D63">
        <w:t xml:space="preserve">oceny ofert: </w:t>
      </w:r>
    </w:p>
    <w:p w14:paraId="3A828C64" w14:textId="51EDA980" w:rsidR="00534464" w:rsidRPr="00525D63" w:rsidRDefault="00525D63" w:rsidP="00525D63">
      <w:pPr>
        <w:spacing w:after="0" w:line="276" w:lineRule="auto"/>
        <w:jc w:val="both"/>
        <w:rPr>
          <w:b/>
          <w:bCs/>
        </w:rPr>
      </w:pPr>
      <w:r>
        <w:rPr>
          <w:b/>
          <w:bCs/>
        </w:rPr>
        <w:t xml:space="preserve">        1. </w:t>
      </w:r>
      <w:r w:rsidR="00534464" w:rsidRPr="00525D63">
        <w:rPr>
          <w:b/>
          <w:bCs/>
        </w:rPr>
        <w:t>Cena – C</w:t>
      </w:r>
      <w:r w:rsidR="00534464" w:rsidRPr="00525D63">
        <w:rPr>
          <w:b/>
          <w:bCs/>
          <w:vertAlign w:val="subscript"/>
        </w:rPr>
        <w:t>1</w:t>
      </w:r>
      <w:r w:rsidR="00534464" w:rsidRPr="00525D63">
        <w:rPr>
          <w:b/>
          <w:bCs/>
        </w:rPr>
        <w:t xml:space="preserve"> </w:t>
      </w:r>
      <w:r w:rsidR="00DB6BAF" w:rsidRPr="00525D63">
        <w:rPr>
          <w:b/>
          <w:bCs/>
        </w:rPr>
        <w:t>(</w:t>
      </w:r>
      <w:r w:rsidR="00534464" w:rsidRPr="00525D63">
        <w:rPr>
          <w:b/>
          <w:bCs/>
        </w:rPr>
        <w:t>60 pkt</w:t>
      </w:r>
      <w:r w:rsidR="00DB6BAF" w:rsidRPr="00525D63">
        <w:rPr>
          <w:b/>
          <w:bCs/>
        </w:rPr>
        <w:t>)</w:t>
      </w:r>
    </w:p>
    <w:p w14:paraId="3D50B551" w14:textId="3B89A86D" w:rsidR="00534464" w:rsidRPr="00525D63" w:rsidRDefault="00525D63" w:rsidP="00525D63">
      <w:pPr>
        <w:pStyle w:val="Akapitzlist"/>
        <w:spacing w:line="276" w:lineRule="auto"/>
        <w:ind w:left="360"/>
        <w:jc w:val="both"/>
        <w:rPr>
          <w:b/>
          <w:bCs/>
        </w:rPr>
      </w:pPr>
      <w:r>
        <w:rPr>
          <w:b/>
          <w:bCs/>
        </w:rPr>
        <w:t xml:space="preserve"> 2. </w:t>
      </w:r>
      <w:r w:rsidR="0095074C" w:rsidRPr="00525D63">
        <w:rPr>
          <w:b/>
          <w:bCs/>
        </w:rPr>
        <w:t>Okres gwarancji</w:t>
      </w:r>
      <w:r w:rsidR="005D4B1A" w:rsidRPr="00525D63">
        <w:rPr>
          <w:b/>
          <w:bCs/>
        </w:rPr>
        <w:t xml:space="preserve"> </w:t>
      </w:r>
      <w:r w:rsidR="00534464" w:rsidRPr="00525D63">
        <w:rPr>
          <w:b/>
          <w:bCs/>
        </w:rPr>
        <w:t>– C</w:t>
      </w:r>
      <w:r w:rsidR="00534464" w:rsidRPr="00525D63">
        <w:rPr>
          <w:b/>
          <w:bCs/>
          <w:vertAlign w:val="subscript"/>
        </w:rPr>
        <w:t>2</w:t>
      </w:r>
      <w:r w:rsidR="00534464" w:rsidRPr="00525D63">
        <w:rPr>
          <w:b/>
          <w:bCs/>
        </w:rPr>
        <w:t xml:space="preserve"> </w:t>
      </w:r>
      <w:r w:rsidR="00DB6BAF" w:rsidRPr="00525D63">
        <w:rPr>
          <w:b/>
          <w:bCs/>
        </w:rPr>
        <w:t>(</w:t>
      </w:r>
      <w:r w:rsidR="00534464" w:rsidRPr="00525D63">
        <w:rPr>
          <w:b/>
          <w:bCs/>
        </w:rPr>
        <w:t>40 pkt</w:t>
      </w:r>
      <w:r w:rsidR="00DB6BAF" w:rsidRPr="00525D63">
        <w:rPr>
          <w:b/>
          <w:bCs/>
        </w:rPr>
        <w:t>)</w:t>
      </w:r>
    </w:p>
    <w:p w14:paraId="0A8DEFCB" w14:textId="77777777" w:rsidR="00952A57" w:rsidRPr="00525D63" w:rsidRDefault="00952A57" w:rsidP="00422F2A">
      <w:pPr>
        <w:spacing w:after="0" w:line="276" w:lineRule="auto"/>
        <w:jc w:val="both"/>
      </w:pPr>
      <w:r w:rsidRPr="00525D63">
        <w:t>Oferty oceniane będą punktowo. W trakcie oceny ofert kolejno rozpatrywanym i ocenianym ofertom</w:t>
      </w:r>
    </w:p>
    <w:p w14:paraId="1102C269" w14:textId="14CA1C17" w:rsidR="00952A57" w:rsidRPr="00525D63" w:rsidRDefault="00952A57" w:rsidP="00422F2A">
      <w:pPr>
        <w:spacing w:after="0" w:line="276" w:lineRule="auto"/>
        <w:jc w:val="both"/>
      </w:pPr>
      <w:r w:rsidRPr="00525D63">
        <w:t>przyznawane będą punkty wg poniższ</w:t>
      </w:r>
      <w:r w:rsidR="00DB6BAF" w:rsidRPr="00525D63">
        <w:t>ego wzoru:</w:t>
      </w:r>
    </w:p>
    <w:p w14:paraId="4300E8C2" w14:textId="09D6885B" w:rsidR="00DB6BAF" w:rsidRPr="00DB6BAF" w:rsidRDefault="00DB6BAF" w:rsidP="00422F2A">
      <w:pPr>
        <w:spacing w:after="0" w:line="276" w:lineRule="auto"/>
        <w:jc w:val="both"/>
        <w:rPr>
          <w:b/>
          <w:bCs/>
        </w:rPr>
      </w:pPr>
      <w:r w:rsidRPr="00DB6BAF">
        <w:rPr>
          <w:b/>
          <w:bCs/>
        </w:rPr>
        <w:t>(C = C</w:t>
      </w:r>
      <w:r w:rsidRPr="00DB6BAF">
        <w:rPr>
          <w:b/>
          <w:bCs/>
          <w:vertAlign w:val="subscript"/>
        </w:rPr>
        <w:t>1</w:t>
      </w:r>
      <w:r w:rsidRPr="00DB6BAF">
        <w:rPr>
          <w:b/>
          <w:bCs/>
        </w:rPr>
        <w:t>+C</w:t>
      </w:r>
      <w:r w:rsidRPr="00DB6BAF">
        <w:rPr>
          <w:b/>
          <w:bCs/>
          <w:vertAlign w:val="subscript"/>
        </w:rPr>
        <w:t>2</w:t>
      </w:r>
      <w:r w:rsidRPr="00DB6BAF">
        <w:rPr>
          <w:b/>
          <w:bCs/>
        </w:rPr>
        <w:t>).</w:t>
      </w:r>
    </w:p>
    <w:p w14:paraId="3D86F86C" w14:textId="77777777" w:rsidR="00DB6BAF" w:rsidRDefault="00DB6BAF" w:rsidP="00422F2A">
      <w:pPr>
        <w:spacing w:after="0" w:line="276" w:lineRule="auto"/>
        <w:jc w:val="both"/>
      </w:pPr>
      <w:r>
        <w:t xml:space="preserve">gdzie: </w:t>
      </w:r>
    </w:p>
    <w:p w14:paraId="7DF510BC" w14:textId="25955CEB" w:rsidR="00DB6BAF" w:rsidRDefault="00DB6BAF" w:rsidP="00422F2A">
      <w:pPr>
        <w:spacing w:after="0" w:line="276" w:lineRule="auto"/>
        <w:jc w:val="both"/>
      </w:pPr>
      <w:r>
        <w:t>C –   łączna liczba punktów przyznanych badanej ofercie</w:t>
      </w:r>
      <w:r w:rsidR="00080BC0">
        <w:t>.</w:t>
      </w:r>
    </w:p>
    <w:p w14:paraId="3D9003C5" w14:textId="5A446251" w:rsidR="00DB6BAF" w:rsidRDefault="00DB6BAF" w:rsidP="00422F2A">
      <w:pPr>
        <w:spacing w:after="0" w:line="276" w:lineRule="auto"/>
        <w:jc w:val="both"/>
      </w:pPr>
      <w:r>
        <w:t>C</w:t>
      </w:r>
      <w:r w:rsidRPr="00DB6BAF">
        <w:rPr>
          <w:vertAlign w:val="subscript"/>
        </w:rPr>
        <w:t>1</w:t>
      </w:r>
      <w:r>
        <w:t xml:space="preserve"> – liczba punktów przyznanych ofercie w kryterium cena</w:t>
      </w:r>
      <w:r w:rsidR="00080BC0">
        <w:t>.</w:t>
      </w:r>
    </w:p>
    <w:p w14:paraId="3158C043" w14:textId="30DF9262" w:rsidR="00DB6BAF" w:rsidRDefault="00DB6BAF" w:rsidP="00422F2A">
      <w:pPr>
        <w:spacing w:after="0" w:line="276" w:lineRule="auto"/>
        <w:jc w:val="both"/>
      </w:pPr>
      <w:r>
        <w:t>C</w:t>
      </w:r>
      <w:r w:rsidRPr="00DB6BAF">
        <w:rPr>
          <w:vertAlign w:val="subscript"/>
        </w:rPr>
        <w:t>2</w:t>
      </w:r>
      <w:r>
        <w:t xml:space="preserve">– liczba punktów przyznanych ofercie w kryterium </w:t>
      </w:r>
      <w:r w:rsidR="00080BC0">
        <w:t>okres gwarancji.</w:t>
      </w:r>
    </w:p>
    <w:p w14:paraId="64AB8DC4" w14:textId="77777777" w:rsidR="00DB6BAF" w:rsidRDefault="00DB6BAF" w:rsidP="00422F2A">
      <w:pPr>
        <w:spacing w:after="0" w:line="276" w:lineRule="auto"/>
        <w:jc w:val="both"/>
      </w:pPr>
    </w:p>
    <w:p w14:paraId="4E0D5C24" w14:textId="699F980E" w:rsidR="00534464" w:rsidRPr="0066731D" w:rsidRDefault="00534464">
      <w:pPr>
        <w:pStyle w:val="Akapitzlist"/>
        <w:numPr>
          <w:ilvl w:val="1"/>
          <w:numId w:val="41"/>
        </w:numPr>
        <w:spacing w:after="0" w:line="276" w:lineRule="auto"/>
        <w:ind w:left="567" w:hanging="567"/>
        <w:jc w:val="both"/>
        <w:rPr>
          <w:b/>
          <w:bCs/>
        </w:rPr>
      </w:pPr>
      <w:r w:rsidRPr="0066731D">
        <w:rPr>
          <w:b/>
          <w:bCs/>
        </w:rPr>
        <w:t>C</w:t>
      </w:r>
      <w:r w:rsidRPr="00534464">
        <w:rPr>
          <w:b/>
          <w:bCs/>
          <w:vertAlign w:val="subscript"/>
        </w:rPr>
        <w:t>1</w:t>
      </w:r>
      <w:r w:rsidR="002F177C" w:rsidRPr="002F177C">
        <w:rPr>
          <w:b/>
          <w:bCs/>
        </w:rPr>
        <w:t xml:space="preserve"> - w kryterium ceny, oferty będą oceniane wg poniższego wzoru:</w:t>
      </w:r>
    </w:p>
    <w:p w14:paraId="7194B8DA" w14:textId="77777777" w:rsidR="00534464" w:rsidRPr="008014DF" w:rsidRDefault="00534464" w:rsidP="00422F2A">
      <w:pPr>
        <w:spacing w:after="0" w:line="276" w:lineRule="auto"/>
        <w:ind w:left="567"/>
        <w:jc w:val="both"/>
      </w:pPr>
      <w:r w:rsidRPr="008014DF">
        <w:t>C</w:t>
      </w:r>
      <w:r w:rsidRPr="00534464">
        <w:rPr>
          <w:vertAlign w:val="subscript"/>
        </w:rPr>
        <w:t>1</w:t>
      </w:r>
      <w:r w:rsidRPr="008014DF">
        <w:t xml:space="preserve"> = C</w:t>
      </w:r>
      <w:r>
        <w:rPr>
          <w:vertAlign w:val="subscript"/>
        </w:rPr>
        <w:t>min</w:t>
      </w:r>
      <w:r w:rsidRPr="008014DF">
        <w:t>/C</w:t>
      </w:r>
      <w:r>
        <w:rPr>
          <w:vertAlign w:val="subscript"/>
        </w:rPr>
        <w:t>o</w:t>
      </w:r>
      <w:r w:rsidRPr="008014DF">
        <w:t xml:space="preserve"> * 60 pkt</w:t>
      </w:r>
    </w:p>
    <w:p w14:paraId="718472FC" w14:textId="77777777" w:rsidR="00534464" w:rsidRPr="008014DF" w:rsidRDefault="00534464" w:rsidP="00422F2A">
      <w:pPr>
        <w:spacing w:after="0" w:line="276" w:lineRule="auto"/>
        <w:ind w:left="567"/>
        <w:jc w:val="both"/>
      </w:pPr>
      <w:r w:rsidRPr="008014DF">
        <w:t>gdzie:</w:t>
      </w:r>
    </w:p>
    <w:p w14:paraId="013C2E0E" w14:textId="408A7371" w:rsidR="00534464" w:rsidRPr="008014DF" w:rsidRDefault="00534464" w:rsidP="00422F2A">
      <w:pPr>
        <w:spacing w:after="0" w:line="276" w:lineRule="auto"/>
        <w:ind w:left="567"/>
        <w:jc w:val="both"/>
      </w:pPr>
      <w:r w:rsidRPr="008014DF">
        <w:t>C</w:t>
      </w:r>
      <w:r w:rsidRPr="00534464">
        <w:rPr>
          <w:vertAlign w:val="subscript"/>
        </w:rPr>
        <w:t>1</w:t>
      </w:r>
      <w:r w:rsidRPr="008014DF">
        <w:tab/>
      </w:r>
      <w:r w:rsidRPr="00790D0E">
        <w:t>-</w:t>
      </w:r>
      <w:r w:rsidR="00790D0E">
        <w:t xml:space="preserve"> </w:t>
      </w:r>
      <w:r w:rsidRPr="00790D0E">
        <w:t xml:space="preserve">ilość punktów </w:t>
      </w:r>
      <w:r w:rsidR="002F177C" w:rsidRPr="00790D0E">
        <w:t>w kryterium cena</w:t>
      </w:r>
    </w:p>
    <w:p w14:paraId="67E7C191" w14:textId="6D73A371" w:rsidR="00790D0E" w:rsidRDefault="00790D0E" w:rsidP="00790D0E">
      <w:pPr>
        <w:spacing w:after="0" w:line="240" w:lineRule="auto"/>
        <w:ind w:left="567"/>
      </w:pPr>
      <w:r w:rsidRPr="008014DF">
        <w:t>C</w:t>
      </w:r>
      <w:r w:rsidRPr="00A906BC">
        <w:rPr>
          <w:vertAlign w:val="subscript"/>
        </w:rPr>
        <w:t>min</w:t>
      </w:r>
      <w:r>
        <w:rPr>
          <w:vertAlign w:val="subscript"/>
        </w:rPr>
        <w:t>.</w:t>
      </w:r>
      <w:r>
        <w:rPr>
          <w:vertAlign w:val="subscript"/>
        </w:rPr>
        <w:tab/>
      </w:r>
      <w:r w:rsidRPr="00790D0E">
        <w:t>- najniższa cena oferty</w:t>
      </w:r>
      <w:r>
        <w:t xml:space="preserve"> brutto spośród wszystkich ocenianych ofert</w:t>
      </w:r>
      <w:r w:rsidRPr="008014DF">
        <w:t xml:space="preserve"> </w:t>
      </w:r>
    </w:p>
    <w:p w14:paraId="40F9B6D6" w14:textId="76BCB576" w:rsidR="00790D0E" w:rsidRDefault="00790D0E" w:rsidP="00790D0E">
      <w:pPr>
        <w:spacing w:after="0" w:line="240" w:lineRule="auto"/>
        <w:ind w:left="567"/>
      </w:pPr>
      <w:r w:rsidRPr="008014DF">
        <w:t>C</w:t>
      </w:r>
      <w:r w:rsidRPr="00A906BC">
        <w:rPr>
          <w:vertAlign w:val="subscript"/>
        </w:rPr>
        <w:t>o</w:t>
      </w:r>
      <w:r>
        <w:rPr>
          <w:vertAlign w:val="subscript"/>
        </w:rPr>
        <w:tab/>
      </w:r>
      <w:r w:rsidRPr="00790D0E">
        <w:t>- cena brutto oferty ocenianej</w:t>
      </w:r>
      <w:r>
        <w:t xml:space="preserve"> </w:t>
      </w:r>
    </w:p>
    <w:p w14:paraId="10CFD698" w14:textId="77777777" w:rsidR="00534464" w:rsidRPr="008014DF" w:rsidRDefault="00534464" w:rsidP="00422F2A">
      <w:pPr>
        <w:spacing w:after="0" w:line="276" w:lineRule="auto"/>
        <w:ind w:left="567"/>
        <w:jc w:val="both"/>
      </w:pPr>
    </w:p>
    <w:p w14:paraId="10684237" w14:textId="5E43C73A" w:rsidR="00534464" w:rsidRPr="00316284" w:rsidRDefault="002F177C">
      <w:pPr>
        <w:pStyle w:val="Akapitzlist"/>
        <w:numPr>
          <w:ilvl w:val="1"/>
          <w:numId w:val="41"/>
        </w:numPr>
        <w:spacing w:after="0" w:line="276" w:lineRule="auto"/>
        <w:ind w:left="567" w:hanging="567"/>
        <w:jc w:val="both"/>
        <w:rPr>
          <w:rFonts w:cstheme="minorHAnsi"/>
          <w:b/>
          <w:bCs/>
        </w:rPr>
      </w:pPr>
      <w:bookmarkStart w:id="50" w:name="_Hlk105407862"/>
      <w:r w:rsidRPr="00316284">
        <w:rPr>
          <w:rFonts w:cstheme="minorHAnsi"/>
          <w:b/>
          <w:bCs/>
        </w:rPr>
        <w:t>C</w:t>
      </w:r>
      <w:r w:rsidRPr="00316284">
        <w:rPr>
          <w:rFonts w:cstheme="minorHAnsi"/>
          <w:b/>
          <w:bCs/>
          <w:vertAlign w:val="subscript"/>
        </w:rPr>
        <w:t xml:space="preserve">2 </w:t>
      </w:r>
      <w:r w:rsidRPr="00316284">
        <w:rPr>
          <w:rFonts w:cstheme="minorHAnsi"/>
          <w:b/>
          <w:bCs/>
        </w:rPr>
        <w:t>-</w:t>
      </w:r>
      <w:r w:rsidR="00AD2EDF" w:rsidRPr="00316284">
        <w:rPr>
          <w:rFonts w:cstheme="minorHAnsi"/>
          <w:b/>
          <w:bCs/>
        </w:rPr>
        <w:t xml:space="preserve"> </w:t>
      </w:r>
      <w:r w:rsidR="00790D0E" w:rsidRPr="00316284">
        <w:rPr>
          <w:rFonts w:cstheme="minorHAnsi"/>
          <w:b/>
          <w:bCs/>
        </w:rPr>
        <w:t>w kryterium okres gwarancji, oferty będą oceniane wg poniższego wzoru</w:t>
      </w:r>
      <w:r w:rsidRPr="00316284">
        <w:rPr>
          <w:rFonts w:cstheme="minorHAnsi"/>
          <w:b/>
          <w:bCs/>
        </w:rPr>
        <w:t>:</w:t>
      </w:r>
      <w:r w:rsidR="00534464" w:rsidRPr="00316284">
        <w:rPr>
          <w:rFonts w:cstheme="minorHAnsi"/>
          <w:b/>
          <w:bCs/>
        </w:rPr>
        <w:t xml:space="preserve"> </w:t>
      </w:r>
    </w:p>
    <w:bookmarkEnd w:id="50"/>
    <w:p w14:paraId="1F29026C" w14:textId="6EB4A4CB" w:rsidR="004D2961" w:rsidRPr="00316284" w:rsidRDefault="004D2961" w:rsidP="00422F2A">
      <w:pPr>
        <w:spacing w:line="276" w:lineRule="auto"/>
        <w:ind w:left="567"/>
        <w:jc w:val="both"/>
        <w:rPr>
          <w:rFonts w:cstheme="minorHAnsi"/>
        </w:rPr>
      </w:pPr>
      <w:r w:rsidRPr="00316284">
        <w:rPr>
          <w:rFonts w:cstheme="minorHAnsi"/>
        </w:rPr>
        <w:t>C</w:t>
      </w:r>
      <w:r w:rsidRPr="00316284">
        <w:rPr>
          <w:rFonts w:cstheme="minorHAnsi"/>
          <w:vertAlign w:val="subscript"/>
        </w:rPr>
        <w:t>2</w:t>
      </w:r>
      <w:r w:rsidRPr="00316284">
        <w:rPr>
          <w:rFonts w:cstheme="minorHAnsi"/>
        </w:rPr>
        <w:t xml:space="preserve"> = </w:t>
      </w:r>
      <w:r w:rsidR="00316284" w:rsidRPr="00316284">
        <w:rPr>
          <w:rFonts w:cstheme="minorHAnsi"/>
        </w:rPr>
        <w:t>G</w:t>
      </w:r>
      <w:r w:rsidR="00316284" w:rsidRPr="00316284">
        <w:rPr>
          <w:rFonts w:cstheme="minorHAnsi"/>
          <w:vertAlign w:val="subscript"/>
        </w:rPr>
        <w:t>bad</w:t>
      </w:r>
      <w:r w:rsidR="00316284" w:rsidRPr="00316284">
        <w:rPr>
          <w:rFonts w:cstheme="minorHAnsi"/>
        </w:rPr>
        <w:t>/G</w:t>
      </w:r>
      <w:r w:rsidR="00316284" w:rsidRPr="00316284">
        <w:rPr>
          <w:rFonts w:cstheme="minorHAnsi"/>
          <w:vertAlign w:val="subscript"/>
        </w:rPr>
        <w:t>max</w:t>
      </w:r>
      <w:r w:rsidR="00316284" w:rsidRPr="00316284">
        <w:rPr>
          <w:rFonts w:cstheme="minorHAnsi"/>
        </w:rPr>
        <w:t xml:space="preserve"> * 40 pkt</w:t>
      </w:r>
    </w:p>
    <w:p w14:paraId="034EAE79" w14:textId="77777777" w:rsidR="004D2961" w:rsidRPr="00316284" w:rsidRDefault="004D2961" w:rsidP="00422F2A">
      <w:pPr>
        <w:spacing w:after="0" w:line="276" w:lineRule="auto"/>
        <w:ind w:left="567"/>
        <w:jc w:val="both"/>
        <w:rPr>
          <w:rFonts w:cstheme="minorHAnsi"/>
        </w:rPr>
      </w:pPr>
      <w:r w:rsidRPr="00316284">
        <w:rPr>
          <w:rFonts w:cstheme="minorHAnsi"/>
        </w:rPr>
        <w:t>gdzie:</w:t>
      </w:r>
    </w:p>
    <w:p w14:paraId="7C880523" w14:textId="5133443D" w:rsidR="004D2961" w:rsidRPr="00316284" w:rsidRDefault="004D2961" w:rsidP="00422F2A">
      <w:pPr>
        <w:tabs>
          <w:tab w:val="left" w:pos="0"/>
        </w:tabs>
        <w:spacing w:after="0" w:line="276" w:lineRule="auto"/>
        <w:ind w:left="567"/>
        <w:rPr>
          <w:rFonts w:cstheme="minorHAnsi"/>
        </w:rPr>
      </w:pPr>
      <w:r w:rsidRPr="00316284">
        <w:rPr>
          <w:rFonts w:cstheme="minorHAnsi"/>
        </w:rPr>
        <w:t>C</w:t>
      </w:r>
      <w:r w:rsidRPr="00316284">
        <w:rPr>
          <w:rFonts w:cstheme="minorHAnsi"/>
          <w:vertAlign w:val="subscript"/>
        </w:rPr>
        <w:t>2</w:t>
      </w:r>
      <w:r w:rsidR="00316284">
        <w:rPr>
          <w:rFonts w:cstheme="minorHAnsi"/>
          <w:vertAlign w:val="subscript"/>
        </w:rPr>
        <w:tab/>
      </w:r>
      <w:r w:rsidRPr="00316284">
        <w:rPr>
          <w:rFonts w:cstheme="minorHAnsi"/>
        </w:rPr>
        <w:t xml:space="preserve">- ilość punktów </w:t>
      </w:r>
      <w:r w:rsidR="00316284" w:rsidRPr="00316284">
        <w:rPr>
          <w:rFonts w:cstheme="minorHAnsi"/>
        </w:rPr>
        <w:t>w kryterium okres gwarancji.</w:t>
      </w:r>
    </w:p>
    <w:p w14:paraId="2EC55D34" w14:textId="77981B9E" w:rsidR="00316284" w:rsidRPr="00316284" w:rsidRDefault="00316284" w:rsidP="00316284">
      <w:pPr>
        <w:spacing w:after="0" w:line="240" w:lineRule="auto"/>
        <w:ind w:left="567"/>
        <w:rPr>
          <w:rFonts w:cstheme="minorHAnsi"/>
        </w:rPr>
      </w:pPr>
      <w:r w:rsidRPr="00316284">
        <w:rPr>
          <w:rFonts w:cstheme="minorHAnsi"/>
          <w:b/>
          <w:bCs/>
        </w:rPr>
        <w:t>G</w:t>
      </w:r>
      <w:r w:rsidRPr="00316284">
        <w:rPr>
          <w:rFonts w:cstheme="minorHAnsi"/>
          <w:b/>
          <w:bCs/>
          <w:vertAlign w:val="subscript"/>
        </w:rPr>
        <w:t>bad</w:t>
      </w:r>
      <w:r>
        <w:rPr>
          <w:rFonts w:cstheme="minorHAnsi"/>
        </w:rPr>
        <w:tab/>
        <w:t>- o</w:t>
      </w:r>
      <w:r w:rsidRPr="00316284">
        <w:rPr>
          <w:rFonts w:cstheme="minorHAnsi"/>
        </w:rPr>
        <w:t>kres gwarancji na przedmiot zamówienia zaoferowany w ofercie badanej .</w:t>
      </w:r>
    </w:p>
    <w:p w14:paraId="75A3C7D1" w14:textId="0E8860C7" w:rsidR="00316284" w:rsidRPr="00316284" w:rsidRDefault="00316284" w:rsidP="00316284">
      <w:pPr>
        <w:tabs>
          <w:tab w:val="left" w:pos="1418"/>
        </w:tabs>
        <w:spacing w:after="0" w:line="240" w:lineRule="auto"/>
        <w:ind w:left="1560" w:hanging="993"/>
        <w:rPr>
          <w:rFonts w:cstheme="minorHAnsi"/>
        </w:rPr>
      </w:pPr>
      <w:r w:rsidRPr="00316284">
        <w:rPr>
          <w:rFonts w:cstheme="minorHAnsi"/>
          <w:b/>
          <w:bCs/>
        </w:rPr>
        <w:t>G</w:t>
      </w:r>
      <w:r w:rsidRPr="00316284">
        <w:rPr>
          <w:rFonts w:cstheme="minorHAnsi"/>
          <w:b/>
          <w:bCs/>
          <w:vertAlign w:val="subscript"/>
        </w:rPr>
        <w:t>max</w:t>
      </w:r>
      <w:r>
        <w:rPr>
          <w:rFonts w:cstheme="minorHAnsi"/>
        </w:rPr>
        <w:tab/>
      </w:r>
      <w:r w:rsidRPr="00316284">
        <w:rPr>
          <w:rFonts w:cstheme="minorHAnsi"/>
        </w:rPr>
        <w:t>- najdłuższy zaoferowany  okres gwarancji na przedmiot zamówienia spośród wszystkich badanych ofert.</w:t>
      </w:r>
    </w:p>
    <w:p w14:paraId="744D7548" w14:textId="77777777" w:rsidR="00316284" w:rsidRPr="00316284" w:rsidRDefault="00316284" w:rsidP="00316284">
      <w:pPr>
        <w:spacing w:after="0" w:line="240" w:lineRule="auto"/>
        <w:ind w:left="567" w:hanging="567"/>
        <w:rPr>
          <w:rFonts w:cstheme="minorHAnsi"/>
        </w:rPr>
      </w:pPr>
    </w:p>
    <w:p w14:paraId="59A9C22B" w14:textId="1C51BDB5" w:rsidR="00FF4107" w:rsidRPr="00FF4107" w:rsidRDefault="00FF4107" w:rsidP="00FF4107">
      <w:pPr>
        <w:pStyle w:val="Akapitzlist"/>
        <w:spacing w:line="276" w:lineRule="auto"/>
        <w:ind w:left="567"/>
        <w:jc w:val="both"/>
        <w:rPr>
          <w:rFonts w:cstheme="minorHAnsi"/>
        </w:rPr>
      </w:pPr>
      <w:r w:rsidRPr="00FF4107">
        <w:rPr>
          <w:rFonts w:cstheme="minorHAnsi"/>
        </w:rPr>
        <w:t xml:space="preserve">Zamawiający wymaga, aby Wykonawca udzielił minimum </w:t>
      </w:r>
      <w:r w:rsidR="00717FAB">
        <w:rPr>
          <w:rFonts w:cstheme="minorHAnsi"/>
        </w:rPr>
        <w:t>60</w:t>
      </w:r>
      <w:r w:rsidRPr="00FF4107">
        <w:rPr>
          <w:rFonts w:cstheme="minorHAnsi"/>
        </w:rPr>
        <w:t xml:space="preserve"> miesięcy okresu gwarancji, liczonego od dnia podpisania protokołu odbioru końcowego robót budowlanych. Maksymalny oceniany przez Zamawiającego okres gwarancji wynosi </w:t>
      </w:r>
      <w:r w:rsidR="00717FAB">
        <w:rPr>
          <w:rFonts w:cstheme="minorHAnsi"/>
        </w:rPr>
        <w:t>96</w:t>
      </w:r>
      <w:r w:rsidRPr="00FF4107">
        <w:rPr>
          <w:rFonts w:cstheme="minorHAnsi"/>
        </w:rPr>
        <w:t xml:space="preserve"> miesięcy. Za udzielenie minimalnej gwarancji </w:t>
      </w:r>
      <w:r w:rsidR="00717FAB">
        <w:rPr>
          <w:rFonts w:cstheme="minorHAnsi"/>
        </w:rPr>
        <w:t>60</w:t>
      </w:r>
      <w:r w:rsidRPr="00FF4107">
        <w:rPr>
          <w:rFonts w:cstheme="minorHAnsi"/>
        </w:rPr>
        <w:t xml:space="preserve"> - miesięcznej przyznaje się 0 punktów. Punktowany jest okres gwarancji od </w:t>
      </w:r>
      <w:r w:rsidR="00717FAB">
        <w:rPr>
          <w:rFonts w:cstheme="minorHAnsi"/>
        </w:rPr>
        <w:t>61</w:t>
      </w:r>
      <w:r w:rsidRPr="00FF4107">
        <w:rPr>
          <w:rFonts w:cstheme="minorHAnsi"/>
        </w:rPr>
        <w:t xml:space="preserve"> do </w:t>
      </w:r>
      <w:r w:rsidR="00717FAB">
        <w:rPr>
          <w:rFonts w:cstheme="minorHAnsi"/>
        </w:rPr>
        <w:t>96</w:t>
      </w:r>
      <w:r w:rsidR="005013A9">
        <w:rPr>
          <w:rFonts w:cstheme="minorHAnsi"/>
        </w:rPr>
        <w:t xml:space="preserve"> </w:t>
      </w:r>
      <w:r w:rsidRPr="00FF4107">
        <w:rPr>
          <w:rFonts w:cstheme="minorHAnsi"/>
        </w:rPr>
        <w:t xml:space="preserve">miesięcy. Jeżeli Wykonawca udzieli dłuższego niż maksymalny oczekiwany okres gwarancji Zamawiający do oceny oferty przyjmie maksymalny oczekiwany okres gwarancji tj. </w:t>
      </w:r>
      <w:r w:rsidR="00717FAB">
        <w:rPr>
          <w:rFonts w:cstheme="minorHAnsi"/>
        </w:rPr>
        <w:t>96</w:t>
      </w:r>
      <w:r w:rsidRPr="00FF4107">
        <w:rPr>
          <w:rFonts w:cstheme="minorHAnsi"/>
        </w:rPr>
        <w:t xml:space="preserve"> m-cy, a do umowy przyjmie okres gwarancji wpisany w formularzu ofertowym. Jeżeli Wykonawca nie wskaże w ofercie okresu gwarancji, Zamawiający do oceny oferty i umowy przyjmie minimalny okres gwarancji tj. </w:t>
      </w:r>
      <w:r w:rsidR="00717FAB">
        <w:rPr>
          <w:rFonts w:cstheme="minorHAnsi"/>
        </w:rPr>
        <w:t>60</w:t>
      </w:r>
      <w:r w:rsidRPr="00FF4107">
        <w:rPr>
          <w:rFonts w:cstheme="minorHAnsi"/>
        </w:rPr>
        <w:t xml:space="preserve"> m-cy. Jeżeli Wykonawca udzieli krótszego okresu gwarancji niż minimalny (</w:t>
      </w:r>
      <w:r w:rsidR="00717FAB">
        <w:rPr>
          <w:rFonts w:cstheme="minorHAnsi"/>
        </w:rPr>
        <w:t>60</w:t>
      </w:r>
      <w:r w:rsidRPr="00FF4107">
        <w:rPr>
          <w:rFonts w:cstheme="minorHAnsi"/>
        </w:rPr>
        <w:t xml:space="preserve"> m-cy), to jego oferta zostanie odrzucona. </w:t>
      </w:r>
    </w:p>
    <w:p w14:paraId="2BB175DA" w14:textId="236CAAA8" w:rsidR="002F177C" w:rsidRPr="005013A9" w:rsidRDefault="00FF4107" w:rsidP="005013A9">
      <w:pPr>
        <w:pStyle w:val="Akapitzlist"/>
        <w:spacing w:line="276" w:lineRule="auto"/>
        <w:ind w:left="567"/>
        <w:jc w:val="both"/>
        <w:rPr>
          <w:rFonts w:cstheme="minorHAnsi"/>
        </w:rPr>
      </w:pPr>
      <w:r w:rsidRPr="00FF4107">
        <w:rPr>
          <w:rFonts w:cstheme="minorHAnsi"/>
        </w:rPr>
        <w:t>Maksymalna ilość  punktów możliwych do uzyskania w kryterium okres gwarancji wynosi 40</w:t>
      </w:r>
      <w:r w:rsidRPr="005013A9">
        <w:rPr>
          <w:rFonts w:cstheme="minorHAnsi"/>
        </w:rPr>
        <w:t>.</w:t>
      </w:r>
    </w:p>
    <w:p w14:paraId="03151ABC" w14:textId="77777777" w:rsidR="008C3162" w:rsidRDefault="008C3162" w:rsidP="00422F2A">
      <w:pPr>
        <w:tabs>
          <w:tab w:val="left" w:pos="288"/>
        </w:tabs>
        <w:spacing w:line="276" w:lineRule="auto"/>
        <w:jc w:val="both"/>
        <w:rPr>
          <w:rFonts w:cstheme="minorHAnsi"/>
        </w:rPr>
      </w:pPr>
      <w:r w:rsidRPr="009C502E">
        <w:rPr>
          <w:rFonts w:cstheme="minorHAnsi"/>
        </w:rPr>
        <w:t>Zamawiający oceni i porówna jedynie te oferty, które zostaną określone jako zgodne z wymaganiami określonymi w niniejszej specyfikacji.</w:t>
      </w:r>
    </w:p>
    <w:p w14:paraId="100457F7" w14:textId="00AAB8E3" w:rsidR="00422F2A" w:rsidRPr="009C502E" w:rsidRDefault="00422F2A" w:rsidP="00422F2A">
      <w:pPr>
        <w:tabs>
          <w:tab w:val="left" w:pos="288"/>
        </w:tabs>
        <w:spacing w:line="276" w:lineRule="auto"/>
        <w:jc w:val="both"/>
        <w:rPr>
          <w:rFonts w:cstheme="minorHAnsi"/>
        </w:rPr>
      </w:pPr>
      <w:r w:rsidRPr="00422F2A">
        <w:rPr>
          <w:rFonts w:cstheme="minorHAnsi"/>
        </w:rPr>
        <w:t>Zamawiający wybierze tego Wykonawcę, którego oferta została uznana za najkorzystniejszą, ze względu na uzyskanie największej ilości punktów (C = C1+C2).</w:t>
      </w:r>
    </w:p>
    <w:p w14:paraId="38F026A9" w14:textId="6F5409DD" w:rsidR="00377433" w:rsidRPr="00B94299" w:rsidRDefault="008C3162" w:rsidP="00B94299">
      <w:pPr>
        <w:spacing w:line="276" w:lineRule="auto"/>
        <w:jc w:val="both"/>
        <w:rPr>
          <w:b/>
          <w:bCs/>
        </w:rPr>
      </w:pPr>
      <w:r w:rsidRPr="008C3162">
        <w:rPr>
          <w:rFonts w:cstheme="minorHAnsi"/>
        </w:rPr>
        <w:t>Ogólna ilość uzyskanych punktów (C) nie może przekroczyć 100</w:t>
      </w:r>
      <w:r w:rsidR="00377433">
        <w:rPr>
          <w:rFonts w:cstheme="minorHAnsi"/>
        </w:rPr>
        <w:t>.</w:t>
      </w:r>
    </w:p>
    <w:p w14:paraId="6FAC0440" w14:textId="23A03D8D" w:rsidR="00A7581C" w:rsidRPr="00C658A7" w:rsidRDefault="00A7581C" w:rsidP="006923DB">
      <w:pPr>
        <w:pStyle w:val="Nagwek2"/>
        <w:numPr>
          <w:ilvl w:val="0"/>
          <w:numId w:val="3"/>
        </w:numPr>
        <w:ind w:left="2127" w:hanging="1843"/>
        <w:jc w:val="both"/>
      </w:pPr>
      <w:bookmarkStart w:id="51" w:name="_Toc169781643"/>
      <w:r w:rsidRPr="00C658A7">
        <w:t>Projektowane postanowienia umowy w sprawie zamówienia publicznego, które zostaną wprowadzone do umowy w sprawie zamówienia publicznego</w:t>
      </w:r>
      <w:bookmarkEnd w:id="51"/>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2619F9BF"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E90CFF">
        <w:t>4</w:t>
      </w:r>
      <w:r w:rsidRPr="00447597">
        <w:t xml:space="preserve"> do SWZ</w:t>
      </w:r>
      <w:r w:rsidR="00186907">
        <w:t xml:space="preserve"> </w:t>
      </w:r>
      <w:r w:rsidR="00186907">
        <w:br/>
        <w:t>(wzór umowy)</w:t>
      </w:r>
      <w:r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53D816F6" w:rsidR="004B0535" w:rsidRPr="00447597" w:rsidRDefault="00422F2A" w:rsidP="00422F2A">
      <w:pPr>
        <w:pStyle w:val="Akapitzlist"/>
        <w:numPr>
          <w:ilvl w:val="3"/>
          <w:numId w:val="3"/>
        </w:numPr>
        <w:spacing w:line="276" w:lineRule="auto"/>
        <w:ind w:left="567" w:hanging="567"/>
        <w:jc w:val="both"/>
      </w:pPr>
      <w:r w:rsidRPr="00422F2A">
        <w:t>Umowa może ulec zmianie zgodnie z art. 455 ust. 1 ustawy Pzp w sposób i na warunkach określonych we wzorze umowy</w:t>
      </w:r>
      <w:r w:rsidR="004B0535" w:rsidRPr="00447597">
        <w:t>.</w:t>
      </w:r>
    </w:p>
    <w:p w14:paraId="6448A6E5" w14:textId="7B58FF79" w:rsidR="001A32CB" w:rsidRPr="00447597" w:rsidRDefault="004B0535" w:rsidP="004B0535">
      <w:pPr>
        <w:pStyle w:val="Akapitzlist"/>
        <w:numPr>
          <w:ilvl w:val="3"/>
          <w:numId w:val="3"/>
        </w:numPr>
        <w:spacing w:line="276" w:lineRule="auto"/>
        <w:ind w:left="567" w:hanging="567"/>
        <w:jc w:val="both"/>
      </w:pPr>
      <w:bookmarkStart w:id="52" w:name="_Hlk158195393"/>
      <w:r w:rsidRPr="00447597">
        <w:t>Wszelkie zmiany umowy wymagają formy pisemnej pod rygorem nieważności.</w:t>
      </w:r>
    </w:p>
    <w:p w14:paraId="03B88F90" w14:textId="66B15316" w:rsidR="00A7581C" w:rsidRPr="00C658A7" w:rsidRDefault="00A7581C" w:rsidP="0068696D">
      <w:pPr>
        <w:pStyle w:val="Nagwek2"/>
        <w:numPr>
          <w:ilvl w:val="0"/>
          <w:numId w:val="3"/>
        </w:numPr>
        <w:ind w:left="2127" w:hanging="1843"/>
        <w:jc w:val="both"/>
      </w:pPr>
      <w:bookmarkStart w:id="53" w:name="_Toc169781644"/>
      <w:r w:rsidRPr="00C658A7">
        <w:t>Zabezpieczenie należytego wykonania umowy</w:t>
      </w:r>
      <w:bookmarkEnd w:id="53"/>
    </w:p>
    <w:p w14:paraId="16BAAEC1" w14:textId="77777777" w:rsidR="00890B1A" w:rsidRPr="00332329" w:rsidRDefault="00890B1A">
      <w:pPr>
        <w:numPr>
          <w:ilvl w:val="0"/>
          <w:numId w:val="55"/>
        </w:numPr>
        <w:spacing w:after="0" w:line="276" w:lineRule="auto"/>
        <w:ind w:left="567" w:right="-108" w:hanging="567"/>
        <w:jc w:val="both"/>
        <w:rPr>
          <w:rFonts w:ascii="Calibri" w:hAnsi="Calibri" w:cs="Calibri"/>
          <w:iCs/>
        </w:rPr>
      </w:pPr>
      <w:bookmarkStart w:id="54" w:name="_Hlk158195356"/>
      <w:r w:rsidRPr="00332329">
        <w:rPr>
          <w:rFonts w:ascii="Calibri" w:hAnsi="Calibri" w:cs="Calibri"/>
        </w:rPr>
        <w:t xml:space="preserve">Od wykonawcy, którego oferta zostanie wybrana jako najkorzystniejsza, wymagane będzie wniesienie, przed zawarciem umowy, zabezpieczenia należytego wykonania umowy </w:t>
      </w:r>
      <w:r w:rsidRPr="00332329">
        <w:rPr>
          <w:rFonts w:ascii="Calibri" w:hAnsi="Calibri" w:cs="Calibri"/>
          <w:b/>
        </w:rPr>
        <w:t>w wysokości 5 % ceny całkowitej (brutto) podanej w ofercie</w:t>
      </w:r>
      <w:r w:rsidRPr="00332329">
        <w:rPr>
          <w:rFonts w:ascii="Calibri" w:hAnsi="Calibri" w:cs="Calibri"/>
        </w:rPr>
        <w:t xml:space="preserve"> za wykonanie całości przedmiotu zamówienia.</w:t>
      </w:r>
      <w:r w:rsidRPr="00332329">
        <w:rPr>
          <w:rFonts w:ascii="Calibri" w:eastAsiaTheme="majorEastAsia" w:hAnsi="Calibri" w:cs="Calibri"/>
          <w:i/>
          <w:color w:val="002060"/>
        </w:rPr>
        <w:t xml:space="preserve"> </w:t>
      </w:r>
      <w:r w:rsidRPr="00332329">
        <w:rPr>
          <w:rFonts w:ascii="Calibri" w:hAnsi="Calibri" w:cs="Calibri"/>
          <w:iCs/>
        </w:rPr>
        <w:lastRenderedPageBreak/>
        <w:t>Zabezpieczenie służy pokryciu roszczeń z tytułu niewykonania lub nienależytego wykonania umowy.</w:t>
      </w:r>
    </w:p>
    <w:p w14:paraId="12CEDB70" w14:textId="77777777" w:rsidR="00890B1A" w:rsidRPr="00332329" w:rsidRDefault="00890B1A">
      <w:pPr>
        <w:numPr>
          <w:ilvl w:val="0"/>
          <w:numId w:val="55"/>
        </w:numPr>
        <w:spacing w:after="0" w:line="240" w:lineRule="auto"/>
        <w:ind w:left="567" w:right="-108" w:hanging="567"/>
        <w:jc w:val="both"/>
        <w:rPr>
          <w:rFonts w:ascii="Calibri" w:hAnsi="Calibri" w:cs="Calibri"/>
          <w:iCs/>
        </w:rPr>
      </w:pPr>
      <w:r w:rsidRPr="00332329">
        <w:rPr>
          <w:rFonts w:ascii="Calibri" w:hAnsi="Calibri" w:cs="Calibri"/>
        </w:rPr>
        <w:t>Zabezpieczenie należytego wykonania umowy może być wnoszone według wyboru wykonawcy w jednej lub w kilku formach wskazanych w art. 450 ust. 1 ustawy Pzp, tj.:</w:t>
      </w:r>
    </w:p>
    <w:p w14:paraId="24C50971"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pieniądzu;</w:t>
      </w:r>
    </w:p>
    <w:p w14:paraId="3607FEE8"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poręczeniach bankowych lub poręczeniach spółdzielczej kasy oszczędnościowo-kredytowej, z tym że zobowiązanie kasy jest zawsze zobowiązaniem pieniężnym;</w:t>
      </w:r>
    </w:p>
    <w:p w14:paraId="6BCACF5D"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gwarancjach bankowych;</w:t>
      </w:r>
    </w:p>
    <w:p w14:paraId="5E820EC1"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gwarancjach ubezpieczeniowych;</w:t>
      </w:r>
    </w:p>
    <w:p w14:paraId="3E7CF893" w14:textId="77777777" w:rsidR="00890B1A" w:rsidRPr="00332329" w:rsidRDefault="00890B1A">
      <w:pPr>
        <w:pStyle w:val="Akapitzlist"/>
        <w:numPr>
          <w:ilvl w:val="0"/>
          <w:numId w:val="56"/>
        </w:numPr>
        <w:spacing w:after="0" w:line="276" w:lineRule="auto"/>
        <w:ind w:left="993" w:right="-108" w:hanging="426"/>
        <w:jc w:val="both"/>
        <w:rPr>
          <w:rFonts w:ascii="Calibri" w:hAnsi="Calibri" w:cs="Calibri"/>
        </w:rPr>
      </w:pPr>
      <w:r w:rsidRPr="00332329">
        <w:rPr>
          <w:rFonts w:ascii="Calibri" w:hAnsi="Calibri" w:cs="Calibri"/>
        </w:rPr>
        <w:t>poręczeniach udzielanych przez podmioty, o których mowa w art. 6b ust. 5 pkt 2 ustawy z 9 listopada 2000 r. o utworzeniu Polskiej Agencji Rozwoju Przedsiębiorczości.</w:t>
      </w:r>
    </w:p>
    <w:p w14:paraId="5B58FFE9" w14:textId="77777777" w:rsidR="00890B1A" w:rsidRPr="000E31FB" w:rsidRDefault="00890B1A">
      <w:pPr>
        <w:numPr>
          <w:ilvl w:val="0"/>
          <w:numId w:val="55"/>
        </w:numPr>
        <w:spacing w:after="0" w:line="276" w:lineRule="auto"/>
        <w:ind w:left="567" w:right="-108" w:hanging="567"/>
        <w:jc w:val="both"/>
        <w:rPr>
          <w:rFonts w:ascii="Calibri" w:hAnsi="Calibri" w:cs="Calibri"/>
        </w:rPr>
      </w:pPr>
      <w:r w:rsidRPr="00332329">
        <w:rPr>
          <w:rFonts w:ascii="Calibri" w:hAnsi="Calibri" w:cs="Calibri"/>
        </w:rPr>
        <w:t xml:space="preserve">Zamawiający </w:t>
      </w:r>
      <w:r w:rsidRPr="00332329">
        <w:rPr>
          <w:rFonts w:ascii="Calibri" w:hAnsi="Calibri" w:cs="Calibri"/>
          <w:u w:val="single"/>
        </w:rPr>
        <w:t>nie wyraża zgody</w:t>
      </w:r>
      <w:r w:rsidRPr="00332329">
        <w:rPr>
          <w:rFonts w:ascii="Calibri" w:hAnsi="Calibri" w:cs="Calibri"/>
        </w:rPr>
        <w:t xml:space="preserve"> na wniesienie zabezpieczenia w formach wskazanych w art. 450 </w:t>
      </w:r>
      <w:r w:rsidRPr="000E31FB">
        <w:rPr>
          <w:rFonts w:ascii="Calibri" w:hAnsi="Calibri" w:cs="Calibri"/>
        </w:rPr>
        <w:t>ust. 2 ustawy Pzp.</w:t>
      </w:r>
    </w:p>
    <w:p w14:paraId="005E65B1" w14:textId="77777777" w:rsidR="00890B1A" w:rsidRPr="000A3B75" w:rsidRDefault="00890B1A">
      <w:pPr>
        <w:numPr>
          <w:ilvl w:val="0"/>
          <w:numId w:val="55"/>
        </w:numPr>
        <w:spacing w:after="0" w:line="276" w:lineRule="auto"/>
        <w:ind w:left="567" w:right="-108" w:hanging="567"/>
        <w:jc w:val="both"/>
        <w:rPr>
          <w:rFonts w:cstheme="minorHAnsi"/>
          <w:i/>
        </w:rPr>
      </w:pPr>
      <w:r w:rsidRPr="000A3B75">
        <w:rPr>
          <w:rFonts w:cstheme="minorHAnsi"/>
        </w:rPr>
        <w:t xml:space="preserve">Zamawiający </w:t>
      </w:r>
      <w:r w:rsidRPr="000A3B75">
        <w:rPr>
          <w:rFonts w:cstheme="minorHAnsi"/>
          <w:u w:val="single"/>
        </w:rPr>
        <w:t>nie wyraża zgody</w:t>
      </w:r>
      <w:r w:rsidRPr="000A3B75">
        <w:rPr>
          <w:rFonts w:cstheme="minorHAnsi"/>
        </w:rPr>
        <w:t xml:space="preserve"> na tworzenie zabezpieczenia przez potrącenia z należności za częściowo wykonane świadczenia.</w:t>
      </w:r>
    </w:p>
    <w:p w14:paraId="406FD4D3" w14:textId="77777777"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Do zmiany formy zabezpieczenia w trakcie realizacji umowy stosuje się art. 451 ustawy Pzp.</w:t>
      </w:r>
    </w:p>
    <w:p w14:paraId="1D446BDC" w14:textId="77777777"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Zamawiający zwróci zabezpieczenie w następujących terminach:</w:t>
      </w:r>
    </w:p>
    <w:p w14:paraId="64EAAA8A" w14:textId="751C8083" w:rsidR="00890B1A" w:rsidRPr="000A3B75" w:rsidRDefault="00890B1A">
      <w:pPr>
        <w:numPr>
          <w:ilvl w:val="0"/>
          <w:numId w:val="57"/>
        </w:numPr>
        <w:spacing w:after="0" w:line="276" w:lineRule="auto"/>
        <w:ind w:left="993" w:right="-108" w:hanging="426"/>
        <w:jc w:val="both"/>
        <w:rPr>
          <w:rFonts w:cstheme="minorHAnsi"/>
        </w:rPr>
      </w:pPr>
      <w:r w:rsidRPr="000A3B75">
        <w:rPr>
          <w:rFonts w:cstheme="minorHAnsi"/>
        </w:rPr>
        <w:t xml:space="preserve">w terminie 30 dni od dnia podpisania protokołu odbioru końcowego przedmiotu zamówienia, tj. od dnia wykonania zamówienia i uznania przez </w:t>
      </w:r>
      <w:r w:rsidR="006E4A57">
        <w:rPr>
          <w:rFonts w:cstheme="minorHAnsi"/>
        </w:rPr>
        <w:t>Z</w:t>
      </w:r>
      <w:r w:rsidRPr="000A3B75">
        <w:rPr>
          <w:rFonts w:cstheme="minorHAnsi"/>
        </w:rPr>
        <w:t>amawiającego za należycie wykonane,</w:t>
      </w:r>
    </w:p>
    <w:p w14:paraId="199D6540" w14:textId="33EFEC5F"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 xml:space="preserve">Zabezpieczenie wnoszone w pieniądzu powinno zostać wpłacone przelewem na rachunek bankowy </w:t>
      </w:r>
      <w:r w:rsidR="006E4A57">
        <w:rPr>
          <w:rFonts w:cstheme="minorHAnsi"/>
        </w:rPr>
        <w:t>Z</w:t>
      </w:r>
      <w:r w:rsidRPr="000A3B75">
        <w:rPr>
          <w:rFonts w:cstheme="minorHAnsi"/>
        </w:rPr>
        <w:t>amawiającego w Bank Pekao S.A. numer rachunku 03 1240 4748 1111 0000 4868 9878.</w:t>
      </w:r>
    </w:p>
    <w:p w14:paraId="4641F80E" w14:textId="74751E4F"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 xml:space="preserve">Zabezpieczenie wnoszone w formie innej niż w pieniądzu powinno być dostarczone w postaci oryginału, przez wykonawcę do siedziby </w:t>
      </w:r>
      <w:r w:rsidR="00BE5503">
        <w:rPr>
          <w:rFonts w:cstheme="minorHAnsi"/>
        </w:rPr>
        <w:t>Z</w:t>
      </w:r>
      <w:r w:rsidRPr="000A3B75">
        <w:rPr>
          <w:rFonts w:cstheme="minorHAnsi"/>
        </w:rPr>
        <w:t>amawiającego, najpóźniej w dniu zawarcia umowy – do chwili jej podpisania.</w:t>
      </w:r>
    </w:p>
    <w:p w14:paraId="6BD60694" w14:textId="4A64EABC"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 xml:space="preserve">Treść oświadczenia zawartego w gwarancji lub w poręczeniu musi zostać zaakceptowana przez </w:t>
      </w:r>
      <w:r w:rsidR="006E4A57">
        <w:rPr>
          <w:rFonts w:cstheme="minorHAnsi"/>
        </w:rPr>
        <w:t>Z</w:t>
      </w:r>
      <w:r w:rsidRPr="000A3B75">
        <w:rPr>
          <w:rFonts w:cstheme="minorHAnsi"/>
        </w:rPr>
        <w:t>amawiającego przed podpisaniem umowy.</w:t>
      </w:r>
    </w:p>
    <w:p w14:paraId="0CC73F46" w14:textId="77777777"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Z treści gwarancji lub poręczenia musi jednocześnie wynikać:</w:t>
      </w:r>
    </w:p>
    <w:p w14:paraId="52D31C4C"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 xml:space="preserve">nazwa zleceniodawcy (wykonawcy), beneficjenta gwarancji lub poręczenia (zamawiającego), gwaranta lub poręczyciela (podmiotu udzielającego gwarancji lub poręczenia) oraz adresy ich siedzib, </w:t>
      </w:r>
    </w:p>
    <w:p w14:paraId="07F16E79"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określenie wierzytelności, która ma być zabezpieczona gwarancją lub poręczeniem,</w:t>
      </w:r>
    </w:p>
    <w:p w14:paraId="5427C9C9"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kwota gwarancji lub poręczenia,</w:t>
      </w:r>
    </w:p>
    <w:p w14:paraId="1574F5D8"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termin ważności gwarancji lub poręczenia, obejmujący cały okres wykonania zamówienia, począwszy co najmniej od dnia wyznaczonego na dzień zawarcia umowy,</w:t>
      </w:r>
    </w:p>
    <w:p w14:paraId="3F9A8F81" w14:textId="6CA09540" w:rsidR="00890B1A" w:rsidRPr="00890B1A" w:rsidRDefault="00890B1A">
      <w:pPr>
        <w:numPr>
          <w:ilvl w:val="2"/>
          <w:numId w:val="58"/>
        </w:numPr>
        <w:spacing w:line="276" w:lineRule="auto"/>
        <w:ind w:left="993" w:right="-108" w:hanging="426"/>
        <w:jc w:val="both"/>
        <w:rPr>
          <w:rFonts w:cstheme="minorHAnsi"/>
        </w:rPr>
      </w:pPr>
      <w:r w:rsidRPr="000A3B75">
        <w:rPr>
          <w:rFonts w:cstheme="minorHAnsi"/>
        </w:rPr>
        <w:t xml:space="preserve">bezwarunkowe, nieodwołalne, płatne na pierwsze żądanie, zobowiązanie gwaranta do wypłaty </w:t>
      </w:r>
      <w:r w:rsidR="00BE5503">
        <w:rPr>
          <w:rFonts w:cstheme="minorHAnsi"/>
        </w:rPr>
        <w:t>Z</w:t>
      </w:r>
      <w:r w:rsidRPr="000A3B75">
        <w:rPr>
          <w:rFonts w:cstheme="minorHAnsi"/>
        </w:rPr>
        <w:t>amawiającemu pełnej kwoty zabezpieczenia lub do wypłat łącznie do pełnej kwoty zabezpieczenia w przypadku realizacji zamówienia w sposób niezgodny z umową</w:t>
      </w:r>
      <w:r>
        <w:rPr>
          <w:rFonts w:cstheme="minorHAnsi"/>
        </w:rPr>
        <w:t>.</w:t>
      </w:r>
    </w:p>
    <w:p w14:paraId="0DABE1C4" w14:textId="31310BEB" w:rsidR="00A7581C" w:rsidRPr="0043747F" w:rsidRDefault="00A7581C" w:rsidP="006923DB">
      <w:pPr>
        <w:pStyle w:val="Nagwek2"/>
        <w:numPr>
          <w:ilvl w:val="0"/>
          <w:numId w:val="3"/>
        </w:numPr>
        <w:ind w:left="2127" w:hanging="1843"/>
        <w:jc w:val="both"/>
      </w:pPr>
      <w:bookmarkStart w:id="55" w:name="_Toc169781645"/>
      <w:r w:rsidRPr="0043747F">
        <w:t>Informacje o formalnościach, jakie muszą zostać dopełnione po wyborze oferty w celu zawarcia umowy w sprawie zamówienia publicznego</w:t>
      </w:r>
      <w:bookmarkEnd w:id="55"/>
    </w:p>
    <w:p w14:paraId="6F213AD3" w14:textId="77777777" w:rsidR="007876A8" w:rsidRPr="0043747F" w:rsidRDefault="007876A8">
      <w:pPr>
        <w:numPr>
          <w:ilvl w:val="0"/>
          <w:numId w:val="20"/>
        </w:numPr>
        <w:spacing w:after="0" w:line="276" w:lineRule="auto"/>
        <w:ind w:left="567" w:right="-108" w:hanging="567"/>
        <w:jc w:val="both"/>
        <w:rPr>
          <w:rFonts w:eastAsia="Times New Roman" w:cstheme="minorHAnsi"/>
          <w:lang w:eastAsia="pl-PL"/>
        </w:rPr>
      </w:pPr>
      <w:bookmarkStart w:id="56" w:name="_Toc42045493"/>
      <w:r w:rsidRPr="0043747F">
        <w:rPr>
          <w:rFonts w:eastAsia="Times New Roman" w:cstheme="minorHAnsi"/>
          <w:lang w:eastAsia="pl-PL"/>
        </w:rPr>
        <w:t xml:space="preserve">Zamawiający </w:t>
      </w:r>
      <w:bookmarkEnd w:id="54"/>
      <w:r w:rsidRPr="0043747F">
        <w:rPr>
          <w:rFonts w:eastAsia="Times New Roman" w:cstheme="minorHAnsi"/>
          <w:lang w:eastAsia="pl-PL"/>
        </w:rPr>
        <w:t>poinformuje wykonawcę, któremu zostanie udzielone zamówienie, o miejscu i terminie zawarcia umowy.</w:t>
      </w:r>
    </w:p>
    <w:p w14:paraId="60A37728" w14:textId="77777777" w:rsidR="00F60DFD" w:rsidRPr="00100348" w:rsidRDefault="007876A8" w:rsidP="00F60DFD">
      <w:pPr>
        <w:numPr>
          <w:ilvl w:val="0"/>
          <w:numId w:val="20"/>
        </w:numPr>
        <w:spacing w:after="0" w:line="276" w:lineRule="auto"/>
        <w:ind w:left="567" w:right="-108" w:hanging="567"/>
        <w:jc w:val="both"/>
        <w:rPr>
          <w:rFonts w:eastAsia="Times New Roman" w:cstheme="minorHAnsi"/>
          <w:lang w:eastAsia="pl-PL"/>
        </w:rPr>
      </w:pPr>
      <w:r w:rsidRPr="00100348">
        <w:rPr>
          <w:rFonts w:eastAsia="Times New Roman" w:cstheme="minorHAnsi"/>
          <w:lang w:eastAsia="pl-PL"/>
        </w:rPr>
        <w:lastRenderedPageBreak/>
        <w:t xml:space="preserve">Wykonawca przed </w:t>
      </w:r>
      <w:bookmarkEnd w:id="52"/>
      <w:r w:rsidRPr="00100348">
        <w:rPr>
          <w:rFonts w:eastAsia="Times New Roman" w:cstheme="minorHAnsi"/>
          <w:lang w:eastAsia="pl-PL"/>
        </w:rPr>
        <w:t>zawarciem umowy poda wszelkie informacje niezbędne do wypełnienia treści umowy</w:t>
      </w:r>
      <w:r w:rsidR="000379FE" w:rsidRPr="00100348">
        <w:t xml:space="preserve"> </w:t>
      </w:r>
      <w:r w:rsidR="000379FE" w:rsidRPr="00100348">
        <w:rPr>
          <w:rFonts w:eastAsia="Times New Roman" w:cstheme="minorHAnsi"/>
          <w:lang w:eastAsia="pl-PL"/>
        </w:rPr>
        <w:t>na wezwanie Zamawiającego</w:t>
      </w:r>
      <w:r w:rsidRPr="00100348">
        <w:rPr>
          <w:rFonts w:eastAsia="Times New Roman" w:cstheme="minorHAnsi"/>
          <w:lang w:eastAsia="pl-PL"/>
        </w:rPr>
        <w:t>.</w:t>
      </w:r>
    </w:p>
    <w:p w14:paraId="4AF74FE3" w14:textId="7DD3120B" w:rsidR="00F60DFD" w:rsidRPr="00100348" w:rsidRDefault="00481CD4" w:rsidP="00481CD4">
      <w:pPr>
        <w:numPr>
          <w:ilvl w:val="0"/>
          <w:numId w:val="20"/>
        </w:numPr>
        <w:spacing w:after="0" w:line="276" w:lineRule="auto"/>
        <w:ind w:left="567" w:right="-108" w:hanging="567"/>
        <w:jc w:val="both"/>
        <w:rPr>
          <w:rFonts w:eastAsia="Times New Roman" w:cstheme="minorHAnsi"/>
          <w:lang w:eastAsia="pl-PL"/>
        </w:rPr>
      </w:pPr>
      <w:r w:rsidRPr="00100348">
        <w:rPr>
          <w:rFonts w:eastAsia="Times New Roman" w:cstheme="minorHAnsi"/>
          <w:lang w:eastAsia="pl-PL"/>
        </w:rPr>
        <w:t xml:space="preserve">Przedstawienia Zamawiającemu polisy ubezpieczeniowej z tytułu </w:t>
      </w:r>
      <w:r w:rsidR="00717FAB" w:rsidRPr="00100348">
        <w:rPr>
          <w:rFonts w:eastAsia="Times New Roman" w:cstheme="minorHAnsi"/>
          <w:lang w:eastAsia="pl-PL"/>
        </w:rPr>
        <w:t>o</w:t>
      </w:r>
      <w:r w:rsidRPr="00100348">
        <w:rPr>
          <w:rFonts w:eastAsia="Times New Roman" w:cstheme="minorHAnsi"/>
          <w:lang w:eastAsia="pl-PL"/>
        </w:rPr>
        <w:t xml:space="preserve">dpowiedzialności </w:t>
      </w:r>
      <w:r w:rsidR="00717FAB" w:rsidRPr="00100348">
        <w:rPr>
          <w:rFonts w:eastAsia="Times New Roman" w:cstheme="minorHAnsi"/>
          <w:lang w:eastAsia="pl-PL"/>
        </w:rPr>
        <w:t>c</w:t>
      </w:r>
      <w:r w:rsidRPr="00100348">
        <w:rPr>
          <w:rFonts w:eastAsia="Times New Roman" w:cstheme="minorHAnsi"/>
          <w:lang w:eastAsia="pl-PL"/>
        </w:rPr>
        <w:t>ywilnej</w:t>
      </w:r>
      <w:r w:rsidR="00717FAB" w:rsidRPr="00100348">
        <w:rPr>
          <w:rFonts w:eastAsia="Times New Roman" w:cstheme="minorHAnsi"/>
          <w:lang w:eastAsia="pl-PL"/>
        </w:rPr>
        <w:t xml:space="preserve"> kontraktowej </w:t>
      </w:r>
      <w:r w:rsidRPr="00100348">
        <w:rPr>
          <w:rFonts w:eastAsia="Times New Roman" w:cstheme="minorHAnsi"/>
          <w:lang w:eastAsia="pl-PL"/>
        </w:rPr>
        <w:t xml:space="preserve">, a w przypadku jej braku, innego dokumentu potwierdzającego, że Wykonawca jest ubezpieczony od odpowiedzialności cywilnej w zakresie prowadzonej działalności związanej z przedmiotem zamówienia przez okres obejmujący czas realizacji przedmiotu zamówienia. Suma ubezpieczenia wynikająca z polisy lub innego dokumentu ubezpieczenia nie może być niższa niż </w:t>
      </w:r>
      <w:r w:rsidR="00F60DFD" w:rsidRPr="00100348">
        <w:rPr>
          <w:rFonts w:eastAsia="Times New Roman" w:cstheme="minorHAnsi"/>
          <w:lang w:eastAsia="pl-PL"/>
        </w:rPr>
        <w:t>wartość umowy brutto.</w:t>
      </w:r>
      <w:r w:rsidR="00100348" w:rsidRPr="00100348">
        <w:rPr>
          <w:rFonts w:eastAsia="Times New Roman" w:cstheme="minorHAnsi"/>
          <w:lang w:eastAsia="pl-PL"/>
        </w:rPr>
        <w:t xml:space="preserve"> Ubezpieczenie odpowiedzialności cywilnej winno obejmować również odpowiedzialność deliktową za szkody wyrządzone przez Wykonawcę oraz jego podwykonawców.</w:t>
      </w:r>
    </w:p>
    <w:p w14:paraId="679B2B9E" w14:textId="75C4D327" w:rsidR="000379FE" w:rsidRPr="004D4399" w:rsidRDefault="007876A8">
      <w:pPr>
        <w:numPr>
          <w:ilvl w:val="0"/>
          <w:numId w:val="20"/>
        </w:numPr>
        <w:spacing w:after="0" w:line="276" w:lineRule="auto"/>
        <w:ind w:left="567" w:right="-108" w:hanging="567"/>
        <w:contextualSpacing/>
        <w:jc w:val="both"/>
        <w:rPr>
          <w:rFonts w:eastAsia="Times New Roman" w:cstheme="minorHAnsi"/>
          <w:lang w:eastAsia="pl-PL"/>
        </w:rPr>
      </w:pPr>
      <w:r w:rsidRPr="00100348">
        <w:rPr>
          <w:rFonts w:eastAsia="Times New Roman" w:cstheme="minorHAnsi"/>
          <w:lang w:eastAsia="pl-PL"/>
        </w:rPr>
        <w:t xml:space="preserve">Jeżeli zostanie wybrana oferta wykonawców wspólnie ubiegających się o udzielenie zamówienia, </w:t>
      </w:r>
      <w:r w:rsidR="006E4A57" w:rsidRPr="00100348">
        <w:rPr>
          <w:rFonts w:eastAsia="Times New Roman" w:cstheme="minorHAnsi"/>
          <w:lang w:eastAsia="pl-PL"/>
        </w:rPr>
        <w:t>Z</w:t>
      </w:r>
      <w:r w:rsidRPr="00100348">
        <w:rPr>
          <w:rFonts w:eastAsia="Times New Roman" w:cstheme="minorHAnsi"/>
          <w:lang w:eastAsia="pl-PL"/>
        </w:rPr>
        <w:t>amawiający będzie żądał przed zawarciem umowy w sprawie zamówienia publicznego kopii umowy regulującej współpracę</w:t>
      </w:r>
      <w:r w:rsidRPr="004B0535">
        <w:rPr>
          <w:rFonts w:eastAsia="Times New Roman" w:cstheme="minorHAnsi"/>
          <w:lang w:eastAsia="pl-PL"/>
        </w:rPr>
        <w:t xml:space="preserve"> tych wykonawców, w której m.in. zostanie określony pełnomocnik uprawniony do kontaktów z </w:t>
      </w:r>
      <w:r w:rsidR="00D61996">
        <w:rPr>
          <w:rFonts w:eastAsia="Times New Roman" w:cstheme="minorHAnsi"/>
          <w:lang w:eastAsia="pl-PL"/>
        </w:rPr>
        <w:t>Z</w:t>
      </w:r>
      <w:r w:rsidRPr="004B0535">
        <w:rPr>
          <w:rFonts w:eastAsia="Times New Roman" w:cstheme="minorHAnsi"/>
          <w:lang w:eastAsia="pl-PL"/>
        </w:rPr>
        <w:t xml:space="preserve">amawiającym oraz do wystawiania dokumentów </w:t>
      </w:r>
      <w:r w:rsidRPr="004D4399">
        <w:rPr>
          <w:rFonts w:eastAsia="Times New Roman" w:cstheme="minorHAnsi"/>
          <w:lang w:eastAsia="pl-PL"/>
        </w:rPr>
        <w:t>związanych z płatnościami, przy czym termin, na jaki została zawarta umowa, nie może być krótszy niż termin realizacji zamówienia</w:t>
      </w:r>
    </w:p>
    <w:p w14:paraId="27494CAF" w14:textId="79C9F8A0" w:rsidR="0068696D" w:rsidRPr="004D4399" w:rsidRDefault="000379FE">
      <w:pPr>
        <w:pStyle w:val="Akapitzlist"/>
        <w:numPr>
          <w:ilvl w:val="0"/>
          <w:numId w:val="20"/>
        </w:numPr>
        <w:ind w:left="567" w:hanging="567"/>
        <w:rPr>
          <w:rFonts w:eastAsia="Times New Roman" w:cstheme="minorHAnsi"/>
          <w:lang w:eastAsia="pl-PL"/>
        </w:rPr>
      </w:pPr>
      <w:r w:rsidRPr="004D4399">
        <w:rPr>
          <w:rFonts w:eastAsia="Times New Roman" w:cstheme="minorHAnsi"/>
          <w:lang w:eastAsia="pl-PL"/>
        </w:rPr>
        <w:t xml:space="preserve">Przed zawarciem umowy Wykonawca zobowiązany będzie do przedstawienia Zamawiającemu oświadczenie odnośnie liczby zatrudnionych osób na podstawie umowy o pracę (załącznik nr </w:t>
      </w:r>
      <w:r w:rsidR="00E90CFF">
        <w:rPr>
          <w:rFonts w:eastAsia="Times New Roman" w:cstheme="minorHAnsi"/>
          <w:lang w:eastAsia="pl-PL"/>
        </w:rPr>
        <w:t>3</w:t>
      </w:r>
      <w:r w:rsidRPr="004D4399">
        <w:rPr>
          <w:rFonts w:eastAsia="Times New Roman" w:cstheme="minorHAnsi"/>
          <w:lang w:eastAsia="pl-PL"/>
        </w:rPr>
        <w:t xml:space="preserve"> do umowy).</w:t>
      </w:r>
      <w:bookmarkEnd w:id="56"/>
    </w:p>
    <w:p w14:paraId="73FFF70F" w14:textId="50F54B77" w:rsidR="0068696D" w:rsidRPr="00C658A7" w:rsidRDefault="0068696D" w:rsidP="0068696D">
      <w:pPr>
        <w:pStyle w:val="Nagwek2"/>
        <w:numPr>
          <w:ilvl w:val="0"/>
          <w:numId w:val="3"/>
        </w:numPr>
        <w:ind w:left="2127" w:hanging="1843"/>
        <w:jc w:val="both"/>
      </w:pPr>
      <w:bookmarkStart w:id="57" w:name="_Toc158189325"/>
      <w:bookmarkStart w:id="58" w:name="_Toc169781646"/>
      <w:r w:rsidRPr="00C658A7">
        <w:t>Kwota przeznaczona na sfinansowanie zamówienia.</w:t>
      </w:r>
      <w:bookmarkEnd w:id="57"/>
      <w:bookmarkEnd w:id="58"/>
    </w:p>
    <w:p w14:paraId="3DB5DF74" w14:textId="4E3DBE32" w:rsidR="0068696D" w:rsidRPr="00E26125" w:rsidRDefault="0068696D" w:rsidP="0068696D">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Pzp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w:t>
      </w:r>
      <w:r w:rsidR="00BE5503">
        <w:rPr>
          <w:rFonts w:eastAsia="Times New Roman" w:cstheme="minorHAnsi"/>
          <w:lang w:eastAsia="pl-PL"/>
        </w:rPr>
        <w:t>Z</w:t>
      </w:r>
      <w:r w:rsidRPr="00E26125">
        <w:rPr>
          <w:rFonts w:eastAsia="Times New Roman" w:cstheme="minorHAnsi"/>
          <w:lang w:eastAsia="pl-PL"/>
        </w:rPr>
        <w:t>amawiającego</w:t>
      </w:r>
      <w:r>
        <w:rPr>
          <w:rFonts w:eastAsia="Times New Roman" w:cstheme="minorHAnsi"/>
          <w:lang w:eastAsia="pl-PL"/>
        </w:rPr>
        <w:t>.</w:t>
      </w:r>
    </w:p>
    <w:p w14:paraId="47611F70" w14:textId="77777777" w:rsidR="0068696D" w:rsidRDefault="0068696D" w:rsidP="0068696D">
      <w:pPr>
        <w:spacing w:line="276" w:lineRule="auto"/>
        <w:ind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4718D96E" w14:textId="77777777" w:rsidR="00422F2A" w:rsidRDefault="00422F2A" w:rsidP="00422F2A">
      <w:pPr>
        <w:tabs>
          <w:tab w:val="left" w:pos="426"/>
        </w:tabs>
        <w:spacing w:after="0" w:line="276" w:lineRule="auto"/>
      </w:pPr>
    </w:p>
    <w:p w14:paraId="630E5073" w14:textId="6DB96589" w:rsidR="005013A9" w:rsidRPr="001A32CB" w:rsidRDefault="005013A9">
      <w:pPr>
        <w:numPr>
          <w:ilvl w:val="0"/>
          <w:numId w:val="33"/>
        </w:numPr>
        <w:tabs>
          <w:tab w:val="left" w:pos="426"/>
        </w:tabs>
        <w:spacing w:after="0" w:line="276" w:lineRule="auto"/>
        <w:ind w:left="1843" w:hanging="1843"/>
      </w:pPr>
      <w:r w:rsidRPr="001A32CB">
        <w:t>Załącznik nr 1</w:t>
      </w:r>
      <w:r w:rsidR="00704239">
        <w:tab/>
      </w:r>
      <w:r w:rsidRPr="00715680">
        <w:t>Wzór formularza ofertowego</w:t>
      </w:r>
      <w:r>
        <w:t>.</w:t>
      </w:r>
    </w:p>
    <w:p w14:paraId="37313F51" w14:textId="50E4C1B4" w:rsidR="005013A9" w:rsidRPr="00715680" w:rsidRDefault="005013A9">
      <w:pPr>
        <w:pStyle w:val="Akapitzlist"/>
        <w:numPr>
          <w:ilvl w:val="0"/>
          <w:numId w:val="33"/>
        </w:numPr>
        <w:tabs>
          <w:tab w:val="left" w:pos="426"/>
        </w:tabs>
        <w:spacing w:after="0" w:line="276" w:lineRule="auto"/>
        <w:ind w:left="1843" w:hanging="1843"/>
        <w:contextualSpacing w:val="0"/>
      </w:pPr>
      <w:r>
        <w:t>Załącznik nr 2</w:t>
      </w:r>
      <w:r w:rsidR="00704239">
        <w:tab/>
      </w:r>
      <w:r w:rsidRPr="00202BB7">
        <w:t>Oświadczenie Wykonawcy o spełnianiu warunków udziału w postępowaniu</w:t>
      </w:r>
      <w:r w:rsidRPr="00715680">
        <w:t>.</w:t>
      </w:r>
    </w:p>
    <w:p w14:paraId="7756E3B5" w14:textId="4947FE77" w:rsidR="005013A9" w:rsidRDefault="005013A9">
      <w:pPr>
        <w:pStyle w:val="Akapitzlist"/>
        <w:numPr>
          <w:ilvl w:val="0"/>
          <w:numId w:val="33"/>
        </w:numPr>
        <w:tabs>
          <w:tab w:val="left" w:pos="426"/>
        </w:tabs>
        <w:spacing w:after="0" w:line="276" w:lineRule="auto"/>
        <w:ind w:left="1843" w:hanging="1843"/>
        <w:contextualSpacing w:val="0"/>
      </w:pPr>
      <w:r w:rsidRPr="00715680">
        <w:t>Załącznik nr 3</w:t>
      </w:r>
      <w:r w:rsidR="00704239">
        <w:tab/>
      </w:r>
      <w:r w:rsidRPr="00202BB7">
        <w:t>Oświadczenie Wykonawcy o braku podstaw do wykluczenia</w:t>
      </w:r>
      <w:r>
        <w:t>.</w:t>
      </w:r>
    </w:p>
    <w:p w14:paraId="04C753FF" w14:textId="0D8E7AC5" w:rsidR="00F17688" w:rsidRDefault="005013A9" w:rsidP="00F17688">
      <w:pPr>
        <w:pStyle w:val="Akapitzlist"/>
        <w:numPr>
          <w:ilvl w:val="0"/>
          <w:numId w:val="33"/>
        </w:numPr>
        <w:tabs>
          <w:tab w:val="left" w:pos="426"/>
        </w:tabs>
        <w:spacing w:after="0" w:line="276" w:lineRule="auto"/>
        <w:ind w:left="1843" w:hanging="1843"/>
        <w:contextualSpacing w:val="0"/>
      </w:pPr>
      <w:r>
        <w:t xml:space="preserve">Załącznik nr </w:t>
      </w:r>
      <w:r w:rsidR="00F17688">
        <w:t>4</w:t>
      </w:r>
      <w:r w:rsidR="00704239">
        <w:tab/>
      </w:r>
      <w:r>
        <w:t>Wzór umowy</w:t>
      </w:r>
      <w:r w:rsidR="006846CC">
        <w:t>.</w:t>
      </w:r>
    </w:p>
    <w:p w14:paraId="125AC5FF" w14:textId="2E08A09F" w:rsidR="00F17688" w:rsidRDefault="00F17688" w:rsidP="00F17688">
      <w:pPr>
        <w:pStyle w:val="Akapitzlist"/>
        <w:numPr>
          <w:ilvl w:val="0"/>
          <w:numId w:val="33"/>
        </w:numPr>
        <w:tabs>
          <w:tab w:val="left" w:pos="426"/>
        </w:tabs>
        <w:spacing w:after="0" w:line="276" w:lineRule="auto"/>
        <w:ind w:left="1843" w:hanging="1843"/>
        <w:contextualSpacing w:val="0"/>
      </w:pPr>
      <w:r>
        <w:t>Załącznik nr 5</w:t>
      </w:r>
      <w:r>
        <w:tab/>
        <w:t>Wykaz osób</w:t>
      </w:r>
      <w:r w:rsidR="006846CC">
        <w:t>.</w:t>
      </w:r>
    </w:p>
    <w:p w14:paraId="51D39E1B" w14:textId="1C06D16D" w:rsidR="00F17688" w:rsidRDefault="00F17688" w:rsidP="00F17688">
      <w:pPr>
        <w:pStyle w:val="Akapitzlist"/>
        <w:numPr>
          <w:ilvl w:val="0"/>
          <w:numId w:val="33"/>
        </w:numPr>
        <w:tabs>
          <w:tab w:val="left" w:pos="426"/>
        </w:tabs>
        <w:spacing w:after="0" w:line="276" w:lineRule="auto"/>
        <w:ind w:left="1843" w:hanging="1843"/>
        <w:contextualSpacing w:val="0"/>
      </w:pPr>
      <w:r w:rsidRPr="00F17688">
        <w:t>Załącznik nr 6</w:t>
      </w:r>
      <w:r w:rsidRPr="00F17688">
        <w:tab/>
        <w:t>Wykaz robót</w:t>
      </w:r>
      <w:r w:rsidR="006846CC">
        <w:t>.</w:t>
      </w:r>
    </w:p>
    <w:p w14:paraId="04E27F60" w14:textId="4C9CF805" w:rsidR="00F17688" w:rsidRDefault="00F17688" w:rsidP="00F17688">
      <w:pPr>
        <w:numPr>
          <w:ilvl w:val="0"/>
          <w:numId w:val="33"/>
        </w:numPr>
        <w:tabs>
          <w:tab w:val="left" w:pos="426"/>
        </w:tabs>
        <w:spacing w:after="0" w:line="276" w:lineRule="auto"/>
        <w:ind w:left="1843" w:hanging="1843"/>
      </w:pPr>
      <w:r>
        <w:t>Załącznik nr 7</w:t>
      </w:r>
      <w:r>
        <w:tab/>
        <w:t>Pisemne zobowiązanie podmiotu udostępniającego zasoby</w:t>
      </w:r>
      <w:r w:rsidR="006846CC">
        <w:t>.</w:t>
      </w:r>
    </w:p>
    <w:p w14:paraId="6E4D75F1" w14:textId="3CE3C536" w:rsidR="00F17688" w:rsidRDefault="00F17688" w:rsidP="00F17688">
      <w:pPr>
        <w:numPr>
          <w:ilvl w:val="0"/>
          <w:numId w:val="33"/>
        </w:numPr>
        <w:tabs>
          <w:tab w:val="left" w:pos="426"/>
        </w:tabs>
        <w:spacing w:after="0" w:line="276" w:lineRule="auto"/>
        <w:ind w:left="1843" w:hanging="1843"/>
      </w:pPr>
      <w:r>
        <w:t>Załącznik nr 8</w:t>
      </w:r>
      <w:r>
        <w:tab/>
        <w:t>Oświadczenie podmiotu udostępniającego zasoby</w:t>
      </w:r>
      <w:r w:rsidR="006846CC">
        <w:t>.</w:t>
      </w:r>
    </w:p>
    <w:p w14:paraId="3DE37530" w14:textId="091189F4" w:rsidR="005013A9" w:rsidRDefault="005013A9" w:rsidP="00F17688">
      <w:pPr>
        <w:numPr>
          <w:ilvl w:val="0"/>
          <w:numId w:val="33"/>
        </w:numPr>
        <w:tabs>
          <w:tab w:val="left" w:pos="426"/>
        </w:tabs>
        <w:spacing w:after="0" w:line="276" w:lineRule="auto"/>
        <w:ind w:left="1843" w:hanging="1843"/>
      </w:pPr>
      <w:r>
        <w:t xml:space="preserve">Załącznik nr </w:t>
      </w:r>
      <w:r w:rsidR="00F17688">
        <w:t>9</w:t>
      </w:r>
      <w:r w:rsidR="00704239">
        <w:tab/>
      </w:r>
      <w:r>
        <w:t>Oświadczenie podmiotów występujących wspólnie</w:t>
      </w:r>
      <w:r w:rsidR="006846CC">
        <w:t>.</w:t>
      </w:r>
    </w:p>
    <w:p w14:paraId="6624C712" w14:textId="00E6073F" w:rsidR="006846CC" w:rsidRDefault="005013A9" w:rsidP="006846CC">
      <w:pPr>
        <w:numPr>
          <w:ilvl w:val="0"/>
          <w:numId w:val="33"/>
        </w:numPr>
        <w:tabs>
          <w:tab w:val="left" w:pos="426"/>
        </w:tabs>
        <w:spacing w:after="0" w:line="276" w:lineRule="auto"/>
        <w:ind w:left="1843" w:hanging="1843"/>
      </w:pPr>
      <w:r>
        <w:t xml:space="preserve">Załącznik nr </w:t>
      </w:r>
      <w:r w:rsidR="006846CC">
        <w:t>10</w:t>
      </w:r>
      <w:r w:rsidR="006846CC">
        <w:tab/>
      </w:r>
      <w:r>
        <w:t>Przedmiar robót</w:t>
      </w:r>
      <w:r w:rsidR="006846CC">
        <w:t>.</w:t>
      </w:r>
    </w:p>
    <w:p w14:paraId="35C47065" w14:textId="13B0B8CE" w:rsidR="00F17688" w:rsidRPr="00A7581C" w:rsidRDefault="006846CC" w:rsidP="006846CC">
      <w:pPr>
        <w:numPr>
          <w:ilvl w:val="0"/>
          <w:numId w:val="33"/>
        </w:numPr>
        <w:tabs>
          <w:tab w:val="left" w:pos="426"/>
        </w:tabs>
        <w:spacing w:after="0" w:line="276" w:lineRule="auto"/>
        <w:ind w:left="1843" w:hanging="1843"/>
      </w:pPr>
      <w:r w:rsidRPr="006846CC">
        <w:t xml:space="preserve">Załącznik nr </w:t>
      </w:r>
      <w:r>
        <w:t>11</w:t>
      </w:r>
      <w:r>
        <w:tab/>
      </w:r>
      <w:r w:rsidRPr="006846CC">
        <w:t>Dokumentacja projektowa</w:t>
      </w:r>
      <w:r>
        <w:t>.</w:t>
      </w:r>
    </w:p>
    <w:sectPr w:rsidR="00F17688" w:rsidRPr="00A7581C">
      <w:headerReference w:type="default" r:id="rId36"/>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A8B6EC" w14:textId="77777777" w:rsidR="00992769" w:rsidRDefault="00992769" w:rsidP="008F37FA">
      <w:pPr>
        <w:spacing w:after="0" w:line="240" w:lineRule="auto"/>
      </w:pPr>
      <w:r>
        <w:separator/>
      </w:r>
    </w:p>
  </w:endnote>
  <w:endnote w:type="continuationSeparator" w:id="0">
    <w:p w14:paraId="51263AC7" w14:textId="77777777" w:rsidR="00992769" w:rsidRDefault="00992769"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2DB73" w14:textId="77777777" w:rsidR="00992769" w:rsidRDefault="00992769" w:rsidP="008F37FA">
      <w:pPr>
        <w:spacing w:after="0" w:line="240" w:lineRule="auto"/>
      </w:pPr>
      <w:r>
        <w:separator/>
      </w:r>
    </w:p>
  </w:footnote>
  <w:footnote w:type="continuationSeparator" w:id="0">
    <w:p w14:paraId="3C165A92" w14:textId="77777777" w:rsidR="00992769" w:rsidRDefault="00992769" w:rsidP="008F3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AAC51" w14:textId="10F22FE0" w:rsidR="00013ED6" w:rsidRDefault="00013ED6">
    <w:pPr>
      <w:pStyle w:val="Nagwek"/>
    </w:pPr>
    <w:r>
      <w:rPr>
        <w:noProof/>
      </w:rPr>
      <w:drawing>
        <wp:inline distT="0" distB="0" distL="0" distR="0" wp14:anchorId="36235681" wp14:editId="7D9DB5BF">
          <wp:extent cx="5760720" cy="494030"/>
          <wp:effectExtent l="0" t="0" r="0" b="0"/>
          <wp:docPr id="20607067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706770"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4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C46C1B"/>
    <w:multiLevelType w:val="hybridMultilevel"/>
    <w:tmpl w:val="381CDC8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1">
      <w:start w:val="1"/>
      <w:numFmt w:val="decimal"/>
      <w:lvlText w:val="%3)"/>
      <w:lvlJc w:val="left"/>
      <w:pPr>
        <w:ind w:left="1440" w:hanging="36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BB13D31"/>
    <w:multiLevelType w:val="hybridMultilevel"/>
    <w:tmpl w:val="82EE85BE"/>
    <w:lvl w:ilvl="0" w:tplc="D92C06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15C30A5"/>
    <w:multiLevelType w:val="hybridMultilevel"/>
    <w:tmpl w:val="D9D43986"/>
    <w:lvl w:ilvl="0" w:tplc="D92C0650">
      <w:start w:val="1"/>
      <w:numFmt w:val="bullet"/>
      <w:lvlText w:val=""/>
      <w:lvlJc w:val="left"/>
      <w:pPr>
        <w:ind w:left="720" w:hanging="360"/>
      </w:pPr>
      <w:rPr>
        <w:rFonts w:ascii="Symbol" w:hAnsi="Symbol"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914BF3"/>
    <w:multiLevelType w:val="hybridMultilevel"/>
    <w:tmpl w:val="FD229A54"/>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3F71020"/>
    <w:multiLevelType w:val="hybridMultilevel"/>
    <w:tmpl w:val="120CC1B0"/>
    <w:lvl w:ilvl="0" w:tplc="27949B26">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6654FE7"/>
    <w:multiLevelType w:val="hybridMultilevel"/>
    <w:tmpl w:val="088AD854"/>
    <w:lvl w:ilvl="0" w:tplc="34F4FC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E13379"/>
    <w:multiLevelType w:val="hybridMultilevel"/>
    <w:tmpl w:val="C3BEE82A"/>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7"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ED5DA3"/>
    <w:multiLevelType w:val="hybridMultilevel"/>
    <w:tmpl w:val="22EACFE2"/>
    <w:lvl w:ilvl="0" w:tplc="C164ABE2">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A040F4F"/>
    <w:multiLevelType w:val="hybridMultilevel"/>
    <w:tmpl w:val="D9228A8C"/>
    <w:lvl w:ilvl="0" w:tplc="4F3C34F6">
      <w:start w:val="1"/>
      <w:numFmt w:val="lowerLetter"/>
      <w:lvlText w:val="%1)"/>
      <w:lvlJc w:val="left"/>
      <w:pPr>
        <w:ind w:left="1713" w:hanging="360"/>
      </w:pPr>
      <w:rPr>
        <w:rFonts w:hint="default"/>
        <w:b w:val="0"/>
        <w:bCs w:val="0"/>
        <w:i w:val="0"/>
        <w:iCs/>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2ABB02C3"/>
    <w:multiLevelType w:val="hybridMultilevel"/>
    <w:tmpl w:val="2E8C14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C5E5B6E"/>
    <w:multiLevelType w:val="hybridMultilevel"/>
    <w:tmpl w:val="A4C2370A"/>
    <w:lvl w:ilvl="0" w:tplc="FFFFFFFF">
      <w:start w:val="1"/>
      <w:numFmt w:val="decimal"/>
      <w:lvlText w:val="%1."/>
      <w:lvlJc w:val="left"/>
      <w:pPr>
        <w:ind w:left="1146" w:hanging="360"/>
      </w:pPr>
      <w:rPr>
        <w:rFonts w:asciiTheme="minorHAnsi" w:eastAsiaTheme="majorEastAsia" w:hAnsiTheme="minorHAnsi" w:cstheme="minorHAnsi"/>
        <w:b/>
        <w:bCs w:val="0"/>
      </w:rPr>
    </w:lvl>
    <w:lvl w:ilvl="1" w:tplc="FFFFFFFF">
      <w:start w:val="1"/>
      <w:numFmt w:val="decimal"/>
      <w:lvlText w:val="%2)"/>
      <w:lvlJc w:val="left"/>
      <w:pPr>
        <w:ind w:left="1637" w:hanging="360"/>
      </w:pPr>
      <w:rPr>
        <w:rFonts w:hint="default"/>
        <w:b/>
        <w:bCs w:val="0"/>
        <w:color w:val="auto"/>
      </w:rPr>
    </w:lvl>
    <w:lvl w:ilvl="2" w:tplc="FFFFFFFF">
      <w:start w:val="1"/>
      <w:numFmt w:val="lowerLetter"/>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5"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6E230F"/>
    <w:multiLevelType w:val="hybridMultilevel"/>
    <w:tmpl w:val="523AF8A8"/>
    <w:lvl w:ilvl="0" w:tplc="CAB2C864">
      <w:start w:val="1"/>
      <w:numFmt w:val="decimal"/>
      <w:lvlText w:val="%1)"/>
      <w:lvlJc w:val="left"/>
      <w:pPr>
        <w:ind w:left="720" w:hanging="360"/>
      </w:pPr>
      <w:rPr>
        <w:rFonts w:hint="default"/>
        <w:kern w:val="0"/>
        <w:sz w:val="22"/>
        <w:szCs w:val="22"/>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4957CEB"/>
    <w:multiLevelType w:val="multilevel"/>
    <w:tmpl w:val="0CFC9C9C"/>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5DC74BC"/>
    <w:multiLevelType w:val="hybridMultilevel"/>
    <w:tmpl w:val="ECB0A6F0"/>
    <w:lvl w:ilvl="0" w:tplc="E8DCF334">
      <w:start w:val="1"/>
      <w:numFmt w:val="decimal"/>
      <w:lvlText w:val="%1)"/>
      <w:lvlJc w:val="left"/>
      <w:pPr>
        <w:ind w:left="1440" w:hanging="360"/>
      </w:pPr>
      <w:rPr>
        <w:rFonts w:hint="default"/>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B7E160A"/>
    <w:multiLevelType w:val="hybridMultilevel"/>
    <w:tmpl w:val="8B666E28"/>
    <w:lvl w:ilvl="0" w:tplc="548E48B8">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AE3CBA"/>
    <w:multiLevelType w:val="hybridMultilevel"/>
    <w:tmpl w:val="E0C0ADE8"/>
    <w:lvl w:ilvl="0" w:tplc="E8DCF334">
      <w:start w:val="1"/>
      <w:numFmt w:val="decimal"/>
      <w:lvlText w:val="%1)"/>
      <w:lvlJc w:val="left"/>
      <w:pPr>
        <w:ind w:left="1287" w:hanging="360"/>
      </w:pPr>
      <w:rPr>
        <w:rFonts w:hint="default"/>
        <w:b w:val="0"/>
        <w:bCs/>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0" w15:restartNumberingAfterBreak="0">
    <w:nsid w:val="4BD57435"/>
    <w:multiLevelType w:val="hybridMultilevel"/>
    <w:tmpl w:val="AC302FE0"/>
    <w:lvl w:ilvl="0" w:tplc="0AE2D89E">
      <w:start w:val="1"/>
      <w:numFmt w:val="decimal"/>
      <w:lvlText w:val="%1."/>
      <w:lvlJc w:val="left"/>
      <w:pPr>
        <w:ind w:left="360" w:hanging="360"/>
      </w:pPr>
      <w:rPr>
        <w:rFonts w:asciiTheme="minorHAnsi" w:hAnsiTheme="minorHAnsi" w:cstheme="minorHAnsi" w:hint="default"/>
        <w:b w:val="0"/>
        <w:bCs/>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F80291C"/>
    <w:multiLevelType w:val="hybridMultilevel"/>
    <w:tmpl w:val="494653AC"/>
    <w:lvl w:ilvl="0" w:tplc="417821C4">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0"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9E58FB"/>
    <w:multiLevelType w:val="hybridMultilevel"/>
    <w:tmpl w:val="B726B554"/>
    <w:lvl w:ilvl="0" w:tplc="01C2E8AA">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E090EED"/>
    <w:multiLevelType w:val="hybridMultilevel"/>
    <w:tmpl w:val="AB52E992"/>
    <w:lvl w:ilvl="0" w:tplc="CDCED9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0A6579B"/>
    <w:multiLevelType w:val="hybridMultilevel"/>
    <w:tmpl w:val="2904E838"/>
    <w:lvl w:ilvl="0" w:tplc="FFFFFFFF">
      <w:start w:val="1"/>
      <w:numFmt w:val="decimal"/>
      <w:lvlText w:val="%1)"/>
      <w:lvlJc w:val="left"/>
      <w:pPr>
        <w:ind w:left="1287" w:hanging="360"/>
      </w:pPr>
      <w:rPr>
        <w:rFonts w:hint="default"/>
        <w:kern w:val="0"/>
        <w:sz w:val="22"/>
        <w:szCs w:val="22"/>
        <w:lang w:eastAsia="pl-PL"/>
      </w:rPr>
    </w:lvl>
    <w:lvl w:ilvl="1" w:tplc="FFFFFFFF" w:tentative="1">
      <w:start w:val="1"/>
      <w:numFmt w:val="lowerLetter"/>
      <w:lvlText w:val="%2."/>
      <w:lvlJc w:val="left"/>
      <w:pPr>
        <w:ind w:left="2007" w:hanging="360"/>
      </w:pPr>
    </w:lvl>
    <w:lvl w:ilvl="2" w:tplc="04150011">
      <w:start w:val="1"/>
      <w:numFmt w:val="decimal"/>
      <w:lvlText w:val="%3)"/>
      <w:lvlJc w:val="left"/>
      <w:pPr>
        <w:ind w:left="720"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0"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A4D36EE"/>
    <w:multiLevelType w:val="hybridMultilevel"/>
    <w:tmpl w:val="0C9287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41"/>
  </w:num>
  <w:num w:numId="2" w16cid:durableId="259484946">
    <w:abstractNumId w:val="11"/>
  </w:num>
  <w:num w:numId="3" w16cid:durableId="1910965273">
    <w:abstractNumId w:val="36"/>
  </w:num>
  <w:num w:numId="4" w16cid:durableId="1654486866">
    <w:abstractNumId w:val="25"/>
  </w:num>
  <w:num w:numId="5" w16cid:durableId="1790124654">
    <w:abstractNumId w:val="16"/>
  </w:num>
  <w:num w:numId="6" w16cid:durableId="150870479">
    <w:abstractNumId w:val="53"/>
  </w:num>
  <w:num w:numId="7" w16cid:durableId="1020274679">
    <w:abstractNumId w:val="50"/>
  </w:num>
  <w:num w:numId="8" w16cid:durableId="1424837897">
    <w:abstractNumId w:val="27"/>
  </w:num>
  <w:num w:numId="9" w16cid:durableId="2145849301">
    <w:abstractNumId w:val="18"/>
  </w:num>
  <w:num w:numId="10" w16cid:durableId="1756441334">
    <w:abstractNumId w:val="5"/>
  </w:num>
  <w:num w:numId="11" w16cid:durableId="1004478038">
    <w:abstractNumId w:val="8"/>
  </w:num>
  <w:num w:numId="12" w16cid:durableId="1957441747">
    <w:abstractNumId w:val="44"/>
  </w:num>
  <w:num w:numId="13" w16cid:durableId="570890634">
    <w:abstractNumId w:val="4"/>
  </w:num>
  <w:num w:numId="14" w16cid:durableId="671877422">
    <w:abstractNumId w:val="43"/>
  </w:num>
  <w:num w:numId="15" w16cid:durableId="649480847">
    <w:abstractNumId w:val="61"/>
  </w:num>
  <w:num w:numId="16" w16cid:durableId="2008088880">
    <w:abstractNumId w:val="34"/>
  </w:num>
  <w:num w:numId="17" w16cid:durableId="792283439">
    <w:abstractNumId w:val="54"/>
  </w:num>
  <w:num w:numId="18" w16cid:durableId="1225674967">
    <w:abstractNumId w:val="12"/>
  </w:num>
  <w:num w:numId="19" w16cid:durableId="967081447">
    <w:abstractNumId w:val="52"/>
  </w:num>
  <w:num w:numId="20" w16cid:durableId="1040983210">
    <w:abstractNumId w:val="38"/>
  </w:num>
  <w:num w:numId="21" w16cid:durableId="1972053510">
    <w:abstractNumId w:val="13"/>
  </w:num>
  <w:num w:numId="22" w16cid:durableId="1822504002">
    <w:abstractNumId w:val="47"/>
  </w:num>
  <w:num w:numId="23" w16cid:durableId="1232038333">
    <w:abstractNumId w:val="49"/>
  </w:num>
  <w:num w:numId="24" w16cid:durableId="1453401864">
    <w:abstractNumId w:val="20"/>
  </w:num>
  <w:num w:numId="25" w16cid:durableId="1769885217">
    <w:abstractNumId w:val="58"/>
  </w:num>
  <w:num w:numId="26" w16cid:durableId="736393605">
    <w:abstractNumId w:val="48"/>
  </w:num>
  <w:num w:numId="27" w16cid:durableId="424040001">
    <w:abstractNumId w:val="35"/>
  </w:num>
  <w:num w:numId="28" w16cid:durableId="201940615">
    <w:abstractNumId w:val="28"/>
  </w:num>
  <w:num w:numId="29" w16cid:durableId="2111654349">
    <w:abstractNumId w:val="32"/>
  </w:num>
  <w:num w:numId="30" w16cid:durableId="556597616">
    <w:abstractNumId w:val="45"/>
  </w:num>
  <w:num w:numId="31" w16cid:durableId="1416703521">
    <w:abstractNumId w:val="65"/>
  </w:num>
  <w:num w:numId="32" w16cid:durableId="1447429561">
    <w:abstractNumId w:val="3"/>
  </w:num>
  <w:num w:numId="33" w16cid:durableId="1336613409">
    <w:abstractNumId w:val="60"/>
  </w:num>
  <w:num w:numId="34" w16cid:durableId="998533173">
    <w:abstractNumId w:val="17"/>
  </w:num>
  <w:num w:numId="35" w16cid:durableId="1783842418">
    <w:abstractNumId w:val="33"/>
  </w:num>
  <w:num w:numId="36" w16cid:durableId="296112582">
    <w:abstractNumId w:val="51"/>
  </w:num>
  <w:num w:numId="37" w16cid:durableId="1236431912">
    <w:abstractNumId w:val="64"/>
  </w:num>
  <w:num w:numId="38" w16cid:durableId="318309851">
    <w:abstractNumId w:val="39"/>
  </w:num>
  <w:num w:numId="39" w16cid:durableId="1689520081">
    <w:abstractNumId w:val="63"/>
  </w:num>
  <w:num w:numId="40" w16cid:durableId="787431887">
    <w:abstractNumId w:val="46"/>
  </w:num>
  <w:num w:numId="41" w16cid:durableId="224999486">
    <w:abstractNumId w:val="42"/>
  </w:num>
  <w:num w:numId="42" w16cid:durableId="1581674111">
    <w:abstractNumId w:val="29"/>
  </w:num>
  <w:num w:numId="43" w16cid:durableId="2090105852">
    <w:abstractNumId w:val="21"/>
  </w:num>
  <w:num w:numId="44" w16cid:durableId="1881935552">
    <w:abstractNumId w:val="56"/>
  </w:num>
  <w:num w:numId="45" w16cid:durableId="681980387">
    <w:abstractNumId w:val="15"/>
  </w:num>
  <w:num w:numId="46" w16cid:durableId="1512721630">
    <w:abstractNumId w:val="31"/>
  </w:num>
  <w:num w:numId="47" w16cid:durableId="1811242301">
    <w:abstractNumId w:val="26"/>
  </w:num>
  <w:num w:numId="48" w16cid:durableId="385178361">
    <w:abstractNumId w:val="37"/>
  </w:num>
  <w:num w:numId="49" w16cid:durableId="772819722">
    <w:abstractNumId w:val="6"/>
  </w:num>
  <w:num w:numId="50" w16cid:durableId="1358657120">
    <w:abstractNumId w:val="14"/>
  </w:num>
  <w:num w:numId="51" w16cid:durableId="363408048">
    <w:abstractNumId w:val="55"/>
  </w:num>
  <w:num w:numId="52" w16cid:durableId="571237383">
    <w:abstractNumId w:val="19"/>
  </w:num>
  <w:num w:numId="53" w16cid:durableId="568463166">
    <w:abstractNumId w:val="57"/>
  </w:num>
  <w:num w:numId="54" w16cid:durableId="652877522">
    <w:abstractNumId w:val="59"/>
  </w:num>
  <w:num w:numId="55" w16cid:durableId="2127842676">
    <w:abstractNumId w:val="40"/>
  </w:num>
  <w:num w:numId="56" w16cid:durableId="1779180961">
    <w:abstractNumId w:val="7"/>
  </w:num>
  <w:num w:numId="57" w16cid:durableId="860244166">
    <w:abstractNumId w:val="9"/>
  </w:num>
  <w:num w:numId="58" w16cid:durableId="35664522">
    <w:abstractNumId w:val="30"/>
  </w:num>
  <w:num w:numId="59" w16cid:durableId="1141390450">
    <w:abstractNumId w:val="23"/>
  </w:num>
  <w:num w:numId="60" w16cid:durableId="29500784">
    <w:abstractNumId w:val="62"/>
  </w:num>
  <w:num w:numId="61" w16cid:durableId="1307861442">
    <w:abstractNumId w:val="22"/>
  </w:num>
  <w:num w:numId="62" w16cid:durableId="998535182">
    <w:abstractNumId w:val="10"/>
  </w:num>
  <w:num w:numId="63" w16cid:durableId="1408456732">
    <w:abstractNumId w:val="2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5098"/>
    <w:rsid w:val="0000608F"/>
    <w:rsid w:val="000107F1"/>
    <w:rsid w:val="00010D31"/>
    <w:rsid w:val="00010E48"/>
    <w:rsid w:val="00011143"/>
    <w:rsid w:val="00012DF2"/>
    <w:rsid w:val="000134A8"/>
    <w:rsid w:val="00013ED6"/>
    <w:rsid w:val="00016DC6"/>
    <w:rsid w:val="000258EC"/>
    <w:rsid w:val="00025A74"/>
    <w:rsid w:val="0002609D"/>
    <w:rsid w:val="000267BA"/>
    <w:rsid w:val="00027412"/>
    <w:rsid w:val="00027692"/>
    <w:rsid w:val="00027912"/>
    <w:rsid w:val="00032A51"/>
    <w:rsid w:val="00032EA8"/>
    <w:rsid w:val="00035022"/>
    <w:rsid w:val="00035BB5"/>
    <w:rsid w:val="000379FE"/>
    <w:rsid w:val="000440DB"/>
    <w:rsid w:val="000445BB"/>
    <w:rsid w:val="0004462D"/>
    <w:rsid w:val="00046101"/>
    <w:rsid w:val="00046632"/>
    <w:rsid w:val="00047670"/>
    <w:rsid w:val="000503A5"/>
    <w:rsid w:val="00050AEA"/>
    <w:rsid w:val="00052B97"/>
    <w:rsid w:val="00053B96"/>
    <w:rsid w:val="000562D5"/>
    <w:rsid w:val="000563EB"/>
    <w:rsid w:val="00057099"/>
    <w:rsid w:val="000631B0"/>
    <w:rsid w:val="00066BE1"/>
    <w:rsid w:val="0007163A"/>
    <w:rsid w:val="00071CB4"/>
    <w:rsid w:val="000749A2"/>
    <w:rsid w:val="00077C28"/>
    <w:rsid w:val="00080BC0"/>
    <w:rsid w:val="000832A0"/>
    <w:rsid w:val="00084E81"/>
    <w:rsid w:val="00085727"/>
    <w:rsid w:val="00090C93"/>
    <w:rsid w:val="00093CBD"/>
    <w:rsid w:val="00094C0E"/>
    <w:rsid w:val="00095F37"/>
    <w:rsid w:val="000A3C02"/>
    <w:rsid w:val="000A4498"/>
    <w:rsid w:val="000A7E21"/>
    <w:rsid w:val="000B1754"/>
    <w:rsid w:val="000B446E"/>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1F6D"/>
    <w:rsid w:val="000E37D3"/>
    <w:rsid w:val="000E5DA7"/>
    <w:rsid w:val="000F22FE"/>
    <w:rsid w:val="000F2D3A"/>
    <w:rsid w:val="000F310C"/>
    <w:rsid w:val="000F3EEB"/>
    <w:rsid w:val="000F4FC9"/>
    <w:rsid w:val="000F5280"/>
    <w:rsid w:val="000F5EF7"/>
    <w:rsid w:val="000F63DA"/>
    <w:rsid w:val="000F68B1"/>
    <w:rsid w:val="000F6D91"/>
    <w:rsid w:val="00100348"/>
    <w:rsid w:val="0010422A"/>
    <w:rsid w:val="0010490F"/>
    <w:rsid w:val="00106306"/>
    <w:rsid w:val="00107194"/>
    <w:rsid w:val="0010740E"/>
    <w:rsid w:val="001075F5"/>
    <w:rsid w:val="00110463"/>
    <w:rsid w:val="00111362"/>
    <w:rsid w:val="0011734B"/>
    <w:rsid w:val="00121EAF"/>
    <w:rsid w:val="00125BAB"/>
    <w:rsid w:val="00126F92"/>
    <w:rsid w:val="00127540"/>
    <w:rsid w:val="0013054C"/>
    <w:rsid w:val="00131528"/>
    <w:rsid w:val="001344D7"/>
    <w:rsid w:val="001407E0"/>
    <w:rsid w:val="00142522"/>
    <w:rsid w:val="001433B5"/>
    <w:rsid w:val="00147BC3"/>
    <w:rsid w:val="00147FC8"/>
    <w:rsid w:val="001504FD"/>
    <w:rsid w:val="0015698B"/>
    <w:rsid w:val="001570B7"/>
    <w:rsid w:val="00157D85"/>
    <w:rsid w:val="0016121C"/>
    <w:rsid w:val="00161A2E"/>
    <w:rsid w:val="00162B5B"/>
    <w:rsid w:val="001635AC"/>
    <w:rsid w:val="00165566"/>
    <w:rsid w:val="00181AD0"/>
    <w:rsid w:val="0018249F"/>
    <w:rsid w:val="0018556B"/>
    <w:rsid w:val="001855F5"/>
    <w:rsid w:val="00186907"/>
    <w:rsid w:val="00186923"/>
    <w:rsid w:val="00187785"/>
    <w:rsid w:val="00190EA3"/>
    <w:rsid w:val="00195E6F"/>
    <w:rsid w:val="0019622F"/>
    <w:rsid w:val="001A0B5C"/>
    <w:rsid w:val="001A32CB"/>
    <w:rsid w:val="001A3420"/>
    <w:rsid w:val="001A3714"/>
    <w:rsid w:val="001A5E3D"/>
    <w:rsid w:val="001A7983"/>
    <w:rsid w:val="001A7EFE"/>
    <w:rsid w:val="001B436F"/>
    <w:rsid w:val="001B445F"/>
    <w:rsid w:val="001B5ACC"/>
    <w:rsid w:val="001B7882"/>
    <w:rsid w:val="001B791F"/>
    <w:rsid w:val="001B7F54"/>
    <w:rsid w:val="001C051F"/>
    <w:rsid w:val="001C20F6"/>
    <w:rsid w:val="001C278B"/>
    <w:rsid w:val="001D0E59"/>
    <w:rsid w:val="001E1295"/>
    <w:rsid w:val="001E14AF"/>
    <w:rsid w:val="001E2E5E"/>
    <w:rsid w:val="001E51CF"/>
    <w:rsid w:val="001F0BBD"/>
    <w:rsid w:val="001F31CF"/>
    <w:rsid w:val="001F3217"/>
    <w:rsid w:val="001F3BE4"/>
    <w:rsid w:val="001F5F5F"/>
    <w:rsid w:val="00200328"/>
    <w:rsid w:val="002006F4"/>
    <w:rsid w:val="00201573"/>
    <w:rsid w:val="00202BB7"/>
    <w:rsid w:val="0020383A"/>
    <w:rsid w:val="00204432"/>
    <w:rsid w:val="002044B2"/>
    <w:rsid w:val="0021186A"/>
    <w:rsid w:val="00213354"/>
    <w:rsid w:val="002140A5"/>
    <w:rsid w:val="0021518F"/>
    <w:rsid w:val="002207D9"/>
    <w:rsid w:val="00222C79"/>
    <w:rsid w:val="00222D64"/>
    <w:rsid w:val="002230C1"/>
    <w:rsid w:val="00223EB0"/>
    <w:rsid w:val="00223EC2"/>
    <w:rsid w:val="00225B1C"/>
    <w:rsid w:val="00226766"/>
    <w:rsid w:val="0022753A"/>
    <w:rsid w:val="00227F1F"/>
    <w:rsid w:val="0023168A"/>
    <w:rsid w:val="002317CC"/>
    <w:rsid w:val="002353F7"/>
    <w:rsid w:val="00235F6F"/>
    <w:rsid w:val="00237E83"/>
    <w:rsid w:val="0024076D"/>
    <w:rsid w:val="0024203E"/>
    <w:rsid w:val="002509C3"/>
    <w:rsid w:val="00250CBA"/>
    <w:rsid w:val="00252313"/>
    <w:rsid w:val="0025401C"/>
    <w:rsid w:val="00254C69"/>
    <w:rsid w:val="002558FB"/>
    <w:rsid w:val="00255990"/>
    <w:rsid w:val="00256C60"/>
    <w:rsid w:val="00257B79"/>
    <w:rsid w:val="00261332"/>
    <w:rsid w:val="00263BAC"/>
    <w:rsid w:val="00271868"/>
    <w:rsid w:val="00271E3E"/>
    <w:rsid w:val="00273F79"/>
    <w:rsid w:val="00280216"/>
    <w:rsid w:val="002812AB"/>
    <w:rsid w:val="002832A9"/>
    <w:rsid w:val="002838F0"/>
    <w:rsid w:val="002850A8"/>
    <w:rsid w:val="00291EA3"/>
    <w:rsid w:val="00292CF8"/>
    <w:rsid w:val="002932F5"/>
    <w:rsid w:val="00294807"/>
    <w:rsid w:val="00295EAC"/>
    <w:rsid w:val="002977BB"/>
    <w:rsid w:val="002A1934"/>
    <w:rsid w:val="002A648F"/>
    <w:rsid w:val="002A6711"/>
    <w:rsid w:val="002B2C20"/>
    <w:rsid w:val="002B37AF"/>
    <w:rsid w:val="002B71ED"/>
    <w:rsid w:val="002C0A21"/>
    <w:rsid w:val="002C26D1"/>
    <w:rsid w:val="002C3DE9"/>
    <w:rsid w:val="002C41AB"/>
    <w:rsid w:val="002C5490"/>
    <w:rsid w:val="002C5BAD"/>
    <w:rsid w:val="002C75DC"/>
    <w:rsid w:val="002D097D"/>
    <w:rsid w:val="002D0D2C"/>
    <w:rsid w:val="002D4D81"/>
    <w:rsid w:val="002E06A6"/>
    <w:rsid w:val="002E0931"/>
    <w:rsid w:val="002E3D1B"/>
    <w:rsid w:val="002E3FA8"/>
    <w:rsid w:val="002E6671"/>
    <w:rsid w:val="002E7E2D"/>
    <w:rsid w:val="002F177C"/>
    <w:rsid w:val="002F2BF0"/>
    <w:rsid w:val="002F488B"/>
    <w:rsid w:val="002F5486"/>
    <w:rsid w:val="002F54A9"/>
    <w:rsid w:val="0030659A"/>
    <w:rsid w:val="00306F22"/>
    <w:rsid w:val="00307552"/>
    <w:rsid w:val="00313DAA"/>
    <w:rsid w:val="00315561"/>
    <w:rsid w:val="00316284"/>
    <w:rsid w:val="0031667D"/>
    <w:rsid w:val="00317ABF"/>
    <w:rsid w:val="00321F88"/>
    <w:rsid w:val="0032271B"/>
    <w:rsid w:val="00325A82"/>
    <w:rsid w:val="0032640E"/>
    <w:rsid w:val="00327D30"/>
    <w:rsid w:val="00330BE8"/>
    <w:rsid w:val="00332017"/>
    <w:rsid w:val="0033237C"/>
    <w:rsid w:val="00332C0B"/>
    <w:rsid w:val="00333056"/>
    <w:rsid w:val="003334B4"/>
    <w:rsid w:val="00333804"/>
    <w:rsid w:val="0033394E"/>
    <w:rsid w:val="00333EAD"/>
    <w:rsid w:val="00335298"/>
    <w:rsid w:val="00337E01"/>
    <w:rsid w:val="00340603"/>
    <w:rsid w:val="00341F0F"/>
    <w:rsid w:val="003432FA"/>
    <w:rsid w:val="00343A9F"/>
    <w:rsid w:val="00344685"/>
    <w:rsid w:val="00344CEA"/>
    <w:rsid w:val="0034549A"/>
    <w:rsid w:val="003536CE"/>
    <w:rsid w:val="00353C5F"/>
    <w:rsid w:val="003579C1"/>
    <w:rsid w:val="0036181C"/>
    <w:rsid w:val="003619E5"/>
    <w:rsid w:val="003646E3"/>
    <w:rsid w:val="00366906"/>
    <w:rsid w:val="0037382A"/>
    <w:rsid w:val="00374ADB"/>
    <w:rsid w:val="00377069"/>
    <w:rsid w:val="00377433"/>
    <w:rsid w:val="00390D81"/>
    <w:rsid w:val="003916AB"/>
    <w:rsid w:val="00392B68"/>
    <w:rsid w:val="0039373C"/>
    <w:rsid w:val="00396AB7"/>
    <w:rsid w:val="00397C20"/>
    <w:rsid w:val="003A03A3"/>
    <w:rsid w:val="003A0F17"/>
    <w:rsid w:val="003A5BDC"/>
    <w:rsid w:val="003B025F"/>
    <w:rsid w:val="003B1180"/>
    <w:rsid w:val="003B284E"/>
    <w:rsid w:val="003B2E9B"/>
    <w:rsid w:val="003B317D"/>
    <w:rsid w:val="003B351B"/>
    <w:rsid w:val="003B3D34"/>
    <w:rsid w:val="003B7BB2"/>
    <w:rsid w:val="003C0FA4"/>
    <w:rsid w:val="003C1499"/>
    <w:rsid w:val="003C17D9"/>
    <w:rsid w:val="003C2320"/>
    <w:rsid w:val="003D2BF3"/>
    <w:rsid w:val="003D3F22"/>
    <w:rsid w:val="003D5334"/>
    <w:rsid w:val="003D53FF"/>
    <w:rsid w:val="003E2C31"/>
    <w:rsid w:val="003F17D8"/>
    <w:rsid w:val="003F3213"/>
    <w:rsid w:val="003F3EDD"/>
    <w:rsid w:val="003F42FF"/>
    <w:rsid w:val="003F6609"/>
    <w:rsid w:val="003F777E"/>
    <w:rsid w:val="003F7B7D"/>
    <w:rsid w:val="00400E6F"/>
    <w:rsid w:val="00401449"/>
    <w:rsid w:val="004021B7"/>
    <w:rsid w:val="004022D1"/>
    <w:rsid w:val="004023ED"/>
    <w:rsid w:val="00407448"/>
    <w:rsid w:val="0040777D"/>
    <w:rsid w:val="00407FAF"/>
    <w:rsid w:val="0041053A"/>
    <w:rsid w:val="00410A8D"/>
    <w:rsid w:val="00412552"/>
    <w:rsid w:val="00413450"/>
    <w:rsid w:val="00413510"/>
    <w:rsid w:val="00416828"/>
    <w:rsid w:val="00417BA1"/>
    <w:rsid w:val="00422F2A"/>
    <w:rsid w:val="0042354A"/>
    <w:rsid w:val="004246EB"/>
    <w:rsid w:val="004247FC"/>
    <w:rsid w:val="00425334"/>
    <w:rsid w:val="0042569F"/>
    <w:rsid w:val="00425801"/>
    <w:rsid w:val="00425D11"/>
    <w:rsid w:val="00426DA7"/>
    <w:rsid w:val="004271EB"/>
    <w:rsid w:val="00431618"/>
    <w:rsid w:val="00431EED"/>
    <w:rsid w:val="00436ADE"/>
    <w:rsid w:val="00437378"/>
    <w:rsid w:val="0043747F"/>
    <w:rsid w:val="0044341B"/>
    <w:rsid w:val="0044353A"/>
    <w:rsid w:val="00444D8A"/>
    <w:rsid w:val="00446D59"/>
    <w:rsid w:val="00447597"/>
    <w:rsid w:val="004500BC"/>
    <w:rsid w:val="00454387"/>
    <w:rsid w:val="004566D9"/>
    <w:rsid w:val="00463659"/>
    <w:rsid w:val="00466207"/>
    <w:rsid w:val="0046649F"/>
    <w:rsid w:val="00466C00"/>
    <w:rsid w:val="00472C1B"/>
    <w:rsid w:val="00472FAD"/>
    <w:rsid w:val="00473CB3"/>
    <w:rsid w:val="00474FB9"/>
    <w:rsid w:val="004759DC"/>
    <w:rsid w:val="00477F34"/>
    <w:rsid w:val="004817E2"/>
    <w:rsid w:val="00481CD4"/>
    <w:rsid w:val="004820D3"/>
    <w:rsid w:val="00482169"/>
    <w:rsid w:val="00484521"/>
    <w:rsid w:val="004861B5"/>
    <w:rsid w:val="00491E8F"/>
    <w:rsid w:val="00492709"/>
    <w:rsid w:val="004947CD"/>
    <w:rsid w:val="004A1101"/>
    <w:rsid w:val="004A4584"/>
    <w:rsid w:val="004A4BC0"/>
    <w:rsid w:val="004A5C09"/>
    <w:rsid w:val="004A7D1B"/>
    <w:rsid w:val="004B0535"/>
    <w:rsid w:val="004B6052"/>
    <w:rsid w:val="004C0444"/>
    <w:rsid w:val="004C0E0C"/>
    <w:rsid w:val="004C143A"/>
    <w:rsid w:val="004C442B"/>
    <w:rsid w:val="004C5C7E"/>
    <w:rsid w:val="004D20A0"/>
    <w:rsid w:val="004D2961"/>
    <w:rsid w:val="004D2C67"/>
    <w:rsid w:val="004D3DB9"/>
    <w:rsid w:val="004D4399"/>
    <w:rsid w:val="004E2BCF"/>
    <w:rsid w:val="004F3A22"/>
    <w:rsid w:val="004F57FF"/>
    <w:rsid w:val="004F708B"/>
    <w:rsid w:val="005013A9"/>
    <w:rsid w:val="005013EE"/>
    <w:rsid w:val="00501532"/>
    <w:rsid w:val="00501CD7"/>
    <w:rsid w:val="00502C45"/>
    <w:rsid w:val="00503B3D"/>
    <w:rsid w:val="00504742"/>
    <w:rsid w:val="005047C4"/>
    <w:rsid w:val="005107B9"/>
    <w:rsid w:val="0051289C"/>
    <w:rsid w:val="00514D9A"/>
    <w:rsid w:val="00514E2D"/>
    <w:rsid w:val="0051567A"/>
    <w:rsid w:val="005156C9"/>
    <w:rsid w:val="00516D0E"/>
    <w:rsid w:val="00516F64"/>
    <w:rsid w:val="00520D2F"/>
    <w:rsid w:val="0052440C"/>
    <w:rsid w:val="00525D63"/>
    <w:rsid w:val="005264CF"/>
    <w:rsid w:val="005277CE"/>
    <w:rsid w:val="005314B6"/>
    <w:rsid w:val="00533977"/>
    <w:rsid w:val="00534464"/>
    <w:rsid w:val="00535562"/>
    <w:rsid w:val="005355CE"/>
    <w:rsid w:val="0054193B"/>
    <w:rsid w:val="00544B2E"/>
    <w:rsid w:val="00545D17"/>
    <w:rsid w:val="005513D2"/>
    <w:rsid w:val="00552A26"/>
    <w:rsid w:val="00552EEF"/>
    <w:rsid w:val="00554020"/>
    <w:rsid w:val="005565C9"/>
    <w:rsid w:val="00557427"/>
    <w:rsid w:val="0056415F"/>
    <w:rsid w:val="005652E1"/>
    <w:rsid w:val="005672A3"/>
    <w:rsid w:val="005704BF"/>
    <w:rsid w:val="00574F7B"/>
    <w:rsid w:val="00575AE9"/>
    <w:rsid w:val="00580E7B"/>
    <w:rsid w:val="00584BB5"/>
    <w:rsid w:val="00584EFC"/>
    <w:rsid w:val="00585BAE"/>
    <w:rsid w:val="0058600B"/>
    <w:rsid w:val="0059507F"/>
    <w:rsid w:val="00595EA1"/>
    <w:rsid w:val="005964CA"/>
    <w:rsid w:val="005A2390"/>
    <w:rsid w:val="005A3A9C"/>
    <w:rsid w:val="005A667A"/>
    <w:rsid w:val="005A75BE"/>
    <w:rsid w:val="005B05DA"/>
    <w:rsid w:val="005B1022"/>
    <w:rsid w:val="005B189F"/>
    <w:rsid w:val="005B1F16"/>
    <w:rsid w:val="005B4A0B"/>
    <w:rsid w:val="005B4FEC"/>
    <w:rsid w:val="005B5351"/>
    <w:rsid w:val="005C717E"/>
    <w:rsid w:val="005D1BFA"/>
    <w:rsid w:val="005D2A40"/>
    <w:rsid w:val="005D2ABB"/>
    <w:rsid w:val="005D4141"/>
    <w:rsid w:val="005D4B1A"/>
    <w:rsid w:val="005D5A3C"/>
    <w:rsid w:val="005D6275"/>
    <w:rsid w:val="005D74D6"/>
    <w:rsid w:val="005E155E"/>
    <w:rsid w:val="005E1C2D"/>
    <w:rsid w:val="005E2BFF"/>
    <w:rsid w:val="005E4F85"/>
    <w:rsid w:val="005E63D4"/>
    <w:rsid w:val="005F0A73"/>
    <w:rsid w:val="005F276C"/>
    <w:rsid w:val="005F7362"/>
    <w:rsid w:val="005F7F08"/>
    <w:rsid w:val="00600212"/>
    <w:rsid w:val="00602CC5"/>
    <w:rsid w:val="0060388D"/>
    <w:rsid w:val="00604B2D"/>
    <w:rsid w:val="00606171"/>
    <w:rsid w:val="006116A7"/>
    <w:rsid w:val="0061348A"/>
    <w:rsid w:val="00613861"/>
    <w:rsid w:val="00614730"/>
    <w:rsid w:val="00614C9C"/>
    <w:rsid w:val="00614E40"/>
    <w:rsid w:val="0061631C"/>
    <w:rsid w:val="00617547"/>
    <w:rsid w:val="0062045C"/>
    <w:rsid w:val="0062277F"/>
    <w:rsid w:val="006251EB"/>
    <w:rsid w:val="006300F2"/>
    <w:rsid w:val="00631973"/>
    <w:rsid w:val="0063272A"/>
    <w:rsid w:val="0063343F"/>
    <w:rsid w:val="00637B43"/>
    <w:rsid w:val="00641BEB"/>
    <w:rsid w:val="00643855"/>
    <w:rsid w:val="00646C94"/>
    <w:rsid w:val="00646CDD"/>
    <w:rsid w:val="006509AF"/>
    <w:rsid w:val="006518C3"/>
    <w:rsid w:val="00651D22"/>
    <w:rsid w:val="006520B7"/>
    <w:rsid w:val="0065256D"/>
    <w:rsid w:val="00657A6A"/>
    <w:rsid w:val="00662017"/>
    <w:rsid w:val="00662A09"/>
    <w:rsid w:val="00663C19"/>
    <w:rsid w:val="006663A7"/>
    <w:rsid w:val="0066647E"/>
    <w:rsid w:val="006664EB"/>
    <w:rsid w:val="00666515"/>
    <w:rsid w:val="00666FE6"/>
    <w:rsid w:val="0066731D"/>
    <w:rsid w:val="00667A87"/>
    <w:rsid w:val="00670F96"/>
    <w:rsid w:val="006725B2"/>
    <w:rsid w:val="00674631"/>
    <w:rsid w:val="00674F7A"/>
    <w:rsid w:val="00675A4B"/>
    <w:rsid w:val="00677427"/>
    <w:rsid w:val="006803E9"/>
    <w:rsid w:val="0068323C"/>
    <w:rsid w:val="006846CC"/>
    <w:rsid w:val="0068486A"/>
    <w:rsid w:val="00686036"/>
    <w:rsid w:val="0068696D"/>
    <w:rsid w:val="00690702"/>
    <w:rsid w:val="006923DB"/>
    <w:rsid w:val="00693B2D"/>
    <w:rsid w:val="00694E6B"/>
    <w:rsid w:val="006A0002"/>
    <w:rsid w:val="006A09A6"/>
    <w:rsid w:val="006A39A6"/>
    <w:rsid w:val="006A404D"/>
    <w:rsid w:val="006A5B32"/>
    <w:rsid w:val="006A6617"/>
    <w:rsid w:val="006B22E4"/>
    <w:rsid w:val="006B3FA1"/>
    <w:rsid w:val="006B470D"/>
    <w:rsid w:val="006B4BE5"/>
    <w:rsid w:val="006B4ECA"/>
    <w:rsid w:val="006B7F88"/>
    <w:rsid w:val="006C1DA5"/>
    <w:rsid w:val="006C5599"/>
    <w:rsid w:val="006D461E"/>
    <w:rsid w:val="006D73B2"/>
    <w:rsid w:val="006D7B32"/>
    <w:rsid w:val="006E01CC"/>
    <w:rsid w:val="006E2897"/>
    <w:rsid w:val="006E3966"/>
    <w:rsid w:val="006E3BDD"/>
    <w:rsid w:val="006E3CEC"/>
    <w:rsid w:val="006E4A57"/>
    <w:rsid w:val="006E4B0A"/>
    <w:rsid w:val="006E4E0D"/>
    <w:rsid w:val="006F05E7"/>
    <w:rsid w:val="006F2F8D"/>
    <w:rsid w:val="006F4127"/>
    <w:rsid w:val="006F5226"/>
    <w:rsid w:val="006F5974"/>
    <w:rsid w:val="006F6808"/>
    <w:rsid w:val="00703B85"/>
    <w:rsid w:val="00704239"/>
    <w:rsid w:val="007043F5"/>
    <w:rsid w:val="00707B81"/>
    <w:rsid w:val="0071563D"/>
    <w:rsid w:val="00715680"/>
    <w:rsid w:val="00716AA5"/>
    <w:rsid w:val="00717FAB"/>
    <w:rsid w:val="00721863"/>
    <w:rsid w:val="0073393A"/>
    <w:rsid w:val="00734677"/>
    <w:rsid w:val="007346FE"/>
    <w:rsid w:val="00740C4F"/>
    <w:rsid w:val="007436A5"/>
    <w:rsid w:val="007457B8"/>
    <w:rsid w:val="007468AE"/>
    <w:rsid w:val="00746ECC"/>
    <w:rsid w:val="00747153"/>
    <w:rsid w:val="00750DA6"/>
    <w:rsid w:val="00752A8E"/>
    <w:rsid w:val="00755025"/>
    <w:rsid w:val="00757F27"/>
    <w:rsid w:val="00760BE0"/>
    <w:rsid w:val="00761E7C"/>
    <w:rsid w:val="00762263"/>
    <w:rsid w:val="007627A8"/>
    <w:rsid w:val="007639A2"/>
    <w:rsid w:val="00764EE6"/>
    <w:rsid w:val="00765517"/>
    <w:rsid w:val="00767D83"/>
    <w:rsid w:val="00770205"/>
    <w:rsid w:val="0077073E"/>
    <w:rsid w:val="00774D0A"/>
    <w:rsid w:val="00777E70"/>
    <w:rsid w:val="00783DA4"/>
    <w:rsid w:val="00784204"/>
    <w:rsid w:val="007859BD"/>
    <w:rsid w:val="007876A8"/>
    <w:rsid w:val="00790D0E"/>
    <w:rsid w:val="00792169"/>
    <w:rsid w:val="007953A0"/>
    <w:rsid w:val="007957FD"/>
    <w:rsid w:val="00796134"/>
    <w:rsid w:val="00797B6C"/>
    <w:rsid w:val="007A0232"/>
    <w:rsid w:val="007A02C2"/>
    <w:rsid w:val="007A0AC2"/>
    <w:rsid w:val="007A0B99"/>
    <w:rsid w:val="007B15BA"/>
    <w:rsid w:val="007B2E88"/>
    <w:rsid w:val="007B2FF3"/>
    <w:rsid w:val="007B5BDA"/>
    <w:rsid w:val="007B65E2"/>
    <w:rsid w:val="007C0201"/>
    <w:rsid w:val="007C03A2"/>
    <w:rsid w:val="007C20F6"/>
    <w:rsid w:val="007C421D"/>
    <w:rsid w:val="007C692A"/>
    <w:rsid w:val="007C6C54"/>
    <w:rsid w:val="007C76EA"/>
    <w:rsid w:val="007D43C9"/>
    <w:rsid w:val="007E0ED8"/>
    <w:rsid w:val="007E37AF"/>
    <w:rsid w:val="007E37E7"/>
    <w:rsid w:val="007E385E"/>
    <w:rsid w:val="007E6175"/>
    <w:rsid w:val="007F41C0"/>
    <w:rsid w:val="007F4B38"/>
    <w:rsid w:val="007F6F4E"/>
    <w:rsid w:val="00800042"/>
    <w:rsid w:val="008014DF"/>
    <w:rsid w:val="00801678"/>
    <w:rsid w:val="00804017"/>
    <w:rsid w:val="0080465D"/>
    <w:rsid w:val="00805C77"/>
    <w:rsid w:val="00810E76"/>
    <w:rsid w:val="00811D55"/>
    <w:rsid w:val="0081341E"/>
    <w:rsid w:val="00815DA7"/>
    <w:rsid w:val="0082212A"/>
    <w:rsid w:val="008227CE"/>
    <w:rsid w:val="00825799"/>
    <w:rsid w:val="008261AA"/>
    <w:rsid w:val="00826F92"/>
    <w:rsid w:val="008300C0"/>
    <w:rsid w:val="00836C72"/>
    <w:rsid w:val="008412C1"/>
    <w:rsid w:val="00842A97"/>
    <w:rsid w:val="00847833"/>
    <w:rsid w:val="00852D05"/>
    <w:rsid w:val="00852ECE"/>
    <w:rsid w:val="0085358E"/>
    <w:rsid w:val="00854D91"/>
    <w:rsid w:val="008553F7"/>
    <w:rsid w:val="008560DE"/>
    <w:rsid w:val="00860C0A"/>
    <w:rsid w:val="00870387"/>
    <w:rsid w:val="008713A5"/>
    <w:rsid w:val="00871C7C"/>
    <w:rsid w:val="00872688"/>
    <w:rsid w:val="00880158"/>
    <w:rsid w:val="00884430"/>
    <w:rsid w:val="00885B1D"/>
    <w:rsid w:val="00890B1A"/>
    <w:rsid w:val="00891D90"/>
    <w:rsid w:val="00891F6D"/>
    <w:rsid w:val="00894C64"/>
    <w:rsid w:val="008A1F6B"/>
    <w:rsid w:val="008A408A"/>
    <w:rsid w:val="008A72FF"/>
    <w:rsid w:val="008B0D07"/>
    <w:rsid w:val="008B10EE"/>
    <w:rsid w:val="008B142E"/>
    <w:rsid w:val="008B20F2"/>
    <w:rsid w:val="008B3250"/>
    <w:rsid w:val="008B3418"/>
    <w:rsid w:val="008B40B3"/>
    <w:rsid w:val="008B4398"/>
    <w:rsid w:val="008B4674"/>
    <w:rsid w:val="008B624A"/>
    <w:rsid w:val="008C13BA"/>
    <w:rsid w:val="008C3162"/>
    <w:rsid w:val="008C340F"/>
    <w:rsid w:val="008C369C"/>
    <w:rsid w:val="008C6506"/>
    <w:rsid w:val="008D05A4"/>
    <w:rsid w:val="008D3E4B"/>
    <w:rsid w:val="008D4B12"/>
    <w:rsid w:val="008D5BC8"/>
    <w:rsid w:val="008D6E39"/>
    <w:rsid w:val="008E14B1"/>
    <w:rsid w:val="008E19A7"/>
    <w:rsid w:val="008E200C"/>
    <w:rsid w:val="008E4C8C"/>
    <w:rsid w:val="008F2A3D"/>
    <w:rsid w:val="008F2DCE"/>
    <w:rsid w:val="008F37FA"/>
    <w:rsid w:val="008F69CA"/>
    <w:rsid w:val="009041A4"/>
    <w:rsid w:val="00916962"/>
    <w:rsid w:val="00922E45"/>
    <w:rsid w:val="0092324C"/>
    <w:rsid w:val="009235BE"/>
    <w:rsid w:val="00926E37"/>
    <w:rsid w:val="00932738"/>
    <w:rsid w:val="0093370C"/>
    <w:rsid w:val="00933CF1"/>
    <w:rsid w:val="0093555A"/>
    <w:rsid w:val="009414DE"/>
    <w:rsid w:val="0094178F"/>
    <w:rsid w:val="00942B33"/>
    <w:rsid w:val="00945F10"/>
    <w:rsid w:val="00946E64"/>
    <w:rsid w:val="0095074C"/>
    <w:rsid w:val="00950CF5"/>
    <w:rsid w:val="00952A57"/>
    <w:rsid w:val="009538A9"/>
    <w:rsid w:val="00962BCC"/>
    <w:rsid w:val="00964D7A"/>
    <w:rsid w:val="00967281"/>
    <w:rsid w:val="009678BF"/>
    <w:rsid w:val="00972DDC"/>
    <w:rsid w:val="00973215"/>
    <w:rsid w:val="00973924"/>
    <w:rsid w:val="00977F71"/>
    <w:rsid w:val="00983C1E"/>
    <w:rsid w:val="00985066"/>
    <w:rsid w:val="009854EC"/>
    <w:rsid w:val="009855B9"/>
    <w:rsid w:val="009908B3"/>
    <w:rsid w:val="00990E97"/>
    <w:rsid w:val="00992769"/>
    <w:rsid w:val="00996448"/>
    <w:rsid w:val="009A080E"/>
    <w:rsid w:val="009A3B81"/>
    <w:rsid w:val="009A3FD8"/>
    <w:rsid w:val="009A5A10"/>
    <w:rsid w:val="009A6822"/>
    <w:rsid w:val="009B02B6"/>
    <w:rsid w:val="009B12AD"/>
    <w:rsid w:val="009B1C22"/>
    <w:rsid w:val="009B1EE9"/>
    <w:rsid w:val="009B5945"/>
    <w:rsid w:val="009B5BC1"/>
    <w:rsid w:val="009C07BD"/>
    <w:rsid w:val="009C1E8A"/>
    <w:rsid w:val="009C1F22"/>
    <w:rsid w:val="009C476F"/>
    <w:rsid w:val="009C4B13"/>
    <w:rsid w:val="009C502E"/>
    <w:rsid w:val="009D005A"/>
    <w:rsid w:val="009D1120"/>
    <w:rsid w:val="009D1E0C"/>
    <w:rsid w:val="009D2928"/>
    <w:rsid w:val="009D3768"/>
    <w:rsid w:val="009D4E28"/>
    <w:rsid w:val="009D5811"/>
    <w:rsid w:val="009D5C5F"/>
    <w:rsid w:val="009E3E77"/>
    <w:rsid w:val="009E7A4E"/>
    <w:rsid w:val="009F028C"/>
    <w:rsid w:val="009F722A"/>
    <w:rsid w:val="009F786A"/>
    <w:rsid w:val="00A022CA"/>
    <w:rsid w:val="00A05F93"/>
    <w:rsid w:val="00A07568"/>
    <w:rsid w:val="00A1018C"/>
    <w:rsid w:val="00A13C8C"/>
    <w:rsid w:val="00A16812"/>
    <w:rsid w:val="00A20386"/>
    <w:rsid w:val="00A21A9F"/>
    <w:rsid w:val="00A222C6"/>
    <w:rsid w:val="00A32EAB"/>
    <w:rsid w:val="00A3333D"/>
    <w:rsid w:val="00A34909"/>
    <w:rsid w:val="00A40209"/>
    <w:rsid w:val="00A438FA"/>
    <w:rsid w:val="00A4441A"/>
    <w:rsid w:val="00A4791A"/>
    <w:rsid w:val="00A502DA"/>
    <w:rsid w:val="00A518D2"/>
    <w:rsid w:val="00A51D36"/>
    <w:rsid w:val="00A51DFB"/>
    <w:rsid w:val="00A54DFC"/>
    <w:rsid w:val="00A557C9"/>
    <w:rsid w:val="00A558EC"/>
    <w:rsid w:val="00A609BF"/>
    <w:rsid w:val="00A678DF"/>
    <w:rsid w:val="00A7056D"/>
    <w:rsid w:val="00A73795"/>
    <w:rsid w:val="00A73BD5"/>
    <w:rsid w:val="00A74F98"/>
    <w:rsid w:val="00A7581C"/>
    <w:rsid w:val="00A7635A"/>
    <w:rsid w:val="00A77588"/>
    <w:rsid w:val="00A7798F"/>
    <w:rsid w:val="00A8027B"/>
    <w:rsid w:val="00A847CD"/>
    <w:rsid w:val="00A861F4"/>
    <w:rsid w:val="00A86E8E"/>
    <w:rsid w:val="00A87EC9"/>
    <w:rsid w:val="00A9160A"/>
    <w:rsid w:val="00A924B2"/>
    <w:rsid w:val="00A92A44"/>
    <w:rsid w:val="00A97366"/>
    <w:rsid w:val="00AA16EF"/>
    <w:rsid w:val="00AA4415"/>
    <w:rsid w:val="00AA4917"/>
    <w:rsid w:val="00AB1EF4"/>
    <w:rsid w:val="00AB275D"/>
    <w:rsid w:val="00AB3077"/>
    <w:rsid w:val="00AB45FD"/>
    <w:rsid w:val="00AB47DA"/>
    <w:rsid w:val="00AB5B05"/>
    <w:rsid w:val="00AC00B1"/>
    <w:rsid w:val="00AC3222"/>
    <w:rsid w:val="00AC3B37"/>
    <w:rsid w:val="00AC4E72"/>
    <w:rsid w:val="00AC55D9"/>
    <w:rsid w:val="00AC6B90"/>
    <w:rsid w:val="00AD01F8"/>
    <w:rsid w:val="00AD2EDF"/>
    <w:rsid w:val="00AD3D33"/>
    <w:rsid w:val="00AD4438"/>
    <w:rsid w:val="00AD5D92"/>
    <w:rsid w:val="00AD5E95"/>
    <w:rsid w:val="00AD669B"/>
    <w:rsid w:val="00AD713E"/>
    <w:rsid w:val="00AE1143"/>
    <w:rsid w:val="00AE161B"/>
    <w:rsid w:val="00AE2CBF"/>
    <w:rsid w:val="00AE6846"/>
    <w:rsid w:val="00AE7817"/>
    <w:rsid w:val="00AE783E"/>
    <w:rsid w:val="00B037D5"/>
    <w:rsid w:val="00B07434"/>
    <w:rsid w:val="00B07CB7"/>
    <w:rsid w:val="00B11A4C"/>
    <w:rsid w:val="00B11AB6"/>
    <w:rsid w:val="00B1382F"/>
    <w:rsid w:val="00B14884"/>
    <w:rsid w:val="00B14F29"/>
    <w:rsid w:val="00B15D2E"/>
    <w:rsid w:val="00B17E91"/>
    <w:rsid w:val="00B228DE"/>
    <w:rsid w:val="00B2533B"/>
    <w:rsid w:val="00B25F22"/>
    <w:rsid w:val="00B2614A"/>
    <w:rsid w:val="00B26C65"/>
    <w:rsid w:val="00B27B5D"/>
    <w:rsid w:val="00B30014"/>
    <w:rsid w:val="00B30BE0"/>
    <w:rsid w:val="00B31E8D"/>
    <w:rsid w:val="00B32A45"/>
    <w:rsid w:val="00B3395F"/>
    <w:rsid w:val="00B3443F"/>
    <w:rsid w:val="00B34E8B"/>
    <w:rsid w:val="00B36FD4"/>
    <w:rsid w:val="00B400E8"/>
    <w:rsid w:val="00B40138"/>
    <w:rsid w:val="00B4026F"/>
    <w:rsid w:val="00B40844"/>
    <w:rsid w:val="00B41E3F"/>
    <w:rsid w:val="00B43130"/>
    <w:rsid w:val="00B45F35"/>
    <w:rsid w:val="00B4669B"/>
    <w:rsid w:val="00B5517D"/>
    <w:rsid w:val="00B56E2D"/>
    <w:rsid w:val="00B575EE"/>
    <w:rsid w:val="00B61709"/>
    <w:rsid w:val="00B61891"/>
    <w:rsid w:val="00B61996"/>
    <w:rsid w:val="00B658D0"/>
    <w:rsid w:val="00B670BB"/>
    <w:rsid w:val="00B70FD2"/>
    <w:rsid w:val="00B73867"/>
    <w:rsid w:val="00B74A15"/>
    <w:rsid w:val="00B74C7C"/>
    <w:rsid w:val="00B75CCA"/>
    <w:rsid w:val="00B809A8"/>
    <w:rsid w:val="00B82A59"/>
    <w:rsid w:val="00B82D7F"/>
    <w:rsid w:val="00B837E0"/>
    <w:rsid w:val="00B86B30"/>
    <w:rsid w:val="00B90AF7"/>
    <w:rsid w:val="00B912AA"/>
    <w:rsid w:val="00B91F0D"/>
    <w:rsid w:val="00B93229"/>
    <w:rsid w:val="00B94299"/>
    <w:rsid w:val="00B94F84"/>
    <w:rsid w:val="00BA02CB"/>
    <w:rsid w:val="00BA20C1"/>
    <w:rsid w:val="00BA27F2"/>
    <w:rsid w:val="00BA2880"/>
    <w:rsid w:val="00BA2CD9"/>
    <w:rsid w:val="00BA399F"/>
    <w:rsid w:val="00BA4450"/>
    <w:rsid w:val="00BA6BCF"/>
    <w:rsid w:val="00BA6FF5"/>
    <w:rsid w:val="00BA7163"/>
    <w:rsid w:val="00BA730C"/>
    <w:rsid w:val="00BB48A1"/>
    <w:rsid w:val="00BB5D55"/>
    <w:rsid w:val="00BB6B4C"/>
    <w:rsid w:val="00BC2809"/>
    <w:rsid w:val="00BC74FC"/>
    <w:rsid w:val="00BD6F74"/>
    <w:rsid w:val="00BE5503"/>
    <w:rsid w:val="00BE632A"/>
    <w:rsid w:val="00BE6617"/>
    <w:rsid w:val="00BF11D8"/>
    <w:rsid w:val="00BF12CC"/>
    <w:rsid w:val="00BF3D3E"/>
    <w:rsid w:val="00BF40F8"/>
    <w:rsid w:val="00BF4974"/>
    <w:rsid w:val="00BF51BD"/>
    <w:rsid w:val="00BF6368"/>
    <w:rsid w:val="00C0083B"/>
    <w:rsid w:val="00C011E8"/>
    <w:rsid w:val="00C0297C"/>
    <w:rsid w:val="00C05260"/>
    <w:rsid w:val="00C10088"/>
    <w:rsid w:val="00C101C0"/>
    <w:rsid w:val="00C10F42"/>
    <w:rsid w:val="00C22190"/>
    <w:rsid w:val="00C22A1E"/>
    <w:rsid w:val="00C23B8A"/>
    <w:rsid w:val="00C27BD9"/>
    <w:rsid w:val="00C3061F"/>
    <w:rsid w:val="00C34BF5"/>
    <w:rsid w:val="00C34D49"/>
    <w:rsid w:val="00C35981"/>
    <w:rsid w:val="00C3652B"/>
    <w:rsid w:val="00C37DF0"/>
    <w:rsid w:val="00C40352"/>
    <w:rsid w:val="00C40E75"/>
    <w:rsid w:val="00C4119B"/>
    <w:rsid w:val="00C42019"/>
    <w:rsid w:val="00C42C50"/>
    <w:rsid w:val="00C5136D"/>
    <w:rsid w:val="00C538CD"/>
    <w:rsid w:val="00C564A2"/>
    <w:rsid w:val="00C570C7"/>
    <w:rsid w:val="00C61840"/>
    <w:rsid w:val="00C6274B"/>
    <w:rsid w:val="00C636A3"/>
    <w:rsid w:val="00C64FB8"/>
    <w:rsid w:val="00C655F0"/>
    <w:rsid w:val="00C658A7"/>
    <w:rsid w:val="00C70A39"/>
    <w:rsid w:val="00C71F62"/>
    <w:rsid w:val="00C74503"/>
    <w:rsid w:val="00C75756"/>
    <w:rsid w:val="00C80FA7"/>
    <w:rsid w:val="00C81BAF"/>
    <w:rsid w:val="00C82D75"/>
    <w:rsid w:val="00C832A9"/>
    <w:rsid w:val="00C84F16"/>
    <w:rsid w:val="00C9410C"/>
    <w:rsid w:val="00C962A6"/>
    <w:rsid w:val="00C97F2D"/>
    <w:rsid w:val="00CA338F"/>
    <w:rsid w:val="00CA3C8D"/>
    <w:rsid w:val="00CA3FB0"/>
    <w:rsid w:val="00CA6773"/>
    <w:rsid w:val="00CA69E0"/>
    <w:rsid w:val="00CB21A0"/>
    <w:rsid w:val="00CB3117"/>
    <w:rsid w:val="00CB6209"/>
    <w:rsid w:val="00CB7BC2"/>
    <w:rsid w:val="00CB7C6E"/>
    <w:rsid w:val="00CB7F8E"/>
    <w:rsid w:val="00CC0151"/>
    <w:rsid w:val="00CC0498"/>
    <w:rsid w:val="00CC2E14"/>
    <w:rsid w:val="00CC4D0E"/>
    <w:rsid w:val="00CC5393"/>
    <w:rsid w:val="00CC6ED1"/>
    <w:rsid w:val="00CD1444"/>
    <w:rsid w:val="00CD35C7"/>
    <w:rsid w:val="00CD3D47"/>
    <w:rsid w:val="00CD791B"/>
    <w:rsid w:val="00CE158E"/>
    <w:rsid w:val="00CE3D79"/>
    <w:rsid w:val="00CE5006"/>
    <w:rsid w:val="00CF0996"/>
    <w:rsid w:val="00D01E1A"/>
    <w:rsid w:val="00D0220A"/>
    <w:rsid w:val="00D02DBC"/>
    <w:rsid w:val="00D03B5F"/>
    <w:rsid w:val="00D0464B"/>
    <w:rsid w:val="00D07F3F"/>
    <w:rsid w:val="00D11260"/>
    <w:rsid w:val="00D12F59"/>
    <w:rsid w:val="00D13CF8"/>
    <w:rsid w:val="00D15F72"/>
    <w:rsid w:val="00D17354"/>
    <w:rsid w:val="00D177E2"/>
    <w:rsid w:val="00D20F30"/>
    <w:rsid w:val="00D21467"/>
    <w:rsid w:val="00D2167A"/>
    <w:rsid w:val="00D22A9A"/>
    <w:rsid w:val="00D23AEA"/>
    <w:rsid w:val="00D248B3"/>
    <w:rsid w:val="00D2583E"/>
    <w:rsid w:val="00D27DE1"/>
    <w:rsid w:val="00D32270"/>
    <w:rsid w:val="00D33D34"/>
    <w:rsid w:val="00D35569"/>
    <w:rsid w:val="00D3586A"/>
    <w:rsid w:val="00D360A9"/>
    <w:rsid w:val="00D373D9"/>
    <w:rsid w:val="00D417A5"/>
    <w:rsid w:val="00D42319"/>
    <w:rsid w:val="00D42578"/>
    <w:rsid w:val="00D46AB0"/>
    <w:rsid w:val="00D50AFB"/>
    <w:rsid w:val="00D53F53"/>
    <w:rsid w:val="00D561F1"/>
    <w:rsid w:val="00D61996"/>
    <w:rsid w:val="00D628EF"/>
    <w:rsid w:val="00D641B8"/>
    <w:rsid w:val="00D67F29"/>
    <w:rsid w:val="00D703C7"/>
    <w:rsid w:val="00D73833"/>
    <w:rsid w:val="00D73DD7"/>
    <w:rsid w:val="00D74E90"/>
    <w:rsid w:val="00D750DF"/>
    <w:rsid w:val="00D75901"/>
    <w:rsid w:val="00D832B8"/>
    <w:rsid w:val="00D84D5D"/>
    <w:rsid w:val="00D85505"/>
    <w:rsid w:val="00D855D6"/>
    <w:rsid w:val="00D86F7C"/>
    <w:rsid w:val="00D9088C"/>
    <w:rsid w:val="00D92039"/>
    <w:rsid w:val="00D927B6"/>
    <w:rsid w:val="00D92F5D"/>
    <w:rsid w:val="00D9500B"/>
    <w:rsid w:val="00D97D96"/>
    <w:rsid w:val="00DA1927"/>
    <w:rsid w:val="00DA1ADA"/>
    <w:rsid w:val="00DA2EBF"/>
    <w:rsid w:val="00DA6118"/>
    <w:rsid w:val="00DA6683"/>
    <w:rsid w:val="00DB220A"/>
    <w:rsid w:val="00DB2A6B"/>
    <w:rsid w:val="00DB3FF4"/>
    <w:rsid w:val="00DB482A"/>
    <w:rsid w:val="00DB6BAF"/>
    <w:rsid w:val="00DB7726"/>
    <w:rsid w:val="00DC323B"/>
    <w:rsid w:val="00DC3E9E"/>
    <w:rsid w:val="00DC47F8"/>
    <w:rsid w:val="00DC497F"/>
    <w:rsid w:val="00DC6E86"/>
    <w:rsid w:val="00DD1474"/>
    <w:rsid w:val="00DD2EDA"/>
    <w:rsid w:val="00DD3231"/>
    <w:rsid w:val="00DD5934"/>
    <w:rsid w:val="00DE302A"/>
    <w:rsid w:val="00DE3D38"/>
    <w:rsid w:val="00DE700A"/>
    <w:rsid w:val="00DE7960"/>
    <w:rsid w:val="00DF0F2F"/>
    <w:rsid w:val="00DF295A"/>
    <w:rsid w:val="00DF2DD7"/>
    <w:rsid w:val="00DF7DC9"/>
    <w:rsid w:val="00E00277"/>
    <w:rsid w:val="00E005FA"/>
    <w:rsid w:val="00E007D6"/>
    <w:rsid w:val="00E05B73"/>
    <w:rsid w:val="00E131DB"/>
    <w:rsid w:val="00E21162"/>
    <w:rsid w:val="00E21923"/>
    <w:rsid w:val="00E23369"/>
    <w:rsid w:val="00E26408"/>
    <w:rsid w:val="00E27F34"/>
    <w:rsid w:val="00E32A4E"/>
    <w:rsid w:val="00E3535B"/>
    <w:rsid w:val="00E372BC"/>
    <w:rsid w:val="00E407D8"/>
    <w:rsid w:val="00E40A70"/>
    <w:rsid w:val="00E42ED5"/>
    <w:rsid w:val="00E438D2"/>
    <w:rsid w:val="00E5376A"/>
    <w:rsid w:val="00E55B77"/>
    <w:rsid w:val="00E55C71"/>
    <w:rsid w:val="00E567CA"/>
    <w:rsid w:val="00E56A2D"/>
    <w:rsid w:val="00E572FE"/>
    <w:rsid w:val="00E57BC4"/>
    <w:rsid w:val="00E60A04"/>
    <w:rsid w:val="00E61DCC"/>
    <w:rsid w:val="00E621EE"/>
    <w:rsid w:val="00E6256F"/>
    <w:rsid w:val="00E632F7"/>
    <w:rsid w:val="00E63B37"/>
    <w:rsid w:val="00E6579A"/>
    <w:rsid w:val="00E6707D"/>
    <w:rsid w:val="00E71B21"/>
    <w:rsid w:val="00E74325"/>
    <w:rsid w:val="00E76FAF"/>
    <w:rsid w:val="00E818CC"/>
    <w:rsid w:val="00E81CA8"/>
    <w:rsid w:val="00E82CA0"/>
    <w:rsid w:val="00E852AF"/>
    <w:rsid w:val="00E85C57"/>
    <w:rsid w:val="00E90316"/>
    <w:rsid w:val="00E90CFF"/>
    <w:rsid w:val="00E93713"/>
    <w:rsid w:val="00E97ED6"/>
    <w:rsid w:val="00EA11DA"/>
    <w:rsid w:val="00EA248D"/>
    <w:rsid w:val="00EA2A99"/>
    <w:rsid w:val="00EA476A"/>
    <w:rsid w:val="00EB01A1"/>
    <w:rsid w:val="00EB2919"/>
    <w:rsid w:val="00EB66B3"/>
    <w:rsid w:val="00EB7DEC"/>
    <w:rsid w:val="00EC06AD"/>
    <w:rsid w:val="00EC44C3"/>
    <w:rsid w:val="00EC4E8F"/>
    <w:rsid w:val="00EC66E2"/>
    <w:rsid w:val="00EC7374"/>
    <w:rsid w:val="00EC784F"/>
    <w:rsid w:val="00ED0FD1"/>
    <w:rsid w:val="00ED26A4"/>
    <w:rsid w:val="00ED3716"/>
    <w:rsid w:val="00EE1684"/>
    <w:rsid w:val="00EE2263"/>
    <w:rsid w:val="00EE3450"/>
    <w:rsid w:val="00EE6245"/>
    <w:rsid w:val="00EE78E6"/>
    <w:rsid w:val="00EF3A08"/>
    <w:rsid w:val="00EF5019"/>
    <w:rsid w:val="00EF5CBA"/>
    <w:rsid w:val="00F00049"/>
    <w:rsid w:val="00F035B8"/>
    <w:rsid w:val="00F038B2"/>
    <w:rsid w:val="00F047A0"/>
    <w:rsid w:val="00F06F1E"/>
    <w:rsid w:val="00F117CD"/>
    <w:rsid w:val="00F15BCD"/>
    <w:rsid w:val="00F16072"/>
    <w:rsid w:val="00F17688"/>
    <w:rsid w:val="00F17A25"/>
    <w:rsid w:val="00F20A34"/>
    <w:rsid w:val="00F22562"/>
    <w:rsid w:val="00F22A71"/>
    <w:rsid w:val="00F22C76"/>
    <w:rsid w:val="00F22F4E"/>
    <w:rsid w:val="00F2353B"/>
    <w:rsid w:val="00F30DCA"/>
    <w:rsid w:val="00F345D4"/>
    <w:rsid w:val="00F34902"/>
    <w:rsid w:val="00F365EA"/>
    <w:rsid w:val="00F37291"/>
    <w:rsid w:val="00F37390"/>
    <w:rsid w:val="00F379F4"/>
    <w:rsid w:val="00F37D96"/>
    <w:rsid w:val="00F401FC"/>
    <w:rsid w:val="00F40AE1"/>
    <w:rsid w:val="00F468FD"/>
    <w:rsid w:val="00F474FF"/>
    <w:rsid w:val="00F525EB"/>
    <w:rsid w:val="00F533AF"/>
    <w:rsid w:val="00F536B8"/>
    <w:rsid w:val="00F5720D"/>
    <w:rsid w:val="00F572D7"/>
    <w:rsid w:val="00F60DFD"/>
    <w:rsid w:val="00F621AA"/>
    <w:rsid w:val="00F622F6"/>
    <w:rsid w:val="00F7034B"/>
    <w:rsid w:val="00F727B1"/>
    <w:rsid w:val="00F738B3"/>
    <w:rsid w:val="00F770D0"/>
    <w:rsid w:val="00F77B49"/>
    <w:rsid w:val="00F81534"/>
    <w:rsid w:val="00F8211D"/>
    <w:rsid w:val="00F82B7F"/>
    <w:rsid w:val="00F90041"/>
    <w:rsid w:val="00F92CCF"/>
    <w:rsid w:val="00F95056"/>
    <w:rsid w:val="00F96219"/>
    <w:rsid w:val="00F96665"/>
    <w:rsid w:val="00FA0306"/>
    <w:rsid w:val="00FA0FE7"/>
    <w:rsid w:val="00FA1A40"/>
    <w:rsid w:val="00FA1A93"/>
    <w:rsid w:val="00FA210F"/>
    <w:rsid w:val="00FB0E17"/>
    <w:rsid w:val="00FB20F6"/>
    <w:rsid w:val="00FB3167"/>
    <w:rsid w:val="00FB3260"/>
    <w:rsid w:val="00FB67CE"/>
    <w:rsid w:val="00FB7229"/>
    <w:rsid w:val="00FB7A99"/>
    <w:rsid w:val="00FC0745"/>
    <w:rsid w:val="00FC2AD4"/>
    <w:rsid w:val="00FC3860"/>
    <w:rsid w:val="00FC7E9B"/>
    <w:rsid w:val="00FD050F"/>
    <w:rsid w:val="00FD076D"/>
    <w:rsid w:val="00FD1F71"/>
    <w:rsid w:val="00FD6508"/>
    <w:rsid w:val="00FD7F5F"/>
    <w:rsid w:val="00FE0833"/>
    <w:rsid w:val="00FE4B1A"/>
    <w:rsid w:val="00FF02CE"/>
    <w:rsid w:val="00FF193D"/>
    <w:rsid w:val="00FF1949"/>
    <w:rsid w:val="00FF4107"/>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customStyle="1" w:styleId="Default">
    <w:name w:val="Default"/>
    <w:rsid w:val="00F00049"/>
    <w:pPr>
      <w:autoSpaceDE w:val="0"/>
      <w:autoSpaceDN w:val="0"/>
      <w:adjustRightInd w:val="0"/>
      <w:spacing w:after="0" w:line="240" w:lineRule="auto"/>
    </w:pPr>
    <w:rPr>
      <w:rFonts w:ascii="Tahoma" w:hAnsi="Tahoma" w:cs="Tahoma"/>
      <w:color w:val="000000"/>
      <w:sz w:val="24"/>
      <w:szCs w:val="24"/>
    </w:rPr>
  </w:style>
  <w:style w:type="paragraph" w:customStyle="1" w:styleId="Standard">
    <w:name w:val="Standard"/>
    <w:rsid w:val="00F727B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malopolska.pl/node/6028"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eader" Target="header1.xml"/><Relationship Id="rId10" Type="http://schemas.openxmlformats.org/officeDocument/2006/relationships/hyperlink" Target="https://platformazakupowa.pl/transakcja/946664" TargetMode="External"/><Relationship Id="rId19" Type="http://schemas.openxmlformats.org/officeDocument/2006/relationships/hyperlink" Target="mailto:przetarg@umig.olkusz.pl" TargetMode="External"/><Relationship Id="rId31" Type="http://schemas.openxmlformats.org/officeDocument/2006/relationships/hyperlink" Target="https://platformazakupowa.pl/transakcja/946664"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transakcja/946664" TargetMode="External"/><Relationship Id="rId8" Type="http://schemas.openxmlformats.org/officeDocument/2006/relationships/hyperlink" Target="https://platformazakupowa.pl/transakcja/938860"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31</Pages>
  <Words>12772</Words>
  <Characters>76634</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Urząd Miasta Olkusz</cp:lastModifiedBy>
  <cp:revision>91</cp:revision>
  <cp:lastPrinted>2024-06-19T10:34:00Z</cp:lastPrinted>
  <dcterms:created xsi:type="dcterms:W3CDTF">2024-03-01T09:22:00Z</dcterms:created>
  <dcterms:modified xsi:type="dcterms:W3CDTF">2024-06-26T12:31:00Z</dcterms:modified>
</cp:coreProperties>
</file>