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93A" w:rsidRPr="001C59F9" w:rsidRDefault="00F23A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9F9">
        <w:rPr>
          <w:noProof/>
          <w:sz w:val="24"/>
          <w:szCs w:val="24"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Pr="00316A9F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:rsidR="00BD593A" w:rsidRPr="00316A9F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93A" w:rsidRPr="001C59F9" w:rsidRDefault="004955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59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4845685</wp:posOffset>
                </wp:positionH>
                <wp:positionV relativeFrom="paragraph">
                  <wp:posOffset>108585</wp:posOffset>
                </wp:positionV>
                <wp:extent cx="3628390" cy="1948180"/>
                <wp:effectExtent l="0" t="0" r="10160" b="1460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8390" cy="194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A9F" w:rsidRPr="00316A9F" w:rsidRDefault="00316A9F" w:rsidP="00316A9F">
                            <w:pPr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:rsidR="00316A9F" w:rsidRPr="00316A9F" w:rsidRDefault="00316A9F" w:rsidP="00316A9F">
                            <w:pPr>
                              <w:rPr>
                                <w:rFonts w:asciiTheme="minorHAnsi" w:hAnsiTheme="minorHAns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8"/>
                                <w:szCs w:val="28"/>
                              </w:rPr>
                              <w:t xml:space="preserve">Izba Administracji Skarbowej </w:t>
                            </w:r>
                          </w:p>
                          <w:p w:rsidR="00316A9F" w:rsidRPr="00316A9F" w:rsidRDefault="00316A9F" w:rsidP="00316A9F">
                            <w:pPr>
                              <w:rPr>
                                <w:rFonts w:asciiTheme="minorHAnsi" w:hAnsiTheme="minorHAnsi" w:cs="Calibri"/>
                                <w:b/>
                                <w:sz w:val="28"/>
                                <w:szCs w:val="28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8"/>
                                <w:szCs w:val="28"/>
                              </w:rPr>
                              <w:t xml:space="preserve">w Zielonej Górze </w:t>
                            </w: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316A9F" w:rsidRPr="00316A9F" w:rsidRDefault="00316A9F" w:rsidP="00316A9F">
                            <w:pPr>
                              <w:rPr>
                                <w:rFonts w:asciiTheme="minorHAnsi" w:hAnsiTheme="minorHAnsi" w:cs="Calibri"/>
                                <w:sz w:val="28"/>
                                <w:szCs w:val="28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sz w:val="28"/>
                                <w:szCs w:val="28"/>
                              </w:rPr>
                              <w:t>ul. Gen. Władysława Sikorskiego 2</w:t>
                            </w:r>
                          </w:p>
                          <w:p w:rsidR="00316A9F" w:rsidRPr="00316A9F" w:rsidRDefault="00316A9F" w:rsidP="00316A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sz w:val="28"/>
                                <w:szCs w:val="28"/>
                              </w:rPr>
                              <w:t>65-454 Zielona Góra</w:t>
                            </w:r>
                            <w:r w:rsidRPr="00316A9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6A9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381.55pt;margin-top:8.55pt;width:285.7pt;height:153.4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">
                <v:textbox style="mso-fit-shape-to-text:t">
                  <w:txbxContent>
                    <w:p w:rsidR="00316A9F" w:rsidRPr="00316A9F" w:rsidRDefault="00316A9F" w:rsidP="00316A9F">
                      <w:pPr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</w:rPr>
                        <w:t>Zamawiający:</w:t>
                      </w:r>
                    </w:p>
                    <w:p w:rsidR="00316A9F" w:rsidRPr="00316A9F" w:rsidRDefault="00316A9F" w:rsidP="00316A9F">
                      <w:pPr>
                        <w:rPr>
                          <w:rFonts w:asciiTheme="minorHAnsi" w:hAnsiTheme="minorHAnsi" w:cs="Calibri"/>
                          <w:b/>
                          <w:sz w:val="28"/>
                          <w:szCs w:val="28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b/>
                          <w:sz w:val="28"/>
                          <w:szCs w:val="28"/>
                        </w:rPr>
                        <w:t xml:space="preserve">Izba Administracji Skarbowej </w:t>
                      </w:r>
                    </w:p>
                    <w:p w:rsidR="00316A9F" w:rsidRPr="00316A9F" w:rsidRDefault="00316A9F" w:rsidP="00316A9F">
                      <w:pPr>
                        <w:rPr>
                          <w:rFonts w:asciiTheme="minorHAnsi" w:hAnsiTheme="minorHAnsi" w:cs="Calibri"/>
                          <w:b/>
                          <w:sz w:val="28"/>
                          <w:szCs w:val="28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b/>
                          <w:sz w:val="28"/>
                          <w:szCs w:val="28"/>
                        </w:rPr>
                        <w:t xml:space="preserve">w Zielonej Górze </w:t>
                      </w:r>
                      <w:r w:rsidRPr="00316A9F">
                        <w:rPr>
                          <w:rFonts w:asciiTheme="minorHAnsi" w:hAnsiTheme="minorHAnsi" w:cs="Calibri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316A9F" w:rsidRPr="00316A9F" w:rsidRDefault="00316A9F" w:rsidP="00316A9F">
                      <w:pPr>
                        <w:rPr>
                          <w:rFonts w:asciiTheme="minorHAnsi" w:hAnsiTheme="minorHAnsi" w:cs="Calibri"/>
                          <w:sz w:val="28"/>
                          <w:szCs w:val="28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sz w:val="28"/>
                          <w:szCs w:val="28"/>
                        </w:rPr>
                        <w:t>ul. Gen. Władysława Sikorskiego 2</w:t>
                      </w:r>
                    </w:p>
                    <w:p w:rsidR="00316A9F" w:rsidRPr="00316A9F" w:rsidRDefault="00316A9F" w:rsidP="00316A9F">
                      <w:pPr>
                        <w:rPr>
                          <w:sz w:val="28"/>
                          <w:szCs w:val="28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sz w:val="28"/>
                          <w:szCs w:val="28"/>
                        </w:rPr>
                        <w:t>65-454 Zielona Góra</w:t>
                      </w:r>
                      <w:r w:rsidRPr="00316A9F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316A9F"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BD593A" w:rsidRPr="001C59F9" w:rsidRDefault="00BD593A">
      <w:pPr>
        <w:spacing w:after="0"/>
        <w:rPr>
          <w:rFonts w:asciiTheme="minorHAnsi" w:hAnsiTheme="minorHAnsi" w:cs="Calibri"/>
          <w:b/>
          <w:sz w:val="24"/>
          <w:szCs w:val="24"/>
        </w:rPr>
      </w:pPr>
    </w:p>
    <w:p w:rsidR="00BD593A" w:rsidRPr="001C59F9" w:rsidRDefault="00BD593A" w:rsidP="0017438A">
      <w:pPr>
        <w:spacing w:after="0" w:line="480" w:lineRule="auto"/>
        <w:rPr>
          <w:rFonts w:asciiTheme="minorHAnsi" w:hAnsiTheme="minorHAnsi" w:cs="Calibri"/>
          <w:sz w:val="24"/>
          <w:szCs w:val="24"/>
        </w:rPr>
      </w:pPr>
    </w:p>
    <w:p w:rsidR="00316A9F" w:rsidRPr="001C59F9" w:rsidRDefault="00316A9F" w:rsidP="00316A9F">
      <w:pPr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 xml:space="preserve"> </w:t>
      </w:r>
    </w:p>
    <w:p w:rsidR="00316A9F" w:rsidRPr="001C59F9" w:rsidRDefault="00316A9F" w:rsidP="00316A9F">
      <w:pPr>
        <w:rPr>
          <w:rFonts w:asciiTheme="minorHAnsi" w:hAnsiTheme="minorHAnsi" w:cs="Calibri"/>
          <w:i/>
          <w:sz w:val="24"/>
          <w:szCs w:val="24"/>
        </w:rPr>
      </w:pPr>
    </w:p>
    <w:p w:rsidR="004955B9" w:rsidRDefault="004955B9" w:rsidP="00316A9F">
      <w:pPr>
        <w:spacing w:after="0"/>
        <w:rPr>
          <w:rFonts w:asciiTheme="minorHAnsi" w:hAnsiTheme="minorHAnsi" w:cs="Calibri"/>
          <w:i/>
          <w:sz w:val="24"/>
          <w:szCs w:val="24"/>
        </w:rPr>
      </w:pPr>
    </w:p>
    <w:p w:rsidR="00316A9F" w:rsidRPr="001C59F9" w:rsidRDefault="00BD593A" w:rsidP="00316A9F">
      <w:pPr>
        <w:spacing w:after="0"/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 xml:space="preserve">(pełna nazwa/firma, siedziba  </w:t>
      </w:r>
    </w:p>
    <w:p w:rsidR="00316A9F" w:rsidRPr="001C59F9" w:rsidRDefault="00BD593A" w:rsidP="00316A9F">
      <w:pPr>
        <w:spacing w:after="0"/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 xml:space="preserve">albo miejsce zamieszkania, jeżeli jest miejscem </w:t>
      </w:r>
    </w:p>
    <w:p w:rsidR="00316A9F" w:rsidRPr="001C59F9" w:rsidRDefault="00BD593A" w:rsidP="00316A9F">
      <w:pPr>
        <w:spacing w:after="0"/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>wykonywania działaln</w:t>
      </w:r>
      <w:r w:rsidR="00316A9F" w:rsidRPr="001C59F9">
        <w:rPr>
          <w:rFonts w:asciiTheme="minorHAnsi" w:hAnsiTheme="minorHAnsi" w:cs="Calibri"/>
          <w:i/>
          <w:sz w:val="24"/>
          <w:szCs w:val="24"/>
        </w:rPr>
        <w:t xml:space="preserve">ości wykonawcy, </w:t>
      </w:r>
    </w:p>
    <w:p w:rsidR="00316A9F" w:rsidRPr="001C59F9" w:rsidRDefault="00316A9F" w:rsidP="00316A9F">
      <w:pPr>
        <w:spacing w:after="0"/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 xml:space="preserve">w zależności od </w:t>
      </w:r>
      <w:r w:rsidR="00BD593A" w:rsidRPr="001C59F9">
        <w:rPr>
          <w:rFonts w:asciiTheme="minorHAnsi" w:hAnsiTheme="minorHAnsi" w:cs="Calibri"/>
          <w:i/>
          <w:sz w:val="24"/>
          <w:szCs w:val="24"/>
        </w:rPr>
        <w:t>podmiotu: NIP/PESEL, KRS/</w:t>
      </w:r>
      <w:proofErr w:type="spellStart"/>
      <w:r w:rsidR="00BD593A" w:rsidRPr="001C59F9">
        <w:rPr>
          <w:rFonts w:asciiTheme="minorHAnsi" w:hAnsiTheme="minorHAnsi" w:cs="Calibri"/>
          <w:i/>
          <w:sz w:val="24"/>
          <w:szCs w:val="24"/>
        </w:rPr>
        <w:t>CEiDG</w:t>
      </w:r>
      <w:proofErr w:type="spellEnd"/>
      <w:r w:rsidR="00BD593A" w:rsidRPr="001C59F9">
        <w:rPr>
          <w:rFonts w:asciiTheme="minorHAnsi" w:hAnsiTheme="minorHAnsi" w:cs="Calibri"/>
          <w:i/>
          <w:sz w:val="24"/>
          <w:szCs w:val="24"/>
        </w:rPr>
        <w:t>)</w:t>
      </w:r>
    </w:p>
    <w:p w:rsidR="00316A9F" w:rsidRPr="001C59F9" w:rsidRDefault="00F23A80" w:rsidP="00316A9F">
      <w:pPr>
        <w:rPr>
          <w:rFonts w:asciiTheme="minorHAnsi" w:hAnsiTheme="minorHAnsi" w:cs="Calibri"/>
          <w:i/>
          <w:sz w:val="24"/>
          <w:szCs w:val="24"/>
        </w:rPr>
      </w:pPr>
      <w:r w:rsidRPr="001C59F9">
        <w:rPr>
          <w:noProof/>
          <w:sz w:val="24"/>
          <w:szCs w:val="24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78740</wp:posOffset>
                </wp:positionV>
                <wp:extent cx="3317875" cy="692785"/>
                <wp:effectExtent l="0" t="0" r="0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Pr="00316A9F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316A9F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.9pt;margin-top:6.2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" o:allowincell="f">
                <v:textbox>
                  <w:txbxContent>
                    <w:p w:rsidR="00BD593A" w:rsidRPr="00316A9F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316A9F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93A" w:rsidRPr="001C59F9" w:rsidRDefault="00BD593A">
      <w:pPr>
        <w:spacing w:after="0"/>
        <w:rPr>
          <w:rFonts w:asciiTheme="minorHAnsi" w:hAnsiTheme="minorHAnsi" w:cs="Calibri"/>
          <w:b/>
          <w:sz w:val="24"/>
          <w:szCs w:val="24"/>
          <w:u w:val="single"/>
        </w:rPr>
      </w:pPr>
    </w:p>
    <w:p w:rsidR="00320CFB" w:rsidRDefault="00320CFB" w:rsidP="00316A9F">
      <w:pPr>
        <w:spacing w:after="0"/>
        <w:ind w:right="5953"/>
        <w:rPr>
          <w:rFonts w:asciiTheme="minorHAnsi" w:hAnsiTheme="minorHAnsi" w:cs="Calibri"/>
          <w:i/>
          <w:sz w:val="24"/>
          <w:szCs w:val="24"/>
        </w:rPr>
      </w:pPr>
    </w:p>
    <w:p w:rsidR="00320CFB" w:rsidRDefault="00320CFB" w:rsidP="00316A9F">
      <w:pPr>
        <w:spacing w:after="0"/>
        <w:ind w:right="5953"/>
        <w:rPr>
          <w:rFonts w:asciiTheme="minorHAnsi" w:hAnsiTheme="minorHAnsi" w:cs="Calibri"/>
          <w:i/>
          <w:sz w:val="24"/>
          <w:szCs w:val="24"/>
        </w:rPr>
      </w:pPr>
    </w:p>
    <w:p w:rsidR="00BD593A" w:rsidRPr="001C59F9" w:rsidRDefault="00BD593A" w:rsidP="00316A9F">
      <w:pPr>
        <w:spacing w:after="0"/>
        <w:ind w:right="5953"/>
        <w:rPr>
          <w:rFonts w:asciiTheme="minorHAnsi" w:hAnsiTheme="minorHAnsi" w:cs="Calibri"/>
          <w:i/>
          <w:sz w:val="24"/>
          <w:szCs w:val="24"/>
        </w:rPr>
      </w:pPr>
      <w:r w:rsidRPr="001C59F9">
        <w:rPr>
          <w:rFonts w:asciiTheme="minorHAnsi" w:hAnsiTheme="minorHAnsi" w:cs="Calibri"/>
          <w:i/>
          <w:sz w:val="24"/>
          <w:szCs w:val="24"/>
        </w:rPr>
        <w:t>(imię, nazwisko, stanowisko/podstawa do reprezentacji)</w:t>
      </w:r>
    </w:p>
    <w:p w:rsidR="00316A9F" w:rsidRPr="001C59F9" w:rsidRDefault="00316A9F" w:rsidP="00316A9F">
      <w:pPr>
        <w:spacing w:after="0"/>
        <w:ind w:right="5953"/>
        <w:rPr>
          <w:rFonts w:asciiTheme="minorHAnsi" w:hAnsiTheme="minorHAnsi" w:cs="Calibri"/>
          <w:sz w:val="24"/>
          <w:szCs w:val="24"/>
        </w:rPr>
      </w:pPr>
    </w:p>
    <w:p w:rsidR="00BD593A" w:rsidRPr="001C59F9" w:rsidRDefault="002005BD" w:rsidP="002005BD">
      <w:pPr>
        <w:spacing w:after="0" w:line="360" w:lineRule="auto"/>
        <w:ind w:firstLine="708"/>
        <w:jc w:val="center"/>
        <w:rPr>
          <w:rFonts w:asciiTheme="minorHAnsi" w:hAnsiTheme="minorHAnsi" w:cs="Calibri"/>
          <w:sz w:val="24"/>
          <w:szCs w:val="24"/>
        </w:rPr>
      </w:pPr>
      <w:r w:rsidRPr="001C59F9">
        <w:rPr>
          <w:rStyle w:val="bold"/>
          <w:rFonts w:asciiTheme="minorHAnsi" w:hAnsiTheme="minorHAnsi" w:cs="Calibri"/>
          <w:sz w:val="24"/>
          <w:szCs w:val="24"/>
        </w:rPr>
        <w:t>Wykaz osób skierowanych przez Wykonawcę do realizacji zamówienia publicznego</w:t>
      </w:r>
    </w:p>
    <w:p w:rsidR="003F4908" w:rsidRPr="003F4908" w:rsidRDefault="00BD593A" w:rsidP="003F4908">
      <w:pPr>
        <w:autoSpaceDE/>
        <w:adjustRightInd/>
        <w:spacing w:after="0" w:line="240" w:lineRule="auto"/>
        <w:ind w:firstLine="360"/>
        <w:jc w:val="both"/>
        <w:rPr>
          <w:rFonts w:ascii="Calibri" w:hAnsi="Calibri" w:cs="Calibri"/>
          <w:kern w:val="0"/>
          <w:sz w:val="24"/>
          <w:szCs w:val="24"/>
        </w:rPr>
      </w:pPr>
      <w:r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Na potrzeby postępowania o udzielenie zamó</w:t>
      </w:r>
      <w:r w:rsidR="00BA408D" w:rsidRPr="001C59F9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wienia publicznego, </w:t>
      </w:r>
      <w:r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pn.: „</w:t>
      </w:r>
      <w:r w:rsidR="001C59F9" w:rsidRPr="001C59F9">
        <w:rPr>
          <w:rStyle w:val="bold"/>
          <w:rFonts w:ascii="Calibri" w:hAnsi="Calibri" w:cs="Calibri"/>
          <w:sz w:val="24"/>
          <w:szCs w:val="24"/>
        </w:rPr>
        <w:t>Dostawa i montaż systemów telewizji dozorowej i systemów sygnalizacji włamania i napadu w obiektach Izby Administracji Skarbowej w Zielonej Górze</w:t>
      </w:r>
      <w:r w:rsidR="00F86CF0">
        <w:rPr>
          <w:rStyle w:val="bold"/>
          <w:rFonts w:ascii="Calibri" w:hAnsi="Calibri" w:cs="Calibri"/>
          <w:sz w:val="24"/>
          <w:szCs w:val="24"/>
        </w:rPr>
        <w:t>- postępowanie II</w:t>
      </w:r>
      <w:r w:rsidRPr="001C59F9">
        <w:rPr>
          <w:rStyle w:val="bold"/>
          <w:rFonts w:asciiTheme="minorHAnsi" w:hAnsiTheme="minorHAnsi" w:cs="Calibri"/>
          <w:sz w:val="24"/>
          <w:szCs w:val="24"/>
        </w:rPr>
        <w:t>”</w:t>
      </w:r>
      <w:r w:rsidR="001C59F9" w:rsidRPr="001C59F9">
        <w:rPr>
          <w:rStyle w:val="bold"/>
          <w:rFonts w:asciiTheme="minorHAnsi" w:hAnsiTheme="minorHAnsi" w:cs="Calibri"/>
          <w:sz w:val="24"/>
          <w:szCs w:val="24"/>
        </w:rPr>
        <w:t xml:space="preserve"> </w:t>
      </w:r>
      <w:r w:rsidR="00316A9F"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(nr 0801-ILZ-1.260.</w:t>
      </w:r>
      <w:r w:rsidR="00F86CF0">
        <w:rPr>
          <w:rStyle w:val="bold"/>
          <w:rFonts w:asciiTheme="minorHAnsi" w:hAnsiTheme="minorHAnsi" w:cs="Calibri"/>
          <w:b w:val="0"/>
          <w:sz w:val="24"/>
          <w:szCs w:val="24"/>
        </w:rPr>
        <w:t>33</w:t>
      </w:r>
      <w:r w:rsidR="00316A9F"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.202</w:t>
      </w:r>
      <w:r w:rsidR="001C59F9"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3</w:t>
      </w:r>
      <w:r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) prowadzonego przez Izbę Administra</w:t>
      </w:r>
      <w:r w:rsidR="002005BD" w:rsidRPr="001C59F9">
        <w:rPr>
          <w:rStyle w:val="bold"/>
          <w:rFonts w:asciiTheme="minorHAnsi" w:hAnsiTheme="minorHAnsi" w:cs="Calibri"/>
          <w:b w:val="0"/>
          <w:sz w:val="24"/>
          <w:szCs w:val="24"/>
        </w:rPr>
        <w:t>cji Skarbowej w Zielonej Górze</w:t>
      </w:r>
      <w:r w:rsidR="001C59F9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 oświadczam, że</w:t>
      </w:r>
      <w:r w:rsidR="003F4908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 </w:t>
      </w:r>
      <w:r w:rsidR="003F4908">
        <w:rPr>
          <w:rFonts w:ascii="Calibri" w:hAnsi="Calibri" w:cs="Calibri"/>
          <w:kern w:val="0"/>
          <w:sz w:val="24"/>
          <w:szCs w:val="24"/>
        </w:rPr>
        <w:t>w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 trakcie realizacji zamówienia będę dysponował </w:t>
      </w:r>
      <w:r w:rsidR="00320CFB">
        <w:rPr>
          <w:rFonts w:ascii="Calibri" w:hAnsi="Calibri" w:cs="Calibri"/>
          <w:kern w:val="0"/>
          <w:sz w:val="24"/>
          <w:szCs w:val="24"/>
        </w:rPr>
        <w:t xml:space="preserve">co najmniej jedną 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>osobą</w:t>
      </w:r>
      <w:r w:rsidR="00320CFB">
        <w:rPr>
          <w:rFonts w:ascii="Calibri" w:hAnsi="Calibri" w:cs="Calibri"/>
          <w:kern w:val="0"/>
          <w:sz w:val="24"/>
          <w:szCs w:val="24"/>
        </w:rPr>
        <w:t xml:space="preserve"> w danej lokalizacji</w:t>
      </w:r>
      <w:r w:rsidR="003F4908">
        <w:rPr>
          <w:rFonts w:ascii="Calibri" w:hAnsi="Calibri" w:cs="Calibri"/>
          <w:kern w:val="0"/>
          <w:sz w:val="24"/>
          <w:szCs w:val="24"/>
        </w:rPr>
        <w:t xml:space="preserve">, która 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posiada kwalifikacje w zakresie instalacji </w:t>
      </w:r>
      <w:proofErr w:type="spellStart"/>
      <w:r w:rsidR="003F4908" w:rsidRPr="003F4908">
        <w:rPr>
          <w:rFonts w:ascii="Calibri" w:hAnsi="Calibri" w:cs="Calibri"/>
          <w:kern w:val="0"/>
          <w:sz w:val="24"/>
          <w:szCs w:val="24"/>
        </w:rPr>
        <w:t>SSWiN</w:t>
      </w:r>
      <w:proofErr w:type="spellEnd"/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 i CCTV </w:t>
      </w:r>
      <w:r w:rsidR="003F4908">
        <w:rPr>
          <w:rFonts w:ascii="Calibri" w:hAnsi="Calibri" w:cs="Calibri"/>
          <w:kern w:val="0"/>
          <w:sz w:val="24"/>
          <w:szCs w:val="24"/>
        </w:rPr>
        <w:t>i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 uzyskała wpis na listę kwalifikowanych pracowników zabezpieczenia technicznego prowadzoną przez Komendę Wojewódzką Policji – upoważniającego do wykonywania czynności określonych w art. 3 pkt 2 art. 29 pkt. 1  ustawy z dnia 22 sierpnia 1997 r. o ochronie mienia i osób)</w:t>
      </w:r>
      <w:r w:rsidR="00F86CF0">
        <w:rPr>
          <w:rFonts w:ascii="Calibri" w:hAnsi="Calibri" w:cs="Calibri"/>
          <w:kern w:val="0"/>
          <w:sz w:val="24"/>
          <w:szCs w:val="24"/>
        </w:rPr>
        <w:t xml:space="preserve"> 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zgodnie z wymaganiami określonymi w rozdz. IX ust. 2 </w:t>
      </w:r>
      <w:proofErr w:type="spellStart"/>
      <w:r w:rsidR="00F86CF0">
        <w:rPr>
          <w:rFonts w:ascii="Calibri" w:hAnsi="Calibri" w:cs="Calibri"/>
          <w:kern w:val="0"/>
          <w:sz w:val="24"/>
          <w:szCs w:val="24"/>
        </w:rPr>
        <w:t>p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>pkt</w:t>
      </w:r>
      <w:proofErr w:type="spellEnd"/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 4</w:t>
      </w:r>
      <w:r w:rsidR="003F4908">
        <w:rPr>
          <w:rFonts w:ascii="Calibri" w:hAnsi="Calibri" w:cs="Calibri"/>
          <w:kern w:val="0"/>
          <w:sz w:val="24"/>
          <w:szCs w:val="24"/>
        </w:rPr>
        <w:t>.2)</w:t>
      </w:r>
      <w:r w:rsidR="003F4908" w:rsidRPr="003F4908">
        <w:rPr>
          <w:rFonts w:ascii="Calibri" w:hAnsi="Calibri" w:cs="Calibri"/>
          <w:kern w:val="0"/>
          <w:sz w:val="24"/>
          <w:szCs w:val="24"/>
        </w:rPr>
        <w:t xml:space="preserve"> tj.:</w:t>
      </w:r>
    </w:p>
    <w:p w:rsidR="00320CFB" w:rsidRDefault="00320CFB" w:rsidP="002005BD">
      <w:pPr>
        <w:autoSpaceDE/>
        <w:adjustRightInd/>
        <w:spacing w:after="0" w:line="240" w:lineRule="auto"/>
        <w:ind w:firstLine="360"/>
        <w:jc w:val="both"/>
        <w:rPr>
          <w:rFonts w:asciiTheme="minorHAnsi" w:hAnsiTheme="minorHAnsi" w:cs="Calibri"/>
          <w:b/>
          <w:kern w:val="0"/>
          <w:sz w:val="24"/>
          <w:szCs w:val="24"/>
        </w:rPr>
      </w:pPr>
    </w:p>
    <w:p w:rsidR="001C59F9" w:rsidRDefault="001C59F9" w:rsidP="002005BD">
      <w:pPr>
        <w:autoSpaceDE/>
        <w:adjustRightInd/>
        <w:spacing w:after="0" w:line="240" w:lineRule="auto"/>
        <w:ind w:firstLine="360"/>
        <w:jc w:val="both"/>
        <w:rPr>
          <w:rFonts w:ascii="Calibri" w:hAnsi="Calibri" w:cs="Calibri"/>
          <w:b/>
          <w:bCs/>
          <w:sz w:val="24"/>
          <w:szCs w:val="24"/>
        </w:rPr>
      </w:pPr>
      <w:r w:rsidRPr="001C59F9">
        <w:rPr>
          <w:rFonts w:asciiTheme="minorHAnsi" w:hAnsiTheme="minorHAnsi" w:cs="Calibri"/>
          <w:b/>
          <w:kern w:val="0"/>
          <w:sz w:val="24"/>
          <w:szCs w:val="24"/>
        </w:rPr>
        <w:t xml:space="preserve">Część I - </w:t>
      </w:r>
      <w:r w:rsidRPr="001C59F9">
        <w:rPr>
          <w:rFonts w:ascii="Calibri" w:hAnsi="Calibri" w:cs="Calibri"/>
          <w:b/>
          <w:bCs/>
          <w:sz w:val="24"/>
          <w:szCs w:val="24"/>
        </w:rPr>
        <w:t>Olszyna Monitoring wizyjny</w:t>
      </w:r>
      <w:r w:rsidR="00320CFB">
        <w:rPr>
          <w:rFonts w:ascii="Calibri" w:hAnsi="Calibri" w:cs="Calibri"/>
          <w:b/>
          <w:bCs/>
          <w:sz w:val="24"/>
          <w:szCs w:val="24"/>
        </w:rPr>
        <w:t>*</w:t>
      </w:r>
    </w:p>
    <w:p w:rsidR="0017438A" w:rsidRPr="003F4908" w:rsidRDefault="001C59F9" w:rsidP="003F4908">
      <w:pPr>
        <w:pStyle w:val="Akapitzlist"/>
        <w:tabs>
          <w:tab w:val="left" w:pos="284"/>
        </w:tabs>
        <w:adjustRightInd w:val="0"/>
        <w:spacing w:after="160" w:line="256" w:lineRule="auto"/>
        <w:contextualSpacing w:val="0"/>
        <w:textAlignment w:val="baseline"/>
        <w:rPr>
          <w:sz w:val="24"/>
          <w:szCs w:val="24"/>
        </w:rPr>
      </w:pPr>
      <w:r w:rsidRPr="001C59F9">
        <w:rPr>
          <w:b/>
          <w:bCs/>
          <w:sz w:val="24"/>
          <w:szCs w:val="24"/>
        </w:rPr>
        <w:t xml:space="preserve"> </w:t>
      </w:r>
      <w:r w:rsidRPr="001C59F9">
        <w:rPr>
          <w:sz w:val="24"/>
          <w:szCs w:val="24"/>
        </w:rPr>
        <w:t xml:space="preserve">Dostawa i montaż Systemu Monitoringu Wizyjnego w budynkach Oddziału Celnego w Olszynie, Terminal </w:t>
      </w:r>
      <w:r w:rsidR="003F4908">
        <w:rPr>
          <w:sz w:val="24"/>
          <w:szCs w:val="24"/>
        </w:rPr>
        <w:t>Odpraw Celnych 68-217 Trzebiel.</w:t>
      </w: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F4908" w:rsidRPr="003F4908" w:rsidTr="003F4908">
        <w:trPr>
          <w:jc w:val="center"/>
        </w:trPr>
        <w:tc>
          <w:tcPr>
            <w:tcW w:w="484" w:type="dxa"/>
            <w:vAlign w:val="center"/>
            <w:hideMark/>
          </w:tcPr>
          <w:p w:rsidR="003F4908" w:rsidRPr="003F4908" w:rsidRDefault="003F4908" w:rsidP="003F4908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F4908" w:rsidRPr="003F4908" w:rsidRDefault="003F4908" w:rsidP="003F4908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F4908" w:rsidRPr="003F4908" w:rsidRDefault="003F4908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F4908" w:rsidRPr="003F4908" w:rsidRDefault="003F4908" w:rsidP="003F4908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F4908" w:rsidRPr="003F4908" w:rsidRDefault="003F4908" w:rsidP="003F4908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F4908" w:rsidRPr="003F4908" w:rsidRDefault="003F4908" w:rsidP="003F4908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F4908" w:rsidRPr="003F4908" w:rsidRDefault="003F4908" w:rsidP="003F4908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F4908" w:rsidRPr="003F4908" w:rsidTr="003F4908">
        <w:trPr>
          <w:trHeight w:val="695"/>
          <w:jc w:val="center"/>
        </w:trPr>
        <w:tc>
          <w:tcPr>
            <w:tcW w:w="484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2005BD" w:rsidRDefault="002005BD" w:rsidP="002005BD">
      <w:p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</w:p>
    <w:p w:rsidR="003F4908" w:rsidRPr="003F4908" w:rsidRDefault="003F4908" w:rsidP="003F4908">
      <w:pPr>
        <w:autoSpaceDE/>
        <w:adjustRightInd/>
        <w:spacing w:after="0" w:line="240" w:lineRule="auto"/>
        <w:ind w:firstLine="426"/>
        <w:jc w:val="both"/>
        <w:rPr>
          <w:rFonts w:asciiTheme="minorHAnsi" w:hAnsiTheme="minorHAnsi" w:cs="Calibri"/>
          <w:b/>
          <w:kern w:val="0"/>
          <w:sz w:val="24"/>
          <w:szCs w:val="24"/>
        </w:rPr>
      </w:pPr>
      <w:r w:rsidRPr="003F4908">
        <w:rPr>
          <w:rFonts w:asciiTheme="minorHAnsi" w:hAnsiTheme="minorHAnsi" w:cs="Calibri"/>
          <w:b/>
          <w:kern w:val="0"/>
          <w:sz w:val="24"/>
          <w:szCs w:val="24"/>
        </w:rPr>
        <w:t>Część II - (Gorzów Wlkp. – Monitoring wizyjny)</w:t>
      </w:r>
      <w:r w:rsidR="00320CFB">
        <w:rPr>
          <w:rFonts w:asciiTheme="minorHAnsi" w:hAnsiTheme="minorHAnsi" w:cs="Calibri"/>
          <w:b/>
          <w:kern w:val="0"/>
          <w:sz w:val="24"/>
          <w:szCs w:val="24"/>
        </w:rPr>
        <w:t>*</w:t>
      </w:r>
    </w:p>
    <w:p w:rsidR="003F4908" w:rsidRDefault="003F4908" w:rsidP="003F4908">
      <w:pPr>
        <w:pStyle w:val="Akapitzlist"/>
        <w:tabs>
          <w:tab w:val="left" w:pos="284"/>
        </w:tabs>
        <w:adjustRightInd w:val="0"/>
        <w:spacing w:after="160" w:line="256" w:lineRule="auto"/>
        <w:contextualSpacing w:val="0"/>
        <w:textAlignment w:val="baseline"/>
        <w:rPr>
          <w:sz w:val="24"/>
          <w:szCs w:val="24"/>
        </w:rPr>
      </w:pPr>
      <w:r w:rsidRPr="003F4908">
        <w:rPr>
          <w:sz w:val="24"/>
          <w:szCs w:val="24"/>
        </w:rPr>
        <w:t>Dostawa i montaż Systemu Monitoringu Wizyjnego w budynku LUCS w Gorzowie Wlkp. przy ul. Kazimierza Wielkiego 65.</w:t>
      </w: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20CFB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20CFB" w:rsidRPr="003F4908" w:rsidRDefault="00320CFB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20CFB" w:rsidRPr="003F4908" w:rsidTr="00BA0FCE">
        <w:trPr>
          <w:trHeight w:val="695"/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20CFB" w:rsidRPr="003F4908" w:rsidRDefault="00320CFB" w:rsidP="003F4908">
      <w:pPr>
        <w:pStyle w:val="Akapitzlist"/>
        <w:tabs>
          <w:tab w:val="left" w:pos="284"/>
        </w:tabs>
        <w:adjustRightInd w:val="0"/>
        <w:spacing w:after="160" w:line="256" w:lineRule="auto"/>
        <w:contextualSpacing w:val="0"/>
        <w:textAlignment w:val="baseline"/>
        <w:rPr>
          <w:sz w:val="24"/>
          <w:szCs w:val="24"/>
        </w:rPr>
      </w:pPr>
    </w:p>
    <w:p w:rsidR="003F4908" w:rsidRPr="003F4908" w:rsidRDefault="003F4908" w:rsidP="003F4908">
      <w:p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  <w:r w:rsidRPr="003F4908">
        <w:rPr>
          <w:rFonts w:asciiTheme="minorHAnsi" w:hAnsiTheme="minorHAnsi" w:cs="Calibri"/>
          <w:b/>
          <w:kern w:val="0"/>
          <w:sz w:val="24"/>
          <w:szCs w:val="24"/>
        </w:rPr>
        <w:t xml:space="preserve">Część III </w:t>
      </w:r>
      <w:r w:rsidRPr="003F4908">
        <w:rPr>
          <w:rFonts w:asciiTheme="minorHAnsi" w:hAnsiTheme="minorHAnsi" w:cs="Calibri"/>
          <w:kern w:val="0"/>
          <w:sz w:val="24"/>
          <w:szCs w:val="24"/>
        </w:rPr>
        <w:t>(</w:t>
      </w:r>
      <w:r w:rsidRPr="00320CFB">
        <w:rPr>
          <w:rFonts w:asciiTheme="minorHAnsi" w:hAnsiTheme="minorHAnsi" w:cs="Calibri"/>
          <w:b/>
          <w:kern w:val="0"/>
          <w:sz w:val="24"/>
          <w:szCs w:val="24"/>
        </w:rPr>
        <w:t xml:space="preserve">Świecko – </w:t>
      </w:r>
      <w:proofErr w:type="spellStart"/>
      <w:r w:rsidRPr="00320CFB">
        <w:rPr>
          <w:rFonts w:asciiTheme="minorHAnsi" w:hAnsiTheme="minorHAnsi" w:cs="Calibri"/>
          <w:b/>
          <w:kern w:val="0"/>
          <w:sz w:val="24"/>
          <w:szCs w:val="24"/>
        </w:rPr>
        <w:t>SSWiN</w:t>
      </w:r>
      <w:proofErr w:type="spellEnd"/>
      <w:r w:rsidRPr="00320CFB">
        <w:rPr>
          <w:rFonts w:asciiTheme="minorHAnsi" w:hAnsiTheme="minorHAnsi" w:cs="Calibri"/>
          <w:b/>
          <w:kern w:val="0"/>
          <w:sz w:val="24"/>
          <w:szCs w:val="24"/>
        </w:rPr>
        <w:t xml:space="preserve"> i Monitoring wizyjny, Rzepin – </w:t>
      </w:r>
      <w:r w:rsidR="00AA1613" w:rsidRPr="00320CFB">
        <w:rPr>
          <w:rFonts w:asciiTheme="minorHAnsi" w:hAnsiTheme="minorHAnsi" w:cs="Calibri"/>
          <w:b/>
          <w:kern w:val="0"/>
          <w:sz w:val="24"/>
          <w:szCs w:val="24"/>
        </w:rPr>
        <w:t>Monitoring wizyjny</w:t>
      </w:r>
      <w:bookmarkStart w:id="0" w:name="_GoBack"/>
      <w:bookmarkEnd w:id="0"/>
      <w:r w:rsidRPr="00320CFB">
        <w:rPr>
          <w:rFonts w:asciiTheme="minorHAnsi" w:hAnsiTheme="minorHAnsi" w:cs="Calibri"/>
          <w:b/>
          <w:kern w:val="0"/>
          <w:sz w:val="24"/>
          <w:szCs w:val="24"/>
        </w:rPr>
        <w:t>)</w:t>
      </w:r>
      <w:r w:rsidRPr="003F4908">
        <w:rPr>
          <w:rFonts w:asciiTheme="minorHAnsi" w:hAnsiTheme="minorHAnsi" w:cs="Calibri"/>
          <w:kern w:val="0"/>
          <w:sz w:val="24"/>
          <w:szCs w:val="24"/>
        </w:rPr>
        <w:t xml:space="preserve"> </w:t>
      </w:r>
      <w:r w:rsidR="00320CFB">
        <w:rPr>
          <w:rFonts w:asciiTheme="minorHAnsi" w:hAnsiTheme="minorHAnsi" w:cs="Calibri"/>
          <w:kern w:val="0"/>
          <w:sz w:val="24"/>
          <w:szCs w:val="24"/>
        </w:rPr>
        <w:t>*</w:t>
      </w:r>
    </w:p>
    <w:p w:rsidR="003F4908" w:rsidRPr="00320CFB" w:rsidRDefault="003F4908" w:rsidP="003F4908">
      <w:pPr>
        <w:numPr>
          <w:ilvl w:val="0"/>
          <w:numId w:val="8"/>
        </w:num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  <w:r w:rsidRPr="003F4908">
        <w:rPr>
          <w:rFonts w:asciiTheme="minorHAnsi" w:hAnsiTheme="minorHAnsi" w:cs="Calibri"/>
          <w:kern w:val="0"/>
          <w:sz w:val="24"/>
          <w:szCs w:val="24"/>
        </w:rPr>
        <w:t>Dostawa i montaż Systemów Sygnalizacji Włamania i Napadu (</w:t>
      </w:r>
      <w:proofErr w:type="spellStart"/>
      <w:r w:rsidRPr="003F4908">
        <w:rPr>
          <w:rFonts w:asciiTheme="minorHAnsi" w:hAnsiTheme="minorHAnsi" w:cs="Calibri"/>
          <w:kern w:val="0"/>
          <w:sz w:val="24"/>
          <w:szCs w:val="24"/>
        </w:rPr>
        <w:t>SSWiN</w:t>
      </w:r>
      <w:proofErr w:type="spellEnd"/>
      <w:r w:rsidRPr="003F4908">
        <w:rPr>
          <w:rFonts w:asciiTheme="minorHAnsi" w:hAnsiTheme="minorHAnsi" w:cs="Calibri"/>
          <w:kern w:val="0"/>
          <w:sz w:val="24"/>
          <w:szCs w:val="24"/>
        </w:rPr>
        <w:t xml:space="preserve">) </w:t>
      </w:r>
      <w:r w:rsidR="00320CFB" w:rsidRPr="00320CFB">
        <w:rPr>
          <w:rFonts w:ascii="Calibri" w:hAnsi="Calibri" w:cs="Calibri"/>
          <w:kern w:val="0"/>
          <w:sz w:val="24"/>
          <w:szCs w:val="24"/>
        </w:rPr>
        <w:t xml:space="preserve">i Systemu Monitoringu Wizyjnego </w:t>
      </w:r>
      <w:r w:rsidRPr="003F4908">
        <w:rPr>
          <w:rFonts w:asciiTheme="minorHAnsi" w:hAnsiTheme="minorHAnsi" w:cs="Calibri"/>
          <w:kern w:val="0"/>
          <w:sz w:val="24"/>
          <w:szCs w:val="24"/>
        </w:rPr>
        <w:t>w lokalizacji Terminal Towarowych Odpraw Celnych w Świecku; budynek 6P; Świecko 37</w:t>
      </w:r>
      <w:r w:rsidR="00320CFB">
        <w:rPr>
          <w:rFonts w:asciiTheme="minorHAnsi" w:hAnsiTheme="minorHAnsi" w:cs="Calibri"/>
          <w:kern w:val="0"/>
          <w:sz w:val="24"/>
          <w:szCs w:val="24"/>
        </w:rPr>
        <w:t xml:space="preserve">  </w:t>
      </w: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F4908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F4908" w:rsidRPr="003F4908" w:rsidRDefault="003F4908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F4908" w:rsidRPr="003F4908" w:rsidTr="00BA0FCE">
        <w:trPr>
          <w:trHeight w:val="695"/>
          <w:jc w:val="center"/>
        </w:trPr>
        <w:tc>
          <w:tcPr>
            <w:tcW w:w="484" w:type="dxa"/>
            <w:vAlign w:val="center"/>
            <w:hideMark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F4908" w:rsidRPr="003F4908" w:rsidRDefault="003F4908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F4908" w:rsidRPr="003F4908" w:rsidRDefault="003F4908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F4908" w:rsidRDefault="003F4908" w:rsidP="003F4908">
      <w:p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</w:p>
    <w:p w:rsidR="003F4908" w:rsidRDefault="003F4908" w:rsidP="00320CFB">
      <w:pPr>
        <w:numPr>
          <w:ilvl w:val="0"/>
          <w:numId w:val="8"/>
        </w:num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  <w:r w:rsidRPr="003F4908">
        <w:rPr>
          <w:rFonts w:asciiTheme="minorHAnsi" w:hAnsiTheme="minorHAnsi" w:cs="Calibri"/>
          <w:kern w:val="0"/>
          <w:sz w:val="24"/>
          <w:szCs w:val="24"/>
        </w:rPr>
        <w:t>Dostawa i montaż Systemu Monitoringu Wizyjnego w lokalizacji  Delegatury Lubuskiego Urzędu Celno-Skarbowego w  Rzepinie ul. Zachodnia 1, budynek Centralny Magazyn Mundurowy</w:t>
      </w:r>
    </w:p>
    <w:p w:rsidR="003F4908" w:rsidRDefault="003F4908" w:rsidP="003F4908">
      <w:p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20CFB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20CFB" w:rsidRPr="003F4908" w:rsidRDefault="00320CFB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20CFB" w:rsidRPr="003F4908" w:rsidTr="00BA0FCE">
        <w:trPr>
          <w:trHeight w:val="695"/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F4908" w:rsidRPr="003F4908" w:rsidRDefault="003F4908" w:rsidP="003F4908">
      <w:pPr>
        <w:autoSpaceDE/>
        <w:adjustRightInd/>
        <w:spacing w:after="0" w:line="240" w:lineRule="auto"/>
        <w:jc w:val="both"/>
        <w:rPr>
          <w:rFonts w:asciiTheme="minorHAnsi" w:hAnsiTheme="minorHAnsi" w:cs="Calibri"/>
          <w:kern w:val="0"/>
          <w:sz w:val="24"/>
          <w:szCs w:val="24"/>
        </w:rPr>
      </w:pPr>
    </w:p>
    <w:p w:rsidR="00320CFB" w:rsidRPr="00320CFB" w:rsidRDefault="00320CFB" w:rsidP="002005BD">
      <w:pPr>
        <w:autoSpaceDE/>
        <w:adjustRightInd/>
        <w:spacing w:after="0" w:line="240" w:lineRule="auto"/>
        <w:jc w:val="both"/>
        <w:rPr>
          <w:rFonts w:ascii="Calibri" w:hAnsi="Calibri" w:cs="Calibri"/>
          <w:b/>
          <w:kern w:val="0"/>
          <w:sz w:val="24"/>
          <w:szCs w:val="24"/>
        </w:rPr>
      </w:pPr>
      <w:r w:rsidRPr="00320CFB">
        <w:rPr>
          <w:rFonts w:ascii="Calibri" w:hAnsi="Calibri" w:cs="Calibri"/>
          <w:b/>
          <w:kern w:val="0"/>
          <w:sz w:val="24"/>
          <w:szCs w:val="24"/>
        </w:rPr>
        <w:t>Część IV</w:t>
      </w:r>
      <w:r w:rsidRPr="00320CFB">
        <w:rPr>
          <w:rFonts w:ascii="Calibri" w:hAnsi="Calibri" w:cs="Calibri"/>
          <w:kern w:val="0"/>
          <w:sz w:val="24"/>
          <w:szCs w:val="24"/>
        </w:rPr>
        <w:t xml:space="preserve"> </w:t>
      </w:r>
      <w:r>
        <w:rPr>
          <w:rFonts w:ascii="Calibri" w:hAnsi="Calibri" w:cs="Calibri"/>
          <w:kern w:val="0"/>
          <w:sz w:val="24"/>
          <w:szCs w:val="24"/>
        </w:rPr>
        <w:t xml:space="preserve">  </w:t>
      </w:r>
      <w:r w:rsidRPr="00320CFB">
        <w:rPr>
          <w:rFonts w:ascii="Calibri" w:hAnsi="Calibri" w:cs="Calibri"/>
          <w:b/>
          <w:kern w:val="0"/>
          <w:sz w:val="24"/>
          <w:szCs w:val="24"/>
        </w:rPr>
        <w:t xml:space="preserve">(Rzepin – </w:t>
      </w:r>
      <w:proofErr w:type="spellStart"/>
      <w:r w:rsidRPr="00320CFB">
        <w:rPr>
          <w:rFonts w:ascii="Calibri" w:hAnsi="Calibri" w:cs="Calibri"/>
          <w:b/>
          <w:kern w:val="0"/>
          <w:sz w:val="24"/>
          <w:szCs w:val="24"/>
        </w:rPr>
        <w:t>SSWiN</w:t>
      </w:r>
      <w:proofErr w:type="spellEnd"/>
      <w:r w:rsidRPr="00320CFB">
        <w:rPr>
          <w:rFonts w:ascii="Calibri" w:hAnsi="Calibri" w:cs="Calibri"/>
          <w:b/>
          <w:kern w:val="0"/>
          <w:sz w:val="24"/>
          <w:szCs w:val="24"/>
        </w:rPr>
        <w:t>)</w:t>
      </w:r>
      <w:r>
        <w:rPr>
          <w:rFonts w:ascii="Calibri" w:hAnsi="Calibri" w:cs="Calibri"/>
          <w:b/>
          <w:kern w:val="0"/>
          <w:sz w:val="24"/>
          <w:szCs w:val="24"/>
        </w:rPr>
        <w:t>*</w:t>
      </w:r>
    </w:p>
    <w:p w:rsidR="003F4908" w:rsidRDefault="00320CFB" w:rsidP="002005BD">
      <w:pPr>
        <w:autoSpaceDE/>
        <w:adjustRightInd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  <w:r w:rsidRPr="00320CFB">
        <w:rPr>
          <w:rFonts w:ascii="Calibri" w:hAnsi="Calibri" w:cs="Calibri"/>
          <w:kern w:val="0"/>
          <w:sz w:val="24"/>
          <w:szCs w:val="24"/>
        </w:rPr>
        <w:t>Dostawa i montaż Systemu Sygnalizacji Włamania i Napadu w budynkach Lubuskiego Urzędu Celno-Skarbowego w Rzepinie ul. Zachodnia 1.</w:t>
      </w:r>
    </w:p>
    <w:p w:rsidR="00320CFB" w:rsidRDefault="00320CFB" w:rsidP="002005BD">
      <w:pPr>
        <w:autoSpaceDE/>
        <w:adjustRightInd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20CFB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20CFB" w:rsidRPr="003F4908" w:rsidRDefault="00320CFB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20CFB" w:rsidRPr="003F4908" w:rsidTr="00320CFB">
        <w:trPr>
          <w:trHeight w:val="560"/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20CFB" w:rsidRDefault="00320CFB" w:rsidP="002005BD">
      <w:pPr>
        <w:autoSpaceDE/>
        <w:adjustRightInd/>
        <w:spacing w:after="0" w:line="240" w:lineRule="auto"/>
        <w:jc w:val="both"/>
        <w:rPr>
          <w:rFonts w:ascii="Calibri" w:hAnsi="Calibri" w:cs="Calibri"/>
          <w:kern w:val="0"/>
          <w:sz w:val="24"/>
          <w:szCs w:val="24"/>
        </w:rPr>
      </w:pPr>
    </w:p>
    <w:p w:rsidR="00320CFB" w:rsidRPr="00320CFB" w:rsidRDefault="00320CFB" w:rsidP="00320CFB">
      <w:pPr>
        <w:pStyle w:val="Akapitzlist"/>
        <w:suppressAutoHyphens/>
        <w:adjustRightInd w:val="0"/>
        <w:spacing w:line="256" w:lineRule="auto"/>
        <w:ind w:left="0"/>
        <w:contextualSpacing w:val="0"/>
        <w:textAlignment w:val="baseline"/>
        <w:rPr>
          <w:sz w:val="24"/>
          <w:szCs w:val="24"/>
        </w:rPr>
      </w:pPr>
      <w:r w:rsidRPr="00320CFB">
        <w:rPr>
          <w:b/>
          <w:sz w:val="24"/>
          <w:szCs w:val="24"/>
        </w:rPr>
        <w:t xml:space="preserve">Część V ( Krosno Odrzańskie- </w:t>
      </w:r>
      <w:proofErr w:type="spellStart"/>
      <w:r w:rsidRPr="00320CFB">
        <w:rPr>
          <w:b/>
          <w:sz w:val="24"/>
          <w:szCs w:val="24"/>
        </w:rPr>
        <w:t>SSWiN</w:t>
      </w:r>
      <w:proofErr w:type="spellEnd"/>
      <w:r w:rsidRPr="00320CFB">
        <w:rPr>
          <w:b/>
          <w:sz w:val="24"/>
          <w:szCs w:val="24"/>
        </w:rPr>
        <w:t xml:space="preserve">, Żary – Monitoring wizyjny i </w:t>
      </w:r>
      <w:proofErr w:type="spellStart"/>
      <w:r w:rsidRPr="00320CFB">
        <w:rPr>
          <w:b/>
          <w:sz w:val="24"/>
          <w:szCs w:val="24"/>
        </w:rPr>
        <w:t>SSWiN</w:t>
      </w:r>
      <w:proofErr w:type="spellEnd"/>
      <w:r w:rsidRPr="00320CF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*</w:t>
      </w:r>
    </w:p>
    <w:p w:rsidR="00320CFB" w:rsidRDefault="00320CFB" w:rsidP="00320CFB">
      <w:pPr>
        <w:pStyle w:val="Akapitzlist"/>
        <w:numPr>
          <w:ilvl w:val="0"/>
          <w:numId w:val="7"/>
        </w:numPr>
        <w:suppressAutoHyphens/>
        <w:adjustRightInd w:val="0"/>
        <w:spacing w:line="256" w:lineRule="auto"/>
        <w:contextualSpacing w:val="0"/>
        <w:textAlignment w:val="baseline"/>
        <w:rPr>
          <w:sz w:val="24"/>
          <w:szCs w:val="24"/>
        </w:rPr>
      </w:pPr>
      <w:r w:rsidRPr="00320CFB">
        <w:rPr>
          <w:sz w:val="24"/>
          <w:szCs w:val="24"/>
        </w:rPr>
        <w:t>Dostawa i montaż Systemu Sygnalizacji Włamania i Napadu w budynku Urzędu Skarbowego w Krośnie Odrzańskim przy  ul. Słubickiej 3;</w:t>
      </w: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20CFB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Lp.</w:t>
            </w:r>
          </w:p>
        </w:tc>
        <w:tc>
          <w:tcPr>
            <w:tcW w:w="1948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20CFB" w:rsidRPr="003F4908" w:rsidRDefault="00320CFB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20CFB" w:rsidRPr="003F4908" w:rsidTr="00320CFB">
        <w:trPr>
          <w:trHeight w:val="614"/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20CFB" w:rsidRPr="00320CFB" w:rsidRDefault="00320CFB" w:rsidP="00320CFB">
      <w:pPr>
        <w:pStyle w:val="Akapitzlist"/>
        <w:suppressAutoHyphens/>
        <w:adjustRightInd w:val="0"/>
        <w:spacing w:line="256" w:lineRule="auto"/>
        <w:ind w:left="0"/>
        <w:contextualSpacing w:val="0"/>
        <w:textAlignment w:val="baseline"/>
        <w:rPr>
          <w:sz w:val="24"/>
          <w:szCs w:val="24"/>
        </w:rPr>
      </w:pPr>
    </w:p>
    <w:p w:rsidR="00320CFB" w:rsidRDefault="00320CFB" w:rsidP="00320CFB">
      <w:pPr>
        <w:pStyle w:val="Akapitzlist"/>
        <w:numPr>
          <w:ilvl w:val="0"/>
          <w:numId w:val="7"/>
        </w:numPr>
        <w:suppressAutoHyphens/>
        <w:adjustRightInd w:val="0"/>
        <w:spacing w:line="256" w:lineRule="auto"/>
        <w:contextualSpacing w:val="0"/>
        <w:textAlignment w:val="baseline"/>
        <w:rPr>
          <w:sz w:val="24"/>
          <w:szCs w:val="24"/>
        </w:rPr>
      </w:pPr>
      <w:r w:rsidRPr="00320CFB">
        <w:rPr>
          <w:sz w:val="24"/>
          <w:szCs w:val="24"/>
        </w:rPr>
        <w:t>Modernizacja Systemu Sygnalizacji Włamania i Napadu oraz Systemu Monitoringu Wizyjnego w budynku Urzędu Skarbowego w Żarach przy ul. ul. Osadników Wojskowych 3, 4.</w:t>
      </w:r>
    </w:p>
    <w:tbl>
      <w:tblPr>
        <w:tblW w:w="13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 w:firstRow="1" w:lastRow="0" w:firstColumn="1" w:lastColumn="0" w:noHBand="0" w:noVBand="0"/>
      </w:tblPr>
      <w:tblGrid>
        <w:gridCol w:w="484"/>
        <w:gridCol w:w="1948"/>
        <w:gridCol w:w="3941"/>
        <w:gridCol w:w="2184"/>
        <w:gridCol w:w="1670"/>
        <w:gridCol w:w="1696"/>
        <w:gridCol w:w="1717"/>
      </w:tblGrid>
      <w:tr w:rsidR="00320CFB" w:rsidRPr="003F4908" w:rsidTr="00BA0FCE">
        <w:trPr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48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Funkcja</w:t>
            </w:r>
          </w:p>
        </w:tc>
        <w:tc>
          <w:tcPr>
            <w:tcW w:w="3941" w:type="dxa"/>
            <w:vAlign w:val="center"/>
            <w:hideMark/>
          </w:tcPr>
          <w:p w:rsidR="00320CFB" w:rsidRPr="003F4908" w:rsidRDefault="00320CFB" w:rsidP="00F86CF0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 xml:space="preserve">Imię i nazwisko osoby, która </w:t>
            </w: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br/>
              <w:t xml:space="preserve">będzie </w:t>
            </w:r>
            <w:r>
              <w:rPr>
                <w:rFonts w:ascii="Calibri" w:hAnsi="Calibri" w:cs="Calibri"/>
                <w:kern w:val="0"/>
                <w:sz w:val="20"/>
                <w:szCs w:val="20"/>
              </w:rPr>
              <w:t>instalować system</w:t>
            </w:r>
          </w:p>
        </w:tc>
        <w:tc>
          <w:tcPr>
            <w:tcW w:w="21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Kwalifikacje zawodowe</w:t>
            </w:r>
          </w:p>
        </w:tc>
        <w:tc>
          <w:tcPr>
            <w:tcW w:w="1670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Uprawnienia</w:t>
            </w:r>
          </w:p>
        </w:tc>
        <w:tc>
          <w:tcPr>
            <w:tcW w:w="1696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Zakres wykonywanych czynności</w:t>
            </w:r>
          </w:p>
        </w:tc>
        <w:tc>
          <w:tcPr>
            <w:tcW w:w="1717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jc w:val="center"/>
              <w:rPr>
                <w:rFonts w:ascii="Calibri" w:hAnsi="Calibri" w:cs="Calibri"/>
                <w:kern w:val="0"/>
                <w:sz w:val="20"/>
                <w:szCs w:val="20"/>
              </w:rPr>
            </w:pPr>
            <w:r w:rsidRPr="003F4908">
              <w:rPr>
                <w:rFonts w:ascii="Calibri" w:hAnsi="Calibri" w:cs="Calibri"/>
                <w:kern w:val="0"/>
                <w:sz w:val="20"/>
                <w:szCs w:val="20"/>
              </w:rPr>
              <w:t>Podstawa do dysponowania osobą</w:t>
            </w:r>
          </w:p>
        </w:tc>
      </w:tr>
      <w:tr w:rsidR="00320CFB" w:rsidRPr="003F4908" w:rsidTr="00BA0FCE">
        <w:trPr>
          <w:trHeight w:val="695"/>
          <w:jc w:val="center"/>
        </w:trPr>
        <w:tc>
          <w:tcPr>
            <w:tcW w:w="484" w:type="dxa"/>
            <w:vAlign w:val="center"/>
            <w:hideMark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3F4908">
              <w:rPr>
                <w:rFonts w:ascii="Calibri" w:hAnsi="Calibri" w:cs="Calibri"/>
                <w:kern w:val="0"/>
                <w:sz w:val="24"/>
                <w:szCs w:val="24"/>
              </w:rPr>
              <w:t>1.</w:t>
            </w:r>
          </w:p>
        </w:tc>
        <w:tc>
          <w:tcPr>
            <w:tcW w:w="1948" w:type="dxa"/>
            <w:vAlign w:val="center"/>
          </w:tcPr>
          <w:p w:rsidR="00320CFB" w:rsidRPr="003F4908" w:rsidRDefault="00320CFB" w:rsidP="00BA0FCE">
            <w:pPr>
              <w:autoSpaceDE/>
              <w:adjustRightInd/>
              <w:spacing w:after="0" w:line="24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3941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2184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696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  <w:tc>
          <w:tcPr>
            <w:tcW w:w="1717" w:type="dxa"/>
          </w:tcPr>
          <w:p w:rsidR="00320CFB" w:rsidRPr="003F4908" w:rsidRDefault="00320CFB" w:rsidP="00BA0FCE">
            <w:pPr>
              <w:autoSpaceDE/>
              <w:adjustRightInd/>
              <w:spacing w:after="0" w:line="360" w:lineRule="auto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:rsidR="00320CFB" w:rsidRPr="00320CFB" w:rsidRDefault="00320CFB" w:rsidP="00320CFB">
      <w:pPr>
        <w:pStyle w:val="Akapitzlist"/>
        <w:suppressAutoHyphens/>
        <w:adjustRightInd w:val="0"/>
        <w:spacing w:line="256" w:lineRule="auto"/>
        <w:ind w:left="0"/>
        <w:contextualSpacing w:val="0"/>
        <w:textAlignment w:val="baseline"/>
        <w:rPr>
          <w:sz w:val="24"/>
          <w:szCs w:val="24"/>
        </w:rPr>
      </w:pPr>
    </w:p>
    <w:p w:rsidR="002005BD" w:rsidRPr="001C59F9" w:rsidRDefault="002005BD" w:rsidP="002005BD">
      <w:pPr>
        <w:numPr>
          <w:ilvl w:val="0"/>
          <w:numId w:val="3"/>
        </w:numPr>
        <w:suppressAutoHyphens w:val="0"/>
        <w:autoSpaceDE/>
        <w:autoSpaceDN/>
        <w:adjustRightInd/>
        <w:spacing w:after="0" w:line="240" w:lineRule="auto"/>
        <w:contextualSpacing/>
        <w:jc w:val="both"/>
        <w:rPr>
          <w:rFonts w:asciiTheme="minorHAnsi" w:hAnsiTheme="minorHAnsi" w:cs="Calibri"/>
          <w:i/>
          <w:kern w:val="0"/>
          <w:sz w:val="24"/>
          <w:szCs w:val="24"/>
        </w:rPr>
      </w:pPr>
      <w:r w:rsidRPr="001C59F9">
        <w:rPr>
          <w:rFonts w:asciiTheme="minorHAnsi" w:hAnsiTheme="minorHAnsi" w:cs="Calibri"/>
          <w:kern w:val="0"/>
          <w:sz w:val="24"/>
          <w:szCs w:val="24"/>
        </w:rPr>
        <w:t xml:space="preserve">Wykonawca, który polega na zdolnościach lub sytuacji innych podmiotów musi udowodnić Zamawiającemu, że realizując zamówienie, będzie dysponował niezbędnymi zasobami tych podmiotów, w szczególności przedstawiając zobowiązanie (załącznik nr </w:t>
      </w:r>
      <w:r w:rsidR="0017438A" w:rsidRPr="001C59F9">
        <w:rPr>
          <w:rFonts w:asciiTheme="minorHAnsi" w:hAnsiTheme="minorHAnsi" w:cs="Calibri"/>
          <w:kern w:val="0"/>
          <w:sz w:val="24"/>
          <w:szCs w:val="24"/>
        </w:rPr>
        <w:t>4a do SWZ</w:t>
      </w:r>
      <w:r w:rsidRPr="001C59F9">
        <w:rPr>
          <w:rFonts w:asciiTheme="minorHAnsi" w:hAnsiTheme="minorHAnsi" w:cs="Calibri"/>
          <w:kern w:val="0"/>
          <w:sz w:val="24"/>
          <w:szCs w:val="24"/>
        </w:rPr>
        <w:t>) tych podmiotów do oddania mu do dyspozycji niezbędnych zasobów na potrzeby realizacji zamówienia;</w:t>
      </w:r>
    </w:p>
    <w:p w:rsidR="002005BD" w:rsidRPr="001C59F9" w:rsidRDefault="002005BD" w:rsidP="002005BD">
      <w:pPr>
        <w:numPr>
          <w:ilvl w:val="0"/>
          <w:numId w:val="3"/>
        </w:numPr>
        <w:suppressAutoHyphens w:val="0"/>
        <w:autoSpaceDE/>
        <w:autoSpaceDN/>
        <w:adjustRightInd/>
        <w:spacing w:after="0" w:line="240" w:lineRule="auto"/>
        <w:contextualSpacing/>
        <w:jc w:val="both"/>
        <w:rPr>
          <w:rFonts w:asciiTheme="minorHAnsi" w:hAnsiTheme="minorHAnsi" w:cs="Calibri"/>
          <w:i/>
          <w:kern w:val="0"/>
          <w:sz w:val="24"/>
          <w:szCs w:val="24"/>
        </w:rPr>
      </w:pPr>
      <w:r w:rsidRPr="001C59F9">
        <w:rPr>
          <w:rFonts w:asciiTheme="minorHAnsi" w:hAnsiTheme="minorHAnsi" w:cs="Calibri"/>
          <w:kern w:val="0"/>
          <w:sz w:val="24"/>
          <w:szCs w:val="24"/>
        </w:rPr>
        <w:t>Zamawiający ocenia, czy udostępnione Wykonawcy przez inne podmioty zdolności techniczne lub zawodowe pozwalają na wykazanie przez Wykonawcę spełniania warunków udziału w postępowaniu oraz bada, czy nie zachodzą wobec tego podmiotu podstawy wykluczenia, a o których mowa w</w:t>
      </w:r>
      <w:r w:rsidR="00CE0662" w:rsidRPr="001C59F9">
        <w:rPr>
          <w:rFonts w:asciiTheme="minorHAnsi" w:hAnsiTheme="minorHAnsi" w:cs="Calibri"/>
          <w:kern w:val="0"/>
          <w:sz w:val="24"/>
          <w:szCs w:val="24"/>
        </w:rPr>
        <w:t xml:space="preserve"> rozdz. VIII SWZ</w:t>
      </w:r>
      <w:r w:rsidRPr="001C59F9">
        <w:rPr>
          <w:rFonts w:asciiTheme="minorHAnsi" w:hAnsiTheme="minorHAnsi" w:cs="Calibri"/>
          <w:kern w:val="0"/>
          <w:sz w:val="24"/>
          <w:szCs w:val="24"/>
        </w:rPr>
        <w:t>;</w:t>
      </w:r>
    </w:p>
    <w:p w:rsidR="002005BD" w:rsidRPr="001C59F9" w:rsidRDefault="002005BD">
      <w:pPr>
        <w:spacing w:before="240"/>
        <w:ind w:firstLine="360"/>
        <w:jc w:val="both"/>
        <w:rPr>
          <w:rStyle w:val="bold"/>
          <w:rFonts w:asciiTheme="minorHAnsi" w:hAnsiTheme="minorHAnsi" w:cs="Calibri"/>
          <w:b w:val="0"/>
          <w:sz w:val="24"/>
          <w:szCs w:val="24"/>
        </w:rPr>
      </w:pPr>
    </w:p>
    <w:p w:rsidR="002005BD" w:rsidRPr="001C59F9" w:rsidRDefault="002005BD" w:rsidP="002005BD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p w:rsidR="00BD593A" w:rsidRDefault="00BD593A">
      <w:pPr>
        <w:widowControl w:val="0"/>
        <w:tabs>
          <w:tab w:val="left" w:pos="850"/>
        </w:tabs>
        <w:jc w:val="both"/>
        <w:rPr>
          <w:rFonts w:asciiTheme="minorHAnsi" w:hAnsiTheme="minorHAnsi" w:cs="Calibri"/>
          <w:b/>
          <w:color w:val="FF0000"/>
          <w:sz w:val="24"/>
          <w:szCs w:val="24"/>
          <w:u w:val="single"/>
        </w:rPr>
      </w:pPr>
      <w:r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>Niniejszy dokument należy opatrzyć</w:t>
      </w:r>
      <w:r w:rsidR="002F4B25"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 xml:space="preserve"> podpisem</w:t>
      </w:r>
      <w:r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 xml:space="preserve"> zaufanym, </w:t>
      </w:r>
      <w:r w:rsidR="002F4B25"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 xml:space="preserve">podpisem </w:t>
      </w:r>
      <w:r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 xml:space="preserve">osobistym lub kwalifikowanym podpisem elektronicznym. Uwaga! Nanoszenie jakichkolwiek zmian w treści dokumentu po opatrzeniu </w:t>
      </w:r>
      <w:proofErr w:type="spellStart"/>
      <w:r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>w.w</w:t>
      </w:r>
      <w:proofErr w:type="spellEnd"/>
      <w:r w:rsidRPr="001C59F9">
        <w:rPr>
          <w:rFonts w:asciiTheme="minorHAnsi" w:hAnsiTheme="minorHAnsi" w:cs="Calibr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320CFB" w:rsidRDefault="00320CFB">
      <w:pPr>
        <w:widowControl w:val="0"/>
        <w:tabs>
          <w:tab w:val="left" w:pos="850"/>
        </w:tabs>
        <w:jc w:val="both"/>
        <w:rPr>
          <w:rFonts w:asciiTheme="minorHAnsi" w:hAnsiTheme="minorHAnsi" w:cs="Calibri"/>
          <w:b/>
          <w:color w:val="FF0000"/>
          <w:sz w:val="24"/>
          <w:szCs w:val="24"/>
          <w:u w:val="single"/>
        </w:rPr>
      </w:pPr>
    </w:p>
    <w:p w:rsidR="00320CFB" w:rsidRPr="00320CFB" w:rsidRDefault="00320CFB">
      <w:pPr>
        <w:widowControl w:val="0"/>
        <w:tabs>
          <w:tab w:val="left" w:pos="850"/>
        </w:tabs>
        <w:jc w:val="both"/>
        <w:rPr>
          <w:rFonts w:asciiTheme="minorHAnsi" w:hAnsiTheme="minorHAnsi" w:cs="Calibri"/>
          <w:i/>
          <w:sz w:val="24"/>
          <w:szCs w:val="24"/>
        </w:rPr>
      </w:pPr>
      <w:r w:rsidRPr="00320CFB">
        <w:rPr>
          <w:rFonts w:asciiTheme="minorHAnsi" w:hAnsiTheme="minorHAnsi" w:cs="Calibri"/>
          <w:i/>
          <w:sz w:val="24"/>
          <w:szCs w:val="24"/>
        </w:rPr>
        <w:t>* niepotrzebne skreślić</w:t>
      </w:r>
    </w:p>
    <w:sectPr w:rsidR="00320CFB" w:rsidRPr="00320CFB" w:rsidSect="0017438A">
      <w:headerReference w:type="defaul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928" w:rsidRDefault="00903928">
      <w:pPr>
        <w:spacing w:after="0" w:line="240" w:lineRule="auto"/>
      </w:pPr>
      <w:r>
        <w:separator/>
      </w:r>
    </w:p>
  </w:endnote>
  <w:endnote w:type="continuationSeparator" w:id="0">
    <w:p w:rsidR="00903928" w:rsidRDefault="00903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928" w:rsidRDefault="00903928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:rsidR="00903928" w:rsidRDefault="00903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93A" w:rsidRPr="00316A9F" w:rsidRDefault="00BD593A">
    <w:pPr>
      <w:pStyle w:val="Gb3f3wka"/>
      <w:tabs>
        <w:tab w:val="left" w:pos="6990"/>
      </w:tabs>
      <w:jc w:val="right"/>
      <w:rPr>
        <w:rFonts w:asciiTheme="minorHAnsi" w:hAnsiTheme="minorHAnsi" w:cs="Calibri"/>
        <w:szCs w:val="24"/>
      </w:rPr>
    </w:pPr>
    <w:r w:rsidRPr="00316A9F">
      <w:rPr>
        <w:rFonts w:asciiTheme="minorHAnsi" w:hAnsiTheme="minorHAnsi" w:cs="Calibri"/>
      </w:rPr>
      <w:t xml:space="preserve">Załącznik nr </w:t>
    </w:r>
    <w:r w:rsidR="001C59F9">
      <w:rPr>
        <w:rFonts w:asciiTheme="minorHAnsi" w:hAnsiTheme="minorHAnsi" w:cs="Calibri"/>
      </w:rPr>
      <w:t xml:space="preserve">6 </w:t>
    </w:r>
    <w:r w:rsidRPr="00316A9F">
      <w:rPr>
        <w:rFonts w:asciiTheme="minorHAnsi" w:hAnsiTheme="minorHAnsi" w:cs="Calibri"/>
      </w:rPr>
      <w:t>do SWZ</w:t>
    </w:r>
  </w:p>
  <w:p w:rsidR="00BD593A" w:rsidRPr="00316A9F" w:rsidRDefault="00BA408D">
    <w:pPr>
      <w:pStyle w:val="Gb3f3wka"/>
      <w:tabs>
        <w:tab w:val="left" w:pos="6990"/>
      </w:tabs>
      <w:jc w:val="right"/>
      <w:rPr>
        <w:rFonts w:asciiTheme="minorHAnsi" w:hAnsiTheme="minorHAnsi" w:cs="Calibri"/>
        <w:szCs w:val="24"/>
      </w:rPr>
    </w:pPr>
    <w:r w:rsidRPr="00316A9F">
      <w:rPr>
        <w:rFonts w:asciiTheme="minorHAnsi" w:hAnsiTheme="minorHAnsi" w:cs="Calibri"/>
      </w:rPr>
      <w:t>Znak sprawy: 0801-ILZ-1.260.</w:t>
    </w:r>
    <w:r w:rsidR="00F86CF0">
      <w:rPr>
        <w:rFonts w:asciiTheme="minorHAnsi" w:hAnsiTheme="minorHAnsi" w:cs="Calibri"/>
      </w:rPr>
      <w:t>33</w:t>
    </w:r>
    <w:r w:rsidR="00316A9F">
      <w:rPr>
        <w:rFonts w:asciiTheme="minorHAnsi" w:hAnsiTheme="minorHAnsi" w:cs="Calibri"/>
      </w:rPr>
      <w:t>.202</w:t>
    </w:r>
    <w:r w:rsidR="001C59F9">
      <w:rPr>
        <w:rFonts w:asciiTheme="minorHAnsi" w:hAnsiTheme="minorHAnsi" w:cs="Calibri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2DFB3C90"/>
    <w:multiLevelType w:val="hybridMultilevel"/>
    <w:tmpl w:val="270A1D08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DE36901"/>
    <w:multiLevelType w:val="hybridMultilevel"/>
    <w:tmpl w:val="FEE421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C37791C"/>
    <w:multiLevelType w:val="hybridMultilevel"/>
    <w:tmpl w:val="FFB8DEA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266BA"/>
    <w:multiLevelType w:val="hybridMultilevel"/>
    <w:tmpl w:val="37449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D92EF6"/>
    <w:multiLevelType w:val="hybridMultilevel"/>
    <w:tmpl w:val="0AF0F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8D"/>
    <w:rsid w:val="0017438A"/>
    <w:rsid w:val="001C59F9"/>
    <w:rsid w:val="002005BD"/>
    <w:rsid w:val="002F4B25"/>
    <w:rsid w:val="00316A9F"/>
    <w:rsid w:val="00320CFB"/>
    <w:rsid w:val="00397C4A"/>
    <w:rsid w:val="003F4908"/>
    <w:rsid w:val="004955B9"/>
    <w:rsid w:val="00581746"/>
    <w:rsid w:val="006A1AC5"/>
    <w:rsid w:val="008D2C26"/>
    <w:rsid w:val="00903928"/>
    <w:rsid w:val="00AA1613"/>
    <w:rsid w:val="00BA408D"/>
    <w:rsid w:val="00BD593A"/>
    <w:rsid w:val="00CE0662"/>
    <w:rsid w:val="00F23A80"/>
    <w:rsid w:val="00F24D25"/>
    <w:rsid w:val="00F8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955DFD-2C98-4781-81EE-1A83963E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/>
    <w:lsdException w:name="footer" w:semiHidden="1"/>
    <w:lsdException w:name="caption" w:semiHidden="1" w:uiPriority="35" w:unhideWhenUsed="1" w:qFormat="1"/>
    <w:lsdException w:name="annotation reference" w:semiHidden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Signature" w:semiHidden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CFB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aliases w:val="Numerowanie,L1,Akapit z listą BS,List Paragraph2,List Paragraph21,List Paragraph,2 heading,A_wyliczenie,K-P_odwolanie,Akapit z listą5,maz_wyliczenie,opis dzialania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eastAsiaTheme="minorEastAsia" w:hAnsi="Calibri" w:cs="Calibri"/>
      <w:kern w:val="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1C59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C59F9"/>
    <w:rPr>
      <w:rFonts w:ascii="Arial Narrow" w:eastAsia="Times New Roman" w:hAnsi="Liberation Serif" w:cs="Arial Narrow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1C59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4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2D81C-2296-43B4-BE63-BB015437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600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Malinowska Julita</cp:lastModifiedBy>
  <cp:revision>5</cp:revision>
  <dcterms:created xsi:type="dcterms:W3CDTF">2023-07-25T14:24:00Z</dcterms:created>
  <dcterms:modified xsi:type="dcterms:W3CDTF">2023-09-04T14:21:00Z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2022-05-18T10:47:59.4495003+02:00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GRN-0834db26-2a47-40a8-a865-6b906f32314e</vt:lpwstr>
  </property>
  <property fmtid="{D5CDD505-2E9C-101B-9397-08002B2CF9AE}" pid="13" name="MFHash">
    <vt:lpwstr>KJq46ZumjHE3QTTb6JTVRWCspZ8e8ga0aS5FYkWfjrU=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