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4CCA" w14:textId="69FABD4C" w:rsidR="001E5EAA" w:rsidRDefault="004533C6">
      <w:pPr>
        <w:ind w:firstLine="708"/>
      </w:pPr>
      <w:r>
        <w:rPr>
          <w:rFonts w:cs="Times New Roman"/>
          <w:b/>
          <w:bCs/>
        </w:rPr>
        <w:t xml:space="preserve">Opis przedmiotu zamówienia – </w:t>
      </w:r>
      <w:bookmarkStart w:id="0" w:name="_Hlk137451299"/>
      <w:r>
        <w:rPr>
          <w:rFonts w:cs="Times New Roman"/>
          <w:b/>
          <w:bCs/>
        </w:rPr>
        <w:t>Spektrofotometr UV-Vis</w:t>
      </w:r>
      <w:bookmarkEnd w:id="0"/>
      <w:r>
        <w:rPr>
          <w:rFonts w:cs="Times New Roman"/>
          <w:b/>
          <w:bCs/>
        </w:rPr>
        <w:t>,</w:t>
      </w:r>
      <w:r w:rsidR="00727D6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kern w:val="0"/>
        </w:rPr>
        <w:t xml:space="preserve">z następującymi minimalnymi wymaganiami technicznymi- CZĘŚĆ </w:t>
      </w:r>
      <w:r>
        <w:rPr>
          <w:rFonts w:cs="Times New Roman"/>
          <w:b/>
          <w:bCs/>
        </w:rPr>
        <w:t>2</w:t>
      </w:r>
    </w:p>
    <w:p w14:paraId="3ECED00D" w14:textId="77777777" w:rsidR="001E5EAA" w:rsidRDefault="001E5EAA">
      <w:pPr>
        <w:rPr>
          <w:rFonts w:cs="Times New Roman"/>
          <w:b/>
          <w:bCs/>
        </w:rPr>
      </w:pPr>
    </w:p>
    <w:p w14:paraId="1F106781" w14:textId="77777777" w:rsidR="001E5EAA" w:rsidRDefault="001E5EAA">
      <w:pPr>
        <w:rPr>
          <w:rFonts w:cs="Times New Roman"/>
          <w:b/>
          <w:u w:val="single"/>
        </w:rPr>
      </w:pPr>
    </w:p>
    <w:p w14:paraId="535F7F1A" w14:textId="77777777" w:rsidR="001E5EAA" w:rsidRDefault="004533C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Oferuję:</w:t>
      </w:r>
    </w:p>
    <w:p w14:paraId="119BEDFA" w14:textId="77777777" w:rsidR="001E5EAA" w:rsidRDefault="004533C6">
      <w:pPr>
        <w:tabs>
          <w:tab w:val="righ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Model/typ</w:t>
      </w:r>
      <w:r>
        <w:rPr>
          <w:rFonts w:ascii="Calibri" w:hAnsi="Calibri" w:cs="Calibri"/>
          <w:sz w:val="22"/>
          <w:szCs w:val="22"/>
        </w:rPr>
        <w:tab/>
      </w:r>
    </w:p>
    <w:p w14:paraId="26054805" w14:textId="77777777" w:rsidR="001E5EAA" w:rsidRDefault="004533C6">
      <w:pPr>
        <w:tabs>
          <w:tab w:val="lef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Producent/kraj</w:t>
      </w:r>
      <w:r>
        <w:rPr>
          <w:rFonts w:ascii="Calibri" w:hAnsi="Calibri" w:cs="Calibri"/>
          <w:sz w:val="22"/>
          <w:szCs w:val="22"/>
        </w:rPr>
        <w:tab/>
      </w:r>
    </w:p>
    <w:p w14:paraId="33A8A422" w14:textId="77777777" w:rsidR="001E5EAA" w:rsidRDefault="001E5EAA">
      <w:pPr>
        <w:rPr>
          <w:rFonts w:ascii="Calibri" w:hAnsi="Calibri" w:cs="Calibri"/>
          <w:sz w:val="20"/>
          <w:szCs w:val="20"/>
        </w:rPr>
      </w:pPr>
    </w:p>
    <w:tbl>
      <w:tblPr>
        <w:tblW w:w="475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1E5EAA" w14:paraId="48798978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D8EA8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A8DD" w14:textId="77777777" w:rsidR="001E5EAA" w:rsidRDefault="004533C6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D3FE" w14:textId="77777777" w:rsidR="001E5EAA" w:rsidRDefault="004533C6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E5EAA" w14:paraId="7B03829A" w14:textId="77777777">
        <w:trPr>
          <w:trHeight w:val="2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BA465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EB4CB" w14:textId="77777777" w:rsidR="001E5EAA" w:rsidRDefault="004533C6">
            <w:r>
              <w:t xml:space="preserve">zakres spektralny - 190-1100 </w:t>
            </w:r>
            <w:proofErr w:type="spellStart"/>
            <w:r>
              <w:t>nm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AC48F" w14:textId="77777777" w:rsidR="001E5EAA" w:rsidRDefault="001E5EAA">
            <w:pPr>
              <w:tabs>
                <w:tab w:val="left" w:pos="76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5EAA" w14:paraId="0CAD9D16" w14:textId="77777777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65A49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28499" w14:textId="77777777" w:rsidR="001E5EAA" w:rsidRDefault="004533C6">
            <w:r>
              <w:t xml:space="preserve">źródło światła - lampa </w:t>
            </w:r>
            <w:proofErr w:type="spellStart"/>
            <w:r>
              <w:t>ksenownowa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5D8DF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5F055E17" w14:textId="77777777">
        <w:trPr>
          <w:trHeight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FFFB3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16466" w14:textId="77777777" w:rsidR="001E5EAA" w:rsidRDefault="004533C6">
            <w:pPr>
              <w:tabs>
                <w:tab w:val="left" w:pos="2832"/>
              </w:tabs>
            </w:pPr>
            <w:r>
              <w:t>system fotometryczny - dwuwiązkowy</w:t>
            </w:r>
            <w:r>
              <w:tab/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65F6" w14:textId="77777777" w:rsidR="001E5EAA" w:rsidRDefault="001E5EAA">
            <w:pPr>
              <w:tabs>
                <w:tab w:val="left" w:pos="768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EAA" w14:paraId="7AFFE1E4" w14:textId="77777777">
        <w:trPr>
          <w:trHeight w:val="2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77C62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BA840" w14:textId="77777777" w:rsidR="001E5EAA" w:rsidRDefault="004533C6">
            <w:r>
              <w:t>wymiary wiązki na próbce - &lt;1.5 mm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616A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6BDA76D4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E57C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5910D" w14:textId="77777777" w:rsidR="001E5EAA" w:rsidRDefault="004533C6">
            <w:r>
              <w:t>światło rozproszone (%T)</w:t>
            </w:r>
          </w:p>
          <w:p w14:paraId="600A72BE" w14:textId="77777777" w:rsidR="001E5EAA" w:rsidRDefault="004533C6">
            <w:pPr>
              <w:ind w:firstLine="708"/>
            </w:pPr>
            <w:r>
              <w:t xml:space="preserve">- przy 198 </w:t>
            </w:r>
            <w:proofErr w:type="spellStart"/>
            <w:r>
              <w:t>nm</w:t>
            </w:r>
            <w:proofErr w:type="spellEnd"/>
            <w:r>
              <w:t xml:space="preserve"> (12 g/L </w:t>
            </w:r>
            <w:proofErr w:type="spellStart"/>
            <w:r>
              <w:t>KCl</w:t>
            </w:r>
            <w:proofErr w:type="spellEnd"/>
            <w:r>
              <w:t>, metoda BP/EP) &lt; 1.0%</w:t>
            </w:r>
          </w:p>
          <w:p w14:paraId="0BE0C6C2" w14:textId="77777777" w:rsidR="001E5EAA" w:rsidRDefault="004533C6">
            <w:pPr>
              <w:ind w:firstLine="708"/>
            </w:pPr>
            <w:r>
              <w:t xml:space="preserve">- przy 220 </w:t>
            </w:r>
            <w:proofErr w:type="spellStart"/>
            <w:r>
              <w:t>nm</w:t>
            </w:r>
            <w:proofErr w:type="spellEnd"/>
            <w:r>
              <w:t xml:space="preserve"> (10 g/l </w:t>
            </w:r>
            <w:proofErr w:type="spellStart"/>
            <w:r>
              <w:t>NaI</w:t>
            </w:r>
            <w:proofErr w:type="spellEnd"/>
            <w:r>
              <w:t>, metoda ASTM) &lt;0.003</w:t>
            </w:r>
          </w:p>
          <w:p w14:paraId="4935AAE3" w14:textId="77777777" w:rsidR="001E5EAA" w:rsidRDefault="004533C6">
            <w:pPr>
              <w:ind w:firstLine="708"/>
            </w:pPr>
            <w:r>
              <w:t xml:space="preserve">- przy 300 </w:t>
            </w:r>
            <w:proofErr w:type="spellStart"/>
            <w:r>
              <w:t>nm</w:t>
            </w:r>
            <w:proofErr w:type="spellEnd"/>
            <w:r>
              <w:t xml:space="preserve"> (aceton)  &lt;0.005</w:t>
            </w:r>
          </w:p>
          <w:p w14:paraId="2AE998F6" w14:textId="77777777" w:rsidR="001E5EAA" w:rsidRDefault="004533C6">
            <w:pPr>
              <w:ind w:firstLine="708"/>
            </w:pPr>
            <w:r>
              <w:t xml:space="preserve">- przy 370 </w:t>
            </w:r>
            <w:proofErr w:type="spellStart"/>
            <w:r>
              <w:t>nm</w:t>
            </w:r>
            <w:proofErr w:type="spellEnd"/>
            <w:r>
              <w:t xml:space="preserve"> (50 mg/L NaNO</w:t>
            </w:r>
            <w:r>
              <w:rPr>
                <w:vertAlign w:val="subscript"/>
              </w:rPr>
              <w:t>2</w:t>
            </w:r>
            <w:r>
              <w:t>) &lt;0.003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DEEAE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5E045481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D9941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D1E5E" w14:textId="77777777" w:rsidR="001E5EAA" w:rsidRDefault="004533C6">
            <w:r>
              <w:t xml:space="preserve">silnie </w:t>
            </w:r>
            <w:proofErr w:type="spellStart"/>
            <w:r>
              <w:t>skolimowana</w:t>
            </w:r>
            <w:proofErr w:type="spellEnd"/>
            <w:r>
              <w:t xml:space="preserve"> wiązka o średnicy mniejszej niż 1.5 mm na granicy faz próbki.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2C820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1E7182B0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D3BE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1C07" w14:textId="77777777" w:rsidR="001E5EAA" w:rsidRDefault="004533C6">
            <w:r>
              <w:t>dokładność długości fali (</w:t>
            </w:r>
            <w:proofErr w:type="spellStart"/>
            <w:r>
              <w:t>nm</w:t>
            </w:r>
            <w:proofErr w:type="spellEnd"/>
            <w:r>
              <w:t>)  ± 0.2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229FC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06D8F400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6120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DAB2A" w14:textId="77777777" w:rsidR="001E5EAA" w:rsidRDefault="004533C6">
            <w:r>
              <w:t xml:space="preserve">sterowana programowo zmienna szerokość pasma spektralnego w zakresie od 0.1 do 5 </w:t>
            </w:r>
            <w:proofErr w:type="spellStart"/>
            <w:r>
              <w:t>nm</w:t>
            </w:r>
            <w:proofErr w:type="spellEnd"/>
            <w:r>
              <w:t xml:space="preserve"> w odstępach 0.01 </w:t>
            </w:r>
            <w:proofErr w:type="spellStart"/>
            <w:r>
              <w:t>nm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6058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0C4FE3E1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56A48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B3487" w14:textId="77777777" w:rsidR="001E5EAA" w:rsidRDefault="004533C6">
            <w:r>
              <w:t>bezpośrednie lub sieciowe połączenie instrumentu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B2039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0D106BFD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5F8EA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B2277" w14:textId="77777777" w:rsidR="001E5EAA" w:rsidRDefault="004533C6">
            <w:r>
              <w:t>odtwarzalność długości fali (</w:t>
            </w:r>
            <w:proofErr w:type="spellStart"/>
            <w:r>
              <w:t>nm</w:t>
            </w:r>
            <w:proofErr w:type="spellEnd"/>
            <w:r>
              <w:t>) &lt;0.025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1A01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63A42DE9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714C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46C7" w14:textId="77777777" w:rsidR="001E5EAA" w:rsidRDefault="004533C6">
            <w:r>
              <w:t>dokładność fotometryczna (</w:t>
            </w:r>
            <w:proofErr w:type="spellStart"/>
            <w:r>
              <w:t>Abs</w:t>
            </w:r>
            <w:proofErr w:type="spellEnd"/>
            <w:r>
              <w:t>):</w:t>
            </w:r>
          </w:p>
          <w:p w14:paraId="6FD615C9" w14:textId="77777777" w:rsidR="001E5EAA" w:rsidRDefault="004533C6">
            <w:r>
              <w:t xml:space="preserve">filtr NIST 930E przy 1 </w:t>
            </w:r>
            <w:proofErr w:type="spellStart"/>
            <w:r>
              <w:t>Abs</w:t>
            </w:r>
            <w:proofErr w:type="spellEnd"/>
            <w:r>
              <w:t xml:space="preserve"> ± 0.005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A387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145EA90B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2282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9E0F" w14:textId="77777777" w:rsidR="001E5EAA" w:rsidRDefault="004533C6">
            <w:pPr>
              <w:tabs>
                <w:tab w:val="left" w:pos="318"/>
              </w:tabs>
              <w:ind w:left="318" w:hanging="318"/>
            </w:pPr>
            <w:r>
              <w:t>maksymalny zakres fotometryczny (</w:t>
            </w:r>
            <w:proofErr w:type="spellStart"/>
            <w:r>
              <w:t>Abs</w:t>
            </w:r>
            <w:proofErr w:type="spellEnd"/>
            <w:r>
              <w:t>) nie mniejszy niż 4.0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66E35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00B28DD9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7D0E8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619D1" w14:textId="77777777" w:rsidR="001E5EAA" w:rsidRDefault="004533C6">
            <w:pPr>
              <w:tabs>
                <w:tab w:val="left" w:pos="318"/>
              </w:tabs>
              <w:ind w:left="318" w:hanging="318"/>
            </w:pPr>
            <w:r>
              <w:t>odtwarzalność fotometryczna (</w:t>
            </w:r>
            <w:proofErr w:type="spellStart"/>
            <w:r>
              <w:t>Abs</w:t>
            </w:r>
            <w:proofErr w:type="spellEnd"/>
            <w:r>
              <w:t>) - 0.005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2FFB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2F221BA1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87341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A7203" w14:textId="77777777" w:rsidR="001E5EAA" w:rsidRDefault="004533C6">
            <w:r>
              <w:t>stabilność fotometryczna (</w:t>
            </w:r>
            <w:proofErr w:type="spellStart"/>
            <w:r>
              <w:t>Abs</w:t>
            </w:r>
            <w:proofErr w:type="spellEnd"/>
            <w:r>
              <w:t>/godz.) -  0.0003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4A387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587E6692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AC20F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99BB" w14:textId="77777777" w:rsidR="001E5EAA" w:rsidRDefault="004533C6">
            <w:r>
              <w:t xml:space="preserve">rozdzielczość graniczna - 0.1 </w:t>
            </w:r>
            <w:proofErr w:type="spellStart"/>
            <w:r>
              <w:t>nm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D846E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788317C1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DD7D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AADD9" w14:textId="77777777" w:rsidR="001E5EAA" w:rsidRDefault="004533C6">
            <w:r>
              <w:t>detektory z fotodiodami krzemowymi do jednoczesnego pomiaru wszystkich kanałów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C2278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06E6AC80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32FDD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08BA" w14:textId="77777777" w:rsidR="001E5EAA" w:rsidRDefault="004533C6">
            <w:r>
              <w:t xml:space="preserve">częstotliwość błysków źródła - 250 </w:t>
            </w:r>
            <w:proofErr w:type="spellStart"/>
            <w:r>
              <w:t>Hz</w:t>
            </w:r>
            <w:proofErr w:type="spellEnd"/>
            <w:r>
              <w:t xml:space="preserve"> maksymalna szybkość skanowania nie mniej niż 150 000 </w:t>
            </w:r>
            <w:proofErr w:type="spellStart"/>
            <w:r>
              <w:t>nm</w:t>
            </w:r>
            <w:proofErr w:type="spellEnd"/>
            <w:r>
              <w:t>/min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A06F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EAA" w14:paraId="3FCC5F93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46CBC" w14:textId="77777777" w:rsidR="001E5EAA" w:rsidRDefault="004533C6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5804" w14:textId="77777777" w:rsidR="001E5EAA" w:rsidRDefault="004533C6">
            <w:r>
              <w:t>Stacja robocza typu PC o parametrach nie gorszych:</w:t>
            </w:r>
          </w:p>
          <w:p w14:paraId="204964A0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system operacyjny 64 bitowy</w:t>
            </w:r>
          </w:p>
          <w:p w14:paraId="3AA6196E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pakiet biurowy kompatybilny z posiadanymi przez Zamawiającego pakietem MS Office oraz kompatybilny z oferowanym oprogramowaniem</w:t>
            </w:r>
          </w:p>
          <w:p w14:paraId="112A597F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procesor min. 4 rdzeniowy o częstotliwości 3,0 GHz</w:t>
            </w:r>
          </w:p>
          <w:p w14:paraId="20B80A05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pamięć RAM 16 GB</w:t>
            </w:r>
          </w:p>
          <w:p w14:paraId="4F653416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 xml:space="preserve">dysk twardy 256 GB SSD </w:t>
            </w:r>
          </w:p>
          <w:p w14:paraId="788C1AC3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nagrywarka DVD-RW z oprogramowaniem umożliwiającym nagrywanie</w:t>
            </w:r>
          </w:p>
          <w:p w14:paraId="31EBA4D3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zintegrowana karta graficzna i sieciowa</w:t>
            </w:r>
          </w:p>
          <w:p w14:paraId="381F0167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 xml:space="preserve">mysz optyczna </w:t>
            </w:r>
          </w:p>
          <w:p w14:paraId="1885A297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klawiatura</w:t>
            </w:r>
          </w:p>
          <w:p w14:paraId="59BB29FC" w14:textId="77777777" w:rsidR="001E5EAA" w:rsidRDefault="004533C6">
            <w:pPr>
              <w:pStyle w:val="Akapitzlist"/>
              <w:tabs>
                <w:tab w:val="left" w:pos="288"/>
              </w:tabs>
              <w:ind w:left="35"/>
            </w:pPr>
            <w:r>
              <w:t>•</w:t>
            </w:r>
            <w:r>
              <w:tab/>
              <w:t>monitor LCD min. – 23”</w:t>
            </w:r>
          </w:p>
          <w:p w14:paraId="7C468C0C" w14:textId="77777777" w:rsidR="001E5EAA" w:rsidRDefault="001E5EAA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7B0F4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777F" w14:paraId="4C341FFA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D6429" w14:textId="4C30CC05" w:rsidR="001A777F" w:rsidRDefault="001A777F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846C0" w14:textId="5006EC12" w:rsidR="001A777F" w:rsidRPr="001A777F" w:rsidRDefault="001A777F">
            <w:r w:rsidRPr="001A777F">
              <w:rPr>
                <w:bCs/>
              </w:rPr>
              <w:t>Zamawiający wymaga zaoferowania wraz z aparatem zestawu startowego kuwet kwarcowych, zawierającego: dwie mikro kuwety o pojemności 20 ul; dwie kuwety 10 mm 3.5 ml; statyw na 16 kuwet spektrofotometrycznych o długości drogi optycznej 10 mm; niestrzępiącego się papieru do czyszczenia soczewek; roztworu do czyszczenia kuwet kwarcowych 1 l; jednorazowe kuwety polistyrenowe o długości drogi optycznej 10 mm min. 300 sztuk.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DCA9" w14:textId="77777777" w:rsidR="001A777F" w:rsidRDefault="001A77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777F" w14:paraId="71C1272C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A8A3D" w14:textId="3FCD8B84" w:rsidR="001A777F" w:rsidRDefault="001A777F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61222" w14:textId="635B3C21" w:rsidR="001A777F" w:rsidRPr="001A777F" w:rsidRDefault="001A777F">
            <w:pPr>
              <w:rPr>
                <w:bCs/>
              </w:rPr>
            </w:pPr>
            <w:r w:rsidRPr="001A777F">
              <w:rPr>
                <w:bCs/>
              </w:rPr>
              <w:t>Zamawiający wymaga zaoferowania spektrofotometru z możliwością rozszerzenia funkcjonalności o pomiary w min. 4 zakresach temperaturowych.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2A99A" w14:textId="77777777" w:rsidR="001A777F" w:rsidRDefault="001A77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E5EAA" w14:paraId="462ADF35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B6990" w14:textId="5B431989" w:rsidR="001E5EAA" w:rsidRDefault="001A777F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4533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D8702" w14:textId="77777777" w:rsidR="001E5EAA" w:rsidRDefault="004533C6">
            <w:r>
              <w:t>Urządzenie fabrycznie nowe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165CA" w14:textId="77777777" w:rsidR="001E5EAA" w:rsidRDefault="001E5EA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C1D296" w14:textId="77777777" w:rsidR="001E5EAA" w:rsidRDefault="004533C6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                                                                                                                                                      Formularz należy podpisać</w:t>
      </w:r>
    </w:p>
    <w:p w14:paraId="27B8B8A2" w14:textId="77777777" w:rsidR="001E5EAA" w:rsidRDefault="004533C6">
      <w:pPr>
        <w:ind w:firstLine="5103"/>
        <w:jc w:val="center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kwalifikowanym podpisem elektronicznym</w:t>
      </w:r>
    </w:p>
    <w:p w14:paraId="748FE74E" w14:textId="77777777" w:rsidR="001E5EAA" w:rsidRDefault="004533C6">
      <w:pPr>
        <w:ind w:firstLine="5103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podpisy osób/-y uprawnionych/-ej</w:t>
      </w:r>
    </w:p>
    <w:p w14:paraId="4FA98DFA" w14:textId="77777777" w:rsidR="001E5EAA" w:rsidRDefault="001E5EAA"/>
    <w:sectPr w:rsidR="001E5EAA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AC6F" w14:textId="77777777" w:rsidR="001341CB" w:rsidRDefault="004533C6">
      <w:r>
        <w:separator/>
      </w:r>
    </w:p>
  </w:endnote>
  <w:endnote w:type="continuationSeparator" w:id="0">
    <w:p w14:paraId="7CEDC2F3" w14:textId="77777777" w:rsidR="001341CB" w:rsidRDefault="0045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DFE2" w14:textId="77777777" w:rsidR="00022E1E" w:rsidRDefault="004533C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930B9D2" w14:textId="77777777" w:rsidR="00022E1E" w:rsidRDefault="001A7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865D" w14:textId="77777777" w:rsidR="001341CB" w:rsidRDefault="004533C6">
      <w:r>
        <w:rPr>
          <w:color w:val="000000"/>
        </w:rPr>
        <w:separator/>
      </w:r>
    </w:p>
  </w:footnote>
  <w:footnote w:type="continuationSeparator" w:id="0">
    <w:p w14:paraId="18573461" w14:textId="77777777" w:rsidR="001341CB" w:rsidRDefault="0045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709B" w14:textId="77777777" w:rsidR="00022E1E" w:rsidRDefault="004533C6">
    <w:pPr>
      <w:pStyle w:val="Nagwek"/>
      <w:jc w:val="right"/>
    </w:pPr>
    <w:r>
      <w:t>Załącznik nr 3.2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AA"/>
    <w:rsid w:val="001341CB"/>
    <w:rsid w:val="001A777F"/>
    <w:rsid w:val="001E5EAA"/>
    <w:rsid w:val="004533C6"/>
    <w:rsid w:val="007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45EA"/>
  <w15:docId w15:val="{026D069E-2A32-4E43-BBD7-1ABE58C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markedcontent">
    <w:name w:val="markedcontent"/>
    <w:basedOn w:val="Domylnaczcionkaakapitu"/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Knasiak (010517)</dc:creator>
  <cp:lastModifiedBy>Łukasz Pieczyński</cp:lastModifiedBy>
  <cp:revision>2</cp:revision>
  <cp:lastPrinted>2019-12-08T21:47:00Z</cp:lastPrinted>
  <dcterms:created xsi:type="dcterms:W3CDTF">2023-07-10T07:13:00Z</dcterms:created>
  <dcterms:modified xsi:type="dcterms:W3CDTF">2023-07-10T07:13:00Z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1b37b57df23f3151134ebcc0f1c4f45c64b4b69d574290c932fb2d6ae7bcdf52</vt:lpwstr>
  </property>
</Properties>
</file>