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20B6595" w:rsidR="00854316" w:rsidRPr="00A5353E" w:rsidRDefault="0033769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5BE38908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C25B15">
        <w:rPr>
          <w:rFonts w:ascii="Calibri" w:hAnsi="Calibri" w:cs="Calibri"/>
          <w:sz w:val="28"/>
          <w:szCs w:val="28"/>
          <w:u w:val="single"/>
        </w:rPr>
        <w:t>Ć 3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653C22D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DC0957" w:rsidRPr="001D4547">
        <w:rPr>
          <w:rFonts w:ascii="Calibri" w:hAnsi="Calibri" w:cs="Calibri"/>
          <w:sz w:val="24"/>
          <w:szCs w:val="24"/>
        </w:rPr>
        <w:t xml:space="preserve">dostawy </w:t>
      </w:r>
      <w:r w:rsidR="00DC0957">
        <w:rPr>
          <w:rFonts w:ascii="Calibri" w:hAnsi="Calibri" w:cs="Calibri"/>
          <w:sz w:val="24"/>
          <w:szCs w:val="24"/>
        </w:rPr>
        <w:t>sprzętu medycznego do pracowni diagnostycznej</w:t>
      </w:r>
      <w:r w:rsidRPr="001D4547">
        <w:rPr>
          <w:rFonts w:ascii="Calibri" w:hAnsi="Calibri" w:cs="Calibri"/>
          <w:sz w:val="24"/>
          <w:szCs w:val="24"/>
        </w:rPr>
        <w:t xml:space="preserve"> 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A69BD9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255419">
        <w:rPr>
          <w:rFonts w:ascii="Calibri" w:hAnsi="Calibri" w:cs="Calibri"/>
          <w:sz w:val="24"/>
          <w:szCs w:val="24"/>
        </w:rPr>
        <w:t xml:space="preserve"> jako Część 3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D01E64" w14:paraId="43E5138D" w14:textId="77777777" w:rsidTr="0089508D">
        <w:trPr>
          <w:trHeight w:val="470"/>
        </w:trPr>
        <w:tc>
          <w:tcPr>
            <w:tcW w:w="9092" w:type="dxa"/>
            <w:gridSpan w:val="2"/>
          </w:tcPr>
          <w:p w14:paraId="57611EBD" w14:textId="3272691A" w:rsidR="00F0476F" w:rsidRPr="00D01E64" w:rsidRDefault="00F0476F" w:rsidP="00175EE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1E64">
              <w:rPr>
                <w:rFonts w:ascii="Calibri" w:hAnsi="Calibri" w:cs="Calibri"/>
                <w:b/>
                <w:sz w:val="18"/>
                <w:szCs w:val="18"/>
              </w:rPr>
              <w:t xml:space="preserve">Aparat rentgenowski </w:t>
            </w:r>
            <w:r w:rsidR="00175EE1" w:rsidRPr="00D01E64">
              <w:rPr>
                <w:rFonts w:ascii="Calibri" w:hAnsi="Calibri" w:cs="Calibri"/>
                <w:b/>
                <w:sz w:val="18"/>
                <w:szCs w:val="18"/>
              </w:rPr>
              <w:t>mobilny</w:t>
            </w:r>
          </w:p>
        </w:tc>
      </w:tr>
      <w:tr w:rsidR="00F0476F" w:rsidRPr="00D01E6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D01E64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1E6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D01E6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tbl>
      <w:tblPr>
        <w:tblW w:w="1006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1560"/>
        <w:gridCol w:w="850"/>
        <w:gridCol w:w="1559"/>
        <w:gridCol w:w="2269"/>
      </w:tblGrid>
      <w:tr w:rsidR="0089508D" w:rsidRPr="00D01E64" w14:paraId="4BC6E38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852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>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72B9" w14:textId="77777777" w:rsidR="0089508D" w:rsidRPr="00D01E64" w:rsidRDefault="0089508D" w:rsidP="00175EE1">
            <w:pPr>
              <w:keepNext/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outlineLvl w:val="2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149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Parametr wymagany/Sposób oceny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03976" w14:textId="641B7DEC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Tak – spełniam Nie – nie spełniam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1E6D" w14:textId="630B0B20" w:rsidR="0089508D" w:rsidRPr="00D01E64" w:rsidRDefault="003F792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EC8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Potwierdzenie spełniania danego parametru w załączonej dokumentacji technicznej.</w:t>
            </w:r>
          </w:p>
        </w:tc>
      </w:tr>
      <w:tr w:rsidR="0089508D" w:rsidRPr="00D01E64" w14:paraId="7BCE218D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D97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02B2" w14:textId="77777777" w:rsidR="0089508D" w:rsidRPr="00D01E64" w:rsidRDefault="0089508D" w:rsidP="00175EE1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outlineLvl w:val="2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  <w:t>Aparat fabrycznie nowy, nieużywany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5DA6" w14:textId="671CA26E" w:rsidR="0089508D" w:rsidRPr="00F05CD9" w:rsidRDefault="00F05CD9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F05CD9">
              <w:rPr>
                <w:rFonts w:ascii="Calibri" w:eastAsia="SimSun" w:hAnsi="Calibri" w:cs="Calibri"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208C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943B" w14:textId="6D69356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24F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F1DBC5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130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2101" w14:textId="77777777" w:rsidR="0089508D" w:rsidRPr="00D01E64" w:rsidRDefault="0089508D" w:rsidP="00175EE1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outlineLvl w:val="2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bidi="hi-IN"/>
                <w14:ligatures w14:val="none"/>
              </w:rPr>
              <w:t>Rok produkcji min.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E9F3" w14:textId="6D24B87E" w:rsidR="0089508D" w:rsidRPr="00F05CD9" w:rsidRDefault="00F05CD9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F05CD9">
              <w:rPr>
                <w:rFonts w:ascii="Calibri" w:eastAsia="SimSun" w:hAnsi="Calibri" w:cs="Calibri"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F19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C6CC" w14:textId="3287B73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498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B2B759C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633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1AA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 pełni cyfrowy aparat RTG typu DR z bezprzewodowymi detektorami i napędem akumulatorowym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656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90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3029" w14:textId="62BF6A4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07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A210464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9AB1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5AE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Aparat nowy, nieużywany,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nierekondycjonowany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 bieżącej produkcji min.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519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3810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0459" w14:textId="5433F559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84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E98D093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1FD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19D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Urządzenie zarejestrowane w Polsce jako wyrób medyczny lub posiadające certyfikat/deklarację zgodności właściwą dla urządzenia oprogramowania stwierdzającą zgodność z dyrektywą 93/42/EEC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FA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2B25D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11FA" w14:textId="1B6BAAC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8E0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32A380B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55D1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188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Jeden wspólny Certyfikat CE / Deklaracja Zgodności producenta  na cały oferowany  aparat.</w:t>
            </w:r>
          </w:p>
          <w:p w14:paraId="6A94D89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Główne elementy oferowanego aparatu:</w:t>
            </w:r>
          </w:p>
          <w:p w14:paraId="6B453799" w14:textId="77777777" w:rsidR="0089508D" w:rsidRPr="00D01E64" w:rsidRDefault="0089508D" w:rsidP="00175EE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konstrukcja mechaniczna z napędem,  </w:t>
            </w:r>
          </w:p>
          <w:p w14:paraId="5972CB43" w14:textId="77777777" w:rsidR="0089508D" w:rsidRPr="00D01E64" w:rsidRDefault="0089508D" w:rsidP="00175EE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generator wysokiego napięcia,  </w:t>
            </w:r>
          </w:p>
          <w:p w14:paraId="23ECABB9" w14:textId="77777777" w:rsidR="0089508D" w:rsidRPr="00D01E64" w:rsidRDefault="0089508D" w:rsidP="00175EE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detektor,</w:t>
            </w:r>
          </w:p>
          <w:p w14:paraId="49849EA4" w14:textId="77777777" w:rsidR="0089508D" w:rsidRPr="00D01E64" w:rsidRDefault="0089508D" w:rsidP="00175EE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zintegrowana stacja technika,</w:t>
            </w:r>
          </w:p>
          <w:p w14:paraId="7FC6C986" w14:textId="77777777" w:rsidR="0089508D" w:rsidRPr="00D01E64" w:rsidRDefault="0089508D" w:rsidP="00175EE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oprogramowanie,</w:t>
            </w:r>
          </w:p>
          <w:p w14:paraId="082E129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9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wyprodukowane przez tego samego wytwórcę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F17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9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8D9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9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59AB" w14:textId="0D01641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9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63D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9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A67DD6" w:rsidRPr="00D01E64" w14:paraId="7EA67981" w14:textId="77777777" w:rsidTr="00D77F4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5E0304" w14:textId="4FF565E1" w:rsidR="00A67DD6" w:rsidRPr="00D01E64" w:rsidRDefault="00A67DD6" w:rsidP="00D01E64">
            <w:pPr>
              <w:widowControl w:val="0"/>
              <w:suppressAutoHyphens/>
              <w:autoSpaceDN w:val="0"/>
              <w:spacing w:after="0" w:line="249" w:lineRule="auto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Generator</w:t>
            </w:r>
          </w:p>
        </w:tc>
      </w:tr>
      <w:tr w:rsidR="0089508D" w:rsidRPr="00D01E64" w14:paraId="2DDBE19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4DE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D96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Generator wysokiej częstotliwości HF zintegrowany z  konsolą technika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196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6680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C40F" w14:textId="3BFAEEF1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05B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52B2298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732F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D2A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Moc generatora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1ED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30 kW</w:t>
            </w:r>
          </w:p>
          <w:p w14:paraId="512A232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367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3FDF" w14:textId="2B41F2E6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2FB0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2359706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E8C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DFA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Zasilanie 230 V ± 10%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D15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0736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696C" w14:textId="3505ABE6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0B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C56C694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956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4A3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Częstotliwość generatora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EF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70 kHz,</w:t>
            </w:r>
          </w:p>
          <w:p w14:paraId="21BAAB7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2E8C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C81C" w14:textId="67779F30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02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B420DD3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BC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167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Zakres napięciowy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8B6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≥ 50-125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kV</w:t>
            </w:r>
            <w:proofErr w:type="spellEnd"/>
          </w:p>
          <w:p w14:paraId="0F7DB74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5AE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0119" w14:textId="1D49DDB0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1BB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854E806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496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775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Zakres prądowo-czasowy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21A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≥ 0,2-600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mAs</w:t>
            </w:r>
            <w:proofErr w:type="spellEnd"/>
          </w:p>
          <w:p w14:paraId="10D4678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  <w:p w14:paraId="3F9467A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7184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5C8C" w14:textId="2F0EA2C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198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9069B8A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E67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B36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Nastawa parametrów ekspozycji związana z   wyborem projekcji z możliwością korekty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3AC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93D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F0DC" w14:textId="5CBB959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78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113AE18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35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C20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Zabezpieczenie przed przeciążeniem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CC0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F2B8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E158" w14:textId="57A02102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5C0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CE4F767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ACF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DFF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Możliwość robienia ekspozycji z podłączonego do zasilana aparatu w przypadku rozładowania baterii do poziomu 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DFB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05F2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BA5C" w14:textId="07D4F5A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70D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DA2EA9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C7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CE5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Aparat wyposażony w szuflady (kieszeń) na detektory umożliwiające ładowanie detektorów w aparacie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FAC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8DC3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8539" w14:textId="2DAE6AE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76A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2B8D22B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86D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2A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Zabezpieczenie termiczne przed przegrzaniem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BB7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FE1C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B1AB" w14:textId="6134125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E0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A67DD6" w:rsidRPr="00D01E64" w14:paraId="737A7C8C" w14:textId="77777777" w:rsidTr="00EB4D3E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5BD802" w14:textId="13B3070C" w:rsidR="00A67DD6" w:rsidRPr="00D01E64" w:rsidRDefault="00A67DD6" w:rsidP="00D01E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Lampa RTG</w:t>
            </w:r>
          </w:p>
        </w:tc>
      </w:tr>
      <w:tr w:rsidR="0089508D" w:rsidRPr="00D01E64" w14:paraId="0DA14337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ED1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4F5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Lampa z wirującą anodą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606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65EF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288E" w14:textId="716E74D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8E4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6EF38D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4D6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39A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Wielkość małego ogniska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1E8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 0,6 mm</w:t>
            </w:r>
          </w:p>
          <w:p w14:paraId="75F1BB4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0185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0F92" w14:textId="7EF5D602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5BD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146C1BA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9CD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BC8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Wielkość dużego ogniska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472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7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1,2 mm</w:t>
            </w:r>
          </w:p>
          <w:p w14:paraId="0C78E25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A1E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9254" w14:textId="4252A722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9A2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7B6B0AC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B8F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9EA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Pojemność cieplna obudowy lampy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DB4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1,2 MHU</w:t>
            </w:r>
          </w:p>
          <w:p w14:paraId="0EA153F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348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F968" w14:textId="4C6A4A5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41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9A2FC8A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9C2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BD6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Kąt obrotu kolimatora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7FC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343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Min. ±90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vertAlign w:val="superscript"/>
                <w:lang w:eastAsia="zh-CN" w:bidi="hi-IN"/>
                <w14:ligatures w14:val="none"/>
              </w:rPr>
              <w:t>0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0C4D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6542" w14:textId="6396323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0C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F91D90D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FB7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136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Oświetlenie LED pola ekspozycji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CE2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D532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B52A" w14:textId="625C3EA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D81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D7CBAC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C5FB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E43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Odległość maksymalna podłoga – ognisko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9DA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7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200 cm</w:t>
            </w:r>
          </w:p>
          <w:p w14:paraId="6D7F8FD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45A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52CB" w14:textId="50CB027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9D0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BEBDB2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6F1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7B9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Zakres pochylenia kołpaka lampy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8A2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min. +90º do -10º</w:t>
            </w:r>
          </w:p>
          <w:p w14:paraId="07D596A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141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1269" w14:textId="721C2C79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E6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8F6B87E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718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418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Kąt obrotu kolumny lampy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B63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93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≥±270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vertAlign w:val="superscript"/>
                <w:lang w:eastAsia="zh-CN" w:bidi="hi-IN"/>
                <w14:ligatures w14:val="none"/>
              </w:rPr>
              <w:t>0</w:t>
            </w:r>
          </w:p>
          <w:p w14:paraId="2C7D8F2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F29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93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AA94" w14:textId="4B87ADF8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93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5B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93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2030D9A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07F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926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Filtracja całkowita [mm Al]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E06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9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2,6</w:t>
            </w:r>
          </w:p>
          <w:p w14:paraId="405642E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9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01E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8B4F" w14:textId="774C491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4E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A67DD6" w:rsidRPr="00D01E64" w14:paraId="66DC65D6" w14:textId="77777777" w:rsidTr="00FC303F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33B5945" w14:textId="0E300F34" w:rsidR="00A67DD6" w:rsidRPr="00D01E64" w:rsidRDefault="00A67DD6" w:rsidP="00D01E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Detektor cyfrowy</w:t>
            </w:r>
          </w:p>
        </w:tc>
      </w:tr>
      <w:tr w:rsidR="0089508D" w:rsidRPr="00D01E64" w14:paraId="2857810D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A9CF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AE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Rozmiar  detektora - powierzchnia aktywna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10A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42 x 34 cm</w:t>
            </w:r>
          </w:p>
          <w:p w14:paraId="3374C96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187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4BD1" w14:textId="36CD5E29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6B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12DA10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A94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4B8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Matryca obrazowa [pikseli]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CA9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13 mln pikseli</w:t>
            </w:r>
          </w:p>
          <w:p w14:paraId="34F24FC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A5A9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A3C4" w14:textId="2544AA72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C6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240CEFE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457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65C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Wymiary zewnętrzne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800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46 x 39 cm</w:t>
            </w:r>
          </w:p>
          <w:p w14:paraId="0CB136C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ECB7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879F" w14:textId="7B2131C2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F6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504C476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888C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155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Rozmiar pojedynczego piksela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33D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124 µm</w:t>
            </w:r>
          </w:p>
          <w:p w14:paraId="297CC8A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D3E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351D" w14:textId="564B96F4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4A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6102450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B52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EA7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Rozdzielczość przestrzenna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AEA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≥ 4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Lp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/mm</w:t>
            </w:r>
          </w:p>
          <w:p w14:paraId="4647393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1186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B652" w14:textId="2CEAE9AE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0A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2751F99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627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E37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Maksymalne dopuszczalne obciążenie detektora na  całej powierzchni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389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150 kg</w:t>
            </w:r>
          </w:p>
          <w:p w14:paraId="59CE524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4435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E600" w14:textId="6721F79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D8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3374F3D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C62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B2E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Waga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9DC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3,2kg</w:t>
            </w:r>
          </w:p>
          <w:p w14:paraId="1ACAE4E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67B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DEBC" w14:textId="1337E7C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6B5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6949B8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8E1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9AF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DQE – wydajność kwantowa detektorów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0A5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≥65% dla 0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lp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/mm</w:t>
            </w:r>
          </w:p>
          <w:p w14:paraId="3CA50C0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E02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6103" w14:textId="4B138649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17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310EB8E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C5E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376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Konstrukcja obudowy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E1F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min. IPX3</w:t>
            </w:r>
          </w:p>
          <w:p w14:paraId="45BA135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82B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2E26" w14:textId="18FFF3C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D27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8B1B3DC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67F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37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Dedykowana osłona detektora do zdjęć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bariatrycznych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654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A0C189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10BC" w14:textId="229F730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B9B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A67DD6" w:rsidRPr="00D01E64" w14:paraId="29889EFA" w14:textId="77777777" w:rsidTr="00A67DD6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697A61" w14:textId="77777777" w:rsidR="00A67DD6" w:rsidRPr="00D01E64" w:rsidRDefault="00A67DD6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C72534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AF1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F02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Czas do pojawienia się obrazu na konsoli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104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≤5s</w:t>
            </w:r>
          </w:p>
          <w:p w14:paraId="50CFDF4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97EE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161D" w14:textId="471382B3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59F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4F9A32B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DE2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493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Możliwości ładowania akumulatorów detektora w ładowarce wbudowanej w aparat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161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8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EE41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9E7D" w14:textId="1BB5648B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0F2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FA7F3A8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71A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630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Obsługa aparatu RTG poprzez monitor dotykowy stacji   technika – nastawianie parametrów ekspozycji i   obróbka obrazu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54E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C49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9C27" w14:textId="39E0232A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5B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F5BEB4C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6B3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02F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Monitor dedykowany do oferowanego aparatu, LCD, kolorowy dotykowy, min. 21”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791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21”</w:t>
            </w:r>
          </w:p>
          <w:p w14:paraId="48D3C87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EFD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6366" w14:textId="4CCEE55D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FB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ACA8B0C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9A3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7D5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Interfejs do sieci szpitalnej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WiFi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i kablowy min. 100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Mbit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/s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E17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E43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BBD7" w14:textId="549AB06B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D22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63A54E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138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5B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Wybór znacznika ustawienia pacjenta (np. Zdjęcie AP, 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CAB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263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DDC0" w14:textId="3237038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3C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49688F7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0AF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72E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Wybór parametrów obróbki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57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A6BA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3497" w14:textId="25B8D89B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0A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CA590E4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700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9A8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Pobieranie listy pacjentów z systemu RIS poprzez mechanizm DICOM WORKLIST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3E4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F202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1E34" w14:textId="0ADFD79C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3DD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E39CC01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701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068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W trybie awaryjnym: (niesprawny system RIS): możliwość zarejestrowania pacjenta oraz badania z konsoli urządzenia generującego obrazy. Przełączenie metody rejestracji pacjenta oraz badania nie wymaga lokalnej/zdalnej interwencji serwisowej.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8A1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6E59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6EEA" w14:textId="0461B058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31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0407FC8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34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93A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Ilość obrazów w pamięci (w pełnej matrycy)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581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≥ 4000 obrazów 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D4E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1518" w14:textId="2D922ECA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92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28A99B1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EA8F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2DB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Regulacja okna obrazu, jasności, kontrastu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AC8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641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817A" w14:textId="660A3DE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573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BC7A454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E30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42D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Funkcja obracania obrazu o dowolny kąt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FE4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F3C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607" w14:textId="2E0CACE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D9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F64D2B8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FFA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D0E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Funkcja pozytyw – negatyw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184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12A3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8C79" w14:textId="5E012B26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AA6D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B3F707E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9C61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36A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Powiększenie wybranego fragmentu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FFB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F5E1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6DB8" w14:textId="721C8E6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D0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3E379736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55A9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bookmarkStart w:id="0" w:name="_Hlk101260768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FD9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Możliwość pomiarów długości, kątów, kątów </w:t>
            </w:r>
            <w:proofErr w:type="spellStart"/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Cobba</w:t>
            </w:r>
            <w:proofErr w:type="spellEnd"/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C22D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E560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3242" w14:textId="331917AF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2DA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14BC2F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DA0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BEC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Zarządzanie bazą wykonanych badań oraz  listą pacjentów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540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F11A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676" w14:textId="0F28743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79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223B6BAB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93FD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4B9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Funkcja wprowadzania: pola tekstowego w dowolnym miejscu na obrazie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E0C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AE5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09BC" w14:textId="5D5461C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0F0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896AAD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48ED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82B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Wyszukiwanie obrazów/badań na podstawie zadanych kryteriów, co najmniej: imię i nazwisko pacjenta, identyfikator pacjenta, data wykonania badania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7F6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BFE6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1D03" w14:textId="3827148C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A9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BB30425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E05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2D5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Możliwość otwarcia zamkniętego badania i dodania nowego obrazu z dodatkowej ekspozycji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443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E8C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A5A3" w14:textId="546B6A1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0EE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C2B8ED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D0E4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7F5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Automatyczne zapisywanie  do systemu danych obrazowych DICOM o parametrach ekspozycji (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kV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,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mAs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, dawka)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FAA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D3351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A34B" w14:textId="0ADC97E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3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C961994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FAD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F18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</w:pP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  <w:t>Interfejs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  <w:t xml:space="preserve"> DICOM : DICOM 3.0,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  <w:t>Worklist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val="en-US" w:eastAsia="zh-CN" w:bidi="hi-IN"/>
                <w14:ligatures w14:val="none"/>
              </w:rPr>
              <w:t xml:space="preserve"> Manager, Modality Performed Procedure Step, Print, Send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8EF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6B8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1395" w14:textId="34668A8F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36A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2D7CCA7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211B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B03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Przypisywanie własnych ustawień do programów anatomicznych oraz ich zapamiętanie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430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941F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AECC" w14:textId="5BCF591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2E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5E321A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E28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65C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Zapisywanie obrazów  pacjentów w formacie DICOM na CD/DVD do archiwizacji w przypadku braku komunikacji z systemem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57E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C4C1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7C13" w14:textId="5E84513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AF1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FDD5CF3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DA0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35C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Możliwość zdalnej diagnostyki serwisowej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069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C08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30F6" w14:textId="5F703FDC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D3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0EC01066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969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CA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 sytuacjach awaryjnych możliwość wykonania badań za pomocą kasety analogowej RTG lub cyfrowej CR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EDB6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061E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470C" w14:textId="183CBA36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98D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16F705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DB5D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757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System antykolizyjny pozwalający na zatrzymanie napędu przy napotkaniu 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 xml:space="preserve">przeszkody z przodu aparatu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720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D5D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827B" w14:textId="2B782B1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84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1F2B3A9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82B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24D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Maksymalna prędkość aparatu w ruchu  min.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95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5 km/h</w:t>
            </w:r>
          </w:p>
          <w:p w14:paraId="534BCAC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A2B0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45A0" w14:textId="6C8B99C9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DC2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69B23B40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3F0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A0E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Wyłącznik bezpieczeństwa na aparacie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4C1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C381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A7DD" w14:textId="4E491EB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A73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221F0EB5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FF68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2DF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Napęd składający się z dwóch silników umożliwiający jazdę w przód i w tył oraz skręt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603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8D41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88CE" w14:textId="49706328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4D0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33CE527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0C7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515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Maksymalna szerokość aparatu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3C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239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60 cm</w:t>
            </w:r>
          </w:p>
          <w:p w14:paraId="7307DC4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D90A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9324" w14:textId="5289E13F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ind w:left="11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2A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4F4AB5F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ECE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045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Maksymalna waga aparatu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DD0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15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460 kg</w:t>
            </w:r>
          </w:p>
          <w:p w14:paraId="1075956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TAK, podać</w:t>
            </w:r>
          </w:p>
          <w:p w14:paraId="09F17E0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3E6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582" w14:textId="3D431D1A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46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26DF56BE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CB69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179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Długość aparatu w pozycji transportowej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9685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239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≤ 130 cm, podać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3999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50EE" w14:textId="34267B43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C8B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6FA88D8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771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6C7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Teleskopowo składana, wspomagana silnikowo kolumna lampy RTG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90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239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715A49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F22A" w14:textId="79395242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5C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416AE93A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A4C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409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Maksymalna wysokość aparatu w pozycji transportowej 140 cm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8F5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ind w:right="239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E9232D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E14F" w14:textId="0457FD0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1087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8E3DF7C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C46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19F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Oprogramowanie do analizy zdjęć odrzuconych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6FC7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A53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E49B" w14:textId="09B5E270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8B4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057D543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76D5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9A9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Pilot do bezprzewodowego wyzwalania ekspozycji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DBE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E6299D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7A6A" w14:textId="5D1B60EF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7C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10873602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3140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29C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Okres pełnej, bez </w:t>
            </w:r>
            <w:proofErr w:type="spellStart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wyłączeń</w:t>
            </w:r>
            <w:proofErr w:type="spellEnd"/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gwarancji dla wszystkich zaoferowanych elementów 24 miesiące</w:t>
            </w:r>
          </w:p>
          <w:p w14:paraId="0F8ACD1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i/>
                <w:iCs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2FA3" w14:textId="7C633A90" w:rsidR="0089508D" w:rsidRPr="00D01E64" w:rsidRDefault="003F792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63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62F8" w14:textId="27B5F32E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D0D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5CF3E44F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930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B5D4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Gwarancja dostępności części zamiennych – min. 10 lat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85F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1B4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4467" w14:textId="2A1339F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AA1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7E1C2D7D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8E2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634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Wszystkie czynności serwisowe i uruchomienie sprzętu oraz szkolenie w miejscu wskazanym przez Zamawiającego.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713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3E992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BC40" w14:textId="125A8A9A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4C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9508D" w:rsidRPr="00D01E64" w14:paraId="2E42A3FA" w14:textId="77777777" w:rsidTr="003F7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18E3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80E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Instrukcje obsługi w języku polskim w formie elektronicznej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E4F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627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D963" w14:textId="7DA465A5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CAD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11C87D23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7527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3003" w14:textId="77777777" w:rsidR="0089508D" w:rsidRPr="00D01E64" w:rsidRDefault="0089508D" w:rsidP="0017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Głośność pracy aparatu przystosowana do zastosowań m. in na oddziałach pediatrycznych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AA92" w14:textId="77777777" w:rsidR="0089508D" w:rsidRPr="00D01E64" w:rsidRDefault="0089508D" w:rsidP="00175EE1">
            <w:pPr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 xml:space="preserve">≤ 60 </w:t>
            </w:r>
            <w:proofErr w:type="spellStart"/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dBa</w:t>
            </w:r>
            <w:proofErr w:type="spellEnd"/>
          </w:p>
          <w:p w14:paraId="59D287D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, podać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5B4E27A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286" w14:textId="6FB9CB30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31A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58161CC5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5F89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F0F8" w14:textId="77777777" w:rsidR="0089508D" w:rsidRPr="00D01E64" w:rsidRDefault="0089508D" w:rsidP="0017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Oprogramowanie kratki wirtualnej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5100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AF4240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751" w14:textId="47614DD8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5A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2FBF058F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955E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3541" w14:textId="77777777" w:rsidR="0089508D" w:rsidRPr="00D01E64" w:rsidRDefault="0089508D" w:rsidP="00175E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  <w:t>Oprogramowanie do szybkiej poprawy wizualizacji rur i cewników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CF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TAK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E386054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DF9A" w14:textId="0317AC4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26D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2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71566A47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17A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0F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Arial" w:hAnsi="Calibri" w:cs="Calibr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Oparte na rozwiązaniu w chmurze oprogramowanie do zarządzania zasobami, które zapewnia całodobowy wgląd w dane operacyjne aparatu dotyczące jego wykorzystania, dostęp do archiwalnych raportów serwisowych oraz otwieranie zgłoszeń serwisowych.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F11E" w14:textId="0479E15A" w:rsidR="0089508D" w:rsidRPr="00D01E64" w:rsidRDefault="0089508D" w:rsidP="003F79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  <w:t>TAK/ podać nazwę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3F8F1C6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313" w14:textId="0E930E06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1A8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386E45BB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143D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381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Arial" w:hAnsi="Calibri" w:cs="Calibr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Aplikacja mobilna działająca w czasie rzeczywistym, która zapewnia całodobowe aktualizacje i wnikliwe informacje o stanie i wydajności zasobów m. in. w formie notyfikacji na urządzeniu mobilnym a także otwieranie zgłoszeń serwisowych i ich monitorowanie w czasie rzeczywistym.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5CBE" w14:textId="52C6E42E" w:rsidR="0089508D" w:rsidRPr="00D01E64" w:rsidRDefault="0089508D" w:rsidP="003F79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  <w:t>TAK/ podać nazwę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380016C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2AD5" w14:textId="3A8DB161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F6F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013106DA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D772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3051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Oprogramowanie  umożliwiające  wykrywanie</w:t>
            </w:r>
          </w:p>
          <w:p w14:paraId="32656FAA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(min. oznaczanie  w sposób  graficzny)</w:t>
            </w:r>
          </w:p>
          <w:p w14:paraId="7879973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lastRenderedPageBreak/>
              <w:t>przypadków odmy płucnej oparte o algorytm</w:t>
            </w:r>
          </w:p>
          <w:p w14:paraId="6BABC7C3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sztucznej inteligencji  (dokładność detekcji</w:t>
            </w:r>
          </w:p>
          <w:p w14:paraId="381B847E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min.  AUC&gt;95%) – zintegrowane  z</w:t>
            </w:r>
          </w:p>
          <w:p w14:paraId="12B6AAF8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oprogramowaniem  konsoli  akwizycyjnej.</w:t>
            </w:r>
          </w:p>
          <w:p w14:paraId="04C9B3BB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Algorytm (oprogramowanie)  musi posiadać</w:t>
            </w:r>
          </w:p>
          <w:p w14:paraId="4900B2EC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Arial" w:hAnsi="Calibri" w:cs="Calibri"/>
                <w:bCs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Arial" w:hAnsi="Calibri" w:cs="Calibri"/>
                <w:bCs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Deklarację Zgodności  oraz powiadomienie.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E518" w14:textId="332C922D" w:rsidR="0089508D" w:rsidRPr="00D01E64" w:rsidRDefault="0089508D" w:rsidP="003F79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  <w:lastRenderedPageBreak/>
              <w:t>TAK/ podać nazwę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66B9355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A128" w14:textId="68DAAEBA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70E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  <w:tr w:rsidR="0089508D" w:rsidRPr="00D01E64" w14:paraId="49C63547" w14:textId="77777777" w:rsidTr="003F792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869A" w14:textId="77777777" w:rsidR="0089508D" w:rsidRPr="00D01E64" w:rsidRDefault="0089508D" w:rsidP="00175EE1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9EA2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Oprogramowanie do automatycznej detekcji rurki dotchawicznej na obrazach klatki piersiowej (dokładność wykrywania AUC </w:t>
            </w:r>
            <w:r w:rsidRPr="00D01E64">
              <w:rPr>
                <w:rFonts w:ascii="Calibri" w:eastAsia="Times New Roma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≥</w:t>
            </w: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95%) wraz z automatycznym pomiarem odległości w pionie od końcówki rurki dotchawicznej do ostrogi tchawicy.</w:t>
            </w:r>
          </w:p>
          <w:p w14:paraId="0A0A863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Algorytm (oprogramowanie)  musi posiadać</w:t>
            </w:r>
          </w:p>
          <w:p w14:paraId="50CCC6BF" w14:textId="77777777" w:rsidR="0089508D" w:rsidRPr="00D01E64" w:rsidRDefault="0089508D" w:rsidP="00175EE1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SimSun" w:hAnsi="Calibri" w:cs="Calibri"/>
                <w:bCs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D01E64">
              <w:rPr>
                <w:rFonts w:ascii="Calibri" w:eastAsia="SimSun" w:hAnsi="Calibri" w:cs="Calibri"/>
                <w:bCs/>
                <w:color w:val="000000"/>
                <w:spacing w:val="-2"/>
                <w:kern w:val="3"/>
                <w:sz w:val="18"/>
                <w:szCs w:val="18"/>
                <w:lang w:eastAsia="zh-CN" w:bidi="hi-IN"/>
                <w14:ligatures w14:val="none"/>
              </w:rPr>
              <w:t>Deklarację Zgodności  oraz powiadomienie.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7F80" w14:textId="4FF09D8A" w:rsidR="0089508D" w:rsidRPr="00D01E64" w:rsidRDefault="0089508D" w:rsidP="003F79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D01E64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  <w14:ligatures w14:val="none"/>
              </w:rPr>
              <w:t>TAK/ podać nazwę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D460C1B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6FFD" w14:textId="286E0344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bookmarkStart w:id="1" w:name="_GoBack"/>
            <w:bookmarkEnd w:id="1"/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5E79" w14:textId="77777777" w:rsidR="0089508D" w:rsidRPr="00D01E64" w:rsidRDefault="0089508D" w:rsidP="00175EE1">
            <w:pPr>
              <w:widowControl w:val="0"/>
              <w:suppressAutoHyphens/>
              <w:autoSpaceDN w:val="0"/>
              <w:snapToGrid w:val="0"/>
              <w:spacing w:before="100" w:after="100" w:line="288" w:lineRule="auto"/>
              <w:ind w:right="-12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</w:p>
        </w:tc>
      </w:tr>
    </w:tbl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0FC3D8C1" w14:textId="524A52DB" w:rsidR="0089508D" w:rsidRPr="002645E7" w:rsidRDefault="0089508D" w:rsidP="00D01E6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7">
    <w:nsid w:val="619E44A0"/>
    <w:multiLevelType w:val="multilevel"/>
    <w:tmpl w:val="10D6483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2"/>
  </w:num>
  <w:num w:numId="27">
    <w:abstractNumId w:val="14"/>
  </w:num>
  <w:num w:numId="28">
    <w:abstractNumId w:val="16"/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55FB9"/>
    <w:rsid w:val="000B535F"/>
    <w:rsid w:val="000C5587"/>
    <w:rsid w:val="000D51E4"/>
    <w:rsid w:val="001353AB"/>
    <w:rsid w:val="00151FEC"/>
    <w:rsid w:val="00175EE1"/>
    <w:rsid w:val="00187B71"/>
    <w:rsid w:val="00190F3F"/>
    <w:rsid w:val="0019554B"/>
    <w:rsid w:val="001D4547"/>
    <w:rsid w:val="00255419"/>
    <w:rsid w:val="002645E7"/>
    <w:rsid w:val="002E52FE"/>
    <w:rsid w:val="002F7F61"/>
    <w:rsid w:val="0033769A"/>
    <w:rsid w:val="003F4EC0"/>
    <w:rsid w:val="003F792D"/>
    <w:rsid w:val="00415704"/>
    <w:rsid w:val="004D3FB7"/>
    <w:rsid w:val="004E31D9"/>
    <w:rsid w:val="00511801"/>
    <w:rsid w:val="0051716D"/>
    <w:rsid w:val="005A4ECD"/>
    <w:rsid w:val="005E57B9"/>
    <w:rsid w:val="00651F54"/>
    <w:rsid w:val="00704A69"/>
    <w:rsid w:val="0072116F"/>
    <w:rsid w:val="00724BE8"/>
    <w:rsid w:val="00796465"/>
    <w:rsid w:val="007D7C4D"/>
    <w:rsid w:val="0084766E"/>
    <w:rsid w:val="00854316"/>
    <w:rsid w:val="00865235"/>
    <w:rsid w:val="0089508D"/>
    <w:rsid w:val="008B4AEC"/>
    <w:rsid w:val="008F137E"/>
    <w:rsid w:val="00945F68"/>
    <w:rsid w:val="00A5353E"/>
    <w:rsid w:val="00A67DD6"/>
    <w:rsid w:val="00A85B17"/>
    <w:rsid w:val="00B24680"/>
    <w:rsid w:val="00B4008B"/>
    <w:rsid w:val="00B47A5B"/>
    <w:rsid w:val="00C2499C"/>
    <w:rsid w:val="00C25B15"/>
    <w:rsid w:val="00D01E64"/>
    <w:rsid w:val="00D30C4A"/>
    <w:rsid w:val="00D3173A"/>
    <w:rsid w:val="00DB12DB"/>
    <w:rsid w:val="00DB289A"/>
    <w:rsid w:val="00DC0957"/>
    <w:rsid w:val="00E12226"/>
    <w:rsid w:val="00E26547"/>
    <w:rsid w:val="00E5134F"/>
    <w:rsid w:val="00E72EA0"/>
    <w:rsid w:val="00E96001"/>
    <w:rsid w:val="00EB093D"/>
    <w:rsid w:val="00EE0FE4"/>
    <w:rsid w:val="00F0476F"/>
    <w:rsid w:val="00F05CD9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12</cp:revision>
  <dcterms:created xsi:type="dcterms:W3CDTF">2024-05-15T10:22:00Z</dcterms:created>
  <dcterms:modified xsi:type="dcterms:W3CDTF">2024-05-24T11:15:00Z</dcterms:modified>
</cp:coreProperties>
</file>