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A" w:rsidRPr="00A61264" w:rsidRDefault="00E32A3A" w:rsidP="00411646">
      <w:pPr>
        <w:pStyle w:val="Bodytekst"/>
        <w:spacing w:after="0" w:line="276" w:lineRule="auto"/>
        <w:jc w:val="center"/>
        <w:rPr>
          <w:rFonts w:ascii="Arial" w:hAnsi="Arial" w:cs="Arial"/>
          <w:b/>
          <w:bCs/>
          <w:color w:val="auto"/>
        </w:rPr>
      </w:pPr>
      <w:r w:rsidRPr="00A61264">
        <w:rPr>
          <w:rStyle w:val="Bold"/>
          <w:rFonts w:ascii="Arial" w:hAnsi="Arial" w:cs="Arial"/>
          <w:bCs/>
        </w:rPr>
        <w:t>Umowa nr D</w:t>
      </w:r>
      <w:r w:rsidR="00730BE7" w:rsidRPr="00A61264">
        <w:rPr>
          <w:rStyle w:val="Bold"/>
          <w:rFonts w:ascii="Arial" w:hAnsi="Arial" w:cs="Arial"/>
          <w:bCs/>
        </w:rPr>
        <w:t>A-</w:t>
      </w:r>
      <w:r w:rsidR="000F1489" w:rsidRPr="00A61264">
        <w:rPr>
          <w:rStyle w:val="Bold"/>
          <w:rFonts w:ascii="Arial" w:hAnsi="Arial" w:cs="Arial"/>
          <w:bCs/>
        </w:rPr>
        <w:t>………….</w:t>
      </w:r>
    </w:p>
    <w:p w:rsidR="00C12F8C" w:rsidRPr="00A61264" w:rsidRDefault="00C12F8C" w:rsidP="00A61264">
      <w:pPr>
        <w:pStyle w:val="Bodytekst"/>
        <w:spacing w:after="0" w:line="276" w:lineRule="auto"/>
        <w:rPr>
          <w:rFonts w:ascii="Arial" w:hAnsi="Arial" w:cs="Arial"/>
        </w:rPr>
      </w:pPr>
    </w:p>
    <w:p w:rsidR="00E32A3A" w:rsidRPr="00A61264" w:rsidRDefault="00E32A3A" w:rsidP="00A61264">
      <w:pPr>
        <w:pStyle w:val="Bodytekst"/>
        <w:spacing w:after="0" w:line="276" w:lineRule="auto"/>
        <w:rPr>
          <w:rFonts w:ascii="Arial" w:hAnsi="Arial" w:cs="Arial"/>
          <w:color w:val="auto"/>
        </w:rPr>
      </w:pPr>
      <w:r w:rsidRPr="00A61264">
        <w:rPr>
          <w:rFonts w:ascii="Arial" w:hAnsi="Arial" w:cs="Arial"/>
        </w:rPr>
        <w:t xml:space="preserve">zawarta w dniu </w:t>
      </w:r>
      <w:r w:rsidR="000F1489" w:rsidRPr="00A61264">
        <w:rPr>
          <w:rFonts w:ascii="Arial" w:hAnsi="Arial" w:cs="Arial"/>
          <w:color w:val="auto"/>
        </w:rPr>
        <w:t>……………..</w:t>
      </w:r>
      <w:r w:rsidR="004E0BB2" w:rsidRPr="00A61264">
        <w:rPr>
          <w:rFonts w:ascii="Arial" w:hAnsi="Arial" w:cs="Arial"/>
          <w:color w:val="auto"/>
        </w:rPr>
        <w:t xml:space="preserve"> </w:t>
      </w:r>
      <w:r w:rsidRPr="00A61264">
        <w:rPr>
          <w:rFonts w:ascii="Arial" w:hAnsi="Arial" w:cs="Arial"/>
          <w:color w:val="auto"/>
        </w:rPr>
        <w:t>r.  w Elblągu, pomiędzy</w:t>
      </w:r>
    </w:p>
    <w:p w:rsidR="00234CD7" w:rsidRPr="00A61264" w:rsidRDefault="00234CD7" w:rsidP="00A61264">
      <w:pPr>
        <w:tabs>
          <w:tab w:val="left" w:pos="1134"/>
          <w:tab w:val="left" w:pos="1701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b/>
          <w:bCs/>
          <w:sz w:val="22"/>
          <w:szCs w:val="22"/>
        </w:rPr>
        <w:t xml:space="preserve">Gminą Miasto Elbląg - Miejskim Ośrodkiem Sportu i Rekreacji </w:t>
      </w:r>
      <w:r w:rsidRPr="00A61264">
        <w:rPr>
          <w:rFonts w:ascii="Arial" w:hAnsi="Arial" w:cs="Arial"/>
          <w:b/>
          <w:sz w:val="22"/>
          <w:szCs w:val="22"/>
        </w:rPr>
        <w:t>z siedzibą w Elblągu przy ul. Karowej 1, REGON: 000662959</w:t>
      </w:r>
      <w:r w:rsidRPr="00A61264">
        <w:rPr>
          <w:rFonts w:ascii="Arial" w:hAnsi="Arial" w:cs="Arial"/>
          <w:sz w:val="22"/>
          <w:szCs w:val="22"/>
        </w:rPr>
        <w:t>, reprezentowanym przez:</w:t>
      </w:r>
    </w:p>
    <w:p w:rsidR="00E32A3A" w:rsidRPr="00A61264" w:rsidRDefault="00BA7EA6" w:rsidP="00A61264">
      <w:pPr>
        <w:pStyle w:val="NoParagraphStyle"/>
        <w:spacing w:line="276" w:lineRule="auto"/>
        <w:rPr>
          <w:rFonts w:ascii="Arial" w:hAnsi="Arial" w:cs="Arial"/>
          <w:b/>
          <w:sz w:val="22"/>
          <w:szCs w:val="22"/>
        </w:rPr>
      </w:pPr>
      <w:r w:rsidRPr="00A61264">
        <w:rPr>
          <w:rFonts w:ascii="Arial" w:hAnsi="Arial" w:cs="Arial"/>
          <w:b/>
          <w:sz w:val="22"/>
          <w:szCs w:val="22"/>
        </w:rPr>
        <w:t>Marka Kucharczyka -</w:t>
      </w:r>
      <w:r w:rsidR="00E32A3A" w:rsidRPr="00A61264">
        <w:rPr>
          <w:rFonts w:ascii="Arial" w:hAnsi="Arial" w:cs="Arial"/>
          <w:b/>
          <w:sz w:val="22"/>
          <w:szCs w:val="22"/>
        </w:rPr>
        <w:t xml:space="preserve"> Dyrektor</w:t>
      </w:r>
      <w:r w:rsidR="003F2749" w:rsidRPr="00A61264">
        <w:rPr>
          <w:rFonts w:ascii="Arial" w:hAnsi="Arial" w:cs="Arial"/>
          <w:b/>
          <w:sz w:val="22"/>
          <w:szCs w:val="22"/>
        </w:rPr>
        <w:t>a</w:t>
      </w:r>
      <w:r w:rsidR="00E32A3A" w:rsidRPr="00A61264">
        <w:rPr>
          <w:rFonts w:ascii="Arial" w:hAnsi="Arial" w:cs="Arial"/>
          <w:b/>
          <w:sz w:val="22"/>
          <w:szCs w:val="22"/>
        </w:rPr>
        <w:t xml:space="preserve"> </w:t>
      </w:r>
    </w:p>
    <w:p w:rsidR="00E32A3A" w:rsidRPr="00A61264" w:rsidRDefault="00E32A3A" w:rsidP="00A61264">
      <w:pPr>
        <w:pStyle w:val="Bodytekst"/>
        <w:spacing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t>a</w:t>
      </w:r>
    </w:p>
    <w:p w:rsidR="00E32A3A" w:rsidRPr="00A61264" w:rsidRDefault="000F1489" w:rsidP="00A61264">
      <w:pPr>
        <w:pStyle w:val="Bodytekst"/>
        <w:spacing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  <w:b/>
        </w:rPr>
        <w:t>…………………………………………………….</w:t>
      </w:r>
      <w:r w:rsidR="00E32A3A" w:rsidRPr="00A61264">
        <w:rPr>
          <w:rFonts w:ascii="Arial" w:hAnsi="Arial" w:cs="Arial"/>
        </w:rPr>
        <w:t xml:space="preserve"> zwanym w dalszej części </w:t>
      </w:r>
      <w:r w:rsidR="00E32A3A" w:rsidRPr="00A61264">
        <w:rPr>
          <w:rFonts w:ascii="Arial" w:hAnsi="Arial" w:cs="Arial"/>
          <w:b/>
        </w:rPr>
        <w:t>„Wykonawcą”</w:t>
      </w:r>
    </w:p>
    <w:p w:rsidR="00234CD7" w:rsidRPr="00A61264" w:rsidRDefault="00234CD7" w:rsidP="00A6126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234CD7" w:rsidRPr="00A61264" w:rsidRDefault="00234CD7" w:rsidP="00A6126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A61264">
        <w:rPr>
          <w:rFonts w:ascii="Arial" w:hAnsi="Arial" w:cs="Arial"/>
          <w:color w:val="000000"/>
          <w:spacing w:val="-3"/>
          <w:sz w:val="22"/>
          <w:szCs w:val="22"/>
        </w:rPr>
        <w:t xml:space="preserve">na podstawie  art. 2 ust. 1  pkt 1 ustawy z dnia 11 września 2019 r. Prawo zamówień publicznych strony zawierają umowę, o następującej treści:  </w:t>
      </w:r>
    </w:p>
    <w:p w:rsidR="00234CD7" w:rsidRPr="00A61264" w:rsidRDefault="00234CD7" w:rsidP="00A6126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Umowa zawarta z Wykonawcą wyłonionym w postępowaniu o udzielenie zamówienia publicznego, którego wartość nie przekracza  kwoty 130 000 zł.</w:t>
      </w:r>
    </w:p>
    <w:p w:rsidR="00FE6F7D" w:rsidRPr="00A61264" w:rsidRDefault="00FE6F7D" w:rsidP="00A61264">
      <w:pPr>
        <w:pStyle w:val="Paragraph"/>
        <w:spacing w:before="0" w:after="0" w:line="276" w:lineRule="auto"/>
        <w:rPr>
          <w:rFonts w:ascii="Arial" w:hAnsi="Arial" w:cs="Arial"/>
        </w:rPr>
      </w:pP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t>§ 1.</w:t>
      </w:r>
      <w:r w:rsidR="001A131D"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</w:rPr>
        <w:t xml:space="preserve"> Przedmiot umowy</w:t>
      </w:r>
    </w:p>
    <w:p w:rsidR="006F0A61" w:rsidRPr="00A61264" w:rsidRDefault="00E32A3A" w:rsidP="00411646">
      <w:pPr>
        <w:pStyle w:val="PUNKT1"/>
        <w:numPr>
          <w:ilvl w:val="0"/>
          <w:numId w:val="17"/>
        </w:numPr>
        <w:tabs>
          <w:tab w:val="clear" w:pos="864"/>
          <w:tab w:val="left" w:pos="426"/>
        </w:tabs>
        <w:spacing w:line="276" w:lineRule="auto"/>
        <w:ind w:left="426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Przedmiote</w:t>
      </w:r>
      <w:r w:rsidR="00FA3B7D" w:rsidRPr="00A61264">
        <w:rPr>
          <w:rFonts w:ascii="Arial" w:hAnsi="Arial" w:cs="Arial"/>
        </w:rPr>
        <w:t>m umowy jest świadczenie przez W</w:t>
      </w:r>
      <w:r w:rsidRPr="00A61264">
        <w:rPr>
          <w:rFonts w:ascii="Arial" w:hAnsi="Arial" w:cs="Arial"/>
        </w:rPr>
        <w:t>ykon</w:t>
      </w:r>
      <w:r w:rsidR="000F1489" w:rsidRPr="00A61264">
        <w:rPr>
          <w:rFonts w:ascii="Arial" w:hAnsi="Arial" w:cs="Arial"/>
        </w:rPr>
        <w:t xml:space="preserve">awcę usługi </w:t>
      </w:r>
      <w:r w:rsidR="006F0A61" w:rsidRPr="00A61264">
        <w:rPr>
          <w:rFonts w:ascii="Arial" w:hAnsi="Arial" w:cs="Arial"/>
        </w:rPr>
        <w:t>wykonania badań elektrycznych wynikających z art. 62 ust. 1 pkt 2 ustawy z dnia 7 lipca 1994 r. Prawo Budowlane w zakresie instalacji elektrycznej</w:t>
      </w:r>
      <w:r w:rsidR="00411646" w:rsidRPr="001B09EB">
        <w:rPr>
          <w:rFonts w:ascii="Arial" w:hAnsi="Arial" w:cs="Arial"/>
          <w:color w:val="auto"/>
        </w:rPr>
        <w:t xml:space="preserve">, </w:t>
      </w:r>
      <w:r w:rsidR="006F0A61" w:rsidRPr="001B09EB">
        <w:rPr>
          <w:rFonts w:ascii="Arial" w:hAnsi="Arial" w:cs="Arial"/>
          <w:color w:val="auto"/>
        </w:rPr>
        <w:t xml:space="preserve"> wykonanie przeglądu technicznego </w:t>
      </w:r>
      <w:r w:rsidR="00A61264" w:rsidRPr="001B09EB">
        <w:rPr>
          <w:rFonts w:ascii="Arial" w:hAnsi="Arial" w:cs="Arial"/>
          <w:color w:val="auto"/>
        </w:rPr>
        <w:br/>
      </w:r>
      <w:r w:rsidR="006F0A61" w:rsidRPr="001B09EB">
        <w:rPr>
          <w:rFonts w:ascii="Arial" w:hAnsi="Arial" w:cs="Arial"/>
          <w:color w:val="auto"/>
        </w:rPr>
        <w:t>i konserwacji stacji transformatorowych SN/</w:t>
      </w:r>
      <w:proofErr w:type="spellStart"/>
      <w:r w:rsidR="006F0A61" w:rsidRPr="001B09EB">
        <w:rPr>
          <w:rFonts w:ascii="Arial" w:hAnsi="Arial" w:cs="Arial"/>
          <w:color w:val="auto"/>
        </w:rPr>
        <w:t>nn</w:t>
      </w:r>
      <w:proofErr w:type="spellEnd"/>
      <w:r w:rsidR="006F0A61" w:rsidRPr="001B09EB">
        <w:rPr>
          <w:rFonts w:ascii="Arial" w:hAnsi="Arial" w:cs="Arial"/>
          <w:color w:val="auto"/>
        </w:rPr>
        <w:t xml:space="preserve"> </w:t>
      </w:r>
      <w:r w:rsidR="00411646" w:rsidRPr="001B09EB">
        <w:rPr>
          <w:rFonts w:ascii="Arial" w:hAnsi="Arial" w:cs="Arial"/>
          <w:color w:val="auto"/>
        </w:rPr>
        <w:t xml:space="preserve">oraz wykonanie 2 szt. Instrukcji Współpracy Ruchowej  stacji transformatorowych </w:t>
      </w:r>
      <w:r w:rsidR="006F0A61" w:rsidRPr="00A61264">
        <w:rPr>
          <w:rFonts w:ascii="Arial" w:hAnsi="Arial" w:cs="Arial"/>
        </w:rPr>
        <w:t xml:space="preserve">zlokalizowanych w obiektach MOSiR </w:t>
      </w:r>
      <w:r w:rsidR="00A61264">
        <w:rPr>
          <w:rFonts w:ascii="Arial" w:hAnsi="Arial" w:cs="Arial"/>
        </w:rPr>
        <w:br/>
      </w:r>
      <w:r w:rsidR="006F0A61" w:rsidRPr="00A61264">
        <w:rPr>
          <w:rFonts w:ascii="Arial" w:hAnsi="Arial" w:cs="Arial"/>
        </w:rPr>
        <w:t>w Elblągu.</w:t>
      </w:r>
    </w:p>
    <w:p w:rsidR="000F1489" w:rsidRPr="00A61264" w:rsidRDefault="000F1489" w:rsidP="00A61264">
      <w:pPr>
        <w:pStyle w:val="PUNKT1"/>
        <w:numPr>
          <w:ilvl w:val="0"/>
          <w:numId w:val="17"/>
        </w:numPr>
        <w:tabs>
          <w:tab w:val="clear" w:pos="864"/>
          <w:tab w:val="left" w:pos="426"/>
        </w:tabs>
        <w:spacing w:line="276" w:lineRule="auto"/>
        <w:ind w:left="426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Wykaz stacji transformatorowych SN/</w:t>
      </w:r>
      <w:proofErr w:type="spellStart"/>
      <w:r w:rsidRPr="00A61264">
        <w:rPr>
          <w:rFonts w:ascii="Arial" w:hAnsi="Arial" w:cs="Arial"/>
        </w:rPr>
        <w:t>nn</w:t>
      </w:r>
      <w:proofErr w:type="spellEnd"/>
      <w:r w:rsidRPr="00A61264">
        <w:rPr>
          <w:rFonts w:ascii="Arial" w:hAnsi="Arial" w:cs="Arial"/>
        </w:rPr>
        <w:t>:</w:t>
      </w:r>
    </w:p>
    <w:p w:rsidR="000F1489" w:rsidRPr="00A61264" w:rsidRDefault="000F1489" w:rsidP="00A61264">
      <w:pPr>
        <w:pStyle w:val="PUNKT1"/>
        <w:numPr>
          <w:ilvl w:val="0"/>
          <w:numId w:val="25"/>
        </w:num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 xml:space="preserve">Centrum Rekreacji Wodnej „Dolinka” ul. Moniuszki 25 –moc: </w:t>
      </w:r>
      <w:r w:rsidR="00473CBB" w:rsidRPr="00A61264">
        <w:rPr>
          <w:rFonts w:ascii="Arial" w:hAnsi="Arial" w:cs="Arial"/>
        </w:rPr>
        <w:t>400 kVA,</w:t>
      </w:r>
    </w:p>
    <w:p w:rsidR="000F1489" w:rsidRPr="00A61264" w:rsidRDefault="000F1489" w:rsidP="00A61264">
      <w:pPr>
        <w:pStyle w:val="PUNKT1"/>
        <w:numPr>
          <w:ilvl w:val="0"/>
          <w:numId w:val="25"/>
        </w:num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 xml:space="preserve">Kryte Lodowisko „Helena” ul Karowa 1 –moc: </w:t>
      </w:r>
      <w:r w:rsidR="00473CBB" w:rsidRPr="00A61264">
        <w:rPr>
          <w:rFonts w:ascii="Arial" w:hAnsi="Arial" w:cs="Arial"/>
        </w:rPr>
        <w:t>800 kVA,</w:t>
      </w:r>
    </w:p>
    <w:p w:rsidR="000F1489" w:rsidRPr="00A61264" w:rsidRDefault="000F1489" w:rsidP="00A61264">
      <w:pPr>
        <w:pStyle w:val="PUNKT1"/>
        <w:numPr>
          <w:ilvl w:val="0"/>
          <w:numId w:val="25"/>
        </w:num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 xml:space="preserve">Tor Wrotkarsko – Łyżwiarski ul. Agrykola 8a moc: </w:t>
      </w:r>
      <w:r w:rsidR="00473CBB" w:rsidRPr="00A61264">
        <w:rPr>
          <w:rFonts w:ascii="Arial" w:hAnsi="Arial" w:cs="Arial"/>
        </w:rPr>
        <w:t>800 kVA,</w:t>
      </w:r>
    </w:p>
    <w:p w:rsidR="00E32A3A" w:rsidRPr="00A61264" w:rsidRDefault="000F1489" w:rsidP="00A61264">
      <w:pPr>
        <w:pStyle w:val="PUNKT1"/>
        <w:numPr>
          <w:ilvl w:val="0"/>
          <w:numId w:val="25"/>
        </w:num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Hala Sportowo Widowiskowa al. Grunwaldzka 135 –moc:</w:t>
      </w:r>
      <w:r w:rsidR="00473CBB" w:rsidRPr="00A61264">
        <w:rPr>
          <w:rFonts w:ascii="Arial" w:hAnsi="Arial" w:cs="Arial"/>
        </w:rPr>
        <w:t xml:space="preserve"> 500 kVA.</w:t>
      </w:r>
    </w:p>
    <w:p w:rsidR="000F1489" w:rsidRPr="00A61264" w:rsidRDefault="000F1489" w:rsidP="00A61264">
      <w:pPr>
        <w:pStyle w:val="PUNKT1"/>
        <w:numPr>
          <w:ilvl w:val="0"/>
          <w:numId w:val="17"/>
        </w:numPr>
        <w:tabs>
          <w:tab w:val="clear" w:pos="864"/>
          <w:tab w:val="left" w:pos="426"/>
        </w:tabs>
        <w:spacing w:line="276" w:lineRule="auto"/>
        <w:ind w:left="426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W ramach niniejszej umowy Wykonawca zobowiązuje się do wykonywania następujących czynności:</w:t>
      </w:r>
    </w:p>
    <w:p w:rsidR="006F0A61" w:rsidRPr="00A61264" w:rsidRDefault="006F0A61" w:rsidP="00A61264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 xml:space="preserve">Zakres przeglądu technicznego i konserwacji </w:t>
      </w:r>
      <w:r w:rsidRPr="00A61264">
        <w:rPr>
          <w:rFonts w:ascii="Arial" w:hAnsi="Arial" w:cs="Arial"/>
          <w:sz w:val="22"/>
          <w:szCs w:val="22"/>
        </w:rPr>
        <w:t>stacji transformatorowych SN/</w:t>
      </w:r>
      <w:proofErr w:type="spellStart"/>
      <w:r w:rsidRPr="00A61264">
        <w:rPr>
          <w:rFonts w:ascii="Arial" w:hAnsi="Arial" w:cs="Arial"/>
          <w:sz w:val="22"/>
          <w:szCs w:val="22"/>
        </w:rPr>
        <w:t>nn</w:t>
      </w:r>
      <w:proofErr w:type="spellEnd"/>
      <w:r w:rsidRPr="00A61264">
        <w:rPr>
          <w:rFonts w:ascii="Arial" w:hAnsi="Arial" w:cs="Arial"/>
          <w:sz w:val="22"/>
          <w:szCs w:val="22"/>
        </w:rPr>
        <w:t>: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oględziny stacji transformatorowej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stanu technicznego transformatorów, przekładników i ograniczników przepięć,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działania układów zabezpieczeń, automatyki, pomiarów telemechaniki i sygnalizacji,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działania i współpracy łączników oraz ich stanu technicznego.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ciągłości i stanu połączeń głównych torów prądowych i przewodów uziemiających.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stanu osłon, blokad, urządzeń ostrzegawczych i innych urządzeń zapewniających bezpieczeństwo pracy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wykonanie konserwacji a w przypadku stwierdzenia uszkodzeń, usterek przygotowanie kosztorysu naprawy  (naprawy podlegają dodatkowemu zleceniu) - zarówno w zakresie stwierdzonych usterek dotyczących urządzeń elektrycznych jak i części budowlanej.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 xml:space="preserve">wykonanie  prób eksploatacyjnych w zakresie: </w:t>
      </w:r>
    </w:p>
    <w:p w:rsidR="006F0A61" w:rsidRPr="00A61264" w:rsidRDefault="006F0A61" w:rsidP="00A61264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ind w:left="1276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urządzeń i aparatury zabudowanej w stacji</w:t>
      </w:r>
    </w:p>
    <w:p w:rsidR="006F0A61" w:rsidRPr="00A61264" w:rsidRDefault="006F0A61" w:rsidP="00A61264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ind w:left="1276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instalacji stacji</w:t>
      </w:r>
    </w:p>
    <w:p w:rsidR="006F0A61" w:rsidRPr="00A61264" w:rsidRDefault="006F0A61" w:rsidP="00A61264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ind w:left="1276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ochrony przeciwporażeniowej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oględziny urządzeń rozdzielni- sprawdzenie ciągłości przewodów uziemiających,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regulację łączników nożowych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stanu styków roboczych wyłączników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wkładek bezpiecznikowych</w:t>
      </w:r>
    </w:p>
    <w:p w:rsidR="006F0A61" w:rsidRPr="00A61264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sprawdzenie działania blokad</w:t>
      </w:r>
    </w:p>
    <w:p w:rsidR="006F0A61" w:rsidRDefault="006F0A61" w:rsidP="00A61264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993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lastRenderedPageBreak/>
        <w:t>sprawdzenie i dokręcenie połączeń śrubowych w szynach oraz przy zaciskach aparatów</w:t>
      </w:r>
    </w:p>
    <w:p w:rsidR="00411646" w:rsidRPr="001B09EB" w:rsidRDefault="00411646" w:rsidP="00411646">
      <w:pPr>
        <w:pStyle w:val="Akapitzlist"/>
        <w:shd w:val="clear" w:color="auto" w:fill="FFFFFF"/>
        <w:tabs>
          <w:tab w:val="left" w:pos="993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B09E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1B09EB">
        <w:rPr>
          <w:rFonts w:ascii="Arial" w:hAnsi="Arial" w:cs="Arial"/>
          <w:bCs/>
          <w:sz w:val="22"/>
          <w:szCs w:val="22"/>
        </w:rPr>
        <w:t>Przegląd nie dotyczy badania baterii kondensatorów do kompensacji mocy biernej.</w:t>
      </w:r>
    </w:p>
    <w:p w:rsidR="00411646" w:rsidRPr="001B09EB" w:rsidRDefault="00411646" w:rsidP="00411646">
      <w:pPr>
        <w:pStyle w:val="Akapitzlist"/>
        <w:shd w:val="clear" w:color="auto" w:fill="FFFFFF"/>
        <w:tabs>
          <w:tab w:val="left" w:pos="993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B09E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1B09EB">
        <w:rPr>
          <w:rFonts w:ascii="Arial" w:hAnsi="Arial" w:cs="Arial"/>
          <w:bCs/>
          <w:sz w:val="22"/>
          <w:szCs w:val="22"/>
        </w:rPr>
        <w:t>Sprawdzenie stanu technicznego przekładników i ochronników nie dotyczy przekładników i ochronników w części oplombowanej przez operatora energetycznego.</w:t>
      </w:r>
    </w:p>
    <w:p w:rsidR="006F0A61" w:rsidRPr="00A61264" w:rsidRDefault="006F0A61" w:rsidP="00A61264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>Wykonanie badań elektrycznych zgodnie z art. 62 ust. 1 pkt 2 ustawy z dnia 7 lipca 1994r. Prawo Budowlane w zakresie instalacji elektryczne, w tym w szczególności: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</w:rPr>
        <w:t>pomiar instalacji stacji</w:t>
      </w:r>
      <w:r w:rsidRPr="00A6126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</w:rPr>
        <w:t>pomiar ochrony przeciwporażeniowej</w:t>
      </w:r>
      <w:r w:rsidRPr="00A6126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  <w:shd w:val="clear" w:color="auto" w:fill="FFFFFF"/>
        </w:rPr>
        <w:t>pomiar rezystancji izolacji przewodów i kabli,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  <w:shd w:val="clear" w:color="auto" w:fill="FFFFFF"/>
        </w:rPr>
        <w:t>pomiar rezystancji izolacji obwodów sterowania wyłączników i styczników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  <w:shd w:val="clear" w:color="auto" w:fill="FFFFFF"/>
        </w:rPr>
        <w:t>pomiar rezystancji izolacji aparatury w układzie SZR, w układzie blokad i innych obwodów pomocniczych</w:t>
      </w:r>
    </w:p>
    <w:p w:rsidR="006F0A61" w:rsidRPr="00A61264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  <w:shd w:val="clear" w:color="auto" w:fill="FFFFFF"/>
        </w:rPr>
        <w:t>sprawdzenie działania odłączników, styczników i wyłączników</w:t>
      </w:r>
    </w:p>
    <w:p w:rsidR="00411646" w:rsidRDefault="006F0A61" w:rsidP="00411646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A61264">
        <w:rPr>
          <w:rFonts w:ascii="Arial" w:hAnsi="Arial" w:cs="Arial"/>
          <w:sz w:val="22"/>
          <w:szCs w:val="22"/>
          <w:shd w:val="clear" w:color="auto" w:fill="FFFFFF"/>
        </w:rPr>
        <w:t>pomiar rezystancji uziemienia ochronnego- sprawdzenie działania aparatury kontrolno-pomiarowej</w:t>
      </w:r>
    </w:p>
    <w:p w:rsidR="006F0A61" w:rsidRPr="004E4C3E" w:rsidRDefault="006F0A61" w:rsidP="00411646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>wyłączniki i zwierniki - pomiar rezystancji izolacji głównej włącznika oraz głównych   torów prądowych włącznika, pomiar czasów własnych i czasów niejednoczesności otwierania i zamykania wyłącznika, pomiar czasów łączenia układu zwiernik-odłącznik</w:t>
      </w:r>
      <w:r w:rsidR="00411646" w:rsidRPr="004E4C3E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</w:p>
    <w:p w:rsidR="006F0A61" w:rsidRPr="004E4C3E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>układy elektroenergetycznej automatyki zabezpieczeniowej - pomiar rezystancji izolacji układu elektroenergetycznej automatyki zabezpieczeniowej, sprawdzenie wartości nastawionych, sprawdzenie funkcjonalne</w:t>
      </w:r>
    </w:p>
    <w:p w:rsidR="006F0A61" w:rsidRPr="004E4C3E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>układy pomiarowo-ruchowe - pomiar rezystancji izolacji, sprawdzenie parametrów ruchowych</w:t>
      </w:r>
    </w:p>
    <w:p w:rsidR="006F0A61" w:rsidRPr="004E4C3E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>układy rejestrujące- pomiar rezystancji izolacji, sprawdzenie funkcjonalne działania rejestracji</w:t>
      </w:r>
    </w:p>
    <w:p w:rsidR="006F0A61" w:rsidRPr="004E4C3E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 xml:space="preserve">układy telemechaniki- pomiar rezystancji izolacji, sprawdzenie wartości nastawionych, sprawdzenie funkcjonalne </w:t>
      </w:r>
    </w:p>
    <w:p w:rsidR="006F0A61" w:rsidRPr="004E4C3E" w:rsidRDefault="006F0A61" w:rsidP="00A61264">
      <w:pPr>
        <w:pStyle w:val="Akapitzlist"/>
        <w:numPr>
          <w:ilvl w:val="0"/>
          <w:numId w:val="48"/>
        </w:numPr>
        <w:spacing w:line="276" w:lineRule="auto"/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sz w:val="22"/>
          <w:szCs w:val="22"/>
          <w:shd w:val="clear" w:color="auto" w:fill="FFFFFF"/>
        </w:rPr>
        <w:t>układy sterowania i sygnalizacji - pomiar rezystancji izolacji, sprawdzenie funkcjonalne</w:t>
      </w:r>
    </w:p>
    <w:p w:rsidR="001B09EB" w:rsidRPr="001B09EB" w:rsidRDefault="001B09EB" w:rsidP="001B09EB">
      <w:pPr>
        <w:spacing w:line="276" w:lineRule="auto"/>
        <w:ind w:left="633"/>
        <w:rPr>
          <w:rFonts w:ascii="Arial" w:hAnsi="Arial" w:cs="Arial"/>
          <w:sz w:val="22"/>
          <w:szCs w:val="22"/>
          <w:shd w:val="clear" w:color="auto" w:fill="FFFFFF"/>
        </w:rPr>
      </w:pPr>
      <w:r w:rsidRPr="004E4C3E">
        <w:rPr>
          <w:rFonts w:ascii="Arial" w:hAnsi="Arial" w:cs="Arial"/>
          <w:b/>
          <w:sz w:val="22"/>
          <w:szCs w:val="22"/>
          <w:shd w:val="clear" w:color="auto" w:fill="FFFFFF"/>
        </w:rPr>
        <w:t>UWAGA:</w:t>
      </w:r>
      <w:r w:rsidRPr="004E4C3E">
        <w:rPr>
          <w:rFonts w:ascii="Arial" w:hAnsi="Arial" w:cs="Arial"/>
          <w:sz w:val="22"/>
          <w:szCs w:val="22"/>
          <w:shd w:val="clear" w:color="auto" w:fill="FFFFFF"/>
        </w:rPr>
        <w:t xml:space="preserve"> Zamawiający ogranicza zakres zadania określonego w  pkt. 2 lit. h) do kontroli samego zadziałania wyłączników bez konieczności pomiaru charakterystyk czasów.</w:t>
      </w:r>
    </w:p>
    <w:p w:rsidR="00411646" w:rsidRPr="001B09EB" w:rsidRDefault="00411646" w:rsidP="00411646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1B09EB">
        <w:rPr>
          <w:rFonts w:ascii="Arial" w:hAnsi="Arial" w:cs="Arial"/>
          <w:sz w:val="22"/>
          <w:szCs w:val="22"/>
          <w:shd w:val="clear" w:color="auto" w:fill="FFFFFF"/>
        </w:rPr>
        <w:t xml:space="preserve">Wykonanie 2 szt. Instrukcji Współpracy Ruchowej stacji transformatorowych – dot. obiektów: </w:t>
      </w:r>
    </w:p>
    <w:p w:rsidR="001B09EB" w:rsidRPr="001B09EB" w:rsidRDefault="001B09EB" w:rsidP="001B09EB">
      <w:pPr>
        <w:pStyle w:val="Akapitzlist"/>
        <w:numPr>
          <w:ilvl w:val="0"/>
          <w:numId w:val="50"/>
        </w:numPr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1B09EB">
        <w:rPr>
          <w:rFonts w:ascii="Arial" w:hAnsi="Arial" w:cs="Arial"/>
          <w:sz w:val="22"/>
          <w:szCs w:val="22"/>
          <w:shd w:val="clear" w:color="auto" w:fill="FFFFFF"/>
        </w:rPr>
        <w:t>Kryte Lodowisko „Helena” ul Karowa 1 –moc: 800 kVA,</w:t>
      </w:r>
    </w:p>
    <w:p w:rsidR="001B09EB" w:rsidRPr="001B09EB" w:rsidRDefault="001B09EB" w:rsidP="001B09EB">
      <w:pPr>
        <w:pStyle w:val="Akapitzlist"/>
        <w:numPr>
          <w:ilvl w:val="0"/>
          <w:numId w:val="50"/>
        </w:numPr>
        <w:ind w:left="993"/>
        <w:rPr>
          <w:rFonts w:ascii="Arial" w:hAnsi="Arial" w:cs="Arial"/>
          <w:sz w:val="22"/>
          <w:szCs w:val="22"/>
          <w:shd w:val="clear" w:color="auto" w:fill="FFFFFF"/>
        </w:rPr>
      </w:pPr>
      <w:r w:rsidRPr="001B09EB">
        <w:rPr>
          <w:rFonts w:ascii="Arial" w:hAnsi="Arial" w:cs="Arial"/>
          <w:sz w:val="22"/>
          <w:szCs w:val="22"/>
          <w:shd w:val="clear" w:color="auto" w:fill="FFFFFF"/>
        </w:rPr>
        <w:t>Hala Sportowo Widowiskowa al. Grunwaldzka 135 –moc: 500 kVA.</w:t>
      </w:r>
    </w:p>
    <w:p w:rsidR="006830AD" w:rsidRPr="006830AD" w:rsidRDefault="006830AD" w:rsidP="006830AD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Instrukcje</w:t>
      </w:r>
      <w:r w:rsidRPr="006830AD">
        <w:t xml:space="preserve"> </w:t>
      </w:r>
      <w:r w:rsidRPr="006830AD">
        <w:rPr>
          <w:rFonts w:ascii="Arial" w:hAnsi="Arial" w:cs="Arial"/>
          <w:bCs/>
          <w:sz w:val="22"/>
          <w:szCs w:val="22"/>
          <w:lang w:eastAsia="en-US"/>
        </w:rPr>
        <w:t>Współpracy Ruchowej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należy sporządzić w 2 egz. w wersji papierowej oraz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w 1 egz. w wersji elektronicznej edytowalnej.</w:t>
      </w:r>
    </w:p>
    <w:p w:rsidR="00D44457" w:rsidRPr="00A61264" w:rsidRDefault="00E75D92" w:rsidP="00A61264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Arial" w:hAnsi="Arial" w:cs="Arial"/>
          <w:bCs/>
          <w:sz w:val="22"/>
          <w:szCs w:val="22"/>
          <w:lang w:eastAsia="en-US"/>
        </w:rPr>
      </w:pPr>
      <w:r w:rsidRPr="00A6126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Po wykonaniu przeglądów i zabiegów konserwacyjnych osoba wykonująca ww. czynności zobowiązana </w:t>
      </w:r>
      <w:r w:rsidRPr="00A61264">
        <w:rPr>
          <w:rFonts w:ascii="Arial" w:hAnsi="Arial" w:cs="Arial"/>
          <w:bCs/>
          <w:sz w:val="22"/>
          <w:szCs w:val="22"/>
          <w:lang w:eastAsia="en-US"/>
        </w:rPr>
        <w:t xml:space="preserve">jest do dokonania wpisu do Książki </w:t>
      </w:r>
      <w:r w:rsidR="00CB2FCF" w:rsidRPr="00A61264">
        <w:rPr>
          <w:rFonts w:ascii="Arial" w:hAnsi="Arial" w:cs="Arial"/>
          <w:bCs/>
          <w:sz w:val="22"/>
          <w:szCs w:val="22"/>
          <w:lang w:eastAsia="en-US"/>
        </w:rPr>
        <w:t>Obiektu</w:t>
      </w:r>
      <w:r w:rsidRPr="00A61264">
        <w:rPr>
          <w:rFonts w:ascii="Arial" w:hAnsi="Arial" w:cs="Arial"/>
          <w:bCs/>
          <w:sz w:val="22"/>
          <w:szCs w:val="22"/>
          <w:lang w:eastAsia="en-US"/>
        </w:rPr>
        <w:t>, zawierającego dokładne wskazanie wykonanych czynności.</w:t>
      </w:r>
    </w:p>
    <w:p w:rsidR="00D44457" w:rsidRPr="00A61264" w:rsidRDefault="00D44457" w:rsidP="00A61264">
      <w:pPr>
        <w:pStyle w:val="Akapitzlist"/>
        <w:numPr>
          <w:ilvl w:val="0"/>
          <w:numId w:val="17"/>
        </w:numPr>
        <w:spacing w:line="276" w:lineRule="auto"/>
        <w:ind w:left="426"/>
        <w:rPr>
          <w:rFonts w:ascii="Arial" w:hAnsi="Arial" w:cs="Arial"/>
          <w:bCs/>
          <w:sz w:val="22"/>
          <w:szCs w:val="22"/>
          <w:lang w:eastAsia="en-US"/>
        </w:rPr>
      </w:pPr>
      <w:r w:rsidRPr="00A61264">
        <w:rPr>
          <w:rFonts w:ascii="Arial" w:hAnsi="Arial" w:cs="Arial"/>
          <w:bCs/>
          <w:sz w:val="22"/>
          <w:szCs w:val="22"/>
          <w:lang w:eastAsia="en-US"/>
        </w:rPr>
        <w:t>Zakres konserwacji stacji transformatorowych nie obejmuje wymiany trwale uszkodzonych urządzeń rozdzielczych. W przypadku ewentualnego trwałego uszkodzenia urządzeń rozdzielczych stacji transformatorowych, Wykonawca może dokonać wymiany na podstawie osobnego zlecenia od Zamawiającego, na podstawie zatwierdzonej oferty złożonej przez Wykonawcę.</w:t>
      </w:r>
    </w:p>
    <w:p w:rsidR="000F1489" w:rsidRPr="00A61264" w:rsidRDefault="000F1489" w:rsidP="00A61264">
      <w:pPr>
        <w:pStyle w:val="Paragraph"/>
        <w:spacing w:before="0" w:after="0" w:line="276" w:lineRule="auto"/>
        <w:rPr>
          <w:rFonts w:ascii="Arial" w:hAnsi="Arial" w:cs="Arial"/>
          <w:color w:val="auto"/>
        </w:rPr>
      </w:pP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  <w:color w:val="auto"/>
        </w:rPr>
      </w:pPr>
      <w:r w:rsidRPr="00A61264">
        <w:rPr>
          <w:rFonts w:ascii="Arial" w:hAnsi="Arial" w:cs="Arial"/>
          <w:color w:val="auto"/>
        </w:rPr>
        <w:t>§ 2.</w:t>
      </w:r>
      <w:r w:rsidR="001A131D" w:rsidRPr="00A61264">
        <w:rPr>
          <w:rFonts w:ascii="Arial" w:hAnsi="Arial" w:cs="Arial"/>
          <w:color w:val="auto"/>
        </w:rPr>
        <w:t xml:space="preserve"> </w:t>
      </w:r>
      <w:r w:rsidRPr="00A61264">
        <w:rPr>
          <w:rFonts w:ascii="Arial" w:hAnsi="Arial" w:cs="Arial"/>
          <w:color w:val="auto"/>
        </w:rPr>
        <w:t xml:space="preserve"> Obowiązki Wykonawcy</w:t>
      </w:r>
    </w:p>
    <w:p w:rsidR="00E75D92" w:rsidRPr="00A61264" w:rsidRDefault="00E75D92" w:rsidP="00A61264">
      <w:pPr>
        <w:pStyle w:val="Paragraph"/>
        <w:numPr>
          <w:ilvl w:val="0"/>
          <w:numId w:val="32"/>
        </w:numPr>
        <w:tabs>
          <w:tab w:val="clear" w:pos="432"/>
          <w:tab w:val="left" w:pos="0"/>
        </w:tabs>
        <w:spacing w:before="0" w:after="0" w:line="276" w:lineRule="auto"/>
        <w:ind w:left="426"/>
        <w:jc w:val="left"/>
        <w:rPr>
          <w:rFonts w:ascii="Arial" w:hAnsi="Arial" w:cs="Arial"/>
          <w:b w:val="0"/>
          <w:color w:val="auto"/>
        </w:rPr>
      </w:pPr>
      <w:r w:rsidRPr="00A61264">
        <w:rPr>
          <w:rFonts w:ascii="Arial" w:hAnsi="Arial" w:cs="Arial"/>
          <w:b w:val="0"/>
          <w:color w:val="auto"/>
        </w:rPr>
        <w:t>Wykonawca oświadcza, że posiada niezbędn</w:t>
      </w:r>
      <w:r w:rsidR="00D44457" w:rsidRPr="00A61264">
        <w:rPr>
          <w:rFonts w:ascii="Arial" w:hAnsi="Arial" w:cs="Arial"/>
          <w:b w:val="0"/>
          <w:color w:val="auto"/>
        </w:rPr>
        <w:t>ą</w:t>
      </w:r>
      <w:r w:rsidRPr="00A61264">
        <w:rPr>
          <w:rFonts w:ascii="Arial" w:hAnsi="Arial" w:cs="Arial"/>
          <w:b w:val="0"/>
          <w:color w:val="auto"/>
        </w:rPr>
        <w:t xml:space="preserve"> wiedzę i doświadczenie oraz dysponuje potencjałem technicznym i osobami zdolnymi do wykonania przedmiotu zamówienia,</w:t>
      </w:r>
      <w:r w:rsidRPr="00A61264">
        <w:rPr>
          <w:rFonts w:ascii="Arial" w:hAnsi="Arial" w:cs="Arial"/>
          <w:color w:val="auto"/>
        </w:rPr>
        <w:t xml:space="preserve"> </w:t>
      </w:r>
      <w:r w:rsidRPr="00A61264">
        <w:rPr>
          <w:rFonts w:ascii="Arial" w:hAnsi="Arial" w:cs="Arial"/>
          <w:b w:val="0"/>
          <w:color w:val="auto"/>
        </w:rPr>
        <w:lastRenderedPageBreak/>
        <w:t>posiadającymi uprawnienia oraz kwalifikacje niezbędne do prawidłowego wykonania umowy z zachowaniem należytej staranności.</w:t>
      </w:r>
    </w:p>
    <w:p w:rsidR="007F3F65" w:rsidRPr="00A61264" w:rsidRDefault="007F3F65" w:rsidP="00A61264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Arial" w:hAnsi="Arial" w:cs="Arial"/>
          <w:bCs/>
          <w:sz w:val="22"/>
          <w:szCs w:val="22"/>
          <w:lang w:eastAsia="en-US"/>
        </w:rPr>
      </w:pPr>
      <w:r w:rsidRPr="00A61264">
        <w:rPr>
          <w:rFonts w:ascii="Arial" w:hAnsi="Arial" w:cs="Arial"/>
          <w:bCs/>
          <w:sz w:val="22"/>
          <w:szCs w:val="22"/>
          <w:lang w:eastAsia="en-US"/>
        </w:rPr>
        <w:t xml:space="preserve">Wykonawca zobowiązuje się wykonać pomiary za pomocą urządzeń pomiarowych, które posiadają wymagane certyfikaty i aktualną legalizację. Dla potwierdzenia Wykonawca dostarczy Zamawiającemu, najpóźniej do momentu podpisania umowy potwierdzone kserokopie dokumentów certyfikacyjnych </w:t>
      </w:r>
      <w:r w:rsidRPr="00A61264">
        <w:rPr>
          <w:rFonts w:ascii="Arial" w:hAnsi="Arial" w:cs="Arial"/>
          <w:bCs/>
          <w:sz w:val="22"/>
          <w:szCs w:val="22"/>
          <w:lang w:eastAsia="en-US"/>
        </w:rPr>
        <w:br/>
        <w:t xml:space="preserve">i legalizacyjnych urządzeń pomiarowych, lub uzupełni je w czasie trwania umowy - </w:t>
      </w:r>
      <w:r w:rsidR="00A61264">
        <w:rPr>
          <w:rFonts w:ascii="Arial" w:hAnsi="Arial" w:cs="Arial"/>
          <w:bCs/>
          <w:sz w:val="22"/>
          <w:szCs w:val="22"/>
          <w:lang w:eastAsia="en-US"/>
        </w:rPr>
        <w:br/>
      </w:r>
      <w:r w:rsidRPr="00A61264">
        <w:rPr>
          <w:rFonts w:ascii="Arial" w:hAnsi="Arial" w:cs="Arial"/>
          <w:bCs/>
          <w:sz w:val="22"/>
          <w:szCs w:val="22"/>
          <w:lang w:eastAsia="en-US"/>
        </w:rPr>
        <w:t xml:space="preserve">w przypadku gdy ich aktualizacje nastąpiły w czasie realizacji umowy. </w:t>
      </w:r>
    </w:p>
    <w:p w:rsidR="00E32A3A" w:rsidRPr="00A61264" w:rsidRDefault="00E32A3A" w:rsidP="00A61264">
      <w:pPr>
        <w:pStyle w:val="Paragraph"/>
        <w:numPr>
          <w:ilvl w:val="0"/>
          <w:numId w:val="32"/>
        </w:numPr>
        <w:spacing w:before="0" w:after="0" w:line="276" w:lineRule="auto"/>
        <w:ind w:left="426"/>
        <w:jc w:val="left"/>
        <w:rPr>
          <w:rFonts w:ascii="Arial" w:hAnsi="Arial" w:cs="Arial"/>
          <w:b w:val="0"/>
          <w:bCs w:val="0"/>
          <w:color w:val="auto"/>
        </w:rPr>
      </w:pPr>
      <w:r w:rsidRPr="00A61264">
        <w:rPr>
          <w:rFonts w:ascii="Arial" w:hAnsi="Arial" w:cs="Arial"/>
          <w:b w:val="0"/>
          <w:bCs w:val="0"/>
          <w:color w:val="auto"/>
        </w:rPr>
        <w:t>Wykonawca zobowiązuje się do:</w:t>
      </w:r>
    </w:p>
    <w:p w:rsidR="00D44457" w:rsidRPr="00A61264" w:rsidRDefault="00E75D92" w:rsidP="00A61264">
      <w:pPr>
        <w:pStyle w:val="Paragraph"/>
        <w:numPr>
          <w:ilvl w:val="0"/>
          <w:numId w:val="12"/>
        </w:numPr>
        <w:tabs>
          <w:tab w:val="clear" w:pos="432"/>
          <w:tab w:val="left" w:pos="426"/>
        </w:tabs>
        <w:spacing w:line="276" w:lineRule="auto"/>
        <w:jc w:val="left"/>
        <w:rPr>
          <w:rFonts w:ascii="Arial" w:hAnsi="Arial" w:cs="Arial"/>
          <w:b w:val="0"/>
          <w:bCs w:val="0"/>
          <w:color w:val="auto"/>
        </w:rPr>
      </w:pPr>
      <w:r w:rsidRPr="00A61264">
        <w:rPr>
          <w:rFonts w:ascii="Arial" w:hAnsi="Arial" w:cs="Arial"/>
          <w:b w:val="0"/>
          <w:bCs w:val="0"/>
          <w:color w:val="auto"/>
        </w:rPr>
        <w:t>realizacji przedmiotu zamówienia zgodnie z normami i</w:t>
      </w:r>
      <w:r w:rsidR="00D44457" w:rsidRPr="00A61264">
        <w:rPr>
          <w:rFonts w:ascii="Arial" w:hAnsi="Arial" w:cs="Arial"/>
          <w:b w:val="0"/>
          <w:bCs w:val="0"/>
          <w:color w:val="auto"/>
        </w:rPr>
        <w:t xml:space="preserve"> powszechnie obowiązującymi</w:t>
      </w:r>
      <w:r w:rsidRPr="00A61264">
        <w:rPr>
          <w:rFonts w:ascii="Arial" w:hAnsi="Arial" w:cs="Arial"/>
          <w:b w:val="0"/>
          <w:bCs w:val="0"/>
          <w:color w:val="auto"/>
        </w:rPr>
        <w:t xml:space="preserve"> przepisami prawa,</w:t>
      </w:r>
      <w:r w:rsidR="00D44457" w:rsidRPr="00A61264">
        <w:rPr>
          <w:rFonts w:ascii="Arial" w:hAnsi="Arial" w:cs="Arial"/>
          <w:b w:val="0"/>
          <w:bCs w:val="0"/>
          <w:color w:val="auto"/>
        </w:rPr>
        <w:t xml:space="preserve"> jak również z zaleceniami i wytycznymi Zamawiającego,</w:t>
      </w:r>
    </w:p>
    <w:p w:rsidR="00CB2FCF" w:rsidRPr="00A61264" w:rsidRDefault="00CB2FCF" w:rsidP="00A61264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do dostarczenia po wykonanych pomiarach, protokołów badań z wynikami pomiarów i dokumentację powykonawczą zgodnie z obowiązującymi przepisami, w tym w wersji elektronicznej edytowalnej,</w:t>
      </w:r>
    </w:p>
    <w:p w:rsidR="00D44457" w:rsidRPr="00A61264" w:rsidRDefault="00D44457" w:rsidP="00A61264">
      <w:pPr>
        <w:pStyle w:val="Paragraph"/>
        <w:numPr>
          <w:ilvl w:val="0"/>
          <w:numId w:val="12"/>
        </w:numPr>
        <w:tabs>
          <w:tab w:val="clear" w:pos="432"/>
          <w:tab w:val="left" w:pos="426"/>
        </w:tabs>
        <w:spacing w:line="276" w:lineRule="auto"/>
        <w:jc w:val="left"/>
        <w:rPr>
          <w:rFonts w:ascii="Arial" w:hAnsi="Arial" w:cs="Arial"/>
          <w:b w:val="0"/>
          <w:bCs w:val="0"/>
          <w:color w:val="auto"/>
        </w:rPr>
      </w:pPr>
      <w:r w:rsidRPr="00A61264">
        <w:rPr>
          <w:rFonts w:ascii="Arial" w:hAnsi="Arial" w:cs="Arial"/>
          <w:b w:val="0"/>
          <w:color w:val="auto"/>
        </w:rPr>
        <w:t>zapewnienia na swój koszt niezbędnego sprzętu dla swoich pracowników, wymaganego do prawidłowej realizacji umowy.</w:t>
      </w:r>
    </w:p>
    <w:p w:rsidR="00E32A3A" w:rsidRPr="00A61264" w:rsidRDefault="00E32A3A" w:rsidP="00A61264">
      <w:pPr>
        <w:pStyle w:val="Paragraph"/>
        <w:numPr>
          <w:ilvl w:val="0"/>
          <w:numId w:val="12"/>
        </w:numPr>
        <w:spacing w:before="0" w:after="0" w:line="276" w:lineRule="auto"/>
        <w:jc w:val="left"/>
        <w:rPr>
          <w:rFonts w:ascii="Arial" w:hAnsi="Arial" w:cs="Arial"/>
          <w:b w:val="0"/>
          <w:color w:val="auto"/>
        </w:rPr>
      </w:pPr>
      <w:r w:rsidRPr="00A61264">
        <w:rPr>
          <w:rFonts w:ascii="Arial" w:hAnsi="Arial" w:cs="Arial"/>
          <w:b w:val="0"/>
          <w:bCs w:val="0"/>
          <w:color w:val="auto"/>
        </w:rPr>
        <w:t xml:space="preserve">pisemnego powiadamiania Zamawiającego o wszelkich usterkach wykraczających poza zakres prac wymienionych w §1, jak również kwalifikacyjnych </w:t>
      </w:r>
      <w:r w:rsidR="00E75D92" w:rsidRPr="00A61264">
        <w:rPr>
          <w:rFonts w:ascii="Arial" w:hAnsi="Arial" w:cs="Arial"/>
          <w:b w:val="0"/>
          <w:bCs w:val="0"/>
          <w:color w:val="auto"/>
        </w:rPr>
        <w:t>stację</w:t>
      </w:r>
      <w:r w:rsidRPr="00A61264">
        <w:rPr>
          <w:rFonts w:ascii="Arial" w:hAnsi="Arial" w:cs="Arial"/>
          <w:b w:val="0"/>
          <w:bCs w:val="0"/>
          <w:color w:val="auto"/>
        </w:rPr>
        <w:t xml:space="preserve"> do naprawy, remontu lub modernizacji, </w:t>
      </w:r>
    </w:p>
    <w:p w:rsidR="00E75D92" w:rsidRPr="00A61264" w:rsidRDefault="00E32A3A" w:rsidP="00A61264">
      <w:pPr>
        <w:pStyle w:val="Paragraph"/>
        <w:numPr>
          <w:ilvl w:val="0"/>
          <w:numId w:val="12"/>
        </w:numPr>
        <w:spacing w:before="0" w:after="0" w:line="276" w:lineRule="auto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</w:rPr>
        <w:t>prowadzenia czynności konserwacyjnych w sposób umożliwiający bieżącą działalność Zamawiającego.</w:t>
      </w:r>
    </w:p>
    <w:p w:rsidR="00E75D92" w:rsidRPr="00A61264" w:rsidRDefault="00E75D92" w:rsidP="00A61264">
      <w:pPr>
        <w:pStyle w:val="Paragraph"/>
        <w:numPr>
          <w:ilvl w:val="0"/>
          <w:numId w:val="32"/>
        </w:numPr>
        <w:tabs>
          <w:tab w:val="left" w:pos="0"/>
        </w:tabs>
        <w:spacing w:line="276" w:lineRule="auto"/>
        <w:ind w:left="426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</w:rPr>
        <w:t xml:space="preserve">Wykonawca ponosi pełną odpowiedzialność cywilną za należyte wykonanie </w:t>
      </w:r>
      <w:r w:rsidR="00FE6F7D" w:rsidRPr="00A61264">
        <w:rPr>
          <w:rFonts w:ascii="Arial" w:hAnsi="Arial" w:cs="Arial"/>
          <w:b w:val="0"/>
        </w:rPr>
        <w:t>u</w:t>
      </w:r>
      <w:r w:rsidRPr="00A61264">
        <w:rPr>
          <w:rFonts w:ascii="Arial" w:hAnsi="Arial" w:cs="Arial"/>
          <w:b w:val="0"/>
        </w:rPr>
        <w:t>sługi.</w:t>
      </w:r>
    </w:p>
    <w:p w:rsidR="00E75D92" w:rsidRPr="00A61264" w:rsidRDefault="00E75D92" w:rsidP="00A61264">
      <w:pPr>
        <w:pStyle w:val="Paragraph"/>
        <w:numPr>
          <w:ilvl w:val="0"/>
          <w:numId w:val="32"/>
        </w:numPr>
        <w:tabs>
          <w:tab w:val="left" w:pos="0"/>
        </w:tabs>
        <w:spacing w:line="276" w:lineRule="auto"/>
        <w:ind w:left="426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</w:rPr>
        <w:t xml:space="preserve">Wykonawca ponosi odpowiedzialność na zasadach ogólnych za szkody wyrządzone </w:t>
      </w:r>
      <w:r w:rsidR="00A61264">
        <w:rPr>
          <w:rFonts w:ascii="Arial" w:hAnsi="Arial" w:cs="Arial"/>
          <w:b w:val="0"/>
        </w:rPr>
        <w:br/>
      </w:r>
      <w:r w:rsidRPr="00A61264">
        <w:rPr>
          <w:rFonts w:ascii="Arial" w:hAnsi="Arial" w:cs="Arial"/>
          <w:b w:val="0"/>
        </w:rPr>
        <w:t>w związku z realizacją niniejszej Umowy zarówno wobec Zamawiającego (i jego pracowników, współpracowników), jak i wobec osób trzecich czy też wobec pracowników własnych Wykonawcy.</w:t>
      </w:r>
    </w:p>
    <w:p w:rsidR="00E75D92" w:rsidRPr="00A61264" w:rsidRDefault="00E75D92" w:rsidP="00A61264">
      <w:pPr>
        <w:pStyle w:val="Paragraph"/>
        <w:numPr>
          <w:ilvl w:val="0"/>
          <w:numId w:val="32"/>
        </w:numPr>
        <w:tabs>
          <w:tab w:val="left" w:pos="0"/>
        </w:tabs>
        <w:spacing w:line="276" w:lineRule="auto"/>
        <w:ind w:left="426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</w:rPr>
        <w:t>Wykonawca zobowiązany jest przez cały okres obowiązywania Umowy posiadać ubezpieczenie odpowiedzialności cywilnej związanej z jej realizacją. Jeżeli polisa nie obejmuje całego okresu obowiązywania umowy, Wykonawca zobowiązany jest do dostarczenia Zamawiającemu no</w:t>
      </w:r>
      <w:r w:rsidR="00FE6F7D" w:rsidRPr="00A61264">
        <w:rPr>
          <w:rFonts w:ascii="Arial" w:hAnsi="Arial" w:cs="Arial"/>
          <w:b w:val="0"/>
        </w:rPr>
        <w:t>wej polisy nie później, niż na 7</w:t>
      </w:r>
      <w:r w:rsidRPr="00A61264">
        <w:rPr>
          <w:rFonts w:ascii="Arial" w:hAnsi="Arial" w:cs="Arial"/>
          <w:b w:val="0"/>
        </w:rPr>
        <w:t xml:space="preserve"> dni przed upływem okresu obowiązywania</w:t>
      </w:r>
      <w:r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  <w:b w:val="0"/>
        </w:rPr>
        <w:t>poprzedniej polisy.</w:t>
      </w:r>
    </w:p>
    <w:p w:rsidR="001A131D" w:rsidRPr="00A61264" w:rsidRDefault="001A131D" w:rsidP="00A612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131D" w:rsidRPr="00A61264" w:rsidRDefault="001A131D" w:rsidP="00A612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264">
        <w:rPr>
          <w:rFonts w:ascii="Arial" w:hAnsi="Arial" w:cs="Arial"/>
          <w:b/>
          <w:sz w:val="22"/>
          <w:szCs w:val="22"/>
        </w:rPr>
        <w:t>§ 3</w:t>
      </w:r>
    </w:p>
    <w:p w:rsidR="001A131D" w:rsidRPr="00A61264" w:rsidRDefault="001A131D" w:rsidP="00A61264">
      <w:p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Wykonawca nie może bez pisemnej zgody Zamawiającego zlecić wykonania usług osobie trzeciej, pod rygorem natychmiastowego wypowiedzenia przez Zamawiającego umowy, bez obowiązku zwrotu poniesionych nakładów przez Wykonawcę. </w:t>
      </w:r>
    </w:p>
    <w:p w:rsidR="001A131D" w:rsidRPr="00A61264" w:rsidRDefault="001A131D" w:rsidP="00A61264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A131D" w:rsidRPr="00A61264" w:rsidRDefault="001A131D" w:rsidP="00A612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264">
        <w:rPr>
          <w:rFonts w:ascii="Arial" w:hAnsi="Arial" w:cs="Arial"/>
          <w:b/>
          <w:sz w:val="22"/>
          <w:szCs w:val="22"/>
        </w:rPr>
        <w:t>§ 4</w:t>
      </w:r>
    </w:p>
    <w:p w:rsidR="001A131D" w:rsidRPr="00A61264" w:rsidRDefault="001A131D" w:rsidP="00A61264">
      <w:pPr>
        <w:numPr>
          <w:ilvl w:val="0"/>
          <w:numId w:val="3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Wykonawca powinien pisemnie uprzedzić Zamawiającego o każdej groźbie zwłoki wykonania usługi podając przyczyny i skutki zwłoki oraz czas o jaki termin wykonania usługi może ulec przesunięciu. </w:t>
      </w:r>
    </w:p>
    <w:p w:rsidR="001A131D" w:rsidRPr="00A61264" w:rsidRDefault="001A131D" w:rsidP="00A61264">
      <w:pPr>
        <w:numPr>
          <w:ilvl w:val="0"/>
          <w:numId w:val="3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 razie wystąpienia sytuacji określonej w ust. 1 Zamawiający może wyznaczyć Wykonawcy dodatkowy termin do wykonania przedmiotu umowy z zachowaniem prawa do kary umownej. </w:t>
      </w:r>
    </w:p>
    <w:p w:rsidR="001A131D" w:rsidRPr="00A61264" w:rsidRDefault="001A131D" w:rsidP="00A61264">
      <w:pPr>
        <w:numPr>
          <w:ilvl w:val="0"/>
          <w:numId w:val="3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Jeżeli w stosunku do terminu wykonania usługi z wyłącznej winy Wykonawcy nastąpi znaczna zwłoka w wykonaniu przedmiotu umowy, Zamawiający może przerwać wykonanie prac przez Wykonawcę i odstąpić od umowy w całości. W odniesieniu do niewykonanej części usługi w terminie 3 dni od dnia powzięcia wiadomości o zwłoce z wyłącznej winy Wykonawcy może zlecić realizację niewykonanych prac osobie trzeciej na koszt i ryzyko Wykonawcy. Koszt ten zostanie potrącony z wynagrodzenia Wykonawcy. </w:t>
      </w:r>
    </w:p>
    <w:p w:rsidR="001A131D" w:rsidRPr="00A61264" w:rsidRDefault="001A131D" w:rsidP="00A61264">
      <w:pPr>
        <w:numPr>
          <w:ilvl w:val="0"/>
          <w:numId w:val="3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lastRenderedPageBreak/>
        <w:t xml:space="preserve">Wykonawca zobowiązuje się zwolnić Zamawiającego z odpowiedzialności odszkodowawczej wobec osób trzecich powstałej na skutek niewykonania lub niewłaściwego, a w szczególności nieterminowego wykonania, zleceń. </w:t>
      </w:r>
    </w:p>
    <w:p w:rsidR="00E75D92" w:rsidRPr="00A61264" w:rsidRDefault="00E75D92" w:rsidP="00A61264">
      <w:pPr>
        <w:pStyle w:val="Paragraph"/>
        <w:tabs>
          <w:tab w:val="clear" w:pos="432"/>
          <w:tab w:val="left" w:pos="0"/>
        </w:tabs>
        <w:spacing w:before="0" w:after="0" w:line="276" w:lineRule="auto"/>
        <w:rPr>
          <w:rFonts w:ascii="Arial" w:hAnsi="Arial" w:cs="Arial"/>
        </w:rPr>
      </w:pPr>
    </w:p>
    <w:p w:rsidR="00E32A3A" w:rsidRPr="00A61264" w:rsidRDefault="00E32A3A" w:rsidP="00A61264">
      <w:pPr>
        <w:pStyle w:val="Paragraph"/>
        <w:tabs>
          <w:tab w:val="clear" w:pos="432"/>
          <w:tab w:val="left" w:pos="0"/>
        </w:tabs>
        <w:spacing w:before="0"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t>§ </w:t>
      </w:r>
      <w:r w:rsidR="001A131D" w:rsidRPr="00A61264">
        <w:rPr>
          <w:rFonts w:ascii="Arial" w:hAnsi="Arial" w:cs="Arial"/>
        </w:rPr>
        <w:t>5</w:t>
      </w:r>
      <w:r w:rsidRPr="00A61264">
        <w:rPr>
          <w:rFonts w:ascii="Arial" w:hAnsi="Arial" w:cs="Arial"/>
        </w:rPr>
        <w:t>.</w:t>
      </w:r>
      <w:r w:rsidR="001A131D"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</w:rPr>
        <w:t>Obowiązki Zamawiającego</w:t>
      </w:r>
    </w:p>
    <w:p w:rsidR="00E32A3A" w:rsidRPr="00A61264" w:rsidRDefault="00E32A3A" w:rsidP="00A61264">
      <w:pPr>
        <w:pStyle w:val="Paragraph"/>
        <w:numPr>
          <w:ilvl w:val="0"/>
          <w:numId w:val="13"/>
        </w:numPr>
        <w:spacing w:before="0" w:after="0" w:line="276" w:lineRule="auto"/>
        <w:ind w:left="426"/>
        <w:jc w:val="left"/>
        <w:rPr>
          <w:rFonts w:ascii="Arial" w:hAnsi="Arial" w:cs="Arial"/>
          <w:b w:val="0"/>
          <w:bCs w:val="0"/>
        </w:rPr>
      </w:pPr>
      <w:r w:rsidRPr="00A61264">
        <w:rPr>
          <w:rFonts w:ascii="Arial" w:hAnsi="Arial" w:cs="Arial"/>
          <w:b w:val="0"/>
          <w:bCs w:val="0"/>
        </w:rPr>
        <w:t>Zamawiający obowiązuje się do:</w:t>
      </w:r>
    </w:p>
    <w:p w:rsidR="00E32A3A" w:rsidRPr="00A61264" w:rsidRDefault="00E32A3A" w:rsidP="00A61264">
      <w:pPr>
        <w:pStyle w:val="Paragraph"/>
        <w:numPr>
          <w:ilvl w:val="0"/>
          <w:numId w:val="39"/>
        </w:numPr>
        <w:spacing w:before="0" w:after="0" w:line="276" w:lineRule="auto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  <w:bCs w:val="0"/>
        </w:rPr>
        <w:t xml:space="preserve">zapewnienia Wykonawcy swobodnego dostępu do </w:t>
      </w:r>
      <w:r w:rsidR="00E75D92" w:rsidRPr="00A61264">
        <w:rPr>
          <w:rFonts w:ascii="Arial" w:hAnsi="Arial" w:cs="Arial"/>
          <w:b w:val="0"/>
          <w:bCs w:val="0"/>
        </w:rPr>
        <w:t>stacji transformatorowych,</w:t>
      </w:r>
    </w:p>
    <w:p w:rsidR="001A131D" w:rsidRPr="00A61264" w:rsidRDefault="001A131D" w:rsidP="00A61264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A61264">
        <w:rPr>
          <w:rFonts w:ascii="Arial" w:hAnsi="Arial" w:cs="Arial"/>
          <w:sz w:val="22"/>
          <w:szCs w:val="22"/>
          <w:lang w:eastAsia="en-US"/>
        </w:rPr>
        <w:t>zapewnienie możliwości rozpoczęcia pracy natychmiast po przybyciu pracowników Wykonawcy i jej realizacji bez żadnej zwłoki aż do chwili odbioru,</w:t>
      </w:r>
    </w:p>
    <w:p w:rsidR="001A131D" w:rsidRPr="00A61264" w:rsidRDefault="001A131D" w:rsidP="00A61264">
      <w:pPr>
        <w:pStyle w:val="Paragraph"/>
        <w:numPr>
          <w:ilvl w:val="0"/>
          <w:numId w:val="13"/>
        </w:numPr>
        <w:spacing w:before="0" w:after="0" w:line="276" w:lineRule="auto"/>
        <w:ind w:left="426"/>
        <w:jc w:val="left"/>
        <w:rPr>
          <w:rFonts w:ascii="Arial" w:hAnsi="Arial" w:cs="Arial"/>
          <w:b w:val="0"/>
          <w:color w:val="FF0000"/>
        </w:rPr>
      </w:pPr>
      <w:r w:rsidRPr="00A61264">
        <w:rPr>
          <w:rFonts w:ascii="Arial" w:hAnsi="Arial" w:cs="Arial"/>
          <w:b w:val="0"/>
        </w:rPr>
        <w:t>W przypadku braku możliwości dostępu do urządzeń określonych w umowie sporządzona zostanie odpowiednia notatka przekazana w jednej kopii Zamawiającemu. Ewentualne negatywne skutki braku terminowego wykonania czynności konserwujących obciążają w całości Zamawiającego. Dodatkowo Zamawiający będzie zobligowany do pokrycia kosztów skierowanego do niego serwisu.</w:t>
      </w: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</w:rPr>
      </w:pPr>
    </w:p>
    <w:p w:rsidR="001A131D" w:rsidRPr="00A61264" w:rsidRDefault="001A131D" w:rsidP="00A612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1264">
        <w:rPr>
          <w:rFonts w:ascii="Arial" w:hAnsi="Arial" w:cs="Arial"/>
          <w:b/>
          <w:sz w:val="22"/>
          <w:szCs w:val="22"/>
        </w:rPr>
        <w:t xml:space="preserve">§ 6 Wartość umowy 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Za wykonanie przedmiotu zamówienia Zamawiający zapłaci Wykonawcy wynagrodzenie zgodne ze złożoną ofertą w wysokości: </w:t>
      </w:r>
      <w:r w:rsidRPr="00A61264">
        <w:rPr>
          <w:rFonts w:ascii="Arial" w:hAnsi="Arial" w:cs="Arial"/>
          <w:b/>
          <w:sz w:val="22"/>
          <w:szCs w:val="22"/>
        </w:rPr>
        <w:t>……………….. zł netto plus należny podatek VAT</w:t>
      </w:r>
      <w:r w:rsidRPr="00A61264">
        <w:rPr>
          <w:rFonts w:ascii="Arial" w:hAnsi="Arial" w:cs="Arial"/>
          <w:sz w:val="22"/>
          <w:szCs w:val="22"/>
        </w:rPr>
        <w:t>.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Wynagrodzenie określone w ust. 1 obejmuje wszelkie koszty poniesione przez Wykonawcę przy realizacji przedmiotu umowy.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Zapłata nastąpi po wykonaniu usług i przedłożeniu faktury wraz z kopiami podpisanych przez obydwie strony protokołów potwierdzających ich wykonanie. 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Wykonawca zobowiązany jest do wystawienia oddzielnej faktury na każdy obiekt. 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Płatność wynagrodzenia należnego Wykonawcy nastąpi w terminie 21 dni od daty odpowiednio:</w:t>
      </w:r>
    </w:p>
    <w:p w:rsidR="001A131D" w:rsidRPr="00A61264" w:rsidRDefault="001A131D" w:rsidP="00A61264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doręczenia do siedziby Zamawiającego prawidłowo wystawionej faktury, zaakceptowanej przez Zamawiającego (zgodnie z art. 20 ust. 2,5 ustawy z dnia 29.09.1994 r. o rachunkowości)</w:t>
      </w:r>
    </w:p>
    <w:p w:rsidR="001A131D" w:rsidRPr="00A61264" w:rsidRDefault="001A131D" w:rsidP="00A61264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      albo</w:t>
      </w:r>
    </w:p>
    <w:p w:rsidR="001A131D" w:rsidRPr="00A61264" w:rsidRDefault="001A131D" w:rsidP="00A61264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A61264">
        <w:rPr>
          <w:rFonts w:ascii="Arial" w:hAnsi="Arial" w:cs="Arial"/>
          <w:sz w:val="22"/>
          <w:szCs w:val="22"/>
        </w:rPr>
        <w:t>PEFexpert</w:t>
      </w:r>
      <w:proofErr w:type="spellEnd"/>
      <w:r w:rsidRPr="00A61264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A61264">
          <w:rPr>
            <w:rStyle w:val="Hipercze"/>
            <w:rFonts w:ascii="Arial" w:hAnsi="Arial" w:cs="Arial"/>
            <w:sz w:val="22"/>
            <w:szCs w:val="22"/>
          </w:rPr>
          <w:t>https://brokerpefexpert.efaktura.gov.pl</w:t>
        </w:r>
      </w:hyperlink>
      <w:r w:rsidRPr="00A61264">
        <w:rPr>
          <w:rFonts w:ascii="Arial" w:hAnsi="Arial" w:cs="Arial"/>
          <w:sz w:val="22"/>
          <w:szCs w:val="22"/>
        </w:rPr>
        <w:t xml:space="preserve"> na podstawie ustawy z dnia 9 listopada 2018 r. o elektronicznym fakturowaniu </w:t>
      </w:r>
      <w:r w:rsidRPr="00A61264">
        <w:rPr>
          <w:rFonts w:ascii="Arial" w:hAnsi="Arial" w:cs="Arial"/>
          <w:bCs/>
          <w:sz w:val="22"/>
          <w:szCs w:val="22"/>
        </w:rPr>
        <w:t>w zamówieniach publicznych, koncesjach na roboty budowlane lub usługi oraz partnerstwie publiczno-prywatnym.</w:t>
      </w:r>
    </w:p>
    <w:p w:rsidR="001A131D" w:rsidRPr="00A61264" w:rsidRDefault="001A131D" w:rsidP="00A61264">
      <w:pPr>
        <w:tabs>
          <w:tab w:val="left" w:pos="7037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albo</w:t>
      </w:r>
      <w:r w:rsidRPr="00A61264">
        <w:rPr>
          <w:rFonts w:ascii="Arial" w:hAnsi="Arial" w:cs="Arial"/>
          <w:sz w:val="22"/>
          <w:szCs w:val="22"/>
        </w:rPr>
        <w:tab/>
      </w:r>
    </w:p>
    <w:p w:rsidR="001A131D" w:rsidRPr="00A61264" w:rsidRDefault="001A131D" w:rsidP="00A61264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bCs/>
          <w:sz w:val="22"/>
          <w:szCs w:val="22"/>
        </w:rPr>
        <w:t xml:space="preserve">wysłania Zamawiającemu ustrukturyzowanej faktury elektronicznej za pomocą Krajowego Systemu </w:t>
      </w:r>
      <w:r w:rsidR="00A61264" w:rsidRPr="00A61264">
        <w:rPr>
          <w:rFonts w:ascii="Arial" w:hAnsi="Arial" w:cs="Arial"/>
          <w:bCs/>
          <w:sz w:val="22"/>
          <w:szCs w:val="22"/>
        </w:rPr>
        <w:br/>
      </w:r>
      <w:r w:rsidRPr="00A61264">
        <w:rPr>
          <w:rFonts w:ascii="Arial" w:hAnsi="Arial" w:cs="Arial"/>
          <w:bCs/>
          <w:sz w:val="22"/>
          <w:szCs w:val="22"/>
        </w:rPr>
        <w:t>e-Faktur (</w:t>
      </w:r>
      <w:proofErr w:type="spellStart"/>
      <w:r w:rsidRPr="00A61264">
        <w:rPr>
          <w:rFonts w:ascii="Arial" w:hAnsi="Arial" w:cs="Arial"/>
          <w:bCs/>
          <w:sz w:val="22"/>
          <w:szCs w:val="22"/>
        </w:rPr>
        <w:t>KSeF</w:t>
      </w:r>
      <w:proofErr w:type="spellEnd"/>
      <w:r w:rsidRPr="00A61264">
        <w:rPr>
          <w:rFonts w:ascii="Arial" w:hAnsi="Arial" w:cs="Arial"/>
          <w:bCs/>
          <w:sz w:val="22"/>
          <w:szCs w:val="22"/>
        </w:rPr>
        <w:t>) na podstawie ustawy z dnia 29 października 2021 r. o zmianie ustawy o podatku od towarów i usług oraz niektórych innych ustaw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Należność za zrealizowane usługi nastąpi przelewem na rachunek bankowy wskazany przez Wykonawcę na fakturze VAT.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Wykonawca może dochodzić od Zamawiającego odsetek ustawowych za zwłokę </w:t>
      </w:r>
      <w:r w:rsidR="00A61264">
        <w:rPr>
          <w:rFonts w:ascii="Arial" w:hAnsi="Arial" w:cs="Arial"/>
          <w:sz w:val="22"/>
          <w:szCs w:val="22"/>
        </w:rPr>
        <w:br/>
      </w:r>
      <w:r w:rsidRPr="00A61264">
        <w:rPr>
          <w:rFonts w:ascii="Arial" w:hAnsi="Arial" w:cs="Arial"/>
          <w:sz w:val="22"/>
          <w:szCs w:val="22"/>
        </w:rPr>
        <w:t>w zapłacie faktury.</w:t>
      </w:r>
    </w:p>
    <w:p w:rsidR="001A131D" w:rsidRPr="00A61264" w:rsidRDefault="001A131D" w:rsidP="00A61264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Dane do faktury:</w:t>
      </w:r>
    </w:p>
    <w:p w:rsidR="001A131D" w:rsidRPr="00A61264" w:rsidRDefault="001A131D" w:rsidP="00A61264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  <w:u w:val="single"/>
        </w:rPr>
        <w:t>Podatnik:</w:t>
      </w:r>
      <w:r w:rsidRPr="00A61264">
        <w:rPr>
          <w:rFonts w:ascii="Arial" w:hAnsi="Arial" w:cs="Arial"/>
          <w:sz w:val="22"/>
          <w:szCs w:val="22"/>
        </w:rPr>
        <w:t xml:space="preserve"> Gmina Miasto Elbląg, ul. Łączności 1, 82-300 Elbląg, NIP: 578-305-14-46</w:t>
      </w:r>
    </w:p>
    <w:p w:rsidR="001A131D" w:rsidRPr="00A61264" w:rsidRDefault="001A131D" w:rsidP="00A61264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  <w:u w:val="single"/>
        </w:rPr>
        <w:t>Odbiorca:</w:t>
      </w:r>
      <w:r w:rsidRPr="00A61264">
        <w:rPr>
          <w:rFonts w:ascii="Arial" w:hAnsi="Arial" w:cs="Arial"/>
          <w:sz w:val="22"/>
          <w:szCs w:val="22"/>
        </w:rPr>
        <w:t xml:space="preserve"> Miejski Ośrodek Sportu i Rekreacji w Elblągu, ul. Karowa 1, 82-300 Elbląg</w:t>
      </w:r>
    </w:p>
    <w:p w:rsidR="001A131D" w:rsidRPr="00A61264" w:rsidRDefault="001A131D" w:rsidP="00A61264">
      <w:pPr>
        <w:pStyle w:val="Paragraph"/>
        <w:tabs>
          <w:tab w:val="clear" w:pos="432"/>
          <w:tab w:val="left" w:pos="142"/>
        </w:tabs>
        <w:spacing w:before="0" w:after="0" w:line="276" w:lineRule="auto"/>
        <w:rPr>
          <w:rFonts w:ascii="Arial" w:hAnsi="Arial" w:cs="Arial"/>
        </w:rPr>
      </w:pPr>
    </w:p>
    <w:p w:rsidR="00E32A3A" w:rsidRPr="00A61264" w:rsidRDefault="00E32A3A" w:rsidP="00A61264">
      <w:pPr>
        <w:pStyle w:val="Paragraph"/>
        <w:tabs>
          <w:tab w:val="clear" w:pos="432"/>
          <w:tab w:val="left" w:pos="142"/>
        </w:tabs>
        <w:spacing w:before="0"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t>§ </w:t>
      </w:r>
      <w:r w:rsidR="001A131D" w:rsidRPr="00A61264">
        <w:rPr>
          <w:rFonts w:ascii="Arial" w:hAnsi="Arial" w:cs="Arial"/>
        </w:rPr>
        <w:t>7</w:t>
      </w:r>
      <w:r w:rsidRPr="00A61264">
        <w:rPr>
          <w:rFonts w:ascii="Arial" w:hAnsi="Arial" w:cs="Arial"/>
        </w:rPr>
        <w:t>.</w:t>
      </w:r>
      <w:r w:rsidR="001A131D"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</w:rPr>
        <w:t>Termin realizacji</w:t>
      </w:r>
    </w:p>
    <w:p w:rsidR="00E32A3A" w:rsidRPr="00A61264" w:rsidRDefault="00E32A3A" w:rsidP="00A61264">
      <w:pPr>
        <w:pStyle w:val="Paragraph"/>
        <w:spacing w:line="276" w:lineRule="auto"/>
        <w:jc w:val="left"/>
        <w:rPr>
          <w:rFonts w:ascii="Arial" w:hAnsi="Arial" w:cs="Arial"/>
          <w:b w:val="0"/>
          <w:iCs/>
          <w:color w:val="auto"/>
        </w:rPr>
      </w:pPr>
      <w:r w:rsidRPr="00A61264">
        <w:rPr>
          <w:rFonts w:ascii="Arial" w:hAnsi="Arial" w:cs="Arial"/>
          <w:b w:val="0"/>
          <w:iCs/>
        </w:rPr>
        <w:t xml:space="preserve"> Umowa będzie realizowana</w:t>
      </w:r>
      <w:r w:rsidR="000058D2" w:rsidRPr="00A61264">
        <w:rPr>
          <w:rFonts w:ascii="Arial" w:hAnsi="Arial" w:cs="Arial"/>
          <w:b w:val="0"/>
          <w:iCs/>
        </w:rPr>
        <w:t xml:space="preserve"> </w:t>
      </w:r>
      <w:r w:rsidR="001A131D" w:rsidRPr="00A61264">
        <w:rPr>
          <w:rFonts w:ascii="Arial" w:hAnsi="Arial" w:cs="Arial"/>
          <w:iCs/>
        </w:rPr>
        <w:t xml:space="preserve">od dnia podpisania umowy do dnia </w:t>
      </w:r>
      <w:r w:rsidR="00411646" w:rsidRPr="001B09EB">
        <w:rPr>
          <w:rFonts w:ascii="Arial" w:hAnsi="Arial" w:cs="Arial"/>
          <w:iCs/>
          <w:color w:val="auto"/>
        </w:rPr>
        <w:t>20.05</w:t>
      </w:r>
      <w:r w:rsidR="001A131D" w:rsidRPr="001B09EB">
        <w:rPr>
          <w:rFonts w:ascii="Arial" w:hAnsi="Arial" w:cs="Arial"/>
          <w:iCs/>
          <w:color w:val="auto"/>
        </w:rPr>
        <w:t>.2022 r.</w:t>
      </w: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</w:rPr>
      </w:pPr>
    </w:p>
    <w:p w:rsidR="00D44457" w:rsidRPr="00A61264" w:rsidRDefault="00D44457" w:rsidP="00A61264">
      <w:pPr>
        <w:pStyle w:val="Paragraph"/>
        <w:spacing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lastRenderedPageBreak/>
        <w:t>§ 8. Reprezentacja Stron</w:t>
      </w:r>
    </w:p>
    <w:p w:rsidR="00D44457" w:rsidRPr="00A61264" w:rsidRDefault="00D44457" w:rsidP="00A61264">
      <w:pPr>
        <w:pStyle w:val="Paragraph"/>
        <w:spacing w:before="0" w:after="0" w:line="276" w:lineRule="auto"/>
        <w:jc w:val="left"/>
        <w:rPr>
          <w:rFonts w:ascii="Arial" w:hAnsi="Arial" w:cs="Arial"/>
          <w:b w:val="0"/>
        </w:rPr>
      </w:pPr>
      <w:r w:rsidRPr="00A61264">
        <w:rPr>
          <w:rFonts w:ascii="Arial" w:hAnsi="Arial" w:cs="Arial"/>
          <w:b w:val="0"/>
        </w:rPr>
        <w:t xml:space="preserve">Podczas realizacji prac objętych niniejszą umową Zamawiającego reprezentować będzie </w:t>
      </w:r>
      <w:r w:rsidR="00FE6F7D" w:rsidRPr="00A61264">
        <w:rPr>
          <w:rFonts w:ascii="Arial" w:hAnsi="Arial" w:cs="Arial"/>
          <w:b w:val="0"/>
        </w:rPr>
        <w:t>……………………………..</w:t>
      </w:r>
      <w:r w:rsidRPr="00A61264">
        <w:rPr>
          <w:rFonts w:ascii="Arial" w:hAnsi="Arial" w:cs="Arial"/>
          <w:b w:val="0"/>
        </w:rPr>
        <w:t xml:space="preserve">  tel.  </w:t>
      </w:r>
      <w:r w:rsidR="00FE6F7D" w:rsidRPr="00A61264">
        <w:rPr>
          <w:rFonts w:ascii="Arial" w:hAnsi="Arial" w:cs="Arial"/>
          <w:b w:val="0"/>
        </w:rPr>
        <w:t>……………………………..</w:t>
      </w:r>
      <w:r w:rsidRPr="00A61264">
        <w:rPr>
          <w:rFonts w:ascii="Arial" w:hAnsi="Arial" w:cs="Arial"/>
          <w:b w:val="0"/>
        </w:rPr>
        <w:t>, zaś Wykonawcę reprezentować</w:t>
      </w:r>
      <w:r w:rsidR="00411646">
        <w:rPr>
          <w:rFonts w:ascii="Arial" w:hAnsi="Arial" w:cs="Arial"/>
          <w:b w:val="0"/>
        </w:rPr>
        <w:t xml:space="preserve"> będzie ……………………………………………………</w:t>
      </w:r>
      <w:r w:rsidRPr="00A61264">
        <w:rPr>
          <w:rFonts w:ascii="Arial" w:hAnsi="Arial" w:cs="Arial"/>
          <w:b w:val="0"/>
        </w:rPr>
        <w:t xml:space="preserve"> , tel. …………………………………….</w:t>
      </w:r>
    </w:p>
    <w:p w:rsidR="00FE6F7D" w:rsidRPr="00A61264" w:rsidRDefault="00FE6F7D" w:rsidP="00A61264">
      <w:pPr>
        <w:pStyle w:val="Paragraph"/>
        <w:spacing w:before="0" w:after="0" w:line="276" w:lineRule="auto"/>
        <w:rPr>
          <w:rFonts w:ascii="Arial" w:hAnsi="Arial" w:cs="Arial"/>
        </w:rPr>
      </w:pP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</w:rPr>
      </w:pPr>
      <w:r w:rsidRPr="00A61264">
        <w:rPr>
          <w:rFonts w:ascii="Arial" w:hAnsi="Arial" w:cs="Arial"/>
        </w:rPr>
        <w:t>§ </w:t>
      </w:r>
      <w:r w:rsidR="00D44457" w:rsidRPr="00A61264">
        <w:rPr>
          <w:rFonts w:ascii="Arial" w:hAnsi="Arial" w:cs="Arial"/>
        </w:rPr>
        <w:t>9</w:t>
      </w:r>
      <w:r w:rsidRPr="00A61264">
        <w:rPr>
          <w:rFonts w:ascii="Arial" w:hAnsi="Arial" w:cs="Arial"/>
        </w:rPr>
        <w:t>.</w:t>
      </w:r>
      <w:r w:rsidR="001A131D"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</w:rPr>
        <w:t>Kary umowne</w:t>
      </w:r>
    </w:p>
    <w:p w:rsidR="00E32A3A" w:rsidRPr="00A61264" w:rsidRDefault="00E32A3A" w:rsidP="00A6126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E32A3A" w:rsidRPr="00A61264" w:rsidRDefault="00E32A3A" w:rsidP="00A6126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 wysokości 5% wartości zamówienia określonego w § </w:t>
      </w:r>
      <w:r w:rsidR="00FE6F7D" w:rsidRPr="00A61264">
        <w:rPr>
          <w:rFonts w:ascii="Arial" w:hAnsi="Arial" w:cs="Arial"/>
          <w:sz w:val="22"/>
          <w:szCs w:val="22"/>
        </w:rPr>
        <w:t>6</w:t>
      </w:r>
      <w:r w:rsidRPr="00A61264">
        <w:rPr>
          <w:rFonts w:ascii="Arial" w:hAnsi="Arial" w:cs="Arial"/>
          <w:sz w:val="22"/>
          <w:szCs w:val="22"/>
        </w:rPr>
        <w:t xml:space="preserve"> ust. </w:t>
      </w:r>
      <w:r w:rsidR="00FE6F7D" w:rsidRPr="00A61264">
        <w:rPr>
          <w:rFonts w:ascii="Arial" w:hAnsi="Arial" w:cs="Arial"/>
          <w:sz w:val="22"/>
          <w:szCs w:val="22"/>
        </w:rPr>
        <w:t>1</w:t>
      </w:r>
      <w:r w:rsidRPr="00A6126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="001A131D" w:rsidRPr="00A61264">
        <w:rPr>
          <w:rFonts w:ascii="Arial" w:hAnsi="Arial" w:cs="Arial"/>
          <w:sz w:val="22"/>
          <w:szCs w:val="22"/>
        </w:rPr>
        <w:t xml:space="preserve"> </w:t>
      </w:r>
      <w:r w:rsidRPr="00A61264">
        <w:rPr>
          <w:rFonts w:ascii="Arial" w:hAnsi="Arial" w:cs="Arial"/>
          <w:sz w:val="22"/>
          <w:szCs w:val="22"/>
        </w:rPr>
        <w:t xml:space="preserve">z powodu  okoliczności, za które odpowiada </w:t>
      </w:r>
      <w:r w:rsidR="001A131D" w:rsidRPr="00A61264">
        <w:rPr>
          <w:rFonts w:ascii="Arial" w:hAnsi="Arial" w:cs="Arial"/>
          <w:sz w:val="22"/>
          <w:szCs w:val="22"/>
        </w:rPr>
        <w:t xml:space="preserve">wyłącznie </w:t>
      </w:r>
      <w:r w:rsidRPr="00A61264">
        <w:rPr>
          <w:rFonts w:ascii="Arial" w:hAnsi="Arial" w:cs="Arial"/>
          <w:sz w:val="22"/>
          <w:szCs w:val="22"/>
        </w:rPr>
        <w:t>Wykonawca,</w:t>
      </w:r>
    </w:p>
    <w:p w:rsidR="00E32A3A" w:rsidRPr="00A61264" w:rsidRDefault="00E32A3A" w:rsidP="00A6126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za zwłokę w usunięciu wad i usterek stwierdzonych przy odbiorze – w wysokości 0,1% wartości zamówienia w cenie brutto za każdy dzień zwłoki, licząc od dnia wyznaczonego na  usunięcie wad.</w:t>
      </w:r>
    </w:p>
    <w:p w:rsidR="00E32A3A" w:rsidRPr="00A61264" w:rsidRDefault="00E32A3A" w:rsidP="00A6126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1A131D" w:rsidRPr="00A61264">
        <w:rPr>
          <w:rFonts w:ascii="Arial" w:hAnsi="Arial" w:cs="Arial"/>
          <w:sz w:val="22"/>
          <w:szCs w:val="22"/>
        </w:rPr>
        <w:t xml:space="preserve">wyłącznie </w:t>
      </w:r>
      <w:r w:rsidRPr="00A61264">
        <w:rPr>
          <w:rFonts w:ascii="Arial" w:hAnsi="Arial" w:cs="Arial"/>
          <w:sz w:val="22"/>
          <w:szCs w:val="22"/>
        </w:rPr>
        <w:t xml:space="preserve">Zamawiający, </w:t>
      </w:r>
      <w:r w:rsidR="00A70FB6" w:rsidRPr="00A61264">
        <w:rPr>
          <w:rFonts w:ascii="Arial" w:hAnsi="Arial" w:cs="Arial"/>
          <w:sz w:val="22"/>
          <w:szCs w:val="22"/>
        </w:rPr>
        <w:t>z zastrzeżeniem §</w:t>
      </w:r>
      <w:r w:rsidR="00BC5B35" w:rsidRPr="00A61264">
        <w:rPr>
          <w:rFonts w:ascii="Arial" w:hAnsi="Arial" w:cs="Arial"/>
          <w:sz w:val="22"/>
          <w:szCs w:val="22"/>
        </w:rPr>
        <w:t xml:space="preserve"> </w:t>
      </w:r>
      <w:r w:rsidR="00D44457" w:rsidRPr="00A61264">
        <w:rPr>
          <w:rFonts w:ascii="Arial" w:hAnsi="Arial" w:cs="Arial"/>
          <w:sz w:val="22"/>
          <w:szCs w:val="22"/>
        </w:rPr>
        <w:t>10</w:t>
      </w:r>
      <w:r w:rsidR="00A70FB6" w:rsidRPr="00A61264">
        <w:rPr>
          <w:rFonts w:ascii="Arial" w:hAnsi="Arial" w:cs="Arial"/>
          <w:sz w:val="22"/>
          <w:szCs w:val="22"/>
        </w:rPr>
        <w:t xml:space="preserve">, </w:t>
      </w:r>
      <w:r w:rsidRPr="00A61264">
        <w:rPr>
          <w:rFonts w:ascii="Arial" w:hAnsi="Arial" w:cs="Arial"/>
          <w:sz w:val="22"/>
          <w:szCs w:val="22"/>
        </w:rPr>
        <w:t xml:space="preserve">zapłaci on Wykonawcy karę umowną w wysokości 5% wartości zamówienia określonego w § </w:t>
      </w:r>
      <w:r w:rsidR="00FE6F7D" w:rsidRPr="00A61264">
        <w:rPr>
          <w:rFonts w:ascii="Arial" w:hAnsi="Arial" w:cs="Arial"/>
          <w:sz w:val="22"/>
          <w:szCs w:val="22"/>
        </w:rPr>
        <w:t xml:space="preserve">6 </w:t>
      </w:r>
      <w:r w:rsidRPr="00A61264">
        <w:rPr>
          <w:rFonts w:ascii="Arial" w:hAnsi="Arial" w:cs="Arial"/>
          <w:sz w:val="22"/>
          <w:szCs w:val="22"/>
        </w:rPr>
        <w:t xml:space="preserve">ust. </w:t>
      </w:r>
      <w:r w:rsidR="00FE6F7D" w:rsidRPr="00A61264">
        <w:rPr>
          <w:rFonts w:ascii="Arial" w:hAnsi="Arial" w:cs="Arial"/>
          <w:sz w:val="22"/>
          <w:szCs w:val="22"/>
        </w:rPr>
        <w:t>1</w:t>
      </w:r>
      <w:r w:rsidRPr="00A61264">
        <w:rPr>
          <w:rFonts w:ascii="Arial" w:hAnsi="Arial" w:cs="Arial"/>
          <w:sz w:val="22"/>
          <w:szCs w:val="22"/>
        </w:rPr>
        <w:t xml:space="preserve"> w cenie brutto</w:t>
      </w:r>
      <w:r w:rsidRPr="00A6126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70FB6" w:rsidRPr="00A61264" w:rsidRDefault="00A70FB6" w:rsidP="00A6126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9"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Wykonawca wyraża zgodę na potrącenie kar umownych z wynagrodzenia należnego mu z tytułu realizacji przedmiotu umowy. Jeżeli kary umowne nie pokrywają szkody doznanej przez Zamawiającego, może on dochodzić odszkodowania uzupełniającego do pełnej wysokości.</w:t>
      </w:r>
    </w:p>
    <w:p w:rsidR="00E32A3A" w:rsidRPr="00A61264" w:rsidRDefault="00E32A3A" w:rsidP="00A6126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E32A3A" w:rsidRPr="00A61264" w:rsidRDefault="00E32A3A" w:rsidP="00A61264">
      <w:pPr>
        <w:widowControl w:val="0"/>
        <w:shd w:val="clear" w:color="auto" w:fill="FFFFFF"/>
        <w:autoSpaceDE w:val="0"/>
        <w:autoSpaceDN w:val="0"/>
        <w:adjustRightInd w:val="0"/>
        <w:spacing w:before="19" w:line="276" w:lineRule="auto"/>
        <w:ind w:lef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1264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D44457" w:rsidRPr="00A61264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A6126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A131D" w:rsidRPr="00A612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61264">
        <w:rPr>
          <w:rFonts w:ascii="Arial" w:hAnsi="Arial" w:cs="Arial"/>
          <w:b/>
          <w:bCs/>
          <w:color w:val="000000"/>
          <w:sz w:val="22"/>
          <w:szCs w:val="22"/>
        </w:rPr>
        <w:t>Odstąpienie od umowy</w:t>
      </w:r>
    </w:p>
    <w:p w:rsidR="00E32A3A" w:rsidRPr="00A61264" w:rsidRDefault="00E32A3A" w:rsidP="00A6126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</w:t>
      </w:r>
    </w:p>
    <w:p w:rsidR="00E32A3A" w:rsidRPr="00A61264" w:rsidRDefault="00E32A3A" w:rsidP="00A6126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W takim wypadku Wykonawca może żądać jedynie wynagrodzenia należnego mu z tytułu wykonania części umowy.</w:t>
      </w:r>
    </w:p>
    <w:p w:rsidR="00E32A3A" w:rsidRPr="00A61264" w:rsidRDefault="00E32A3A" w:rsidP="00A6126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E32A3A" w:rsidRPr="00A61264" w:rsidRDefault="00E32A3A" w:rsidP="00A6126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Zamawiający może odstąpić od umowy w trybie natychmiastowym, jeżeli Wykonawca wykonuje zamówienie nienależycie, niezgodnie z umową, bez uzasadnionych przyczyn nie przystąpił do realizacji zamówienia, ogłoszono upadłość lub wydano nakaz zajęcia majątku Wykonawcy.</w:t>
      </w:r>
    </w:p>
    <w:p w:rsidR="00E32A3A" w:rsidRPr="00A61264" w:rsidRDefault="00E32A3A" w:rsidP="00A61264">
      <w:pPr>
        <w:pStyle w:val="Paragraph"/>
        <w:spacing w:line="276" w:lineRule="auto"/>
        <w:rPr>
          <w:rFonts w:ascii="Arial" w:hAnsi="Arial" w:cs="Arial"/>
        </w:rPr>
      </w:pPr>
    </w:p>
    <w:p w:rsidR="00A70FB6" w:rsidRPr="00A61264" w:rsidRDefault="00A70FB6" w:rsidP="00A61264">
      <w:pPr>
        <w:pStyle w:val="Paragraph"/>
        <w:spacing w:before="0" w:after="0" w:line="276" w:lineRule="auto"/>
        <w:rPr>
          <w:rFonts w:ascii="Arial" w:hAnsi="Arial" w:cs="Arial"/>
          <w:i/>
          <w:iCs/>
        </w:rPr>
      </w:pPr>
      <w:r w:rsidRPr="00A61264">
        <w:rPr>
          <w:rFonts w:ascii="Arial" w:hAnsi="Arial" w:cs="Arial"/>
        </w:rPr>
        <w:t>§ </w:t>
      </w:r>
      <w:r w:rsidR="001A131D" w:rsidRPr="00A61264">
        <w:rPr>
          <w:rFonts w:ascii="Arial" w:hAnsi="Arial" w:cs="Arial"/>
        </w:rPr>
        <w:t>1</w:t>
      </w:r>
      <w:r w:rsidR="00D44457" w:rsidRPr="00A61264">
        <w:rPr>
          <w:rFonts w:ascii="Arial" w:hAnsi="Arial" w:cs="Arial"/>
        </w:rPr>
        <w:t>1</w:t>
      </w:r>
      <w:r w:rsidRPr="00A61264">
        <w:rPr>
          <w:rFonts w:ascii="Arial" w:hAnsi="Arial" w:cs="Arial"/>
        </w:rPr>
        <w:t>.</w:t>
      </w:r>
      <w:r w:rsidR="001A131D" w:rsidRPr="00A61264">
        <w:rPr>
          <w:rFonts w:ascii="Arial" w:hAnsi="Arial" w:cs="Arial"/>
        </w:rPr>
        <w:t xml:space="preserve"> </w:t>
      </w:r>
      <w:r w:rsidRPr="00A61264">
        <w:rPr>
          <w:rFonts w:ascii="Arial" w:hAnsi="Arial" w:cs="Arial"/>
        </w:rPr>
        <w:t>Ochrona danych osobowych</w:t>
      </w:r>
    </w:p>
    <w:p w:rsidR="00FE6F7D" w:rsidRPr="00A61264" w:rsidRDefault="00FE6F7D" w:rsidP="00A61264">
      <w:p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Zamawiający informuje, że: 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administratorem Pani/Pana danych osobowych jest Miejski Ośrodek Sportu i Rekreacji </w:t>
      </w:r>
      <w:r w:rsidRPr="00A61264">
        <w:rPr>
          <w:rFonts w:ascii="Arial" w:hAnsi="Arial" w:cs="Arial"/>
          <w:sz w:val="22"/>
          <w:szCs w:val="22"/>
        </w:rPr>
        <w:br/>
        <w:t>z siedzibą w Elblągu przy ul. Karowej 1, 82-300 Elbląg, zwany dalej Administratorem; Administrator prowadzi operacje przetwarzania Pani/Pana danych osobowych,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kontakt do Inspektora danych osobowych u Administratora, e-mail: iod@mosir.elblag.eu,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Pani/Pana dane osobowe przetwarzane będą w celach związanych z realizacją postanowień umowy,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Pani/Pana dane osobowe mogą być udostępniane podmiotom uprawnionym do dostępu do danych na podstawie przepisów prawa,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podstawą przetwarzania Pani/Pana danych osobowych jest art. 6 ust. 1 pkt b) ogólnego rozporządzenia </w:t>
      </w:r>
      <w:r w:rsidRPr="00A61264">
        <w:rPr>
          <w:rFonts w:ascii="Arial" w:hAnsi="Arial" w:cs="Arial"/>
          <w:sz w:val="22"/>
          <w:szCs w:val="22"/>
        </w:rPr>
        <w:br/>
        <w:t>o ochronie danych (RODO);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podanie danych jest niezbędne do realizacji postanowień umowy, w przypadku niepodania danych zawarcie umowy jest niemożliwe,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posiada Pani/Pan prawo do:</w:t>
      </w:r>
    </w:p>
    <w:p w:rsidR="00FE6F7D" w:rsidRPr="00A61264" w:rsidRDefault="00FE6F7D" w:rsidP="00A6126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lastRenderedPageBreak/>
        <w:t>żądania od Administratora dostępu do swoich danych osobowych, ich sprostowania, usunięcia lub ograniczenia przetwarzania danych osobowych,</w:t>
      </w:r>
    </w:p>
    <w:p w:rsidR="00FE6F7D" w:rsidRPr="00A61264" w:rsidRDefault="00FE6F7D" w:rsidP="00A6126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wniesienia sprzeciwu wobec takiego przetwarzania, </w:t>
      </w:r>
    </w:p>
    <w:p w:rsidR="00FE6F7D" w:rsidRPr="00A61264" w:rsidRDefault="00FE6F7D" w:rsidP="00A6126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przenoszenia danych,</w:t>
      </w:r>
    </w:p>
    <w:p w:rsidR="00FE6F7D" w:rsidRPr="00A61264" w:rsidRDefault="00FE6F7D" w:rsidP="00A6126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wniesienia skargi do organu nadzorczego,</w:t>
      </w:r>
    </w:p>
    <w:p w:rsidR="00FE6F7D" w:rsidRPr="00A61264" w:rsidRDefault="00FE6F7D" w:rsidP="00A6126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>cofnięcia zgody na przetwarzanie danych osobowych.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Pani/Pana dane osobowe nie podlegają zautomatyzowanemu podejmowaniu decyzji, </w:t>
      </w:r>
      <w:r w:rsidRPr="00A61264">
        <w:rPr>
          <w:rFonts w:ascii="Arial" w:hAnsi="Arial" w:cs="Arial"/>
          <w:sz w:val="22"/>
          <w:szCs w:val="22"/>
        </w:rPr>
        <w:br/>
        <w:t>w tym profilowaniu,</w:t>
      </w:r>
    </w:p>
    <w:p w:rsidR="00FE6F7D" w:rsidRPr="00A61264" w:rsidRDefault="00FE6F7D" w:rsidP="00A61264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61264">
        <w:rPr>
          <w:rFonts w:ascii="Arial" w:hAnsi="Arial" w:cs="Arial"/>
          <w:sz w:val="22"/>
          <w:szCs w:val="22"/>
        </w:rPr>
        <w:t xml:space="preserve">Pani/Pana dane osobowe będą przechowywane przez okres </w:t>
      </w:r>
      <w:r w:rsidR="004E4C3E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Pr="00A61264">
        <w:rPr>
          <w:rFonts w:ascii="Arial" w:hAnsi="Arial" w:cs="Arial"/>
          <w:sz w:val="22"/>
          <w:szCs w:val="22"/>
        </w:rPr>
        <w:t xml:space="preserve"> lat (liczone od dnia zakończenia obowiązywania umowy).</w:t>
      </w:r>
    </w:p>
    <w:p w:rsidR="00A70FB6" w:rsidRPr="00A61264" w:rsidRDefault="00A70FB6" w:rsidP="00A61264">
      <w:pPr>
        <w:spacing w:line="276" w:lineRule="auto"/>
        <w:rPr>
          <w:rFonts w:ascii="Arial" w:hAnsi="Arial" w:cs="Arial"/>
          <w:sz w:val="22"/>
          <w:szCs w:val="22"/>
        </w:rPr>
      </w:pPr>
    </w:p>
    <w:p w:rsidR="00E32A3A" w:rsidRPr="00A61264" w:rsidRDefault="00E32A3A" w:rsidP="00A61264">
      <w:pPr>
        <w:pStyle w:val="Paragraph"/>
        <w:spacing w:before="0" w:after="0" w:line="276" w:lineRule="auto"/>
        <w:rPr>
          <w:rFonts w:ascii="Arial" w:hAnsi="Arial" w:cs="Arial"/>
          <w:i/>
          <w:iCs/>
        </w:rPr>
      </w:pPr>
      <w:r w:rsidRPr="00A61264">
        <w:rPr>
          <w:rFonts w:ascii="Arial" w:hAnsi="Arial" w:cs="Arial"/>
        </w:rPr>
        <w:t>§ </w:t>
      </w:r>
      <w:r w:rsidR="001A131D" w:rsidRPr="00A61264">
        <w:rPr>
          <w:rFonts w:ascii="Arial" w:hAnsi="Arial" w:cs="Arial"/>
        </w:rPr>
        <w:t>1</w:t>
      </w:r>
      <w:r w:rsidR="00D44457" w:rsidRPr="00A61264">
        <w:rPr>
          <w:rFonts w:ascii="Arial" w:hAnsi="Arial" w:cs="Arial"/>
        </w:rPr>
        <w:t>2</w:t>
      </w:r>
      <w:r w:rsidR="001A131D" w:rsidRPr="00A61264">
        <w:rPr>
          <w:rFonts w:ascii="Arial" w:hAnsi="Arial" w:cs="Arial"/>
        </w:rPr>
        <w:t xml:space="preserve">. </w:t>
      </w:r>
      <w:r w:rsidRPr="00A61264">
        <w:rPr>
          <w:rFonts w:ascii="Arial" w:hAnsi="Arial" w:cs="Arial"/>
        </w:rPr>
        <w:t>Postanowienia końcowe</w:t>
      </w:r>
    </w:p>
    <w:p w:rsidR="00E32A3A" w:rsidRPr="00A61264" w:rsidRDefault="00A70FB6" w:rsidP="00A61264">
      <w:pPr>
        <w:pStyle w:val="PUNKT1"/>
        <w:numPr>
          <w:ilvl w:val="0"/>
          <w:numId w:val="9"/>
        </w:numPr>
        <w:tabs>
          <w:tab w:val="clear" w:pos="864"/>
          <w:tab w:val="left" w:pos="426"/>
        </w:tabs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W sp</w:t>
      </w:r>
      <w:r w:rsidR="00E32A3A" w:rsidRPr="00A61264">
        <w:rPr>
          <w:rFonts w:ascii="Arial" w:hAnsi="Arial" w:cs="Arial"/>
        </w:rPr>
        <w:t>rawach nieuregulowanych niniejszą umową mają zastosowanie przepisy Kodeksu cywilnego.</w:t>
      </w:r>
    </w:p>
    <w:p w:rsidR="00E32A3A" w:rsidRPr="00A61264" w:rsidRDefault="00E32A3A" w:rsidP="00A61264">
      <w:pPr>
        <w:pStyle w:val="PUNKT1"/>
        <w:numPr>
          <w:ilvl w:val="0"/>
          <w:numId w:val="9"/>
        </w:numPr>
        <w:tabs>
          <w:tab w:val="clear" w:pos="864"/>
          <w:tab w:val="left" w:pos="426"/>
        </w:tabs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Sądem właściwym do rozstrzygania sporów wynikających z realizacji niniejszej umowy jest sąd właściwy miejscowo dla Zamawiającego.</w:t>
      </w:r>
    </w:p>
    <w:p w:rsidR="00E32A3A" w:rsidRPr="00A61264" w:rsidRDefault="00E32A3A" w:rsidP="00A61264">
      <w:pPr>
        <w:pStyle w:val="PUNKT1"/>
        <w:numPr>
          <w:ilvl w:val="0"/>
          <w:numId w:val="9"/>
        </w:numPr>
        <w:tabs>
          <w:tab w:val="clear" w:pos="864"/>
          <w:tab w:val="left" w:pos="426"/>
        </w:tabs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Zmiany postanowień niniejszej umowy wymagają formy pisemnej.</w:t>
      </w:r>
    </w:p>
    <w:p w:rsidR="00E32A3A" w:rsidRPr="00A61264" w:rsidRDefault="00E32A3A" w:rsidP="00A61264">
      <w:pPr>
        <w:pStyle w:val="PUNKT1"/>
        <w:numPr>
          <w:ilvl w:val="0"/>
          <w:numId w:val="9"/>
        </w:numPr>
        <w:tabs>
          <w:tab w:val="clear" w:pos="864"/>
          <w:tab w:val="left" w:pos="426"/>
        </w:tabs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A61264">
        <w:rPr>
          <w:rFonts w:ascii="Arial" w:hAnsi="Arial" w:cs="Arial"/>
        </w:rPr>
        <w:t>Umowę sporządzono w dwóch jednobrzmiących egzemplarzach, po jednym dla każdej ze Stron.</w:t>
      </w:r>
    </w:p>
    <w:p w:rsidR="00E32A3A" w:rsidRPr="00A61264" w:rsidRDefault="00E32A3A" w:rsidP="00A6126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A70FB6" w:rsidRPr="00A61264" w:rsidRDefault="00A70FB6" w:rsidP="00A6126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3F2749" w:rsidRPr="00A61264" w:rsidRDefault="003F2749" w:rsidP="00A6126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E32A3A" w:rsidRPr="00A61264" w:rsidRDefault="003F2749" w:rsidP="00A61264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A61264">
        <w:rPr>
          <w:rFonts w:ascii="Arial" w:hAnsi="Arial" w:cs="Arial"/>
          <w:b/>
          <w:sz w:val="22"/>
          <w:szCs w:val="22"/>
        </w:rPr>
        <w:t xml:space="preserve">    </w:t>
      </w:r>
      <w:r w:rsidR="00E32A3A" w:rsidRPr="00A61264">
        <w:rPr>
          <w:rFonts w:ascii="Arial" w:hAnsi="Arial" w:cs="Arial"/>
          <w:b/>
          <w:sz w:val="22"/>
          <w:szCs w:val="22"/>
        </w:rPr>
        <w:t>Zamawiający</w:t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</w:r>
      <w:r w:rsidR="00E32A3A" w:rsidRPr="00A61264">
        <w:rPr>
          <w:rFonts w:ascii="Arial" w:hAnsi="Arial" w:cs="Arial"/>
          <w:b/>
          <w:sz w:val="22"/>
          <w:szCs w:val="22"/>
        </w:rPr>
        <w:tab/>
        <w:t>Wykonawca</w:t>
      </w:r>
    </w:p>
    <w:sectPr w:rsidR="00E32A3A" w:rsidRPr="00A61264" w:rsidSect="003F274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E7" w:rsidRDefault="00730BE7" w:rsidP="00605397">
      <w:r>
        <w:separator/>
      </w:r>
    </w:p>
  </w:endnote>
  <w:endnote w:type="continuationSeparator" w:id="0">
    <w:p w:rsidR="00730BE7" w:rsidRDefault="00730BE7" w:rsidP="006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E7" w:rsidRDefault="00730BE7" w:rsidP="00605397">
      <w:r>
        <w:separator/>
      </w:r>
    </w:p>
  </w:footnote>
  <w:footnote w:type="continuationSeparator" w:id="0">
    <w:p w:rsidR="00730BE7" w:rsidRDefault="00730BE7" w:rsidP="0060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21059"/>
    <w:multiLevelType w:val="hybridMultilevel"/>
    <w:tmpl w:val="CF2C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98E"/>
    <w:multiLevelType w:val="hybridMultilevel"/>
    <w:tmpl w:val="398C2FB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7812183"/>
    <w:multiLevelType w:val="hybridMultilevel"/>
    <w:tmpl w:val="8B42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3668"/>
    <w:multiLevelType w:val="hybridMultilevel"/>
    <w:tmpl w:val="E9C86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6151"/>
    <w:multiLevelType w:val="hybridMultilevel"/>
    <w:tmpl w:val="7A6AB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F0E99"/>
    <w:multiLevelType w:val="hybridMultilevel"/>
    <w:tmpl w:val="DB4454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293B7A"/>
    <w:multiLevelType w:val="hybridMultilevel"/>
    <w:tmpl w:val="E7D0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46D1C"/>
    <w:multiLevelType w:val="hybridMultilevel"/>
    <w:tmpl w:val="6780F8DE"/>
    <w:lvl w:ilvl="0" w:tplc="25B05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46D95"/>
    <w:multiLevelType w:val="hybridMultilevel"/>
    <w:tmpl w:val="6AA24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CD2EE5"/>
    <w:multiLevelType w:val="hybridMultilevel"/>
    <w:tmpl w:val="A2541B94"/>
    <w:lvl w:ilvl="0" w:tplc="7CA8C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0D58"/>
    <w:multiLevelType w:val="hybridMultilevel"/>
    <w:tmpl w:val="5F001534"/>
    <w:lvl w:ilvl="0" w:tplc="B5365F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MinionPro-Regular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C36BF"/>
    <w:multiLevelType w:val="hybridMultilevel"/>
    <w:tmpl w:val="FFF28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57D60"/>
    <w:multiLevelType w:val="hybridMultilevel"/>
    <w:tmpl w:val="398622AA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D20BDB"/>
    <w:multiLevelType w:val="hybridMultilevel"/>
    <w:tmpl w:val="EECA5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261AB"/>
    <w:multiLevelType w:val="hybridMultilevel"/>
    <w:tmpl w:val="46BAC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A50D16"/>
    <w:multiLevelType w:val="hybridMultilevel"/>
    <w:tmpl w:val="760E6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652D7"/>
    <w:multiLevelType w:val="hybridMultilevel"/>
    <w:tmpl w:val="78584BD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01426C"/>
    <w:multiLevelType w:val="hybridMultilevel"/>
    <w:tmpl w:val="3C029A14"/>
    <w:lvl w:ilvl="0" w:tplc="82F2DB9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860CB"/>
    <w:multiLevelType w:val="hybridMultilevel"/>
    <w:tmpl w:val="1A56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07423"/>
    <w:multiLevelType w:val="hybridMultilevel"/>
    <w:tmpl w:val="70AAA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E7D40"/>
    <w:multiLevelType w:val="hybridMultilevel"/>
    <w:tmpl w:val="BBD0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70EA2"/>
    <w:multiLevelType w:val="hybridMultilevel"/>
    <w:tmpl w:val="3DA65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96019"/>
    <w:multiLevelType w:val="hybridMultilevel"/>
    <w:tmpl w:val="24005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E3CA3"/>
    <w:multiLevelType w:val="hybridMultilevel"/>
    <w:tmpl w:val="CB90E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E3676"/>
    <w:multiLevelType w:val="hybridMultilevel"/>
    <w:tmpl w:val="149AB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037C0"/>
    <w:multiLevelType w:val="hybridMultilevel"/>
    <w:tmpl w:val="ED8C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5281E"/>
    <w:multiLevelType w:val="hybridMultilevel"/>
    <w:tmpl w:val="4F2C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F2423"/>
    <w:multiLevelType w:val="hybridMultilevel"/>
    <w:tmpl w:val="261E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EDF"/>
    <w:multiLevelType w:val="hybridMultilevel"/>
    <w:tmpl w:val="E9C86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D1D66"/>
    <w:multiLevelType w:val="hybridMultilevel"/>
    <w:tmpl w:val="F4F4D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1907C4"/>
    <w:multiLevelType w:val="hybridMultilevel"/>
    <w:tmpl w:val="F4F4D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C460F4"/>
    <w:multiLevelType w:val="hybridMultilevel"/>
    <w:tmpl w:val="9AC4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593E"/>
    <w:multiLevelType w:val="hybridMultilevel"/>
    <w:tmpl w:val="F6C20524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C4DEA"/>
    <w:multiLevelType w:val="hybridMultilevel"/>
    <w:tmpl w:val="13761450"/>
    <w:lvl w:ilvl="0" w:tplc="2780A8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3D16083"/>
    <w:multiLevelType w:val="hybridMultilevel"/>
    <w:tmpl w:val="8AB4A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B0595"/>
    <w:multiLevelType w:val="hybridMultilevel"/>
    <w:tmpl w:val="8698FC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1B58F1"/>
    <w:multiLevelType w:val="hybridMultilevel"/>
    <w:tmpl w:val="9EAA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8760E"/>
    <w:multiLevelType w:val="hybridMultilevel"/>
    <w:tmpl w:val="7CB8F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77DD3"/>
    <w:multiLevelType w:val="hybridMultilevel"/>
    <w:tmpl w:val="C226C23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7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D556BD7"/>
    <w:multiLevelType w:val="hybridMultilevel"/>
    <w:tmpl w:val="B1B2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05AC1"/>
    <w:multiLevelType w:val="hybridMultilevel"/>
    <w:tmpl w:val="E98E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18"/>
  </w:num>
  <w:num w:numId="4">
    <w:abstractNumId w:val="29"/>
  </w:num>
  <w:num w:numId="5">
    <w:abstractNumId w:val="35"/>
  </w:num>
  <w:num w:numId="6">
    <w:abstractNumId w:val="36"/>
  </w:num>
  <w:num w:numId="7">
    <w:abstractNumId w:val="22"/>
  </w:num>
  <w:num w:numId="8">
    <w:abstractNumId w:val="1"/>
  </w:num>
  <w:num w:numId="9">
    <w:abstractNumId w:val="24"/>
  </w:num>
  <w:num w:numId="10">
    <w:abstractNumId w:val="20"/>
  </w:num>
  <w:num w:numId="11">
    <w:abstractNumId w:val="9"/>
  </w:num>
  <w:num w:numId="12">
    <w:abstractNumId w:val="41"/>
  </w:num>
  <w:num w:numId="13">
    <w:abstractNumId w:val="11"/>
  </w:num>
  <w:num w:numId="14">
    <w:abstractNumId w:val="12"/>
  </w:num>
  <w:num w:numId="15">
    <w:abstractNumId w:val="45"/>
  </w:num>
  <w:num w:numId="16">
    <w:abstractNumId w:val="16"/>
  </w:num>
  <w:num w:numId="17">
    <w:abstractNumId w:val="48"/>
  </w:num>
  <w:num w:numId="18">
    <w:abstractNumId w:val="4"/>
  </w:num>
  <w:num w:numId="19">
    <w:abstractNumId w:val="37"/>
  </w:num>
  <w:num w:numId="20">
    <w:abstractNumId w:val="47"/>
  </w:num>
  <w:num w:numId="21">
    <w:abstractNumId w:val="23"/>
  </w:num>
  <w:num w:numId="22">
    <w:abstractNumId w:val="21"/>
  </w:num>
  <w:num w:numId="23">
    <w:abstractNumId w:val="15"/>
  </w:num>
  <w:num w:numId="24">
    <w:abstractNumId w:val="14"/>
  </w:num>
  <w:num w:numId="25">
    <w:abstractNumId w:val="5"/>
  </w:num>
  <w:num w:numId="26">
    <w:abstractNumId w:val="6"/>
  </w:num>
  <w:num w:numId="27">
    <w:abstractNumId w:val="38"/>
  </w:num>
  <w:num w:numId="28">
    <w:abstractNumId w:val="31"/>
  </w:num>
  <w:num w:numId="29">
    <w:abstractNumId w:val="43"/>
  </w:num>
  <w:num w:numId="30">
    <w:abstractNumId w:val="17"/>
  </w:num>
  <w:num w:numId="31">
    <w:abstractNumId w:val="28"/>
  </w:num>
  <w:num w:numId="32">
    <w:abstractNumId w:val="7"/>
  </w:num>
  <w:num w:numId="33">
    <w:abstractNumId w:val="8"/>
  </w:num>
  <w:num w:numId="34">
    <w:abstractNumId w:val="34"/>
  </w:num>
  <w:num w:numId="35">
    <w:abstractNumId w:val="26"/>
  </w:num>
  <w:num w:numId="36">
    <w:abstractNumId w:val="27"/>
  </w:num>
  <w:num w:numId="37">
    <w:abstractNumId w:val="32"/>
  </w:num>
  <w:num w:numId="38">
    <w:abstractNumId w:val="10"/>
  </w:num>
  <w:num w:numId="39">
    <w:abstractNumId w:val="25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3"/>
  </w:num>
  <w:num w:numId="43">
    <w:abstractNumId w:val="33"/>
  </w:num>
  <w:num w:numId="44">
    <w:abstractNumId w:val="46"/>
  </w:num>
  <w:num w:numId="45">
    <w:abstractNumId w:val="39"/>
  </w:num>
  <w:num w:numId="46">
    <w:abstractNumId w:val="30"/>
  </w:num>
  <w:num w:numId="47">
    <w:abstractNumId w:val="44"/>
  </w:num>
  <w:num w:numId="48">
    <w:abstractNumId w:val="2"/>
  </w:num>
  <w:num w:numId="49">
    <w:abstractNumId w:val="49"/>
  </w:num>
  <w:num w:numId="50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9"/>
    <w:rsid w:val="000058D2"/>
    <w:rsid w:val="00037987"/>
    <w:rsid w:val="00074A56"/>
    <w:rsid w:val="000D45D7"/>
    <w:rsid w:val="000F1489"/>
    <w:rsid w:val="001010B6"/>
    <w:rsid w:val="00113D97"/>
    <w:rsid w:val="00181B4B"/>
    <w:rsid w:val="00197A7B"/>
    <w:rsid w:val="001A131D"/>
    <w:rsid w:val="001A3DDD"/>
    <w:rsid w:val="001B09EB"/>
    <w:rsid w:val="001B73D2"/>
    <w:rsid w:val="001C0B63"/>
    <w:rsid w:val="001C1254"/>
    <w:rsid w:val="002032D9"/>
    <w:rsid w:val="00234CD7"/>
    <w:rsid w:val="0035389C"/>
    <w:rsid w:val="00385718"/>
    <w:rsid w:val="003F2749"/>
    <w:rsid w:val="00411646"/>
    <w:rsid w:val="00436FF5"/>
    <w:rsid w:val="00473CBB"/>
    <w:rsid w:val="00474542"/>
    <w:rsid w:val="0048429A"/>
    <w:rsid w:val="004A2066"/>
    <w:rsid w:val="004A38EE"/>
    <w:rsid w:val="004B2922"/>
    <w:rsid w:val="004E0BB2"/>
    <w:rsid w:val="004E4C3E"/>
    <w:rsid w:val="004E6B52"/>
    <w:rsid w:val="004F033A"/>
    <w:rsid w:val="005044C0"/>
    <w:rsid w:val="0055246E"/>
    <w:rsid w:val="00572275"/>
    <w:rsid w:val="005C153E"/>
    <w:rsid w:val="005F12AD"/>
    <w:rsid w:val="00605397"/>
    <w:rsid w:val="00625793"/>
    <w:rsid w:val="00653A91"/>
    <w:rsid w:val="00656C99"/>
    <w:rsid w:val="006830AD"/>
    <w:rsid w:val="006D1F3E"/>
    <w:rsid w:val="006D443D"/>
    <w:rsid w:val="006F0A61"/>
    <w:rsid w:val="00727A13"/>
    <w:rsid w:val="00730BE7"/>
    <w:rsid w:val="00751930"/>
    <w:rsid w:val="007572D9"/>
    <w:rsid w:val="00765952"/>
    <w:rsid w:val="007B7961"/>
    <w:rsid w:val="007D4E47"/>
    <w:rsid w:val="007F3F65"/>
    <w:rsid w:val="00815888"/>
    <w:rsid w:val="0083109E"/>
    <w:rsid w:val="00841C07"/>
    <w:rsid w:val="008562CD"/>
    <w:rsid w:val="008618A0"/>
    <w:rsid w:val="0087098D"/>
    <w:rsid w:val="00876B4F"/>
    <w:rsid w:val="008D10E9"/>
    <w:rsid w:val="008D4C99"/>
    <w:rsid w:val="008E077F"/>
    <w:rsid w:val="008E2B1D"/>
    <w:rsid w:val="008E342F"/>
    <w:rsid w:val="008F0AF7"/>
    <w:rsid w:val="009145D8"/>
    <w:rsid w:val="009261DF"/>
    <w:rsid w:val="00931443"/>
    <w:rsid w:val="00933B46"/>
    <w:rsid w:val="009447F2"/>
    <w:rsid w:val="00952D96"/>
    <w:rsid w:val="00970D30"/>
    <w:rsid w:val="00997D2E"/>
    <w:rsid w:val="009F31A1"/>
    <w:rsid w:val="00A61264"/>
    <w:rsid w:val="00A70FB6"/>
    <w:rsid w:val="00AB499F"/>
    <w:rsid w:val="00B10F06"/>
    <w:rsid w:val="00B20678"/>
    <w:rsid w:val="00BA64A2"/>
    <w:rsid w:val="00BA7EA6"/>
    <w:rsid w:val="00BB04BC"/>
    <w:rsid w:val="00BC5B35"/>
    <w:rsid w:val="00BE63E5"/>
    <w:rsid w:val="00BF1623"/>
    <w:rsid w:val="00C12F8C"/>
    <w:rsid w:val="00C34536"/>
    <w:rsid w:val="00C94FEC"/>
    <w:rsid w:val="00CA520C"/>
    <w:rsid w:val="00CB2FCF"/>
    <w:rsid w:val="00CE5977"/>
    <w:rsid w:val="00D44457"/>
    <w:rsid w:val="00D466FD"/>
    <w:rsid w:val="00D47E4F"/>
    <w:rsid w:val="00D5084B"/>
    <w:rsid w:val="00D540B8"/>
    <w:rsid w:val="00D71B41"/>
    <w:rsid w:val="00DA26A3"/>
    <w:rsid w:val="00DD1206"/>
    <w:rsid w:val="00E32A3A"/>
    <w:rsid w:val="00E60301"/>
    <w:rsid w:val="00E75D92"/>
    <w:rsid w:val="00E81386"/>
    <w:rsid w:val="00E86780"/>
    <w:rsid w:val="00ED5CAE"/>
    <w:rsid w:val="00EF5C9D"/>
    <w:rsid w:val="00F003A9"/>
    <w:rsid w:val="00F16911"/>
    <w:rsid w:val="00F309B8"/>
    <w:rsid w:val="00FA3B7D"/>
    <w:rsid w:val="00FC4B87"/>
    <w:rsid w:val="00FD297A"/>
    <w:rsid w:val="00FE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32A3A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6C9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31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UNKT1">
    <w:name w:val="PUNKT 1"/>
    <w:basedOn w:val="Normalny"/>
    <w:rsid w:val="00E60301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paragraph" w:customStyle="1" w:styleId="punkt-pod">
    <w:name w:val="punkt - pod"/>
    <w:basedOn w:val="Normalny"/>
    <w:rsid w:val="0048429A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68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character" w:customStyle="1" w:styleId="5yl5">
    <w:name w:val="_5yl5"/>
    <w:basedOn w:val="Domylnaczcionkaakapitu"/>
    <w:rsid w:val="00952D96"/>
  </w:style>
  <w:style w:type="character" w:customStyle="1" w:styleId="Nagwek4Znak">
    <w:name w:val="Nagłówek 4 Znak"/>
    <w:basedOn w:val="Domylnaczcionkaakapitu"/>
    <w:link w:val="Nagwek4"/>
    <w:rsid w:val="00E32A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ld">
    <w:name w:val="Bold"/>
    <w:rsid w:val="00E32A3A"/>
    <w:rPr>
      <w:b/>
    </w:rPr>
  </w:style>
  <w:style w:type="paragraph" w:customStyle="1" w:styleId="Bodytekst">
    <w:name w:val="Body tekst"/>
    <w:basedOn w:val="NoParagraphStyle"/>
    <w:next w:val="NoParagraphStyle"/>
    <w:rsid w:val="00E32A3A"/>
    <w:pPr>
      <w:tabs>
        <w:tab w:val="left" w:pos="432"/>
      </w:tabs>
      <w:spacing w:after="113"/>
      <w:jc w:val="both"/>
      <w:textAlignment w:val="baseline"/>
    </w:pPr>
    <w:rPr>
      <w:sz w:val="22"/>
      <w:szCs w:val="22"/>
    </w:rPr>
  </w:style>
  <w:style w:type="paragraph" w:customStyle="1" w:styleId="NoParagraphStyle">
    <w:name w:val="[No Paragraph Style]"/>
    <w:rsid w:val="00E32A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Paragraph">
    <w:name w:val="Paragraph §§§§§"/>
    <w:basedOn w:val="Bodytekst"/>
    <w:rsid w:val="00E32A3A"/>
    <w:pPr>
      <w:spacing w:before="57" w:after="57"/>
      <w:jc w:val="center"/>
    </w:pPr>
    <w:rPr>
      <w:rFonts w:ascii="MinionPro-Bold" w:hAnsi="MinionPro-Bold" w:cs="MinionPro-Bold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3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397"/>
    <w:rPr>
      <w:vertAlign w:val="superscript"/>
    </w:rPr>
  </w:style>
  <w:style w:type="paragraph" w:styleId="Bezodstpw">
    <w:name w:val="No Spacing"/>
    <w:uiPriority w:val="1"/>
    <w:qFormat/>
    <w:rsid w:val="006F0A61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32A3A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6C9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31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UNKT1">
    <w:name w:val="PUNKT 1"/>
    <w:basedOn w:val="Normalny"/>
    <w:rsid w:val="00E60301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paragraph" w:customStyle="1" w:styleId="punkt-pod">
    <w:name w:val="punkt - pod"/>
    <w:basedOn w:val="Normalny"/>
    <w:rsid w:val="0048429A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68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character" w:customStyle="1" w:styleId="5yl5">
    <w:name w:val="_5yl5"/>
    <w:basedOn w:val="Domylnaczcionkaakapitu"/>
    <w:rsid w:val="00952D96"/>
  </w:style>
  <w:style w:type="character" w:customStyle="1" w:styleId="Nagwek4Znak">
    <w:name w:val="Nagłówek 4 Znak"/>
    <w:basedOn w:val="Domylnaczcionkaakapitu"/>
    <w:link w:val="Nagwek4"/>
    <w:rsid w:val="00E32A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ld">
    <w:name w:val="Bold"/>
    <w:rsid w:val="00E32A3A"/>
    <w:rPr>
      <w:b/>
    </w:rPr>
  </w:style>
  <w:style w:type="paragraph" w:customStyle="1" w:styleId="Bodytekst">
    <w:name w:val="Body tekst"/>
    <w:basedOn w:val="NoParagraphStyle"/>
    <w:next w:val="NoParagraphStyle"/>
    <w:rsid w:val="00E32A3A"/>
    <w:pPr>
      <w:tabs>
        <w:tab w:val="left" w:pos="432"/>
      </w:tabs>
      <w:spacing w:after="113"/>
      <w:jc w:val="both"/>
      <w:textAlignment w:val="baseline"/>
    </w:pPr>
    <w:rPr>
      <w:sz w:val="22"/>
      <w:szCs w:val="22"/>
    </w:rPr>
  </w:style>
  <w:style w:type="paragraph" w:customStyle="1" w:styleId="NoParagraphStyle">
    <w:name w:val="[No Paragraph Style]"/>
    <w:rsid w:val="00E32A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Paragraph">
    <w:name w:val="Paragraph §§§§§"/>
    <w:basedOn w:val="Bodytekst"/>
    <w:rsid w:val="00E32A3A"/>
    <w:pPr>
      <w:spacing w:before="57" w:after="57"/>
      <w:jc w:val="center"/>
    </w:pPr>
    <w:rPr>
      <w:rFonts w:ascii="MinionPro-Bold" w:hAnsi="MinionPro-Bold" w:cs="MinionPro-Bold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3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397"/>
    <w:rPr>
      <w:vertAlign w:val="superscript"/>
    </w:rPr>
  </w:style>
  <w:style w:type="paragraph" w:styleId="Bezodstpw">
    <w:name w:val="No Spacing"/>
    <w:uiPriority w:val="1"/>
    <w:qFormat/>
    <w:rsid w:val="006F0A6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1951-F65E-4477-9436-87225CDD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2</cp:revision>
  <cp:lastPrinted>2021-10-21T07:05:00Z</cp:lastPrinted>
  <dcterms:created xsi:type="dcterms:W3CDTF">2022-04-06T07:08:00Z</dcterms:created>
  <dcterms:modified xsi:type="dcterms:W3CDTF">2022-04-06T07:08:00Z</dcterms:modified>
</cp:coreProperties>
</file>