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58BB1B84" w:rsidR="00BE1538" w:rsidRPr="00CF308E" w:rsidRDefault="00BE1538" w:rsidP="00CF308E">
      <w:pPr>
        <w:pStyle w:val="Standard"/>
      </w:pPr>
      <w:r>
        <w:rPr>
          <w:rFonts w:ascii="Arial" w:hAnsi="Arial" w:cs="Arial"/>
          <w:b/>
          <w:sz w:val="22"/>
          <w:szCs w:val="22"/>
        </w:rPr>
        <w:t>„</w:t>
      </w:r>
      <w:r w:rsidR="00CF308E" w:rsidRPr="00CF308E">
        <w:t xml:space="preserve">  </w:t>
      </w:r>
      <w:r w:rsidR="00CF308E" w:rsidRPr="00CF308E">
        <w:rPr>
          <w:b/>
          <w:bCs/>
        </w:rPr>
        <w:t xml:space="preserve">  Bieżąca obsługa techniczna budynków komunalnych Miasta Kostrzyn nad Odrą oraz lokali   komunalnych (mieszkalnych i użytkowych) w budynkach wspólnot mieszkaniowych</w:t>
      </w:r>
      <w:r w:rsidR="000D0916">
        <w:rPr>
          <w:rFonts w:ascii="Arial" w:hAnsi="Arial" w:cs="Arial"/>
          <w:b/>
          <w:sz w:val="22"/>
          <w:szCs w:val="22"/>
        </w:rPr>
        <w:t>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6521A2"/>
    <w:rsid w:val="008D4E40"/>
    <w:rsid w:val="00983269"/>
    <w:rsid w:val="009D612C"/>
    <w:rsid w:val="00BE1538"/>
    <w:rsid w:val="00CD7AB6"/>
    <w:rsid w:val="00C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7</cp:revision>
  <cp:lastPrinted>2022-06-23T07:14:00Z</cp:lastPrinted>
  <dcterms:created xsi:type="dcterms:W3CDTF">2022-06-23T07:14:00Z</dcterms:created>
  <dcterms:modified xsi:type="dcterms:W3CDTF">2022-11-17T13:39:00Z</dcterms:modified>
</cp:coreProperties>
</file>