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604528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604528">
        <w:rPr>
          <w:rFonts w:ascii="Calibri" w:hAnsi="Calibri" w:cs="Calibri"/>
          <w:sz w:val="20"/>
          <w:szCs w:val="20"/>
        </w:rPr>
        <w:t>21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604528">
        <w:rPr>
          <w:rFonts w:ascii="Calibri" w:hAnsi="Calibri" w:cs="Calibri"/>
          <w:sz w:val="20"/>
          <w:szCs w:val="20"/>
        </w:rPr>
        <w:t>1129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B1A4C" w:rsidRPr="00E92037" w:rsidRDefault="00CB1A4C" w:rsidP="00CB1A4C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A4444F">
        <w:rPr>
          <w:rFonts w:ascii="Calibri" w:hAnsi="Calibri" w:cs="Calibri"/>
          <w:b/>
          <w:bCs/>
          <w:i/>
          <w:sz w:val="26"/>
          <w:szCs w:val="26"/>
        </w:rPr>
        <w:t xml:space="preserve">Świadczenie usług cateringowych dla potrzeb jednostek organizacyjnych </w:t>
      </w:r>
      <w:r w:rsidR="00A4444F">
        <w:rPr>
          <w:rFonts w:ascii="Calibri" w:hAnsi="Calibri" w:cs="Calibri"/>
          <w:b/>
          <w:bCs/>
          <w:i/>
          <w:sz w:val="26"/>
          <w:szCs w:val="26"/>
        </w:rPr>
        <w:br/>
        <w:t>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Calibri" w:cs="Arial"/>
          <w:b/>
          <w:bCs/>
          <w:sz w:val="22"/>
          <w:szCs w:val="22"/>
        </w:rPr>
      </w:r>
      <w:r w:rsidR="00336946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21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1129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B631CD">
        <w:rPr>
          <w:rFonts w:ascii="Calibri" w:eastAsia="Calibri" w:hAnsi="Calibri" w:cs="Calibri"/>
          <w:b/>
          <w:bCs/>
          <w:sz w:val="22"/>
          <w:szCs w:val="22"/>
        </w:rPr>
        <w:t>3112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B631CD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F804EC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E9247A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>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 1129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B026F1">
        <w:rPr>
          <w:rFonts w:ascii="Calibri" w:eastAsia="Calibri" w:hAnsi="Calibri" w:cs="Calibri"/>
          <w:b/>
          <w:bCs/>
          <w:sz w:val="22"/>
          <w:szCs w:val="22"/>
        </w:rPr>
        <w:t>3112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3F73D6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6946">
        <w:rPr>
          <w:rFonts w:eastAsia="Times New Roman" w:cs="Arial"/>
          <w:b/>
          <w:bCs/>
          <w:sz w:val="22"/>
          <w:szCs w:val="22"/>
        </w:rPr>
      </w:r>
      <w:r w:rsidR="00336946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46" w:rsidRDefault="00336946">
      <w:r>
        <w:separator/>
      </w:r>
    </w:p>
  </w:endnote>
  <w:endnote w:type="continuationSeparator" w:id="0">
    <w:p w:rsidR="00336946" w:rsidRDefault="0033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46" w:rsidRDefault="00336946">
      <w:r>
        <w:separator/>
      </w:r>
    </w:p>
  </w:footnote>
  <w:footnote w:type="continuationSeparator" w:id="0">
    <w:p w:rsidR="00336946" w:rsidRDefault="0033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 xml:space="preserve">Załącznik nr </w:t>
    </w:r>
    <w:r w:rsidR="00E60D0C">
      <w:rPr>
        <w:rFonts w:ascii="Calibri" w:hAnsi="Calibri" w:cs="Calibri"/>
        <w:b/>
        <w:i/>
        <w:sz w:val="16"/>
        <w:szCs w:val="16"/>
      </w:rPr>
      <w:t>8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B1A4C" w:rsidRPr="00097FC6" w:rsidRDefault="00097FC6" w:rsidP="00CB1A4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</w:t>
    </w:r>
    <w:r w:rsidR="00CB1A4C">
      <w:rPr>
        <w:rFonts w:ascii="Calibri" w:hAnsi="Calibri" w:cs="Calibri"/>
        <w:b/>
        <w:i/>
        <w:sz w:val="16"/>
        <w:szCs w:val="16"/>
      </w:rPr>
      <w:t>r</w:t>
    </w:r>
    <w:r w:rsidRPr="001E3AB4">
      <w:rPr>
        <w:rFonts w:ascii="Calibri" w:hAnsi="Calibri" w:cs="Calibri"/>
        <w:b/>
        <w:i/>
        <w:sz w:val="16"/>
        <w:szCs w:val="16"/>
      </w:rPr>
      <w:t xml:space="preserve">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B631CD">
      <w:rPr>
        <w:rFonts w:ascii="Calibri" w:hAnsi="Calibri" w:cs="Calibri"/>
        <w:b/>
        <w:i/>
        <w:sz w:val="16"/>
        <w:szCs w:val="16"/>
      </w:rPr>
      <w:t>3112</w:t>
    </w:r>
    <w:r>
      <w:rPr>
        <w:rFonts w:ascii="Calibri" w:hAnsi="Calibri" w:cs="Calibri"/>
        <w:b/>
        <w:i/>
        <w:sz w:val="16"/>
        <w:szCs w:val="16"/>
      </w:rPr>
      <w:t>/202</w:t>
    </w:r>
    <w:r w:rsidR="00B631CD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47253"/>
    <w:rsid w:val="002619B2"/>
    <w:rsid w:val="002932E3"/>
    <w:rsid w:val="002B7EE6"/>
    <w:rsid w:val="002E79C4"/>
    <w:rsid w:val="002F1260"/>
    <w:rsid w:val="003020CD"/>
    <w:rsid w:val="00335AC3"/>
    <w:rsid w:val="00336946"/>
    <w:rsid w:val="00336AAF"/>
    <w:rsid w:val="00342BE0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C2480"/>
    <w:rsid w:val="004E7D53"/>
    <w:rsid w:val="004F7291"/>
    <w:rsid w:val="00511237"/>
    <w:rsid w:val="00516BCF"/>
    <w:rsid w:val="005A0418"/>
    <w:rsid w:val="005D1822"/>
    <w:rsid w:val="005F66A8"/>
    <w:rsid w:val="0060452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B1F24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2022-07-08T10:00:00Z</dcterms:created>
  <dcterms:modified xsi:type="dcterms:W3CDTF">2022-07-15T10:58:00Z</dcterms:modified>
</cp:coreProperties>
</file>