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X="534" w:tblpY="398"/>
        <w:tblW w:w="0" w:type="auto"/>
        <w:tblLook w:val="04A0" w:firstRow="1" w:lastRow="0" w:firstColumn="1" w:lastColumn="0" w:noHBand="0" w:noVBand="1"/>
      </w:tblPr>
      <w:tblGrid>
        <w:gridCol w:w="9245"/>
      </w:tblGrid>
      <w:tr w:rsidR="00D8656C" w:rsidRPr="00D8656C" w14:paraId="6C409F80" w14:textId="77777777" w:rsidTr="00BE2DBA">
        <w:tc>
          <w:tcPr>
            <w:tcW w:w="9245" w:type="dxa"/>
            <w:tcBorders>
              <w:top w:val="single" w:sz="4" w:space="0" w:color="auto"/>
              <w:left w:val="single" w:sz="4" w:space="0" w:color="auto"/>
              <w:bottom w:val="single" w:sz="4" w:space="0" w:color="auto"/>
              <w:right w:val="single" w:sz="4" w:space="0" w:color="auto"/>
            </w:tcBorders>
          </w:tcPr>
          <w:p w14:paraId="2DC0AD8A" w14:textId="77777777" w:rsidR="00D8656C" w:rsidRPr="00D8656C" w:rsidRDefault="00D8656C" w:rsidP="00577A81">
            <w:pPr>
              <w:pStyle w:val="Nagwek1"/>
            </w:pPr>
          </w:p>
          <w:p w14:paraId="53CE65EB" w14:textId="77777777" w:rsidR="00D8656C" w:rsidRPr="00D8656C" w:rsidRDefault="00D8656C" w:rsidP="00D8656C">
            <w:pPr>
              <w:jc w:val="center"/>
              <w:rPr>
                <w:rFonts w:ascii="Times New Roman" w:hAnsi="Times New Roman" w:cs="Times New Roman"/>
                <w:sz w:val="44"/>
                <w:szCs w:val="44"/>
                <w:lang w:eastAsia="pl-PL"/>
              </w:rPr>
            </w:pPr>
          </w:p>
          <w:p w14:paraId="3028B998" w14:textId="77777777" w:rsidR="00D8656C" w:rsidRPr="00D8656C" w:rsidRDefault="00D8656C" w:rsidP="00D8656C">
            <w:pPr>
              <w:jc w:val="center"/>
              <w:rPr>
                <w:rFonts w:ascii="Times New Roman" w:hAnsi="Times New Roman" w:cs="Times New Roman"/>
                <w:sz w:val="18"/>
                <w:szCs w:val="18"/>
                <w:lang w:eastAsia="pl-PL"/>
              </w:rPr>
            </w:pPr>
            <w:r w:rsidRPr="00D8656C">
              <w:rPr>
                <w:rFonts w:ascii="Times New Roman" w:hAnsi="Times New Roman" w:cs="Times New Roman"/>
                <w:sz w:val="18"/>
                <w:szCs w:val="18"/>
                <w:lang w:eastAsia="pl-PL"/>
              </w:rPr>
              <w:t>GMINA TŁUCHOWO</w:t>
            </w:r>
          </w:p>
          <w:p w14:paraId="2564D22A" w14:textId="77777777" w:rsidR="00D8656C" w:rsidRPr="00D8656C" w:rsidRDefault="00D8656C" w:rsidP="00D8656C">
            <w:pPr>
              <w:jc w:val="center"/>
              <w:rPr>
                <w:rFonts w:ascii="Times New Roman" w:hAnsi="Times New Roman" w:cs="Times New Roman"/>
                <w:b/>
                <w:sz w:val="44"/>
                <w:szCs w:val="44"/>
                <w:lang w:eastAsia="pl-PL"/>
              </w:rPr>
            </w:pPr>
          </w:p>
          <w:p w14:paraId="27DF55D9" w14:textId="77777777" w:rsidR="00D8656C" w:rsidRPr="00D8656C" w:rsidRDefault="00D8656C" w:rsidP="00D8656C">
            <w:pPr>
              <w:jc w:val="center"/>
              <w:rPr>
                <w:rFonts w:ascii="Times New Roman" w:hAnsi="Times New Roman" w:cs="Times New Roman"/>
                <w:b/>
                <w:sz w:val="44"/>
                <w:szCs w:val="44"/>
                <w:lang w:eastAsia="pl-PL"/>
              </w:rPr>
            </w:pPr>
            <w:r w:rsidRPr="00D8656C">
              <w:rPr>
                <w:rFonts w:ascii="Times New Roman" w:hAnsi="Times New Roman" w:cs="Times New Roman"/>
                <w:b/>
                <w:sz w:val="44"/>
                <w:szCs w:val="44"/>
                <w:lang w:eastAsia="pl-PL"/>
              </w:rPr>
              <w:t>SZCZEGÓŁOWE</w:t>
            </w:r>
          </w:p>
          <w:p w14:paraId="3DED2F56" w14:textId="77777777" w:rsidR="00D8656C" w:rsidRPr="00D8656C" w:rsidRDefault="00D8656C" w:rsidP="00D8656C">
            <w:pPr>
              <w:jc w:val="center"/>
              <w:rPr>
                <w:rFonts w:ascii="Times New Roman" w:hAnsi="Times New Roman" w:cs="Times New Roman"/>
                <w:b/>
                <w:sz w:val="44"/>
                <w:szCs w:val="44"/>
                <w:lang w:eastAsia="pl-PL"/>
              </w:rPr>
            </w:pPr>
            <w:r w:rsidRPr="00D8656C">
              <w:rPr>
                <w:rFonts w:ascii="Times New Roman" w:hAnsi="Times New Roman" w:cs="Times New Roman"/>
                <w:b/>
                <w:sz w:val="44"/>
                <w:szCs w:val="44"/>
                <w:lang w:eastAsia="pl-PL"/>
              </w:rPr>
              <w:t>SPECYFIKACJE TECHNICZNE</w:t>
            </w:r>
          </w:p>
          <w:p w14:paraId="4F3DD759" w14:textId="47A6A024" w:rsidR="00D8656C" w:rsidRPr="002A6299" w:rsidRDefault="00D8656C" w:rsidP="00F21913">
            <w:pPr>
              <w:rPr>
                <w:rFonts w:ascii="Times New Roman" w:hAnsi="Times New Roman" w:cs="Times New Roman"/>
                <w:b/>
                <w:sz w:val="44"/>
                <w:szCs w:val="44"/>
                <w:lang w:eastAsia="pl-PL"/>
              </w:rPr>
            </w:pPr>
          </w:p>
          <w:p w14:paraId="127B5AC2" w14:textId="77777777" w:rsidR="00D8656C" w:rsidRPr="00D8656C" w:rsidRDefault="00D8656C" w:rsidP="00D8656C">
            <w:pPr>
              <w:jc w:val="center"/>
              <w:rPr>
                <w:rFonts w:ascii="Times New Roman" w:hAnsi="Times New Roman" w:cs="Times New Roman"/>
                <w:sz w:val="16"/>
                <w:szCs w:val="16"/>
                <w:lang w:eastAsia="pl-PL"/>
              </w:rPr>
            </w:pPr>
            <w:r w:rsidRPr="00D8656C">
              <w:rPr>
                <w:rFonts w:ascii="Times New Roman" w:hAnsi="Times New Roman" w:cs="Times New Roman"/>
                <w:sz w:val="16"/>
                <w:szCs w:val="16"/>
                <w:lang w:eastAsia="pl-PL"/>
              </w:rPr>
              <w:t>BUDOWA DROGI  GMINNEJ  NR 170</w:t>
            </w:r>
            <w:r w:rsidR="006D1823">
              <w:rPr>
                <w:rFonts w:ascii="Times New Roman" w:hAnsi="Times New Roman" w:cs="Times New Roman"/>
                <w:sz w:val="16"/>
                <w:szCs w:val="16"/>
                <w:lang w:eastAsia="pl-PL"/>
              </w:rPr>
              <w:t> </w:t>
            </w:r>
            <w:r w:rsidRPr="00D8656C">
              <w:rPr>
                <w:rFonts w:ascii="Times New Roman" w:hAnsi="Times New Roman" w:cs="Times New Roman"/>
                <w:sz w:val="16"/>
                <w:szCs w:val="16"/>
                <w:lang w:eastAsia="pl-PL"/>
              </w:rPr>
              <w:t>9</w:t>
            </w:r>
            <w:r w:rsidR="006D1823">
              <w:rPr>
                <w:rFonts w:ascii="Times New Roman" w:hAnsi="Times New Roman" w:cs="Times New Roman"/>
                <w:sz w:val="16"/>
                <w:szCs w:val="16"/>
                <w:lang w:eastAsia="pl-PL"/>
              </w:rPr>
              <w:t>15C KAMIEŃ KOTOWY - WYCZAŁKOWO</w:t>
            </w:r>
          </w:p>
          <w:p w14:paraId="21558DC2" w14:textId="77777777" w:rsidR="00D8656C" w:rsidRPr="00D8656C" w:rsidRDefault="00D8656C" w:rsidP="00D8656C">
            <w:pPr>
              <w:jc w:val="center"/>
              <w:rPr>
                <w:rFonts w:ascii="Times New Roman" w:hAnsi="Times New Roman" w:cs="Times New Roman"/>
                <w:sz w:val="16"/>
                <w:szCs w:val="16"/>
                <w:lang w:eastAsia="pl-PL"/>
              </w:rPr>
            </w:pPr>
            <w:r w:rsidRPr="00D8656C">
              <w:rPr>
                <w:rFonts w:ascii="Times New Roman" w:hAnsi="Times New Roman" w:cs="Times New Roman"/>
                <w:sz w:val="16"/>
                <w:szCs w:val="16"/>
                <w:lang w:eastAsia="pl-PL"/>
              </w:rPr>
              <w:t>GMINA  TŁUCHOWO</w:t>
            </w:r>
          </w:p>
          <w:p w14:paraId="6A2C17AD" w14:textId="77777777" w:rsidR="00D8656C" w:rsidRPr="00D8656C" w:rsidRDefault="006D1823" w:rsidP="00D8656C">
            <w:pPr>
              <w:jc w:val="center"/>
              <w:rPr>
                <w:rFonts w:ascii="Times New Roman" w:hAnsi="Times New Roman" w:cs="Times New Roman"/>
                <w:sz w:val="16"/>
                <w:szCs w:val="16"/>
                <w:lang w:eastAsia="pl-PL"/>
              </w:rPr>
            </w:pPr>
            <w:r>
              <w:rPr>
                <w:rFonts w:ascii="Times New Roman" w:hAnsi="Times New Roman" w:cs="Times New Roman"/>
                <w:sz w:val="16"/>
                <w:szCs w:val="16"/>
                <w:lang w:eastAsia="pl-PL"/>
              </w:rPr>
              <w:t>OD  KM 0+000  DO KM 1+237</w:t>
            </w:r>
          </w:p>
          <w:p w14:paraId="38953DA3" w14:textId="77777777" w:rsidR="00D8656C" w:rsidRPr="00D8656C" w:rsidRDefault="00D8656C" w:rsidP="00D8656C">
            <w:pPr>
              <w:jc w:val="both"/>
              <w:rPr>
                <w:rFonts w:ascii="Times New Roman" w:hAnsi="Times New Roman" w:cs="Times New Roman"/>
                <w:b/>
                <w:sz w:val="16"/>
                <w:szCs w:val="16"/>
                <w:lang w:eastAsia="pl-PL"/>
              </w:rPr>
            </w:pPr>
          </w:p>
          <w:p w14:paraId="506A5E5F" w14:textId="77777777" w:rsidR="00D8656C" w:rsidRPr="00D8656C" w:rsidRDefault="00D8656C" w:rsidP="00D8656C">
            <w:pPr>
              <w:jc w:val="both"/>
              <w:rPr>
                <w:b/>
                <w:sz w:val="16"/>
                <w:szCs w:val="16"/>
                <w:lang w:eastAsia="pl-PL"/>
              </w:rPr>
            </w:pPr>
          </w:p>
          <w:p w14:paraId="1BB33948" w14:textId="77777777" w:rsidR="00D8656C" w:rsidRPr="00D8656C" w:rsidRDefault="00D8656C" w:rsidP="00D8656C">
            <w:pPr>
              <w:jc w:val="both"/>
              <w:rPr>
                <w:b/>
                <w:sz w:val="16"/>
                <w:szCs w:val="16"/>
                <w:lang w:eastAsia="pl-PL"/>
              </w:rPr>
            </w:pPr>
          </w:p>
          <w:p w14:paraId="45A93FAB" w14:textId="77777777" w:rsidR="00D8656C" w:rsidRPr="00D8656C" w:rsidRDefault="00D8656C" w:rsidP="00D8656C">
            <w:pPr>
              <w:jc w:val="both"/>
              <w:rPr>
                <w:b/>
                <w:sz w:val="16"/>
                <w:szCs w:val="16"/>
                <w:lang w:eastAsia="pl-PL"/>
              </w:rPr>
            </w:pPr>
          </w:p>
          <w:p w14:paraId="08FC6C06" w14:textId="77777777" w:rsidR="00D8656C" w:rsidRPr="00D8656C" w:rsidRDefault="00D8656C" w:rsidP="00D8656C">
            <w:pPr>
              <w:jc w:val="both"/>
              <w:rPr>
                <w:b/>
                <w:sz w:val="16"/>
                <w:szCs w:val="16"/>
                <w:lang w:eastAsia="pl-PL"/>
              </w:rPr>
            </w:pPr>
          </w:p>
          <w:p w14:paraId="56C8E10B" w14:textId="77777777" w:rsidR="00D8656C" w:rsidRDefault="00D8656C" w:rsidP="00D8656C">
            <w:pPr>
              <w:jc w:val="both"/>
              <w:rPr>
                <w:sz w:val="16"/>
                <w:szCs w:val="16"/>
                <w:lang w:eastAsia="pl-PL"/>
              </w:rPr>
            </w:pPr>
          </w:p>
          <w:p w14:paraId="736E4C0B" w14:textId="77777777" w:rsidR="005A4A3C" w:rsidRDefault="005A4A3C" w:rsidP="00D8656C">
            <w:pPr>
              <w:jc w:val="both"/>
              <w:rPr>
                <w:sz w:val="16"/>
                <w:szCs w:val="16"/>
                <w:lang w:eastAsia="pl-PL"/>
              </w:rPr>
            </w:pPr>
          </w:p>
          <w:p w14:paraId="69683529" w14:textId="77777777" w:rsidR="005A4A3C" w:rsidRDefault="005A4A3C" w:rsidP="00D8656C">
            <w:pPr>
              <w:jc w:val="both"/>
              <w:rPr>
                <w:sz w:val="16"/>
                <w:szCs w:val="16"/>
                <w:lang w:eastAsia="pl-PL"/>
              </w:rPr>
            </w:pPr>
          </w:p>
          <w:p w14:paraId="5DCC46C6" w14:textId="77777777" w:rsidR="005A4A3C" w:rsidRDefault="005A4A3C" w:rsidP="00D8656C">
            <w:pPr>
              <w:jc w:val="both"/>
              <w:rPr>
                <w:sz w:val="16"/>
                <w:szCs w:val="16"/>
                <w:lang w:eastAsia="pl-PL"/>
              </w:rPr>
            </w:pPr>
          </w:p>
          <w:p w14:paraId="00C414D1" w14:textId="77777777" w:rsidR="005A4A3C" w:rsidRDefault="005A4A3C" w:rsidP="00D8656C">
            <w:pPr>
              <w:jc w:val="both"/>
              <w:rPr>
                <w:sz w:val="16"/>
                <w:szCs w:val="16"/>
                <w:lang w:eastAsia="pl-PL"/>
              </w:rPr>
            </w:pPr>
          </w:p>
          <w:p w14:paraId="7D5F4534" w14:textId="77777777" w:rsidR="005A4A3C" w:rsidRPr="00D8656C" w:rsidRDefault="005A4A3C" w:rsidP="00D8656C">
            <w:pPr>
              <w:jc w:val="both"/>
              <w:rPr>
                <w:sz w:val="16"/>
                <w:szCs w:val="16"/>
                <w:lang w:eastAsia="pl-PL"/>
              </w:rPr>
            </w:pPr>
          </w:p>
          <w:p w14:paraId="4AEECD55" w14:textId="77777777" w:rsidR="00D8656C" w:rsidRPr="00D8656C" w:rsidRDefault="00D8656C" w:rsidP="00D8656C">
            <w:pPr>
              <w:jc w:val="both"/>
              <w:rPr>
                <w:rFonts w:ascii="Times New Roman" w:hAnsi="Times New Roman" w:cs="Times New Roman"/>
                <w:sz w:val="16"/>
                <w:szCs w:val="16"/>
                <w:lang w:eastAsia="pl-PL"/>
              </w:rPr>
            </w:pPr>
            <w:r w:rsidRPr="00D8656C">
              <w:rPr>
                <w:rFonts w:ascii="Times New Roman" w:hAnsi="Times New Roman" w:cs="Times New Roman"/>
                <w:sz w:val="16"/>
                <w:szCs w:val="16"/>
                <w:lang w:eastAsia="pl-PL"/>
              </w:rPr>
              <w:t xml:space="preserve">                                     SPORZĄDZIŁ</w:t>
            </w:r>
          </w:p>
          <w:p w14:paraId="46481B68" w14:textId="77777777" w:rsidR="00D8656C" w:rsidRPr="00D8656C" w:rsidRDefault="00D8656C" w:rsidP="00D8656C">
            <w:pPr>
              <w:jc w:val="both"/>
              <w:rPr>
                <w:sz w:val="16"/>
                <w:szCs w:val="16"/>
                <w:lang w:eastAsia="pl-PL"/>
              </w:rPr>
            </w:pPr>
          </w:p>
          <w:p w14:paraId="57504357" w14:textId="77777777" w:rsidR="00D8656C" w:rsidRPr="00D8656C" w:rsidRDefault="00D8656C" w:rsidP="00D8656C">
            <w:pPr>
              <w:jc w:val="both"/>
              <w:rPr>
                <w:sz w:val="16"/>
                <w:szCs w:val="16"/>
                <w:lang w:eastAsia="pl-PL"/>
              </w:rPr>
            </w:pPr>
          </w:p>
          <w:p w14:paraId="3D344349" w14:textId="77777777" w:rsidR="00D8656C" w:rsidRPr="00D8656C" w:rsidRDefault="00D8656C" w:rsidP="00D8656C">
            <w:pPr>
              <w:jc w:val="both"/>
              <w:rPr>
                <w:rFonts w:ascii="Times New Roman" w:hAnsi="Times New Roman" w:cs="Times New Roman"/>
                <w:sz w:val="16"/>
                <w:szCs w:val="16"/>
                <w:lang w:eastAsia="pl-PL"/>
              </w:rPr>
            </w:pPr>
          </w:p>
          <w:p w14:paraId="190629D4" w14:textId="77777777" w:rsidR="00D8656C" w:rsidRPr="00D8656C" w:rsidRDefault="00D8656C" w:rsidP="00D8656C">
            <w:pPr>
              <w:jc w:val="both"/>
              <w:rPr>
                <w:rFonts w:ascii="Times New Roman" w:hAnsi="Times New Roman" w:cs="Times New Roman"/>
                <w:sz w:val="16"/>
                <w:szCs w:val="16"/>
                <w:lang w:eastAsia="pl-PL"/>
              </w:rPr>
            </w:pPr>
            <w:r w:rsidRPr="00D8656C">
              <w:rPr>
                <w:rFonts w:ascii="Times New Roman" w:hAnsi="Times New Roman" w:cs="Times New Roman"/>
                <w:sz w:val="16"/>
                <w:szCs w:val="16"/>
                <w:lang w:eastAsia="pl-PL"/>
              </w:rPr>
              <w:t xml:space="preserve">                  </w:t>
            </w:r>
            <w:r w:rsidR="005A4A3C">
              <w:rPr>
                <w:rFonts w:ascii="Times New Roman" w:hAnsi="Times New Roman" w:cs="Times New Roman"/>
                <w:sz w:val="16"/>
                <w:szCs w:val="16"/>
                <w:lang w:eastAsia="pl-PL"/>
              </w:rPr>
              <w:t xml:space="preserve">                  DNIA  LISTOPAD  2022</w:t>
            </w:r>
          </w:p>
          <w:p w14:paraId="1C7F697B" w14:textId="77777777" w:rsidR="00D8656C" w:rsidRPr="00D8656C" w:rsidRDefault="00D8656C" w:rsidP="00D8656C">
            <w:pPr>
              <w:jc w:val="both"/>
              <w:rPr>
                <w:b/>
                <w:sz w:val="16"/>
                <w:szCs w:val="16"/>
                <w:lang w:eastAsia="pl-PL"/>
              </w:rPr>
            </w:pPr>
          </w:p>
          <w:p w14:paraId="5EFE67C0" w14:textId="77777777" w:rsidR="00577A81" w:rsidRPr="00D8656C" w:rsidRDefault="00577A81" w:rsidP="00D8656C">
            <w:pPr>
              <w:jc w:val="both"/>
              <w:rPr>
                <w:b/>
                <w:sz w:val="16"/>
                <w:szCs w:val="16"/>
                <w:lang w:eastAsia="pl-PL"/>
              </w:rPr>
            </w:pPr>
          </w:p>
          <w:p w14:paraId="60DF294F" w14:textId="77777777" w:rsidR="00D8656C" w:rsidRPr="00D8656C" w:rsidRDefault="00D8656C" w:rsidP="00D8656C"/>
        </w:tc>
      </w:tr>
    </w:tbl>
    <w:p w14:paraId="0633EF9C" w14:textId="77777777" w:rsidR="00D8656C" w:rsidRPr="00D8656C" w:rsidRDefault="00D8656C" w:rsidP="00D8656C">
      <w:pPr>
        <w:keepNext/>
        <w:spacing w:after="0" w:line="240" w:lineRule="auto"/>
        <w:jc w:val="both"/>
        <w:outlineLvl w:val="0"/>
      </w:pPr>
    </w:p>
    <w:p w14:paraId="117BDBC3"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28"/>
          <w:szCs w:val="20"/>
          <w:lang w:eastAsia="pl-PL"/>
        </w:rPr>
      </w:pPr>
      <w:r w:rsidRPr="00D8656C">
        <w:rPr>
          <w:rFonts w:ascii="Times New Roman" w:eastAsia="Times New Roman" w:hAnsi="Times New Roman" w:cs="Times New Roman"/>
          <w:sz w:val="28"/>
          <w:szCs w:val="20"/>
          <w:lang w:eastAsia="pl-PL"/>
        </w:rPr>
        <w:lastRenderedPageBreak/>
        <w:t>SPIS  TREŚCI</w:t>
      </w:r>
    </w:p>
    <w:p w14:paraId="57AA8222" w14:textId="77777777" w:rsidR="002A6299" w:rsidRDefault="002A6299" w:rsidP="002A6299">
      <w:pPr>
        <w:pStyle w:val="Nagwek3"/>
        <w:rPr>
          <w:sz w:val="16"/>
          <w:szCs w:val="16"/>
        </w:rPr>
      </w:pPr>
    </w:p>
    <w:p w14:paraId="434F3854" w14:textId="77777777" w:rsidR="002A6299" w:rsidRPr="00D8656C" w:rsidRDefault="002A6299" w:rsidP="002A6299">
      <w:pPr>
        <w:pStyle w:val="Nagwek3"/>
      </w:pPr>
      <w:r>
        <w:rPr>
          <w:sz w:val="16"/>
          <w:szCs w:val="16"/>
        </w:rPr>
        <w:t>CZĘŚĆ  I</w:t>
      </w:r>
    </w:p>
    <w:p w14:paraId="5130D085" w14:textId="77777777" w:rsidR="00D8656C" w:rsidRPr="00D8656C" w:rsidRDefault="00D8656C" w:rsidP="00D8656C">
      <w:pPr>
        <w:spacing w:after="0" w:line="240" w:lineRule="auto"/>
        <w:rPr>
          <w:rFonts w:ascii="Times New Roman" w:eastAsia="Times New Roman" w:hAnsi="Times New Roman" w:cs="Times New Roman"/>
          <w:bCs/>
          <w:sz w:val="16"/>
          <w:szCs w:val="16"/>
          <w:u w:val="single"/>
          <w:lang w:eastAsia="pl-PL"/>
        </w:rPr>
      </w:pPr>
    </w:p>
    <w:p w14:paraId="58BC6EA2"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D.00.00.00       WYMAGANIA  OGÓLNE</w:t>
      </w:r>
    </w:p>
    <w:p w14:paraId="4FED2168" w14:textId="77777777" w:rsidR="00D8656C" w:rsidRDefault="00D8656C" w:rsidP="00D8656C">
      <w:pPr>
        <w:spacing w:after="0" w:line="240" w:lineRule="auto"/>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2.   D.01.01.01a     ODTWORZENIE TRASY,   PUNKTÓW   WYSOKOŚCIOWYCH  </w:t>
      </w:r>
    </w:p>
    <w:p w14:paraId="5727637A" w14:textId="77777777" w:rsidR="00D43054" w:rsidRDefault="00D43054" w:rsidP="00D8656C">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   D.01.02.01       KARCZOWANIE DRZEW</w:t>
      </w:r>
    </w:p>
    <w:p w14:paraId="1D203137" w14:textId="77777777" w:rsidR="00D43054" w:rsidRPr="00D8656C" w:rsidRDefault="00D43054" w:rsidP="00D8656C">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4.   D.01.02.04  </w:t>
      </w:r>
      <w:r w:rsidR="00145ACE">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ROBOTY ROZBIÓRKOWE</w:t>
      </w:r>
    </w:p>
    <w:p w14:paraId="770CC20D" w14:textId="77777777" w:rsidR="00D8656C" w:rsidRPr="00D8656C" w:rsidRDefault="00145ACE" w:rsidP="00D8656C">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r w:rsidR="00D8656C" w:rsidRPr="00D8656C">
        <w:rPr>
          <w:rFonts w:ascii="Times New Roman" w:eastAsia="Times New Roman" w:hAnsi="Times New Roman" w:cs="Times New Roman"/>
          <w:sz w:val="16"/>
          <w:szCs w:val="16"/>
          <w:lang w:eastAsia="pl-PL"/>
        </w:rPr>
        <w:t xml:space="preserve">.   D.01.03.04       URZĄDZENIA TELETECHNICZNE </w:t>
      </w:r>
    </w:p>
    <w:p w14:paraId="3F7D59F8" w14:textId="77777777" w:rsidR="00D8656C" w:rsidRPr="00D8656C" w:rsidRDefault="00145ACE" w:rsidP="00D8656C">
      <w:pPr>
        <w:spacing w:after="0" w:line="240" w:lineRule="auto"/>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r w:rsidR="00D8656C" w:rsidRPr="00D8656C">
        <w:rPr>
          <w:rFonts w:ascii="Times New Roman" w:eastAsia="Times New Roman" w:hAnsi="Times New Roman" w:cs="Times New Roman"/>
          <w:sz w:val="16"/>
          <w:szCs w:val="16"/>
          <w:lang w:eastAsia="pl-PL"/>
        </w:rPr>
        <w:t>.   D.03.01.01       PRZEPUST</w:t>
      </w:r>
    </w:p>
    <w:p w14:paraId="46F152A4" w14:textId="77777777" w:rsidR="00D8656C" w:rsidRPr="00D8656C" w:rsidRDefault="00145ACE"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r w:rsidR="00D8656C" w:rsidRPr="00D8656C">
        <w:rPr>
          <w:rFonts w:ascii="Times New Roman" w:eastAsia="Times New Roman" w:hAnsi="Times New Roman" w:cs="Times New Roman"/>
          <w:sz w:val="16"/>
          <w:szCs w:val="16"/>
          <w:lang w:eastAsia="pl-PL"/>
        </w:rPr>
        <w:t>.   D.04.01.01       KORYTO WRAZ Z PROFILOWANIEM PODŁOŻA</w:t>
      </w:r>
    </w:p>
    <w:p w14:paraId="32FC255C" w14:textId="77777777" w:rsidR="00D8656C" w:rsidRPr="00D8656C" w:rsidRDefault="00145ACE"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r w:rsidR="00D8656C" w:rsidRPr="00D8656C">
        <w:rPr>
          <w:rFonts w:ascii="Times New Roman" w:eastAsia="Times New Roman" w:hAnsi="Times New Roman" w:cs="Times New Roman"/>
          <w:sz w:val="16"/>
          <w:szCs w:val="16"/>
          <w:lang w:eastAsia="pl-PL"/>
        </w:rPr>
        <w:t>.   D.04.02.01       WARSTWA ODSĄCZAJĄCA I ODCINAJĄCA</w:t>
      </w:r>
    </w:p>
    <w:p w14:paraId="0E3214B7" w14:textId="77777777" w:rsidR="00D8656C" w:rsidRPr="00D8656C" w:rsidRDefault="00145ACE"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r w:rsidR="00D8656C" w:rsidRPr="00D8656C">
        <w:rPr>
          <w:rFonts w:ascii="Times New Roman" w:eastAsia="Times New Roman" w:hAnsi="Times New Roman" w:cs="Times New Roman"/>
          <w:sz w:val="16"/>
          <w:szCs w:val="16"/>
          <w:lang w:eastAsia="pl-PL"/>
        </w:rPr>
        <w:t>.   D.04.03.01       OCZYSZCZENIE I SKROPIENIE</w:t>
      </w:r>
    </w:p>
    <w:p w14:paraId="32515F3D" w14:textId="77777777" w:rsidR="00D8656C" w:rsidRDefault="00145ACE"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r w:rsidR="00D8656C" w:rsidRPr="00D8656C">
        <w:rPr>
          <w:rFonts w:ascii="Times New Roman" w:eastAsia="Times New Roman" w:hAnsi="Times New Roman" w:cs="Times New Roman"/>
          <w:sz w:val="16"/>
          <w:szCs w:val="16"/>
          <w:lang w:eastAsia="pl-PL"/>
        </w:rPr>
        <w:t xml:space="preserve"> D.04.04.02       PODBUDOWA TŁUCZNIOWA</w:t>
      </w:r>
    </w:p>
    <w:p w14:paraId="76BF67D2" w14:textId="77777777" w:rsidR="00D43054" w:rsidRDefault="00145ACE"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11. </w:t>
      </w:r>
      <w:r w:rsidR="00D43054">
        <w:rPr>
          <w:rFonts w:ascii="Times New Roman" w:eastAsia="Times New Roman" w:hAnsi="Times New Roman" w:cs="Times New Roman"/>
          <w:sz w:val="16"/>
          <w:szCs w:val="16"/>
          <w:lang w:eastAsia="pl-PL"/>
        </w:rPr>
        <w:t>D.04.06.01</w:t>
      </w:r>
      <w:r>
        <w:rPr>
          <w:rFonts w:ascii="Times New Roman" w:eastAsia="Times New Roman" w:hAnsi="Times New Roman" w:cs="Times New Roman"/>
          <w:sz w:val="16"/>
          <w:szCs w:val="16"/>
          <w:lang w:eastAsia="pl-PL"/>
        </w:rPr>
        <w:t xml:space="preserve">     </w:t>
      </w:r>
      <w:r w:rsidR="00D43054">
        <w:rPr>
          <w:rFonts w:ascii="Times New Roman" w:eastAsia="Times New Roman" w:hAnsi="Times New Roman" w:cs="Times New Roman"/>
          <w:sz w:val="16"/>
          <w:szCs w:val="16"/>
          <w:lang w:eastAsia="pl-PL"/>
        </w:rPr>
        <w:t xml:space="preserve">  PODBUDOWA BETONOWA</w:t>
      </w:r>
    </w:p>
    <w:p w14:paraId="27FEDA21" w14:textId="77777777" w:rsidR="00D43054" w:rsidRPr="00D8656C" w:rsidRDefault="00145ACE"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12. </w:t>
      </w:r>
      <w:r w:rsidR="00D43054">
        <w:rPr>
          <w:rFonts w:ascii="Times New Roman" w:eastAsia="Times New Roman" w:hAnsi="Times New Roman" w:cs="Times New Roman"/>
          <w:sz w:val="16"/>
          <w:szCs w:val="16"/>
          <w:lang w:eastAsia="pl-PL"/>
        </w:rPr>
        <w:t xml:space="preserve">D.05.02.02  </w:t>
      </w:r>
      <w:r>
        <w:rPr>
          <w:rFonts w:ascii="Times New Roman" w:eastAsia="Times New Roman" w:hAnsi="Times New Roman" w:cs="Times New Roman"/>
          <w:sz w:val="16"/>
          <w:szCs w:val="16"/>
          <w:lang w:eastAsia="pl-PL"/>
        </w:rPr>
        <w:t xml:space="preserve">     </w:t>
      </w:r>
      <w:r w:rsidR="00D43054">
        <w:rPr>
          <w:rFonts w:ascii="Times New Roman" w:eastAsia="Times New Roman" w:hAnsi="Times New Roman" w:cs="Times New Roman"/>
          <w:sz w:val="16"/>
          <w:szCs w:val="16"/>
          <w:lang w:eastAsia="pl-PL"/>
        </w:rPr>
        <w:t>NAWIERZCHNIA BRUKOWCOWA</w:t>
      </w:r>
    </w:p>
    <w:p w14:paraId="7702DAC2" w14:textId="77777777" w:rsidR="00D8656C" w:rsidRDefault="00145ACE"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13. </w:t>
      </w:r>
      <w:r w:rsidR="00D8656C" w:rsidRPr="00D8656C">
        <w:rPr>
          <w:rFonts w:ascii="Times New Roman" w:eastAsia="Times New Roman" w:hAnsi="Times New Roman" w:cs="Times New Roman"/>
          <w:sz w:val="16"/>
          <w:szCs w:val="16"/>
          <w:lang w:eastAsia="pl-PL"/>
        </w:rPr>
        <w:t xml:space="preserve">D.05.03.005a   WARSTWA ŚCIERALNA </w:t>
      </w:r>
    </w:p>
    <w:p w14:paraId="438F3C36" w14:textId="77777777" w:rsidR="002A6299" w:rsidRDefault="002A6299" w:rsidP="00D8656C">
      <w:pPr>
        <w:spacing w:after="0" w:line="240" w:lineRule="auto"/>
        <w:ind w:right="-729"/>
        <w:rPr>
          <w:rFonts w:ascii="Times New Roman" w:eastAsia="Times New Roman" w:hAnsi="Times New Roman" w:cs="Times New Roman"/>
          <w:sz w:val="16"/>
          <w:szCs w:val="16"/>
          <w:lang w:eastAsia="pl-PL"/>
        </w:rPr>
      </w:pPr>
    </w:p>
    <w:p w14:paraId="6905C7A5" w14:textId="77777777" w:rsidR="002A6299" w:rsidRPr="00D8656C" w:rsidRDefault="002A6299"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CZĘŚĆ II</w:t>
      </w:r>
    </w:p>
    <w:p w14:paraId="1DC8F197" w14:textId="77777777" w:rsidR="00D8656C" w:rsidRDefault="00145ACE"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r w:rsidR="00D8656C" w:rsidRPr="00D8656C">
        <w:rPr>
          <w:rFonts w:ascii="Times New Roman" w:eastAsia="Times New Roman" w:hAnsi="Times New Roman" w:cs="Times New Roman"/>
          <w:sz w:val="16"/>
          <w:szCs w:val="16"/>
          <w:lang w:eastAsia="pl-PL"/>
        </w:rPr>
        <w:t xml:space="preserve">. D.05.03.05b     WARSTWA WIĄŻĄCA </w:t>
      </w:r>
    </w:p>
    <w:p w14:paraId="40E8EFDE" w14:textId="77777777" w:rsidR="00A7234A" w:rsidRPr="00D8656C"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D.06.03.01       POBOCZE GRUNTOWE</w:t>
      </w:r>
    </w:p>
    <w:p w14:paraId="4346F276" w14:textId="77777777" w:rsidR="00D8656C"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r w:rsidR="00D8656C" w:rsidRPr="00D8656C">
        <w:rPr>
          <w:rFonts w:ascii="Times New Roman" w:eastAsia="Times New Roman" w:hAnsi="Times New Roman" w:cs="Times New Roman"/>
          <w:sz w:val="16"/>
          <w:szCs w:val="16"/>
          <w:lang w:eastAsia="pl-PL"/>
        </w:rPr>
        <w:t>. D.06.03.01a     POBOCZA UMOCNIONE , PLANTOWANIE SKARP</w:t>
      </w:r>
    </w:p>
    <w:p w14:paraId="13D07867" w14:textId="77777777" w:rsidR="00D8656C" w:rsidRPr="00D8656C"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r w:rsidR="00D8656C" w:rsidRPr="00D8656C">
        <w:rPr>
          <w:rFonts w:ascii="Times New Roman" w:eastAsia="Times New Roman" w:hAnsi="Times New Roman" w:cs="Times New Roman"/>
          <w:sz w:val="16"/>
          <w:szCs w:val="16"/>
          <w:lang w:eastAsia="pl-PL"/>
        </w:rPr>
        <w:t xml:space="preserve">  D.06.04.01       ROWY</w:t>
      </w:r>
    </w:p>
    <w:p w14:paraId="3FA7D199" w14:textId="77777777" w:rsidR="00D8656C" w:rsidRPr="00D8656C"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r w:rsidR="00D8656C" w:rsidRPr="00D8656C">
        <w:rPr>
          <w:rFonts w:ascii="Times New Roman" w:eastAsia="Times New Roman" w:hAnsi="Times New Roman" w:cs="Times New Roman"/>
          <w:sz w:val="16"/>
          <w:szCs w:val="16"/>
          <w:lang w:eastAsia="pl-PL"/>
        </w:rPr>
        <w:t>. D.07.01.01       OZNAKOWANIE  POZIOME</w:t>
      </w:r>
    </w:p>
    <w:p w14:paraId="2420ADAE" w14:textId="77777777" w:rsidR="00D8656C"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r w:rsidR="00D8656C" w:rsidRPr="00D8656C">
        <w:rPr>
          <w:rFonts w:ascii="Times New Roman" w:eastAsia="Times New Roman" w:hAnsi="Times New Roman" w:cs="Times New Roman"/>
          <w:sz w:val="16"/>
          <w:szCs w:val="16"/>
          <w:lang w:eastAsia="pl-PL"/>
        </w:rPr>
        <w:t xml:space="preserve">  D.07.02.01       OZNAKOWANIE PIONOWE</w:t>
      </w:r>
    </w:p>
    <w:p w14:paraId="14B3B08C" w14:textId="77777777" w:rsidR="00D43054"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20</w:t>
      </w:r>
      <w:r w:rsidR="00145ACE">
        <w:rPr>
          <w:rFonts w:ascii="Times New Roman" w:eastAsia="Times New Roman" w:hAnsi="Times New Roman" w:cs="Times New Roman"/>
          <w:sz w:val="16"/>
          <w:szCs w:val="16"/>
          <w:lang w:eastAsia="pl-PL"/>
        </w:rPr>
        <w:t xml:space="preserve">. </w:t>
      </w:r>
      <w:r w:rsidR="00D43054">
        <w:rPr>
          <w:rFonts w:ascii="Times New Roman" w:eastAsia="Times New Roman" w:hAnsi="Times New Roman" w:cs="Times New Roman"/>
          <w:sz w:val="16"/>
          <w:szCs w:val="16"/>
          <w:lang w:eastAsia="pl-PL"/>
        </w:rPr>
        <w:t xml:space="preserve">D.07.05.01   </w:t>
      </w:r>
      <w:r w:rsidR="00145ACE">
        <w:rPr>
          <w:rFonts w:ascii="Times New Roman" w:eastAsia="Times New Roman" w:hAnsi="Times New Roman" w:cs="Times New Roman"/>
          <w:sz w:val="16"/>
          <w:szCs w:val="16"/>
          <w:lang w:eastAsia="pl-PL"/>
        </w:rPr>
        <w:t xml:space="preserve">    </w:t>
      </w:r>
      <w:r w:rsidR="00D43054">
        <w:rPr>
          <w:rFonts w:ascii="Times New Roman" w:eastAsia="Times New Roman" w:hAnsi="Times New Roman" w:cs="Times New Roman"/>
          <w:sz w:val="16"/>
          <w:szCs w:val="16"/>
          <w:lang w:eastAsia="pl-PL"/>
        </w:rPr>
        <w:t>PORĘCZE STALOWE</w:t>
      </w:r>
    </w:p>
    <w:p w14:paraId="4C88B783" w14:textId="77777777" w:rsidR="00D43054"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r w:rsidR="00145ACE">
        <w:rPr>
          <w:rFonts w:ascii="Times New Roman" w:eastAsia="Times New Roman" w:hAnsi="Times New Roman" w:cs="Times New Roman"/>
          <w:sz w:val="16"/>
          <w:szCs w:val="16"/>
          <w:lang w:eastAsia="pl-PL"/>
        </w:rPr>
        <w:t xml:space="preserve">. </w:t>
      </w:r>
      <w:r w:rsidR="00D43054">
        <w:rPr>
          <w:rFonts w:ascii="Times New Roman" w:eastAsia="Times New Roman" w:hAnsi="Times New Roman" w:cs="Times New Roman"/>
          <w:sz w:val="16"/>
          <w:szCs w:val="16"/>
          <w:lang w:eastAsia="pl-PL"/>
        </w:rPr>
        <w:t>D.08.01.01</w:t>
      </w:r>
      <w:r w:rsidR="00145ACE">
        <w:rPr>
          <w:rFonts w:ascii="Times New Roman" w:eastAsia="Times New Roman" w:hAnsi="Times New Roman" w:cs="Times New Roman"/>
          <w:sz w:val="16"/>
          <w:szCs w:val="16"/>
          <w:lang w:eastAsia="pl-PL"/>
        </w:rPr>
        <w:t xml:space="preserve">       KRAWĘŻNIKI </w:t>
      </w:r>
    </w:p>
    <w:p w14:paraId="33F4EF76" w14:textId="77777777" w:rsidR="00D43054"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r w:rsidR="00145ACE">
        <w:rPr>
          <w:rFonts w:ascii="Times New Roman" w:eastAsia="Times New Roman" w:hAnsi="Times New Roman" w:cs="Times New Roman"/>
          <w:sz w:val="16"/>
          <w:szCs w:val="16"/>
          <w:lang w:eastAsia="pl-PL"/>
        </w:rPr>
        <w:t xml:space="preserve">. </w:t>
      </w:r>
      <w:r w:rsidR="00D43054">
        <w:rPr>
          <w:rFonts w:ascii="Times New Roman" w:eastAsia="Times New Roman" w:hAnsi="Times New Roman" w:cs="Times New Roman"/>
          <w:sz w:val="16"/>
          <w:szCs w:val="16"/>
          <w:lang w:eastAsia="pl-PL"/>
        </w:rPr>
        <w:t>D.08.02.02</w:t>
      </w:r>
      <w:r w:rsidR="00145ACE">
        <w:rPr>
          <w:rFonts w:ascii="Times New Roman" w:eastAsia="Times New Roman" w:hAnsi="Times New Roman" w:cs="Times New Roman"/>
          <w:sz w:val="16"/>
          <w:szCs w:val="16"/>
          <w:lang w:eastAsia="pl-PL"/>
        </w:rPr>
        <w:t xml:space="preserve">       CHODNIK</w:t>
      </w:r>
    </w:p>
    <w:p w14:paraId="569357A9" w14:textId="77777777" w:rsidR="00D43054"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r w:rsidR="00145ACE">
        <w:rPr>
          <w:rFonts w:ascii="Times New Roman" w:eastAsia="Times New Roman" w:hAnsi="Times New Roman" w:cs="Times New Roman"/>
          <w:sz w:val="16"/>
          <w:szCs w:val="16"/>
          <w:lang w:eastAsia="pl-PL"/>
        </w:rPr>
        <w:t xml:space="preserve">. </w:t>
      </w:r>
      <w:r w:rsidR="00D43054">
        <w:rPr>
          <w:rFonts w:ascii="Times New Roman" w:eastAsia="Times New Roman" w:hAnsi="Times New Roman" w:cs="Times New Roman"/>
          <w:sz w:val="16"/>
          <w:szCs w:val="16"/>
          <w:lang w:eastAsia="pl-PL"/>
        </w:rPr>
        <w:t>D.08.03.01</w:t>
      </w:r>
      <w:r w:rsidR="00145ACE">
        <w:rPr>
          <w:rFonts w:ascii="Times New Roman" w:eastAsia="Times New Roman" w:hAnsi="Times New Roman" w:cs="Times New Roman"/>
          <w:sz w:val="16"/>
          <w:szCs w:val="16"/>
          <w:lang w:eastAsia="pl-PL"/>
        </w:rPr>
        <w:t xml:space="preserve">       OBRZEŻE BETONOWE</w:t>
      </w:r>
    </w:p>
    <w:p w14:paraId="6D96C768" w14:textId="77777777" w:rsidR="00D8656C" w:rsidRPr="00D8656C" w:rsidRDefault="00A7234A" w:rsidP="00D8656C">
      <w:pPr>
        <w:spacing w:after="0" w:line="240" w:lineRule="auto"/>
        <w:ind w:right="-729"/>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r w:rsidR="00145ACE">
        <w:rPr>
          <w:rFonts w:ascii="Times New Roman" w:eastAsia="Times New Roman" w:hAnsi="Times New Roman" w:cs="Times New Roman"/>
          <w:sz w:val="16"/>
          <w:szCs w:val="16"/>
          <w:lang w:eastAsia="pl-PL"/>
        </w:rPr>
        <w:t xml:space="preserve">. </w:t>
      </w:r>
      <w:r w:rsidR="00D8656C" w:rsidRPr="00D8656C">
        <w:rPr>
          <w:rFonts w:ascii="Times New Roman" w:eastAsia="Times New Roman" w:hAnsi="Times New Roman" w:cs="Times New Roman"/>
          <w:sz w:val="16"/>
          <w:szCs w:val="16"/>
          <w:lang w:eastAsia="pl-PL"/>
        </w:rPr>
        <w:t xml:space="preserve">D.10.07.01       ZJAZDY </w:t>
      </w:r>
    </w:p>
    <w:p w14:paraId="4C6CD8E4" w14:textId="77777777" w:rsidR="00D8656C" w:rsidRPr="00D8656C" w:rsidRDefault="00D8656C" w:rsidP="00D8656C">
      <w:pPr>
        <w:spacing w:after="0" w:line="240" w:lineRule="auto"/>
        <w:rPr>
          <w:rFonts w:ascii="Times New Roman" w:eastAsia="Times New Roman" w:hAnsi="Times New Roman" w:cs="Times New Roman"/>
          <w:bCs/>
          <w:sz w:val="16"/>
          <w:szCs w:val="16"/>
          <w:lang w:eastAsia="pl-PL"/>
        </w:rPr>
      </w:pPr>
    </w:p>
    <w:p w14:paraId="06C98344"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p w14:paraId="7BBD7269"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2DDB1484"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8AED4DC"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7628CBA5"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16195CF9"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661082D0"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227754E8"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57011EF9"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610E165D"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747CDACE"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74E2F5B0"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1F84DA9"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6DC81572"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2FEBBA70"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015C36A1"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9A86D18"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5D6E0ACF"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61A18B60"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0D6CDC76"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245254A4"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0585CCC8"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790DC6C8"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208FD45A"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8D25789"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875109D"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E0B3BD0"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2002802B"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1AFBB0CA"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4B9ED94"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2BDC2973"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382EDCB9"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78D664AB"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53E0EE8E"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772C8FEE"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039A8F35"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5B748D8A"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2166C432"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7E817C90"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894AEAD"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0AFE0130"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D8035D9"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A9EB480"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57F7734"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60CE486"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77A7D253"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7C3CBEB2"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416CBF4E"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03F3EAEE"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3F886CE6"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6FC6957C"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p>
    <w:p w14:paraId="30619F66"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SZCZEGÓŁOWE SPECYFIKACJE TECHNICZNE</w:t>
      </w:r>
    </w:p>
    <w:p w14:paraId="2C2CCE8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4DFB7C3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43D910C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965E1C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5494A687" w14:textId="77777777" w:rsidR="00D8656C" w:rsidRPr="00D8656C" w:rsidRDefault="00D8656C" w:rsidP="00D8656C">
      <w:pPr>
        <w:spacing w:after="0" w:line="240" w:lineRule="auto"/>
        <w:ind w:right="-567"/>
        <w:jc w:val="center"/>
        <w:rPr>
          <w:rFonts w:ascii="Times New Roman" w:eastAsia="Times New Roman" w:hAnsi="Times New Roman" w:cs="Times New Roman"/>
          <w:b/>
          <w:bCs/>
          <w:sz w:val="16"/>
          <w:szCs w:val="16"/>
          <w:lang w:eastAsia="pl-PL"/>
        </w:rPr>
      </w:pPr>
      <w:r w:rsidRPr="00D8656C">
        <w:rPr>
          <w:rFonts w:ascii="Times New Roman" w:eastAsia="Times New Roman" w:hAnsi="Times New Roman" w:cs="Times New Roman"/>
          <w:b/>
          <w:bCs/>
          <w:sz w:val="16"/>
          <w:szCs w:val="16"/>
          <w:lang w:eastAsia="pl-PL"/>
        </w:rPr>
        <w:t>D - 00.00.00</w:t>
      </w:r>
    </w:p>
    <w:p w14:paraId="65C56B46" w14:textId="77777777" w:rsidR="00D8656C" w:rsidRPr="00D8656C" w:rsidRDefault="00D8656C" w:rsidP="00D8656C">
      <w:pPr>
        <w:spacing w:after="0" w:line="240" w:lineRule="auto"/>
        <w:ind w:right="-567"/>
        <w:jc w:val="center"/>
        <w:rPr>
          <w:rFonts w:ascii="Times New Roman" w:eastAsia="Times New Roman" w:hAnsi="Times New Roman" w:cs="Times New Roman"/>
          <w:bCs/>
          <w:sz w:val="16"/>
          <w:szCs w:val="16"/>
          <w:lang w:eastAsia="pl-PL"/>
        </w:rPr>
      </w:pPr>
    </w:p>
    <w:p w14:paraId="61B13B4A" w14:textId="77777777" w:rsidR="00D8656C" w:rsidRPr="00D8656C" w:rsidRDefault="00D8656C" w:rsidP="00D8656C">
      <w:pPr>
        <w:spacing w:after="0" w:line="240" w:lineRule="auto"/>
        <w:ind w:right="-567"/>
        <w:jc w:val="center"/>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(CPV –452331142-6)</w:t>
      </w:r>
    </w:p>
    <w:p w14:paraId="673C5E12" w14:textId="77777777" w:rsidR="00D8656C" w:rsidRPr="00D8656C" w:rsidRDefault="00D8656C" w:rsidP="00D8656C">
      <w:pPr>
        <w:spacing w:after="0" w:line="240" w:lineRule="auto"/>
        <w:ind w:right="-567"/>
        <w:jc w:val="center"/>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 OGÓLNE</w:t>
      </w:r>
    </w:p>
    <w:p w14:paraId="11F1D0B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4E13089"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4E0FBDC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4CEF619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1680AF5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1D32DE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D95424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21C503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33E579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39B4627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5831C10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7C5F41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50310C9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4BBC8B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33106E4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1864349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5741B28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E6A0D8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1595C7E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2E22331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10FF61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C5FC0C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507404A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DE49EB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16A9B6F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7DCC51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3B821FB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A08260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5A6720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D71D1A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284122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FBA893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322ECB4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4839944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3FB0D3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3136B62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1AF6880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ECC4AA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E59D78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57ADC8C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40FC74C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3019B5A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55A0DE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4AD408A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435D795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404C3B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5D422E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64C14B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FC49D9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4DF225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F34638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17DC082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F321B7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705530E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F42B5A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D3FEBD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847499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11DFA97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4C75BC4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5BC505D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307F358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1B36072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02BD9EC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3F817EA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5E3B8C3" w14:textId="77777777" w:rsid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C33EC40" w14:textId="77777777" w:rsidR="00BE2DBA" w:rsidRPr="00D8656C" w:rsidRDefault="00BE2DBA" w:rsidP="00D8656C">
      <w:pPr>
        <w:spacing w:after="0" w:line="240" w:lineRule="auto"/>
        <w:ind w:right="-567"/>
        <w:jc w:val="both"/>
        <w:rPr>
          <w:rFonts w:ascii="Times New Roman" w:eastAsia="Times New Roman" w:hAnsi="Times New Roman" w:cs="Times New Roman"/>
          <w:sz w:val="16"/>
          <w:szCs w:val="16"/>
          <w:lang w:eastAsia="pl-PL"/>
        </w:rPr>
      </w:pPr>
    </w:p>
    <w:p w14:paraId="1EFB442B"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0" w:name="_Toc404150096"/>
      <w:bookmarkStart w:id="1" w:name="_Toc416830698"/>
      <w:bookmarkStart w:id="2" w:name="_Toc6881279"/>
      <w:bookmarkStart w:id="3" w:name="_Toc6882152"/>
      <w:r w:rsidRPr="00D8656C">
        <w:rPr>
          <w:rFonts w:ascii="Times New Roman" w:eastAsia="Times New Roman" w:hAnsi="Times New Roman" w:cs="Times New Roman"/>
          <w:sz w:val="16"/>
          <w:szCs w:val="16"/>
          <w:lang w:eastAsia="pl-PL"/>
        </w:rPr>
        <w:lastRenderedPageBreak/>
        <w:t>1. WSTĘP</w:t>
      </w:r>
      <w:bookmarkEnd w:id="0"/>
      <w:bookmarkEnd w:id="1"/>
      <w:bookmarkEnd w:id="2"/>
      <w:bookmarkEnd w:id="3"/>
    </w:p>
    <w:p w14:paraId="2872F54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5D38352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Przedmiotem niniejszej szczegółowej specyfikacji technicznej  są wymagania dotyczące wykonania i odbioru robót drogowych </w:t>
      </w:r>
    </w:p>
    <w:p w14:paraId="505AFD64"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4DB7CD5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szczegółowa specyfikacja techniczna stanowi obowiązującą podstawę opracowania  stosowaną jako dokument przetargowy i kontraktowy przy zlecaniu i realizacji robót na zadaniu</w:t>
      </w:r>
    </w:p>
    <w:p w14:paraId="1F4CEDD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654D91F8" w14:textId="77777777" w:rsidR="00BE2DBA" w:rsidRPr="00BE2DBA" w:rsidRDefault="00BE2DBA" w:rsidP="00BE2DBA">
      <w:pPr>
        <w:pStyle w:val="Nagwek1"/>
        <w:jc w:val="center"/>
        <w:rPr>
          <w:sz w:val="16"/>
          <w:szCs w:val="16"/>
        </w:rPr>
      </w:pPr>
      <w:r w:rsidRPr="00BE2DBA">
        <w:rPr>
          <w:sz w:val="16"/>
          <w:szCs w:val="16"/>
        </w:rPr>
        <w:t>BUDOWA DROGI  GMINNEJ  NR 170 915C KAMIEŃ KOTOWY - WYCZAŁKOWO</w:t>
      </w:r>
    </w:p>
    <w:p w14:paraId="6BE5C5C3" w14:textId="77777777" w:rsidR="00BE2DBA" w:rsidRPr="00BE2DBA" w:rsidRDefault="00BE2DBA" w:rsidP="00BE2DBA">
      <w:pPr>
        <w:pStyle w:val="Nagwek1"/>
        <w:jc w:val="center"/>
        <w:rPr>
          <w:sz w:val="16"/>
          <w:szCs w:val="16"/>
        </w:rPr>
      </w:pPr>
      <w:r w:rsidRPr="00BE2DBA">
        <w:rPr>
          <w:sz w:val="16"/>
          <w:szCs w:val="16"/>
        </w:rPr>
        <w:t>GMINA  TŁUCHOWO</w:t>
      </w:r>
    </w:p>
    <w:p w14:paraId="68E0AE8B" w14:textId="77777777" w:rsidR="00D8656C" w:rsidRPr="00744D51" w:rsidRDefault="00BE2DBA" w:rsidP="00744D51">
      <w:pPr>
        <w:pStyle w:val="Nagwek1"/>
        <w:jc w:val="center"/>
        <w:rPr>
          <w:sz w:val="16"/>
          <w:szCs w:val="16"/>
        </w:rPr>
      </w:pPr>
      <w:r w:rsidRPr="00BE2DBA">
        <w:rPr>
          <w:sz w:val="16"/>
          <w:szCs w:val="16"/>
        </w:rPr>
        <w:t>OD  KM 0+000  DO KM 1+237</w:t>
      </w:r>
    </w:p>
    <w:p w14:paraId="0E94E92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01C080A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obejmują wymagania ogólne, wspólne dla robót objętych ogólnymi specyfikacjami technicznymi, dla poszczególnych asortymentów robót drogowych . W przypadku braku ogólnych specyfikacji technicznych dla danego asortymentu robót, ustalenia dotyczą również dla SST sporządzanych indywidualnie.</w:t>
      </w:r>
    </w:p>
    <w:p w14:paraId="5113CB6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7F6EEE41" w14:textId="77777777" w:rsidR="00D8656C" w:rsidRPr="00D8656C" w:rsidRDefault="00D8656C" w:rsidP="00D8656C">
      <w:p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Użyte w SST wymienione poniżej określenia należy rozumieć w każdym przypadku następująco:</w:t>
      </w:r>
    </w:p>
    <w:p w14:paraId="5DB74187" w14:textId="77777777" w:rsidR="00D8656C" w:rsidRPr="00D8656C" w:rsidRDefault="00D8656C" w:rsidP="00D8656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w:t>
      </w:r>
      <w:r w:rsidRPr="00D8656C">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14:paraId="5A59B314" w14:textId="77777777" w:rsidR="00D8656C" w:rsidRPr="00D8656C" w:rsidRDefault="00D8656C" w:rsidP="00D8656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w:t>
      </w:r>
      <w:r w:rsidRPr="00D8656C">
        <w:rPr>
          <w:rFonts w:ascii="Times New Roman" w:eastAsia="Times New Roman" w:hAnsi="Times New Roman" w:cs="Times New Roman"/>
          <w:sz w:val="16"/>
          <w:szCs w:val="16"/>
          <w:lang w:eastAsia="pl-PL"/>
        </w:rPr>
        <w:tab/>
        <w:t>Chodnik - wyznaczony pas terenu przy jezdni lub odsunięty od jezdni, przeznaczony do ruchu pieszych.</w:t>
      </w:r>
    </w:p>
    <w:p w14:paraId="3E37FAB4" w14:textId="77777777" w:rsidR="00D8656C" w:rsidRPr="00D8656C" w:rsidRDefault="00D8656C" w:rsidP="00D8656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w:t>
      </w:r>
      <w:r w:rsidRPr="00D8656C">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14:paraId="0499AF93" w14:textId="77777777" w:rsidR="00D8656C" w:rsidRPr="00D8656C" w:rsidRDefault="00D8656C" w:rsidP="00D8656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1.4.4.</w:t>
      </w:r>
      <w:r w:rsidRPr="00D8656C">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14:paraId="16F14843" w14:textId="77777777" w:rsidR="00D8656C" w:rsidRPr="00D8656C" w:rsidRDefault="00D8656C" w:rsidP="00D8656C">
      <w:pPr>
        <w:tabs>
          <w:tab w:val="left" w:pos="567"/>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1.4.5.</w:t>
      </w:r>
      <w:r w:rsidRPr="00D8656C">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14:paraId="416DEC1C"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1.4.6.</w:t>
      </w:r>
      <w:r w:rsidRPr="00D8656C">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14:paraId="3107C9BC"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1.4.7.</w:t>
      </w:r>
      <w:r w:rsidRPr="00D8656C">
        <w:rPr>
          <w:rFonts w:ascii="Times New Roman" w:eastAsia="Times New Roman" w:hAnsi="Times New Roman" w:cs="Times New Roman"/>
          <w:sz w:val="16"/>
          <w:szCs w:val="16"/>
          <w:lang w:eastAsia="pl-PL"/>
        </w:rPr>
        <w:tab/>
        <w:t>Jezdnia - część korony drogi przeznaczona do ruchu pojazdów.</w:t>
      </w:r>
    </w:p>
    <w:p w14:paraId="12D309CA"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1.4.8.</w:t>
      </w:r>
      <w:r w:rsidRPr="00D8656C">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14:paraId="452B51B7"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1.4.9.</w:t>
      </w:r>
      <w:r w:rsidRPr="00D8656C">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14:paraId="29EAB053"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1.4.10.</w:t>
      </w:r>
      <w:r w:rsidRPr="00D8656C">
        <w:rPr>
          <w:rFonts w:ascii="Times New Roman" w:eastAsia="Times New Roman" w:hAnsi="Times New Roman" w:cs="Times New Roman"/>
          <w:sz w:val="16"/>
          <w:szCs w:val="16"/>
          <w:lang w:eastAsia="pl-PL"/>
        </w:rPr>
        <w:tab/>
        <w:t>Konstrukcja nawierzchni - układ warstw nawierzchni wraz ze sposobem ich połączenia.</w:t>
      </w:r>
    </w:p>
    <w:p w14:paraId="2B7B27A3"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1.4.11.</w:t>
      </w:r>
      <w:r w:rsidRPr="00D8656C">
        <w:rPr>
          <w:rFonts w:ascii="Times New Roman" w:eastAsia="Times New Roman" w:hAnsi="Times New Roman" w:cs="Times New Roman"/>
          <w:sz w:val="16"/>
          <w:szCs w:val="16"/>
          <w:lang w:eastAsia="pl-PL"/>
        </w:rPr>
        <w:tab/>
        <w:t>Korpus drogowy - nasyp lub ta część wykopu, która jest ograniczona koroną drogi i skarpami rowów.</w:t>
      </w:r>
    </w:p>
    <w:p w14:paraId="2EAC56A2"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1.4.12.</w:t>
      </w:r>
      <w:r w:rsidRPr="00D8656C">
        <w:rPr>
          <w:rFonts w:ascii="Times New Roman" w:eastAsia="Times New Roman" w:hAnsi="Times New Roman" w:cs="Times New Roman"/>
          <w:sz w:val="16"/>
          <w:szCs w:val="16"/>
          <w:lang w:eastAsia="pl-PL"/>
        </w:rPr>
        <w:tab/>
        <w:t>Koryto - element uformowany w korpusie drogowym w celu ułożenia w nim konstrukcji nawierzchni.</w:t>
      </w:r>
    </w:p>
    <w:p w14:paraId="24844418"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1.4.13.</w:t>
      </w:r>
      <w:r w:rsidRPr="00D8656C">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14:paraId="01350BE3"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1.4.14.</w:t>
      </w:r>
      <w:r w:rsidRPr="00D8656C">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14:paraId="6B15BBA9"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1.4.15.</w:t>
      </w:r>
      <w:r w:rsidRPr="00D8656C">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14:paraId="3BCD2514" w14:textId="77777777" w:rsidR="00D8656C" w:rsidRPr="00D8656C" w:rsidRDefault="00D8656C" w:rsidP="00D8656C">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1.4.16. Nawierzchnia - warstwa lub zespół warstw służących do przejmowania i rozkładania obciążeń od ruchu na podłoże gruntowe i zapewniających dogodne warunki dla ruchu.</w:t>
      </w:r>
    </w:p>
    <w:p w14:paraId="481437D2" w14:textId="77777777" w:rsidR="00D8656C" w:rsidRPr="00D8656C" w:rsidRDefault="00D8656C" w:rsidP="00D8656C">
      <w:pPr>
        <w:numPr>
          <w:ilvl w:val="0"/>
          <w:numId w:val="9"/>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14:paraId="4AAE5F09" w14:textId="77777777" w:rsidR="00D8656C" w:rsidRPr="00D8656C" w:rsidRDefault="00D8656C" w:rsidP="00D8656C">
      <w:pPr>
        <w:numPr>
          <w:ilvl w:val="0"/>
          <w:numId w:val="9"/>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Warstwa wiążąca - warstwa znajdująca się między warstwą ścieralną a podbudową, zapewniająca lepsze rozłożenie </w:t>
      </w:r>
      <w:proofErr w:type="spellStart"/>
      <w:r w:rsidRPr="00D8656C">
        <w:rPr>
          <w:rFonts w:ascii="Times New Roman" w:eastAsia="Times New Roman" w:hAnsi="Times New Roman" w:cs="Times New Roman"/>
          <w:sz w:val="16"/>
          <w:szCs w:val="16"/>
          <w:lang w:eastAsia="pl-PL"/>
        </w:rPr>
        <w:t>naprężeń</w:t>
      </w:r>
      <w:proofErr w:type="spellEnd"/>
      <w:r w:rsidRPr="00D8656C">
        <w:rPr>
          <w:rFonts w:ascii="Times New Roman" w:eastAsia="Times New Roman" w:hAnsi="Times New Roman" w:cs="Times New Roman"/>
          <w:sz w:val="16"/>
          <w:szCs w:val="16"/>
          <w:lang w:eastAsia="pl-PL"/>
        </w:rPr>
        <w:t xml:space="preserve"> w nawierzchni i przekazywanie ich na podbudowę.</w:t>
      </w:r>
    </w:p>
    <w:p w14:paraId="1E80BDC1" w14:textId="77777777" w:rsidR="00D8656C" w:rsidRPr="00D8656C" w:rsidRDefault="00D8656C" w:rsidP="00D8656C">
      <w:pPr>
        <w:numPr>
          <w:ilvl w:val="0"/>
          <w:numId w:val="9"/>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14:paraId="4BFC54A7" w14:textId="77777777" w:rsidR="00D8656C" w:rsidRPr="00D8656C" w:rsidRDefault="00D8656C" w:rsidP="00D8656C">
      <w:pPr>
        <w:numPr>
          <w:ilvl w:val="0"/>
          <w:numId w:val="9"/>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14:paraId="2A4865B5" w14:textId="77777777" w:rsidR="00D8656C" w:rsidRPr="00D8656C" w:rsidRDefault="00D8656C" w:rsidP="00D8656C">
      <w:pPr>
        <w:numPr>
          <w:ilvl w:val="0"/>
          <w:numId w:val="9"/>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14:paraId="36729ED5" w14:textId="77777777" w:rsidR="00D8656C" w:rsidRPr="00D8656C" w:rsidRDefault="00D8656C" w:rsidP="00D8656C">
      <w:pPr>
        <w:numPr>
          <w:ilvl w:val="0"/>
          <w:numId w:val="9"/>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D8656C">
        <w:rPr>
          <w:rFonts w:ascii="Times New Roman" w:eastAsia="Times New Roman" w:hAnsi="Times New Roman" w:cs="Times New Roman"/>
          <w:sz w:val="16"/>
          <w:szCs w:val="16"/>
          <w:lang w:eastAsia="pl-PL"/>
        </w:rPr>
        <w:t>mrozoochronną</w:t>
      </w:r>
      <w:proofErr w:type="spellEnd"/>
      <w:r w:rsidRPr="00D8656C">
        <w:rPr>
          <w:rFonts w:ascii="Times New Roman" w:eastAsia="Times New Roman" w:hAnsi="Times New Roman" w:cs="Times New Roman"/>
          <w:sz w:val="16"/>
          <w:szCs w:val="16"/>
          <w:lang w:eastAsia="pl-PL"/>
        </w:rPr>
        <w:t>, odsączającą lub odcinającą.</w:t>
      </w:r>
    </w:p>
    <w:p w14:paraId="66440F31" w14:textId="77777777" w:rsidR="00D8656C" w:rsidRPr="00D8656C" w:rsidRDefault="00D8656C" w:rsidP="00D8656C">
      <w:pPr>
        <w:numPr>
          <w:ilvl w:val="0"/>
          <w:numId w:val="9"/>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Warstwa </w:t>
      </w:r>
      <w:proofErr w:type="spellStart"/>
      <w:r w:rsidRPr="00D8656C">
        <w:rPr>
          <w:rFonts w:ascii="Times New Roman" w:eastAsia="Times New Roman" w:hAnsi="Times New Roman" w:cs="Times New Roman"/>
          <w:sz w:val="16"/>
          <w:szCs w:val="16"/>
          <w:lang w:eastAsia="pl-PL"/>
        </w:rPr>
        <w:t>mrozoochronna</w:t>
      </w:r>
      <w:proofErr w:type="spellEnd"/>
      <w:r w:rsidRPr="00D8656C">
        <w:rPr>
          <w:rFonts w:ascii="Times New Roman" w:eastAsia="Times New Roman" w:hAnsi="Times New Roman" w:cs="Times New Roman"/>
          <w:sz w:val="16"/>
          <w:szCs w:val="16"/>
          <w:lang w:eastAsia="pl-PL"/>
        </w:rPr>
        <w:t xml:space="preserve"> - warstwa, której głównym zadaniem jest ochrona nawierzchni przed skutkami działania mrozu.</w:t>
      </w:r>
    </w:p>
    <w:p w14:paraId="5C07C562" w14:textId="77777777" w:rsidR="00D8656C" w:rsidRPr="00D8656C" w:rsidRDefault="00D8656C" w:rsidP="00D8656C">
      <w:pPr>
        <w:numPr>
          <w:ilvl w:val="0"/>
          <w:numId w:val="9"/>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14:paraId="312C20BC" w14:textId="77777777" w:rsidR="00D8656C" w:rsidRPr="00D8656C" w:rsidRDefault="00D8656C" w:rsidP="00D8656C">
      <w:pPr>
        <w:numPr>
          <w:ilvl w:val="0"/>
          <w:numId w:val="9"/>
        </w:numPr>
        <w:spacing w:after="6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odsączająca - warstwa służąca do odprowadzenia wody przedostającej się do nawierzchni.</w:t>
      </w:r>
    </w:p>
    <w:p w14:paraId="04F0A7DD"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1.4.17.</w:t>
      </w:r>
      <w:r w:rsidRPr="00D8656C">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14:paraId="1F647B6A"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1.4.18.</w:t>
      </w:r>
      <w:r w:rsidRPr="00D8656C">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14:paraId="6CDF58D6"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1.4.19.</w:t>
      </w:r>
      <w:r w:rsidRPr="00D8656C">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14:paraId="4F6006F2"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1.4.20.</w:t>
      </w:r>
      <w:r w:rsidRPr="00D8656C">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14:paraId="31F75FD6"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1.4.21.</w:t>
      </w:r>
      <w:r w:rsidRPr="00D8656C">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14:paraId="7A245A1F"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1.4.22.</w:t>
      </w:r>
      <w:r w:rsidRPr="00D8656C">
        <w:rPr>
          <w:rFonts w:ascii="Times New Roman" w:eastAsia="Times New Roman" w:hAnsi="Times New Roman" w:cs="Times New Roman"/>
          <w:sz w:val="16"/>
          <w:szCs w:val="16"/>
          <w:lang w:eastAsia="pl-PL"/>
        </w:rPr>
        <w:tab/>
        <w:t>Podłoże nawierzchni - grunt rodzimy lub nasypowy, leżący pod nawierzchnią do głębokości przemarzania.</w:t>
      </w:r>
    </w:p>
    <w:p w14:paraId="5FA25F1B"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1.4.23.</w:t>
      </w:r>
      <w:r w:rsidRPr="00D8656C">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14:paraId="732774C8"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1.4.24.</w:t>
      </w:r>
      <w:r w:rsidRPr="00D8656C">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14:paraId="4BB82506"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1.4.25.</w:t>
      </w:r>
      <w:r w:rsidRPr="00D8656C">
        <w:rPr>
          <w:rFonts w:ascii="Times New Roman" w:eastAsia="Times New Roman" w:hAnsi="Times New Roman" w:cs="Times New Roman"/>
          <w:sz w:val="16"/>
          <w:szCs w:val="16"/>
          <w:lang w:eastAsia="pl-PL"/>
        </w:rPr>
        <w:tab/>
        <w:t>Projektant - uprawniona osoba prawna lub fizyczna będąca autorem dokumentacji projektowej.</w:t>
      </w:r>
    </w:p>
    <w:p w14:paraId="7271477F"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1.4.26.</w:t>
      </w:r>
      <w:r w:rsidRPr="00D8656C">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14:paraId="7ED0B7B0"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1.4.27.</w:t>
      </w:r>
      <w:r w:rsidRPr="00D8656C">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14:paraId="2823D226"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1.4.28.</w:t>
      </w:r>
      <w:r w:rsidRPr="00D8656C">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14:paraId="0141D559"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1.4.28.</w:t>
      </w:r>
      <w:r w:rsidRPr="00D8656C">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14:paraId="55A26D21"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1.4.29.</w:t>
      </w:r>
      <w:r w:rsidRPr="00D8656C">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14:paraId="534174DD"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1.4.30.</w:t>
      </w:r>
      <w:r w:rsidRPr="00D8656C">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14:paraId="112D1A7B"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1.4.31.</w:t>
      </w:r>
      <w:r w:rsidRPr="00D8656C">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14:paraId="0A5D8C25"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1.4.32.</w:t>
      </w:r>
      <w:r w:rsidRPr="00D8656C">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14:paraId="41D62868" w14:textId="77777777" w:rsidR="00D8656C" w:rsidRPr="00D8656C" w:rsidRDefault="00D8656C" w:rsidP="00D8656C">
      <w:pPr>
        <w:tabs>
          <w:tab w:val="left" w:pos="624"/>
        </w:tabs>
        <w:overflowPunct w:val="0"/>
        <w:autoSpaceDE w:val="0"/>
        <w:autoSpaceDN w:val="0"/>
        <w:adjustRightInd w:val="0"/>
        <w:spacing w:before="60"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1.4.33</w:t>
      </w:r>
      <w:r w:rsidRPr="00D8656C">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14:paraId="4FD8E3C3" w14:textId="77777777" w:rsidR="00D8656C" w:rsidRPr="00D8656C" w:rsidRDefault="00D8656C" w:rsidP="00D8656C">
      <w:pPr>
        <w:tabs>
          <w:tab w:val="left" w:pos="624"/>
        </w:tabs>
        <w:overflowPunct w:val="0"/>
        <w:autoSpaceDE w:val="0"/>
        <w:autoSpaceDN w:val="0"/>
        <w:adjustRightInd w:val="0"/>
        <w:spacing w:before="60"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1.4.34.</w:t>
      </w:r>
      <w:r w:rsidRPr="00D8656C">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14:paraId="4EA6A2B4"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69BCBEB0"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14:paraId="08EC43FA"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1.5.1. Przekazanie terenu budowy</w:t>
      </w:r>
    </w:p>
    <w:p w14:paraId="6AF87FB8"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14:paraId="5A48B4FF"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14:paraId="32547DEB"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1.5.2. Dokumentacja projektowa</w:t>
      </w:r>
    </w:p>
    <w:p w14:paraId="6E6F6DB2"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14:paraId="43D030E3"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Zamawiającego; wykaz pozycji, które stanowią przetargową dokumentację projektową oraz projektową dokumentację wykonawczą (techniczną) i zostaną przekazane Wykonawcy,</w:t>
      </w:r>
    </w:p>
    <w:p w14:paraId="24F04B9C" w14:textId="77777777" w:rsidR="00D8656C" w:rsidRPr="00D8656C" w:rsidRDefault="00D8656C" w:rsidP="00D8656C">
      <w:pPr>
        <w:numPr>
          <w:ilvl w:val="0"/>
          <w:numId w:val="10"/>
        </w:numPr>
        <w:spacing w:after="6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Wykonawcy; wykaz zawierający spis dokumentacji projektowej, którą Wykonawca opracuje w ramach ceny kontraktowej.</w:t>
      </w:r>
    </w:p>
    <w:p w14:paraId="31915CAA"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1.5.3. Zgodność robót z dokumentacją projektową i SST</w:t>
      </w:r>
    </w:p>
    <w:p w14:paraId="309CBA0E"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14:paraId="079A6BD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14:paraId="4A27551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Wykonawca nie może wykorzystywać błędów lub </w:t>
      </w:r>
      <w:proofErr w:type="spellStart"/>
      <w:r w:rsidRPr="00D8656C">
        <w:rPr>
          <w:rFonts w:ascii="Times New Roman" w:eastAsia="Times New Roman" w:hAnsi="Times New Roman" w:cs="Times New Roman"/>
          <w:sz w:val="16"/>
          <w:szCs w:val="16"/>
          <w:lang w:eastAsia="pl-PL"/>
        </w:rPr>
        <w:t>opuszczeń</w:t>
      </w:r>
      <w:proofErr w:type="spellEnd"/>
      <w:r w:rsidRPr="00D8656C">
        <w:rPr>
          <w:rFonts w:ascii="Times New Roman" w:eastAsia="Times New Roman" w:hAnsi="Times New Roman" w:cs="Times New Roman"/>
          <w:sz w:val="16"/>
          <w:szCs w:val="16"/>
          <w:lang w:eastAsia="pl-PL"/>
        </w:rPr>
        <w:t xml:space="preserve"> w dokumentach kontraktowych, a o ich wykryciu winien natychmiast powiadomić Inżyniera/Kierownika projektu, który podejmie decyzję o wprowadzeniu odpowiednich zmian i poprawek.</w:t>
      </w:r>
    </w:p>
    <w:p w14:paraId="61F8529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14:paraId="0E85084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wykonane roboty i dostarczone materiały będą zgodne z dokumentacją projektową i SST.</w:t>
      </w:r>
    </w:p>
    <w:p w14:paraId="209C5A9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14:paraId="294B82C2"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gdy materiały lub roboty nie będą w pełni zgodne z dokumentacją projektową lub materiały zostaną zastąpione innymi, a elementy budowli rozebrane i wykonane ponownie na koszt Wykonawcy.</w:t>
      </w:r>
    </w:p>
    <w:p w14:paraId="50E41FA5"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1.5.4. Zabezpieczenie terenu budowy</w:t>
      </w:r>
    </w:p>
    <w:p w14:paraId="5A9EEE9B" w14:textId="77777777" w:rsidR="00D8656C" w:rsidRPr="00D8656C" w:rsidRDefault="00D8656C" w:rsidP="00D8656C">
      <w:pPr>
        <w:keepNext/>
        <w:numPr>
          <w:ilvl w:val="0"/>
          <w:numId w:val="11"/>
        </w:numPr>
        <w:spacing w:before="60" w:after="6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modernizacyjne („pod   ruchem”)</w:t>
      </w:r>
    </w:p>
    <w:p w14:paraId="1E349F3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14:paraId="63CC612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14:paraId="32B74DF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14:paraId="3D37A75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14:paraId="1B1AC869"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znaki, zapory i inne urządzenia zabezpieczające będą akceptowane przez Inżyniera/Kierownika projektu.</w:t>
      </w:r>
    </w:p>
    <w:p w14:paraId="6D8732E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76B8515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14:paraId="18160C11" w14:textId="77777777" w:rsidR="00D8656C" w:rsidRPr="00D8656C" w:rsidRDefault="00D8656C" w:rsidP="00D8656C">
      <w:pPr>
        <w:numPr>
          <w:ilvl w:val="0"/>
          <w:numId w:val="12"/>
        </w:numPr>
        <w:spacing w:before="60" w:after="6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o charakterze inwestycyjnym</w:t>
      </w:r>
    </w:p>
    <w:p w14:paraId="20D9B35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14:paraId="5AC17E79"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14:paraId="4C1DC37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W miejscach przylegających do dróg otwartych dla ruchu, Wykonawca ogrodzi lub wyraźnie oznakuje teren budowy, w sposób uzgodniony z Inżynierem/Kierownikiem projektu.</w:t>
      </w:r>
    </w:p>
    <w:p w14:paraId="2CDFBDF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r w:rsidRPr="00D8656C">
        <w:rPr>
          <w:rFonts w:ascii="Times New Roman" w:eastAsia="Times New Roman" w:hAnsi="Times New Roman" w:cs="Times New Roman"/>
          <w:sz w:val="16"/>
          <w:szCs w:val="16"/>
          <w:lang w:eastAsia="pl-PL"/>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14:paraId="1E866BA5"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14:paraId="25DC490C"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1.5.5. Ochrona środowiska w czasie wykonywania robót</w:t>
      </w:r>
    </w:p>
    <w:p w14:paraId="0EEB1C5E"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14:paraId="6CABEEC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okresie trwania budowy i wykańczania robót Wykonawca będzie:</w:t>
      </w:r>
    </w:p>
    <w:p w14:paraId="1AF53891" w14:textId="77777777" w:rsidR="00D8656C" w:rsidRPr="00D8656C" w:rsidRDefault="00D8656C" w:rsidP="00D8656C">
      <w:pPr>
        <w:numPr>
          <w:ilvl w:val="0"/>
          <w:numId w:val="13"/>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utrzymywać teren budowy i wykopy w stanie bez wody stojącej,</w:t>
      </w:r>
    </w:p>
    <w:p w14:paraId="4C87E386" w14:textId="77777777" w:rsidR="00D8656C" w:rsidRPr="00D8656C" w:rsidRDefault="00D8656C" w:rsidP="00D8656C">
      <w:pPr>
        <w:numPr>
          <w:ilvl w:val="0"/>
          <w:numId w:val="13"/>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14:paraId="1430652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Stosując się do tych wymagań będzie miał szczególny wzgląd na:</w:t>
      </w:r>
    </w:p>
    <w:p w14:paraId="1FA511A3" w14:textId="77777777" w:rsidR="00D8656C" w:rsidRPr="00D8656C" w:rsidRDefault="00D8656C" w:rsidP="00D8656C">
      <w:pPr>
        <w:numPr>
          <w:ilvl w:val="0"/>
          <w:numId w:val="14"/>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lokalizację baz, warsztatów, magazynów, składowisk, ukopów i dróg dojazdowych,</w:t>
      </w:r>
    </w:p>
    <w:p w14:paraId="1AA261D9" w14:textId="77777777" w:rsidR="00D8656C" w:rsidRPr="00D8656C" w:rsidRDefault="00D8656C" w:rsidP="00D8656C">
      <w:pPr>
        <w:numPr>
          <w:ilvl w:val="0"/>
          <w:numId w:val="14"/>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środki ostrożności i zabezpieczenia przed:</w:t>
      </w:r>
    </w:p>
    <w:p w14:paraId="62908E2F" w14:textId="77777777" w:rsidR="00D8656C" w:rsidRPr="00D8656C" w:rsidRDefault="00D8656C" w:rsidP="00D8656C">
      <w:pPr>
        <w:numPr>
          <w:ilvl w:val="0"/>
          <w:numId w:val="15"/>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zanieczyszczeniem zbiorników i cieków wodnych pyłami lub substancjami toksycznymi,</w:t>
      </w:r>
    </w:p>
    <w:p w14:paraId="5EAB7E6F" w14:textId="77777777" w:rsidR="00D8656C" w:rsidRPr="00D8656C" w:rsidRDefault="00D8656C" w:rsidP="00D8656C">
      <w:pPr>
        <w:numPr>
          <w:ilvl w:val="0"/>
          <w:numId w:val="15"/>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zanieczyszczeniem powietrza pyłami i gazami,</w:t>
      </w:r>
    </w:p>
    <w:p w14:paraId="741E4E99" w14:textId="77777777" w:rsidR="00D8656C" w:rsidRPr="00D8656C" w:rsidRDefault="00D8656C" w:rsidP="00D8656C">
      <w:pPr>
        <w:numPr>
          <w:ilvl w:val="0"/>
          <w:numId w:val="15"/>
        </w:numPr>
        <w:spacing w:after="60" w:line="240" w:lineRule="auto"/>
        <w:ind w:left="568" w:right="-567" w:hanging="28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możliwością powstania pożaru.</w:t>
      </w:r>
    </w:p>
    <w:p w14:paraId="49BA4176"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1.5.6. Ochrona przeciwpożarowa</w:t>
      </w:r>
    </w:p>
    <w:p w14:paraId="096E2BB4"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przestrzegać przepisy ochrony przeciwpożarowej.</w:t>
      </w:r>
    </w:p>
    <w:p w14:paraId="628F581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utrzymywać, wymagany na podstawie odpowiednich przepisów sprawny sprzęt przeciwpożarowy, na terenie baz produkcyjnych, w pomieszczeniach biurowych, mieszkalnych, magazynach oraz w maszynach i pojazdach.</w:t>
      </w:r>
    </w:p>
    <w:p w14:paraId="3032E03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14:paraId="2AD1705C"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odpowiedzialny za wszelkie straty spowodowane pożarem wywołanym jako rezultat realizacji robót albo przez personel Wykonawcy.</w:t>
      </w:r>
    </w:p>
    <w:p w14:paraId="3FD037FD"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1.5.7. Materiały szkodliwe dla otoczenia</w:t>
      </w:r>
    </w:p>
    <w:p w14:paraId="3200B216"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które w sposób trwały są szkodliwe dla otoczenia, nie będą dopuszczone do użycia.</w:t>
      </w:r>
    </w:p>
    <w:p w14:paraId="5FBCD34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14:paraId="6A022A19"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14:paraId="7016031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17811C17"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14:paraId="4F1F61B7"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1.5.8. Ochrona własności publicznej i prywatnej</w:t>
      </w:r>
    </w:p>
    <w:p w14:paraId="01F48EA3"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1E10BEEF"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0379A7C1"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14:paraId="6D2541D2"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14:paraId="495B03A8"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1.5.9. Ograniczenie obciążeń osi pojazdów</w:t>
      </w:r>
    </w:p>
    <w:p w14:paraId="43A8334D"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14:paraId="26C4E0B3"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1.5.10. Bezpieczeństwo i higiena pracy</w:t>
      </w:r>
    </w:p>
    <w:p w14:paraId="69ECF0B1"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Podczas realizacji robót Wykonawca będzie przestrzegać przepisów dotyczących bezpieczeństwa i higieny pracy.</w:t>
      </w:r>
    </w:p>
    <w:p w14:paraId="41DAA2F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14:paraId="7BAA0649"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14:paraId="44C01FB2"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14:paraId="198CCF33"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1.5.11. Ochrona i utrzymanie robót</w:t>
      </w:r>
    </w:p>
    <w:p w14:paraId="49F5A1B5"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bookmarkStart w:id="4" w:name="_Toc412518567"/>
      <w:r w:rsidRPr="00D8656C">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4"/>
    </w:p>
    <w:p w14:paraId="6F496FD9"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14:paraId="6F54C287"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Jeśli Wykonawca w jakimkolwiek czasie zaniedba utrzymanie, to na polecenie Inżyniera/Kierownika projektu powinien rozpocząć roboty utrzymaniowe nie później niż w 24 godziny po otrzymaniu tego polecenia.</w:t>
      </w:r>
    </w:p>
    <w:p w14:paraId="21B7A80F"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1.5.12. Stosowanie się do prawa i innych przepisów</w:t>
      </w:r>
    </w:p>
    <w:p w14:paraId="1DB71A66"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14:paraId="147C7175"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14:paraId="0519440A" w14:textId="77777777" w:rsidR="00D8656C" w:rsidRPr="00D8656C" w:rsidRDefault="00D8656C" w:rsidP="00D8656C">
      <w:pPr>
        <w:tabs>
          <w:tab w:val="left" w:pos="708"/>
          <w:tab w:val="center" w:pos="4536"/>
          <w:tab w:val="right" w:pos="9072"/>
        </w:tabs>
        <w:autoSpaceDN w:val="0"/>
        <w:spacing w:after="12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1.5.13. Równoważność norm i zbiorów przepisów prawnych</w:t>
      </w:r>
    </w:p>
    <w:p w14:paraId="3553DF64"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14:paraId="6DADDC29"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1.5.14. Wykopaliska</w:t>
      </w:r>
    </w:p>
    <w:p w14:paraId="41E4131F"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14:paraId="65BE5A69"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1.6. Zaplecze Zamawiającego (o ile warunki kontraktu przewidują realizację)</w:t>
      </w:r>
    </w:p>
    <w:p w14:paraId="529F594B"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14:paraId="46316258"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5" w:name="_Toc416830699"/>
      <w:bookmarkStart w:id="6" w:name="_Toc6881280"/>
      <w:bookmarkStart w:id="7" w:name="_Toc6882153"/>
      <w:r w:rsidRPr="00D8656C">
        <w:rPr>
          <w:rFonts w:ascii="Times New Roman" w:eastAsia="Times New Roman" w:hAnsi="Times New Roman" w:cs="Times New Roman"/>
          <w:sz w:val="16"/>
          <w:szCs w:val="16"/>
          <w:lang w:eastAsia="pl-PL"/>
        </w:rPr>
        <w:t>2. MATERIAŁY</w:t>
      </w:r>
      <w:bookmarkEnd w:id="5"/>
      <w:bookmarkEnd w:id="6"/>
      <w:bookmarkEnd w:id="7"/>
    </w:p>
    <w:p w14:paraId="6F96AA79"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Źródła uzyskania materiałów</w:t>
      </w:r>
    </w:p>
    <w:p w14:paraId="0216E25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14:paraId="42F6CDB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14:paraId="113FE89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14:paraId="5BC9B46D"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Pozyskiwanie materiałów miejscowych</w:t>
      </w:r>
    </w:p>
    <w:p w14:paraId="641BAAD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14:paraId="1474D90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14:paraId="61B60DB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14:paraId="20385C0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14:paraId="2D30384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Humus i nadkład czasowo zdjęte z terenu wykopów, </w:t>
      </w:r>
      <w:proofErr w:type="spellStart"/>
      <w:r w:rsidRPr="00D8656C">
        <w:rPr>
          <w:rFonts w:ascii="Times New Roman" w:eastAsia="Times New Roman" w:hAnsi="Times New Roman" w:cs="Times New Roman"/>
          <w:sz w:val="16"/>
          <w:szCs w:val="16"/>
          <w:lang w:eastAsia="pl-PL"/>
        </w:rPr>
        <w:t>dokopów</w:t>
      </w:r>
      <w:proofErr w:type="spellEnd"/>
      <w:r w:rsidRPr="00D8656C">
        <w:rPr>
          <w:rFonts w:ascii="Times New Roman" w:eastAsia="Times New Roman" w:hAnsi="Times New Roman" w:cs="Times New Roman"/>
          <w:sz w:val="16"/>
          <w:szCs w:val="16"/>
          <w:lang w:eastAsia="pl-PL"/>
        </w:rPr>
        <w:t xml:space="preserve"> i miejsc pozyskania materiałów miejscowych będą formowane w hałdy i wykorzystane przy zasypce i rekultywacji terenu po ukończeniu robót.</w:t>
      </w:r>
    </w:p>
    <w:p w14:paraId="2DEB3E8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14:paraId="34C99E6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14:paraId="35CD959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14:paraId="2AF10EC9"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 Materiały nie odpowiadające wymaganiom</w:t>
      </w:r>
    </w:p>
    <w:p w14:paraId="7CD106B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14:paraId="79FA8DB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14:paraId="1C1A8D9A"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 Wariantowe stosowanie materiałów</w:t>
      </w:r>
    </w:p>
    <w:p w14:paraId="41B71FB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14:paraId="29498ADA"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 Przechowywanie i składowanie materiałów</w:t>
      </w:r>
    </w:p>
    <w:p w14:paraId="056083F9"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14:paraId="62B3927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14:paraId="1E06C31D"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 Inspekcja wytwórni materiałów</w:t>
      </w:r>
    </w:p>
    <w:p w14:paraId="0477E7E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0707935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14:paraId="48ACE41F" w14:textId="77777777" w:rsidR="00D8656C" w:rsidRPr="00D8656C" w:rsidRDefault="00D8656C" w:rsidP="00D8656C">
      <w:pPr>
        <w:numPr>
          <w:ilvl w:val="0"/>
          <w:numId w:val="16"/>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Inżynier/Kierownik projektu będzie miał zapewnioną współpracę i pomoc Wykonawcy oraz producenta materiałów w czasie przeprowadzania inspekcji,</w:t>
      </w:r>
    </w:p>
    <w:p w14:paraId="2BB85FD7" w14:textId="77777777" w:rsidR="00D8656C" w:rsidRPr="00D8656C" w:rsidRDefault="00D8656C" w:rsidP="00D8656C">
      <w:pPr>
        <w:numPr>
          <w:ilvl w:val="0"/>
          <w:numId w:val="16"/>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14:paraId="5B418821" w14:textId="77777777" w:rsidR="00D8656C" w:rsidRPr="00D8656C" w:rsidRDefault="00D8656C" w:rsidP="00D8656C">
      <w:pPr>
        <w:numPr>
          <w:ilvl w:val="0"/>
          <w:numId w:val="16"/>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Jeżeli produkcja odbywa się w miejscu nie należącym do Wykonawcy, Wykonawca uzyska dla Inżyniera/Kierownika projektu zezwolenie dla przeprowadzenia inspekcji i badań w tych miejscach.</w:t>
      </w:r>
    </w:p>
    <w:p w14:paraId="7C104FB3" w14:textId="77777777" w:rsidR="00D8656C" w:rsidRPr="00D8656C" w:rsidRDefault="00D8656C" w:rsidP="00D8656C">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8" w:name="_Toc416830700"/>
      <w:bookmarkStart w:id="9" w:name="_Toc6881281"/>
      <w:bookmarkStart w:id="10" w:name="_Toc6882154"/>
      <w:r w:rsidRPr="00D8656C">
        <w:rPr>
          <w:rFonts w:ascii="Times New Roman" w:eastAsia="Times New Roman" w:hAnsi="Times New Roman" w:cs="Times New Roman"/>
          <w:sz w:val="16"/>
          <w:szCs w:val="16"/>
          <w:lang w:eastAsia="pl-PL"/>
        </w:rPr>
        <w:t xml:space="preserve">3. </w:t>
      </w:r>
      <w:bookmarkEnd w:id="8"/>
      <w:bookmarkEnd w:id="9"/>
      <w:bookmarkEnd w:id="10"/>
      <w:r w:rsidRPr="00D8656C">
        <w:rPr>
          <w:rFonts w:ascii="Times New Roman" w:eastAsia="Times New Roman" w:hAnsi="Times New Roman" w:cs="Times New Roman"/>
          <w:sz w:val="16"/>
          <w:szCs w:val="16"/>
          <w:lang w:eastAsia="pl-PL"/>
        </w:rPr>
        <w:t>SPRZĘT</w:t>
      </w:r>
    </w:p>
    <w:p w14:paraId="18CE6D9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14:paraId="424EA1C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14:paraId="5DA229E9"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14:paraId="312EB3D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14:paraId="67B579D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konserwować sprzęt jak również naprawiać lub wymieniać sprzęt niesprawny.</w:t>
      </w:r>
    </w:p>
    <w:p w14:paraId="3811402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14:paraId="08D6A702"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14:paraId="2DD1A9DB" w14:textId="77777777" w:rsidR="00D8656C" w:rsidRPr="00D8656C" w:rsidRDefault="00D8656C" w:rsidP="00D8656C">
      <w:pPr>
        <w:keepNext/>
        <w:spacing w:after="240" w:line="240" w:lineRule="auto"/>
        <w:ind w:right="-567"/>
        <w:jc w:val="both"/>
        <w:outlineLvl w:val="0"/>
        <w:rPr>
          <w:rFonts w:ascii="Times New Roman" w:eastAsia="Times New Roman" w:hAnsi="Times New Roman" w:cs="Times New Roman"/>
          <w:sz w:val="16"/>
          <w:szCs w:val="16"/>
          <w:lang w:eastAsia="pl-PL"/>
        </w:rPr>
      </w:pPr>
      <w:bookmarkStart w:id="11" w:name="_Toc416830701"/>
      <w:bookmarkStart w:id="12" w:name="_Toc6881282"/>
      <w:bookmarkStart w:id="13" w:name="_Toc6882155"/>
      <w:r w:rsidRPr="00D8656C">
        <w:rPr>
          <w:rFonts w:ascii="Times New Roman" w:eastAsia="Times New Roman" w:hAnsi="Times New Roman" w:cs="Times New Roman"/>
          <w:sz w:val="16"/>
          <w:szCs w:val="16"/>
          <w:lang w:eastAsia="pl-PL"/>
        </w:rPr>
        <w:t xml:space="preserve">4. </w:t>
      </w:r>
      <w:bookmarkEnd w:id="11"/>
      <w:bookmarkEnd w:id="12"/>
      <w:bookmarkEnd w:id="13"/>
      <w:r w:rsidRPr="00D8656C">
        <w:rPr>
          <w:rFonts w:ascii="Times New Roman" w:eastAsia="Times New Roman" w:hAnsi="Times New Roman" w:cs="Times New Roman"/>
          <w:sz w:val="16"/>
          <w:szCs w:val="16"/>
          <w:lang w:eastAsia="pl-PL"/>
        </w:rPr>
        <w:t>TRANSPORT</w:t>
      </w:r>
    </w:p>
    <w:p w14:paraId="5F6DFDE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14:paraId="19B1EAA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14:paraId="59848FF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14:paraId="4D93DB82"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14:paraId="3C58EFD4" w14:textId="77777777" w:rsidR="00D8656C" w:rsidRPr="00D8656C" w:rsidRDefault="00D8656C" w:rsidP="00D8656C">
      <w:pPr>
        <w:keepNext/>
        <w:spacing w:after="240" w:line="240" w:lineRule="auto"/>
        <w:ind w:right="-567"/>
        <w:jc w:val="both"/>
        <w:outlineLvl w:val="0"/>
        <w:rPr>
          <w:rFonts w:ascii="Times New Roman" w:eastAsia="Times New Roman" w:hAnsi="Times New Roman" w:cs="Times New Roman"/>
          <w:sz w:val="16"/>
          <w:szCs w:val="16"/>
          <w:lang w:eastAsia="pl-PL"/>
        </w:rPr>
      </w:pPr>
      <w:bookmarkStart w:id="14" w:name="_Toc416830702"/>
      <w:bookmarkStart w:id="15" w:name="_Toc6881283"/>
      <w:bookmarkStart w:id="16" w:name="_Toc6882156"/>
      <w:r w:rsidRPr="00D8656C">
        <w:rPr>
          <w:rFonts w:ascii="Times New Roman" w:eastAsia="Times New Roman" w:hAnsi="Times New Roman" w:cs="Times New Roman"/>
          <w:sz w:val="16"/>
          <w:szCs w:val="16"/>
          <w:lang w:eastAsia="pl-PL"/>
        </w:rPr>
        <w:t xml:space="preserve">5. </w:t>
      </w:r>
      <w:bookmarkEnd w:id="14"/>
      <w:bookmarkEnd w:id="15"/>
      <w:bookmarkEnd w:id="16"/>
      <w:r w:rsidRPr="00D8656C">
        <w:rPr>
          <w:rFonts w:ascii="Times New Roman" w:eastAsia="Times New Roman" w:hAnsi="Times New Roman" w:cs="Times New Roman"/>
          <w:sz w:val="16"/>
          <w:szCs w:val="16"/>
          <w:lang w:eastAsia="pl-PL"/>
        </w:rPr>
        <w:t>WYKONANIE ROBÓT</w:t>
      </w:r>
    </w:p>
    <w:p w14:paraId="3AF57D8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14:paraId="76DE1C0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odpowiedzialny za stosowane metody wykonywania robót.</w:t>
      </w:r>
    </w:p>
    <w:p w14:paraId="41E727C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14:paraId="5BED6C9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14:paraId="3E6B7CE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14:paraId="3CA4600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14:paraId="09057EEF" w14:textId="77777777" w:rsidR="00D8656C" w:rsidRPr="00D8656C" w:rsidRDefault="00D8656C" w:rsidP="00D8656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14:paraId="32E350BF"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17" w:name="_Toc416830703"/>
      <w:bookmarkStart w:id="18" w:name="_Toc6881284"/>
      <w:bookmarkStart w:id="19" w:name="_Toc6882157"/>
      <w:r w:rsidRPr="00D8656C">
        <w:rPr>
          <w:rFonts w:ascii="Times New Roman" w:eastAsia="Times New Roman" w:hAnsi="Times New Roman" w:cs="Times New Roman"/>
          <w:sz w:val="16"/>
          <w:szCs w:val="16"/>
          <w:lang w:eastAsia="pl-PL"/>
        </w:rPr>
        <w:t xml:space="preserve">6. </w:t>
      </w:r>
      <w:bookmarkEnd w:id="17"/>
      <w:bookmarkEnd w:id="18"/>
      <w:bookmarkEnd w:id="19"/>
      <w:r w:rsidRPr="00D8656C">
        <w:rPr>
          <w:rFonts w:ascii="Times New Roman" w:eastAsia="Times New Roman" w:hAnsi="Times New Roman" w:cs="Times New Roman"/>
          <w:sz w:val="16"/>
          <w:szCs w:val="16"/>
          <w:lang w:eastAsia="pl-PL"/>
        </w:rPr>
        <w:t>KONTROLA JAKOŚCI ROBÓT</w:t>
      </w:r>
    </w:p>
    <w:p w14:paraId="559D7285"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6.1. Program zapewnienia jakości </w:t>
      </w:r>
    </w:p>
    <w:p w14:paraId="143F4EE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14:paraId="5BC3C88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Program zapewnienia jakości powinien zawierać:</w:t>
      </w:r>
    </w:p>
    <w:p w14:paraId="00F14C4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 część ogólną opisującą:</w:t>
      </w:r>
    </w:p>
    <w:p w14:paraId="4408C43E"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organizację wykonania robót, w tym terminy i sposób prowadzenia robót,</w:t>
      </w:r>
    </w:p>
    <w:p w14:paraId="1F5D670D"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organizację ruchu na budowie wraz z oznakowaniem robót,</w:t>
      </w:r>
    </w:p>
    <w:p w14:paraId="5D472B92"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zapewnienia bhp.,</w:t>
      </w:r>
    </w:p>
    <w:p w14:paraId="0E5F75AE"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wykaz zespołów roboczych, ich kwalifikacje i przygotowanie praktyczne,</w:t>
      </w:r>
    </w:p>
    <w:p w14:paraId="7F324E6D"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wykaz osób odpowiedzialnych za jakość i terminowość wykonania poszczególnych elementów robót,</w:t>
      </w:r>
    </w:p>
    <w:p w14:paraId="47F7B0F8"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system (sposób i procedurę) proponowanej kontroli i sterowania jakością wykonywanych robót,</w:t>
      </w:r>
    </w:p>
    <w:p w14:paraId="044D003A"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wyposażenie w sprzęt i urządzenia do pomiarów i kontroli (opis laboratorium własnego lub laboratorium, któremu Wykonawca zamierza zlecić prowadzenie badań),</w:t>
      </w:r>
    </w:p>
    <w:p w14:paraId="190E544A"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14:paraId="55C45C9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 część szczegółową opisującą dla każdego asortymentu robót:</w:t>
      </w:r>
    </w:p>
    <w:p w14:paraId="69211885"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14:paraId="35B69656"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14:paraId="38B229EC"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zabezpieczenia i ochrony ładunków przed utratą ich właściwości w czasie transportu,</w:t>
      </w:r>
    </w:p>
    <w:p w14:paraId="25FF23EB"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14:paraId="4811B866"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postępowania z materiałami i robotami nie odpowiadającymi wymaganiom.</w:t>
      </w:r>
    </w:p>
    <w:p w14:paraId="6ADC0C93"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6.2. ZASADY KONTROLI JAKOŚCI ROBÓT</w:t>
      </w:r>
    </w:p>
    <w:p w14:paraId="16DB565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14:paraId="778C3A0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599AB9A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14:paraId="1FD1A5A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14:paraId="48CD751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14:paraId="0D113F9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14:paraId="69C0FD4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14:paraId="2BC0CDC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14:paraId="1EA32E5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koszty związane z organizowaniem i prowadzeniem badań materiałów ponosi Wykonawca.</w:t>
      </w:r>
    </w:p>
    <w:p w14:paraId="7535EB1D"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POBIERANIE PRÓBEK</w:t>
      </w:r>
    </w:p>
    <w:p w14:paraId="3089AF1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14:paraId="2D100E3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Inżynier/Kierownik projektu będzie mieć zapewnioną możliwość udziału w             pobieraniu próbek.</w:t>
      </w:r>
    </w:p>
    <w:p w14:paraId="5BFDC7D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14:paraId="31E872F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3D8F9B91"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 BADANIA I POMIARY</w:t>
      </w:r>
    </w:p>
    <w:p w14:paraId="494FCCB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14:paraId="156E37F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14:paraId="4064E4C1"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6.5. RAPORTY Z BADAŃ</w:t>
      </w:r>
    </w:p>
    <w:p w14:paraId="79A88F8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14:paraId="5297694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14:paraId="15AF12BA"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6.6. BADANIA PROWADZONE PRZEZ INŻYNIERA</w:t>
      </w:r>
    </w:p>
    <w:p w14:paraId="786E310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14:paraId="365CA48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u w:val="single"/>
          <w:lang w:eastAsia="pl-PL"/>
        </w:rPr>
      </w:pPr>
      <w:r w:rsidRPr="00D8656C">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14:paraId="1B1FA82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14:paraId="2883B2D8"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6.7. CERTYFIKATY I  DEKLARACJE</w:t>
      </w:r>
    </w:p>
    <w:p w14:paraId="5F70E2E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Inżynier/Kierownik projektu może dopuścić do użycia tylko te materiały, które posiadają:</w:t>
      </w:r>
    </w:p>
    <w:p w14:paraId="08BDC157" w14:textId="77777777" w:rsidR="00D8656C" w:rsidRPr="00D8656C" w:rsidRDefault="00D8656C" w:rsidP="00D8656C">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14:paraId="72AEDF06" w14:textId="77777777" w:rsidR="00D8656C" w:rsidRPr="00D8656C" w:rsidRDefault="00D8656C" w:rsidP="00D8656C">
      <w:pPr>
        <w:numPr>
          <w:ilvl w:val="0"/>
          <w:numId w:val="17"/>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deklarację zgodności lub certyfikat zgodności z:</w:t>
      </w:r>
    </w:p>
    <w:p w14:paraId="39AEE0C4"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Polską Normą lub</w:t>
      </w:r>
    </w:p>
    <w:p w14:paraId="04F19526" w14:textId="77777777" w:rsidR="00D8656C" w:rsidRPr="00D8656C" w:rsidRDefault="00D8656C" w:rsidP="00D8656C">
      <w:pPr>
        <w:numPr>
          <w:ilvl w:val="0"/>
          <w:numId w:val="10"/>
        </w:numPr>
        <w:overflowPunct w:val="0"/>
        <w:autoSpaceDE w:val="0"/>
        <w:autoSpaceDN w:val="0"/>
        <w:adjustRightInd w:val="0"/>
        <w:spacing w:after="0" w:line="240" w:lineRule="auto"/>
        <w:ind w:left="988"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14:paraId="42F39365" w14:textId="77777777" w:rsidR="00D8656C" w:rsidRPr="00D8656C" w:rsidRDefault="00D8656C" w:rsidP="00D8656C">
      <w:pPr>
        <w:overflowPunct w:val="0"/>
        <w:autoSpaceDE w:val="0"/>
        <w:autoSpaceDN w:val="0"/>
        <w:adjustRightInd w:val="0"/>
        <w:spacing w:after="0" w:line="240" w:lineRule="auto"/>
        <w:ind w:left="284"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 które spełniają wymogi SST.</w:t>
      </w:r>
    </w:p>
    <w:p w14:paraId="156A5333"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14:paraId="2B068646"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14:paraId="3459EE7E"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Jakiekolwiek materiały, które nie spełniają tych wymagań będą odrzucone.</w:t>
      </w:r>
    </w:p>
    <w:p w14:paraId="791F210D" w14:textId="77777777" w:rsidR="00D8656C" w:rsidRPr="00D8656C" w:rsidRDefault="00D8656C" w:rsidP="00D8656C">
      <w:pPr>
        <w:keepNext/>
        <w:numPr>
          <w:ilvl w:val="12"/>
          <w:numId w:val="0"/>
        </w:numPr>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6.8. Dokumenty budowy</w:t>
      </w:r>
    </w:p>
    <w:p w14:paraId="3A43E24A" w14:textId="77777777" w:rsidR="00D8656C" w:rsidRPr="00D8656C" w:rsidRDefault="00D8656C" w:rsidP="00D8656C">
      <w:pPr>
        <w:numPr>
          <w:ilvl w:val="12"/>
          <w:numId w:val="0"/>
        </w:numPr>
        <w:overflowPunct w:val="0"/>
        <w:autoSpaceDE w:val="0"/>
        <w:autoSpaceDN w:val="0"/>
        <w:adjustRightInd w:val="0"/>
        <w:spacing w:after="6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Dziennik budowy</w:t>
      </w:r>
    </w:p>
    <w:p w14:paraId="594D0061"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14:paraId="7A147EB9"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14:paraId="7F4E7836"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066BD50"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14:paraId="007945C3"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dziennika budowy należy wpisywać w szczególności:</w:t>
      </w:r>
    </w:p>
    <w:p w14:paraId="4775F6F3"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datę przekazania Wykonawcy terenu budowy,</w:t>
      </w:r>
    </w:p>
    <w:p w14:paraId="138F9777"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datę przekazania przez Zamawiającego dokumentacji projektowej,</w:t>
      </w:r>
    </w:p>
    <w:p w14:paraId="06B27E76"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datę uzgodnienia przez Inżyniera/Kierownika projektu programu zapewnienia jakości i harmonogramów robót,</w:t>
      </w:r>
    </w:p>
    <w:p w14:paraId="08AA1A43"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terminy rozpoczęcia i zakończenia poszczególnych elementów robót,</w:t>
      </w:r>
    </w:p>
    <w:p w14:paraId="00BE21F5"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przebieg robót, trudności i przeszkody w ich prowadzeniu, okresy i przyczyny przerw w robotach,</w:t>
      </w:r>
    </w:p>
    <w:p w14:paraId="19296E87"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uwagi i polecenia Inżyniera/Kierownika projektu,</w:t>
      </w:r>
    </w:p>
    <w:p w14:paraId="6581DF33"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daty zarządzenia wstrzymania robót, z podaniem powodu,</w:t>
      </w:r>
    </w:p>
    <w:p w14:paraId="425C88AC"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14:paraId="72F4083F"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wyjaśnienia, uwagi i propozycje Wykonawcy,</w:t>
      </w:r>
    </w:p>
    <w:p w14:paraId="16ED49F5"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14:paraId="283AF33A"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zgodność rzeczywistych warunków geotechnicznych z ich opisem w dokumentacji projektowej,</w:t>
      </w:r>
    </w:p>
    <w:p w14:paraId="7891CCE3"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dane dotyczące czynności geodezyjnych (pomiarowych) dokonywanych przed i w trakcie wykonywania robót,</w:t>
      </w:r>
    </w:p>
    <w:p w14:paraId="0C6E11FC"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dane dotyczące sposobu wykonywania zabezpieczenia robót,</w:t>
      </w:r>
    </w:p>
    <w:p w14:paraId="75B4AB36"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14:paraId="2F193F70"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wyniki prób poszczególnych elementów budowli z podaniem, kto je przeprowadzał,</w:t>
      </w:r>
    </w:p>
    <w:p w14:paraId="76A3793C"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inne istotne informacje o przebiegu robót.</w:t>
      </w:r>
    </w:p>
    <w:p w14:paraId="786EF2E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14:paraId="536A38F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14:paraId="2D17ADCD" w14:textId="77777777" w:rsidR="00D8656C" w:rsidRPr="00D8656C" w:rsidRDefault="00D8656C" w:rsidP="00D8656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14:paraId="00735E0E" w14:textId="77777777" w:rsidR="00D8656C" w:rsidRPr="00D8656C" w:rsidRDefault="00D8656C" w:rsidP="00D8656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 Książka obmiarów</w:t>
      </w:r>
    </w:p>
    <w:p w14:paraId="64EBE4A0" w14:textId="77777777" w:rsidR="00D8656C" w:rsidRPr="00D8656C" w:rsidRDefault="00D8656C" w:rsidP="00D8656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14:paraId="48AEA80A" w14:textId="77777777" w:rsidR="00D8656C" w:rsidRPr="00D8656C" w:rsidRDefault="00D8656C" w:rsidP="00D8656C">
      <w:pPr>
        <w:keepNext/>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 Dokumenty laboratoryjne</w:t>
      </w:r>
    </w:p>
    <w:p w14:paraId="6F716BBC" w14:textId="77777777" w:rsidR="00D8656C" w:rsidRPr="00D8656C" w:rsidRDefault="00D8656C" w:rsidP="00D8656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14:paraId="6D3EFEE9" w14:textId="77777777" w:rsidR="00D8656C" w:rsidRPr="00D8656C" w:rsidRDefault="00D8656C" w:rsidP="00D8656C">
      <w:pPr>
        <w:overflowPunct w:val="0"/>
        <w:autoSpaceDE w:val="0"/>
        <w:autoSpaceDN w:val="0"/>
        <w:adjustRightInd w:val="0"/>
        <w:spacing w:after="12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 Pozostałe dokumenty budowy</w:t>
      </w:r>
    </w:p>
    <w:p w14:paraId="24C614F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dokumentów budowy zalicza się, oprócz wymienionych w punktach (1) - (3) następujące dokumenty:</w:t>
      </w:r>
    </w:p>
    <w:p w14:paraId="5E1F76B0" w14:textId="77777777" w:rsidR="00D8656C" w:rsidRPr="00D8656C" w:rsidRDefault="00D8656C" w:rsidP="00D8656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pozwolenie na realizację zadania budowlanego,</w:t>
      </w:r>
    </w:p>
    <w:p w14:paraId="78191CCB" w14:textId="77777777" w:rsidR="00D8656C" w:rsidRPr="00D8656C" w:rsidRDefault="00D8656C" w:rsidP="00D8656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protokoły przekazania terenu budowy,</w:t>
      </w:r>
    </w:p>
    <w:p w14:paraId="7672964C" w14:textId="77777777" w:rsidR="00D8656C" w:rsidRPr="00D8656C" w:rsidRDefault="00D8656C" w:rsidP="00D8656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umowy cywilno-prawne z osobami trzecimi i inne umowy cywilno-prawne,</w:t>
      </w:r>
    </w:p>
    <w:p w14:paraId="24FCD9DF" w14:textId="77777777" w:rsidR="00D8656C" w:rsidRPr="00D8656C" w:rsidRDefault="00D8656C" w:rsidP="00D8656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protokoły odbioru robót,</w:t>
      </w:r>
    </w:p>
    <w:p w14:paraId="133F0805" w14:textId="77777777" w:rsidR="00D8656C" w:rsidRPr="00D8656C" w:rsidRDefault="00D8656C" w:rsidP="00D8656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protokoły z narad i ustaleń,</w:t>
      </w:r>
    </w:p>
    <w:p w14:paraId="742370A5" w14:textId="77777777" w:rsidR="00D8656C" w:rsidRPr="00D8656C" w:rsidRDefault="00D8656C" w:rsidP="00D8656C">
      <w:pPr>
        <w:numPr>
          <w:ilvl w:val="0"/>
          <w:numId w:val="18"/>
        </w:numPr>
        <w:overflowPunct w:val="0"/>
        <w:autoSpaceDE w:val="0"/>
        <w:autoSpaceDN w:val="0"/>
        <w:adjustRightInd w:val="0"/>
        <w:spacing w:after="0" w:line="240" w:lineRule="auto"/>
        <w:ind w:left="288" w:right="-567" w:hanging="288"/>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korespondencję na budowie.</w:t>
      </w:r>
    </w:p>
    <w:p w14:paraId="0EA55910" w14:textId="77777777" w:rsidR="00D8656C" w:rsidRPr="00D8656C" w:rsidRDefault="00D8656C" w:rsidP="00D8656C">
      <w:pPr>
        <w:overflowPunct w:val="0"/>
        <w:autoSpaceDE w:val="0"/>
        <w:autoSpaceDN w:val="0"/>
        <w:adjustRightInd w:val="0"/>
        <w:spacing w:before="120" w:after="12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 Przechowywanie dokumentów budowy</w:t>
      </w:r>
    </w:p>
    <w:p w14:paraId="78567CA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Dokumenty budowy będą przechowywane na terenie budowy w miejscu odpowiednio zabezpieczonym.</w:t>
      </w:r>
    </w:p>
    <w:p w14:paraId="28F9C5B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14:paraId="1123322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p>
    <w:p w14:paraId="0E4719B9" w14:textId="77777777" w:rsidR="00D8656C" w:rsidRPr="00D8656C" w:rsidRDefault="00D8656C" w:rsidP="00D8656C">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20" w:name="_Toc416830704"/>
      <w:bookmarkStart w:id="21" w:name="_Toc6881285"/>
      <w:bookmarkStart w:id="22" w:name="_Toc6882158"/>
      <w:r w:rsidRPr="00D8656C">
        <w:rPr>
          <w:rFonts w:ascii="Times New Roman" w:eastAsia="Times New Roman" w:hAnsi="Times New Roman" w:cs="Times New Roman"/>
          <w:sz w:val="16"/>
          <w:szCs w:val="16"/>
          <w:lang w:eastAsia="pl-PL"/>
        </w:rPr>
        <w:t xml:space="preserve">7. </w:t>
      </w:r>
      <w:bookmarkEnd w:id="20"/>
      <w:bookmarkEnd w:id="21"/>
      <w:bookmarkEnd w:id="22"/>
      <w:r w:rsidRPr="00D8656C">
        <w:rPr>
          <w:rFonts w:ascii="Times New Roman" w:eastAsia="Times New Roman" w:hAnsi="Times New Roman" w:cs="Times New Roman"/>
          <w:sz w:val="16"/>
          <w:szCs w:val="16"/>
          <w:lang w:eastAsia="pl-PL"/>
        </w:rPr>
        <w:t>OBMIAR  ROBÓT</w:t>
      </w:r>
    </w:p>
    <w:p w14:paraId="58B279BD" w14:textId="77777777" w:rsidR="00D8656C" w:rsidRPr="00D8656C" w:rsidRDefault="00D8656C" w:rsidP="00D8656C">
      <w:pPr>
        <w:keepNext/>
        <w:spacing w:before="240"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51F535F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14:paraId="4723B9D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14:paraId="409E468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Wyniki obmiaru będą wpisane do książki obmiarów.</w:t>
      </w:r>
    </w:p>
    <w:p w14:paraId="13046A7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14:paraId="2B74D3E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14:paraId="3BF351F7"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Zasady określania ilości robót i materiałów</w:t>
      </w:r>
    </w:p>
    <w:p w14:paraId="009C37E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14:paraId="0419D4E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Jeśli SST właściwe dla danych robót nie wymagają tego inaczej, objętości będą wyliczone w m</w:t>
      </w:r>
      <w:r w:rsidRPr="00D8656C">
        <w:rPr>
          <w:rFonts w:ascii="Times New Roman" w:eastAsia="Times New Roman" w:hAnsi="Times New Roman" w:cs="Times New Roman"/>
          <w:sz w:val="16"/>
          <w:szCs w:val="16"/>
          <w:vertAlign w:val="superscript"/>
          <w:lang w:eastAsia="pl-PL"/>
        </w:rPr>
        <w:t>3</w:t>
      </w:r>
      <w:r w:rsidRPr="00D8656C">
        <w:rPr>
          <w:rFonts w:ascii="Times New Roman" w:eastAsia="Times New Roman" w:hAnsi="Times New Roman" w:cs="Times New Roman"/>
          <w:sz w:val="16"/>
          <w:szCs w:val="16"/>
          <w:lang w:eastAsia="pl-PL"/>
        </w:rPr>
        <w:t xml:space="preserve"> jako długość pomnożona przez średni przekrój.</w:t>
      </w:r>
    </w:p>
    <w:p w14:paraId="6E09E4B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Ilości, które mają być obmierzone wagowo, będą ważone w tonach lub kilogramach zgodnie z wymaganiami SST.</w:t>
      </w:r>
    </w:p>
    <w:p w14:paraId="0C98C977"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7.3. Urządzenia i sprzęt pomiarowy</w:t>
      </w:r>
    </w:p>
    <w:p w14:paraId="5C75814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14:paraId="22ECFFE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14:paraId="7921C72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14:paraId="1FE1667A"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7.4. Wagi i zasady ważenia</w:t>
      </w:r>
    </w:p>
    <w:p w14:paraId="25252B5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14:paraId="1DFD6ED8"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7.5. Czas przeprowadzenia obmiaru</w:t>
      </w:r>
    </w:p>
    <w:p w14:paraId="1E92291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14:paraId="683E276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Obmiar robót zanikających przeprowadza się w czasie ich wykonywania.</w:t>
      </w:r>
    </w:p>
    <w:p w14:paraId="337B478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Obmiar robót podlegających zakryciu przeprowadza się przed ich zakryciem.</w:t>
      </w:r>
    </w:p>
    <w:p w14:paraId="1B74ECF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pomiarowe do obmiaru oraz nieodzowne obliczenia będą wykonane w sposób zrozumiały i jednoznaczny.</w:t>
      </w:r>
    </w:p>
    <w:p w14:paraId="6FB3025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14:paraId="416E8CB1" w14:textId="77777777" w:rsidR="00D8656C" w:rsidRPr="00D8656C" w:rsidRDefault="00D8656C" w:rsidP="00D8656C">
      <w:pPr>
        <w:keepNext/>
        <w:spacing w:before="240" w:after="0" w:line="240" w:lineRule="auto"/>
        <w:ind w:right="-567"/>
        <w:jc w:val="both"/>
        <w:outlineLvl w:val="0"/>
        <w:rPr>
          <w:rFonts w:ascii="Times New Roman" w:eastAsia="Times New Roman" w:hAnsi="Times New Roman" w:cs="Times New Roman"/>
          <w:sz w:val="16"/>
          <w:szCs w:val="16"/>
          <w:lang w:eastAsia="pl-PL"/>
        </w:rPr>
      </w:pPr>
      <w:bookmarkStart w:id="23" w:name="_Toc416830705"/>
      <w:bookmarkStart w:id="24" w:name="_Toc6881286"/>
      <w:bookmarkStart w:id="25" w:name="_Toc6882159"/>
      <w:r w:rsidRPr="00D8656C">
        <w:rPr>
          <w:rFonts w:ascii="Times New Roman" w:eastAsia="Times New Roman" w:hAnsi="Times New Roman" w:cs="Times New Roman"/>
          <w:sz w:val="16"/>
          <w:szCs w:val="16"/>
          <w:lang w:eastAsia="pl-PL"/>
        </w:rPr>
        <w:lastRenderedPageBreak/>
        <w:t xml:space="preserve">8. </w:t>
      </w:r>
      <w:bookmarkEnd w:id="23"/>
      <w:bookmarkEnd w:id="24"/>
      <w:bookmarkEnd w:id="25"/>
      <w:r w:rsidRPr="00D8656C">
        <w:rPr>
          <w:rFonts w:ascii="Times New Roman" w:eastAsia="Times New Roman" w:hAnsi="Times New Roman" w:cs="Times New Roman"/>
          <w:sz w:val="16"/>
          <w:szCs w:val="16"/>
          <w:lang w:eastAsia="pl-PL"/>
        </w:rPr>
        <w:t>ODBIÓR  ROBÓT</w:t>
      </w:r>
    </w:p>
    <w:p w14:paraId="4918332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8.1. Rodzaje odbiorów robót</w:t>
      </w:r>
    </w:p>
    <w:p w14:paraId="406F124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zależności od ustaleń odpowiednich SST, roboty podlegają następującym etapom odbioru:</w:t>
      </w:r>
    </w:p>
    <w:p w14:paraId="001CB644" w14:textId="77777777" w:rsidR="00D8656C" w:rsidRPr="00D8656C" w:rsidRDefault="00D8656C" w:rsidP="00D8656C">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odbiorowi robót zanikających i ulegających zakryciu,</w:t>
      </w:r>
    </w:p>
    <w:p w14:paraId="6888EFF8" w14:textId="77777777" w:rsidR="00D8656C" w:rsidRPr="00D8656C" w:rsidRDefault="00D8656C" w:rsidP="00D8656C">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odbiorowi częściowemu,</w:t>
      </w:r>
    </w:p>
    <w:p w14:paraId="686AEFCF" w14:textId="77777777" w:rsidR="00D8656C" w:rsidRPr="00D8656C" w:rsidRDefault="00D8656C" w:rsidP="00D8656C">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odbiorowi ostatecznemu,</w:t>
      </w:r>
    </w:p>
    <w:p w14:paraId="697EC3F2" w14:textId="77777777" w:rsidR="00D8656C" w:rsidRPr="00D8656C" w:rsidRDefault="00D8656C" w:rsidP="00D8656C">
      <w:pPr>
        <w:numPr>
          <w:ilvl w:val="0"/>
          <w:numId w:val="19"/>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odbiorowi pogwarancyjnemu.</w:t>
      </w:r>
    </w:p>
    <w:p w14:paraId="3F2FFC65"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8.2. Odbiór robót zanikających i ulegających zakryciu</w:t>
      </w:r>
    </w:p>
    <w:p w14:paraId="2EF2949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14:paraId="2B3B664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14:paraId="20CEC00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Odbioru robót dokonuje Inżynier/Kierownik projektu.</w:t>
      </w:r>
    </w:p>
    <w:p w14:paraId="36AA96E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14:paraId="496BF02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14:paraId="4CE84ED9"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8.3. Odbiór częściowy</w:t>
      </w:r>
    </w:p>
    <w:p w14:paraId="0725B66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14:paraId="4CD3192E"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8.4. Odbiór ostateczny robót</w:t>
      </w:r>
    </w:p>
    <w:p w14:paraId="5979E768"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8.4.1. Zasady odbioru ostatecznego robót</w:t>
      </w:r>
    </w:p>
    <w:p w14:paraId="34AF57A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14:paraId="45C15C9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14:paraId="260A8B1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14:paraId="7D86B09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14:paraId="33319CB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14:paraId="11572A0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14:paraId="57F3EB77"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14:paraId="439D126A" w14:textId="77777777" w:rsidR="00D8656C" w:rsidRPr="00D8656C" w:rsidRDefault="00D8656C" w:rsidP="00D8656C">
      <w:pPr>
        <w:keepNext/>
        <w:spacing w:after="0" w:line="240" w:lineRule="auto"/>
        <w:ind w:right="-567"/>
        <w:jc w:val="both"/>
        <w:outlineLvl w:val="2"/>
        <w:rPr>
          <w:rFonts w:ascii="Times New Roman" w:eastAsia="Times New Roman" w:hAnsi="Times New Roman" w:cs="Times New Roman"/>
          <w:sz w:val="16"/>
          <w:szCs w:val="16"/>
          <w:lang w:eastAsia="pl-PL"/>
        </w:rPr>
      </w:pPr>
      <w:bookmarkStart w:id="26" w:name="_Toc412518599"/>
      <w:r w:rsidRPr="00D8656C">
        <w:rPr>
          <w:rFonts w:ascii="Times New Roman" w:eastAsia="Times New Roman" w:hAnsi="Times New Roman" w:cs="Times New Roman"/>
          <w:sz w:val="16"/>
          <w:szCs w:val="16"/>
          <w:lang w:eastAsia="pl-PL"/>
        </w:rPr>
        <w:t>8.4.2. Dokumenty do odbioru ostatecznego</w:t>
      </w:r>
      <w:bookmarkEnd w:id="26"/>
    </w:p>
    <w:p w14:paraId="7BD852B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14:paraId="34E9E0A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odbioru ostatecznego Wykonawca jest zobowiązany przygotować następujące dokumenty:</w:t>
      </w:r>
    </w:p>
    <w:p w14:paraId="0B5CBDCA"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14:paraId="7FE9B4A9"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szczegółowe specyfikacje techniczne (podstawowe z dokumentów umowy i ew. uzupełniające lub zamienne),</w:t>
      </w:r>
    </w:p>
    <w:p w14:paraId="43C4C622"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recepty i ustalenia technologiczne,</w:t>
      </w:r>
    </w:p>
    <w:p w14:paraId="6EF1E13D"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dzienniki budowy i książki obmiarów (oryginały),</w:t>
      </w:r>
    </w:p>
    <w:p w14:paraId="505AC7A9"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wyniki pomiarów kontrolnych oraz badań i oznaczeń laboratoryjnych, zgodne z SST          i ew. PZJ,</w:t>
      </w:r>
    </w:p>
    <w:p w14:paraId="45AA8AD1"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deklaracje zgodności lub certyfikaty zgodności wbudowanych materiałów zgodnie z SST i ew. PZJ,</w:t>
      </w:r>
    </w:p>
    <w:p w14:paraId="3A9C4766"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14:paraId="186BD4DF"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14:paraId="7BD2270E"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geodezyjną inwentaryzację powykonawczą robót i sieci uzbrojenia terenu,</w:t>
      </w:r>
    </w:p>
    <w:p w14:paraId="48313F31" w14:textId="77777777" w:rsidR="00D8656C" w:rsidRPr="00D8656C" w:rsidRDefault="00D8656C" w:rsidP="00D8656C">
      <w:pPr>
        <w:numPr>
          <w:ilvl w:val="0"/>
          <w:numId w:val="2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kopię mapy zasadniczej powstałej w wyniku geodezyjnej inwentaryzacji powykonawczej.</w:t>
      </w:r>
    </w:p>
    <w:p w14:paraId="2452256D"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14:paraId="7E728C4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14:paraId="0B7C7D2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Termin wykonania robót poprawkowych i robót uzupełniających wyznaczy komisja.</w:t>
      </w:r>
    </w:p>
    <w:p w14:paraId="41D9F04C"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8.5. Odbiór pogwarancyjny</w:t>
      </w:r>
    </w:p>
    <w:p w14:paraId="60E4771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14:paraId="37BA75C4"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p>
    <w:p w14:paraId="0744BF11"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27" w:name="_Toc416830706"/>
      <w:bookmarkStart w:id="28" w:name="_Toc6881287"/>
      <w:bookmarkStart w:id="29" w:name="_Toc6882160"/>
      <w:r w:rsidRPr="00D8656C">
        <w:rPr>
          <w:rFonts w:ascii="Times New Roman" w:eastAsia="Times New Roman" w:hAnsi="Times New Roman" w:cs="Times New Roman"/>
          <w:sz w:val="16"/>
          <w:szCs w:val="16"/>
          <w:lang w:eastAsia="pl-PL"/>
        </w:rPr>
        <w:t xml:space="preserve">9. </w:t>
      </w:r>
      <w:bookmarkEnd w:id="27"/>
      <w:bookmarkEnd w:id="28"/>
      <w:bookmarkEnd w:id="29"/>
      <w:r w:rsidRPr="00D8656C">
        <w:rPr>
          <w:rFonts w:ascii="Times New Roman" w:eastAsia="Times New Roman" w:hAnsi="Times New Roman" w:cs="Times New Roman"/>
          <w:sz w:val="16"/>
          <w:szCs w:val="16"/>
          <w:lang w:eastAsia="pl-PL"/>
        </w:rPr>
        <w:t>PODSTAWA PŁATNOŚCI</w:t>
      </w:r>
    </w:p>
    <w:p w14:paraId="7362A100"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Ustalenia ogólne</w:t>
      </w:r>
    </w:p>
    <w:p w14:paraId="29C7753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14:paraId="63E7736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14:paraId="4142FC6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14:paraId="41D9C7E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Ceny jednostkowe lub kwoty ryczałtowe robót będą obejmować:</w:t>
      </w:r>
    </w:p>
    <w:p w14:paraId="5AD76DAB"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robociznę bezpośrednią wraz z towarzyszącymi kosztami,</w:t>
      </w:r>
    </w:p>
    <w:p w14:paraId="15971729"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14:paraId="606031CC"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wartość pracy sprzętu wraz z towarzyszącymi kosztami,</w:t>
      </w:r>
    </w:p>
    <w:p w14:paraId="656337E6"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koszty pośrednie, zysk kalkulacyjny i ryzyko,</w:t>
      </w:r>
    </w:p>
    <w:p w14:paraId="2A6455C3" w14:textId="77777777" w:rsidR="00D8656C" w:rsidRPr="00D8656C" w:rsidRDefault="00D8656C" w:rsidP="00D8656C">
      <w:pPr>
        <w:numPr>
          <w:ilvl w:val="0"/>
          <w:numId w:val="10"/>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podatki obliczone zgodnie z obowiązującymi przepisami.</w:t>
      </w:r>
    </w:p>
    <w:p w14:paraId="663AE03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cen jednostkowych nie należy wliczać podatku VAT.</w:t>
      </w:r>
    </w:p>
    <w:p w14:paraId="7BB7CD81"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9.2. Warunki umowy i wymagania ogólne D-M-00.00.00</w:t>
      </w:r>
    </w:p>
    <w:p w14:paraId="5553CAE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14:paraId="0A9C795C"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9.3. Objazdy, przejazdy i organizacja ruchu</w:t>
      </w:r>
    </w:p>
    <w:p w14:paraId="2FE865B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  wybudowania objazdów/przejazdów i organizacji ruchu obejmuje:</w:t>
      </w:r>
    </w:p>
    <w:p w14:paraId="0191CB50" w14:textId="77777777" w:rsidR="00D8656C" w:rsidRPr="00D8656C" w:rsidRDefault="00D8656C" w:rsidP="00D8656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14:paraId="51315C48" w14:textId="77777777" w:rsidR="00D8656C" w:rsidRPr="00D8656C" w:rsidRDefault="00D8656C" w:rsidP="00D8656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ustawienie tymczasowego oznakowania i oświetlenia zgodnie z wymaganiami bezpieczeństwa ruchu,</w:t>
      </w:r>
    </w:p>
    <w:p w14:paraId="6DAE140A" w14:textId="77777777" w:rsidR="00D8656C" w:rsidRPr="00D8656C" w:rsidRDefault="00D8656C" w:rsidP="00D8656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opłaty/dzierżawy terenu,</w:t>
      </w:r>
    </w:p>
    <w:p w14:paraId="4A43BFCA" w14:textId="77777777" w:rsidR="00D8656C" w:rsidRPr="00D8656C" w:rsidRDefault="00D8656C" w:rsidP="00D8656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przygotowanie terenu,</w:t>
      </w:r>
    </w:p>
    <w:p w14:paraId="24218179" w14:textId="77777777" w:rsidR="00D8656C" w:rsidRPr="00D8656C" w:rsidRDefault="00D8656C" w:rsidP="00D8656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konstrukcję tymczasowej nawierzchni, ramp, chodników, krawężników, barier, </w:t>
      </w:r>
      <w:proofErr w:type="spellStart"/>
      <w:r w:rsidRPr="00D8656C">
        <w:rPr>
          <w:rFonts w:ascii="Times New Roman" w:eastAsia="Times New Roman" w:hAnsi="Times New Roman" w:cs="Times New Roman"/>
          <w:sz w:val="16"/>
          <w:szCs w:val="16"/>
          <w:lang w:eastAsia="pl-PL"/>
        </w:rPr>
        <w:t>oznakowań</w:t>
      </w:r>
      <w:proofErr w:type="spellEnd"/>
      <w:r w:rsidRPr="00D8656C">
        <w:rPr>
          <w:rFonts w:ascii="Times New Roman" w:eastAsia="Times New Roman" w:hAnsi="Times New Roman" w:cs="Times New Roman"/>
          <w:sz w:val="16"/>
          <w:szCs w:val="16"/>
          <w:lang w:eastAsia="pl-PL"/>
        </w:rPr>
        <w:t xml:space="preserve"> i drenażu,</w:t>
      </w:r>
    </w:p>
    <w:p w14:paraId="3470D7AC" w14:textId="77777777" w:rsidR="00D8656C" w:rsidRPr="00D8656C" w:rsidRDefault="00D8656C" w:rsidP="00D8656C">
      <w:pPr>
        <w:numPr>
          <w:ilvl w:val="0"/>
          <w:numId w:val="21"/>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tymczasową przebudowę urządzeń obcych.</w:t>
      </w:r>
    </w:p>
    <w:p w14:paraId="680EBDB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 utrzymania objazdów/przejazdów i organizacji ruchu obejmuje:</w:t>
      </w:r>
    </w:p>
    <w:p w14:paraId="18912CB0" w14:textId="77777777" w:rsidR="00D8656C" w:rsidRPr="00D8656C" w:rsidRDefault="00D8656C" w:rsidP="00D8656C">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oczyszczanie, przestawienie, przykrycie i usunięcie tymczasowych </w:t>
      </w:r>
      <w:proofErr w:type="spellStart"/>
      <w:r w:rsidRPr="00D8656C">
        <w:rPr>
          <w:rFonts w:ascii="Times New Roman" w:eastAsia="Times New Roman" w:hAnsi="Times New Roman" w:cs="Times New Roman"/>
          <w:sz w:val="16"/>
          <w:szCs w:val="16"/>
          <w:lang w:eastAsia="pl-PL"/>
        </w:rPr>
        <w:t>oznakowań</w:t>
      </w:r>
      <w:proofErr w:type="spellEnd"/>
      <w:r w:rsidRPr="00D8656C">
        <w:rPr>
          <w:rFonts w:ascii="Times New Roman" w:eastAsia="Times New Roman" w:hAnsi="Times New Roman" w:cs="Times New Roman"/>
          <w:sz w:val="16"/>
          <w:szCs w:val="16"/>
          <w:lang w:eastAsia="pl-PL"/>
        </w:rPr>
        <w:t xml:space="preserve"> pionowych, poziomych, barier i świateł,</w:t>
      </w:r>
    </w:p>
    <w:p w14:paraId="146C248C" w14:textId="77777777" w:rsidR="00D8656C" w:rsidRPr="00D8656C" w:rsidRDefault="00D8656C" w:rsidP="00D8656C">
      <w:pPr>
        <w:numPr>
          <w:ilvl w:val="0"/>
          <w:numId w:val="22"/>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utrzymanie płynności ruchu publicznego.</w:t>
      </w:r>
    </w:p>
    <w:p w14:paraId="13C2C2B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 likwidacji objazdów/przejazdów i organizacji ruchu obejmuje:</w:t>
      </w:r>
    </w:p>
    <w:p w14:paraId="31B48E45" w14:textId="77777777" w:rsidR="00D8656C" w:rsidRPr="00D8656C" w:rsidRDefault="00D8656C" w:rsidP="00D8656C">
      <w:pPr>
        <w:numPr>
          <w:ilvl w:val="0"/>
          <w:numId w:val="23"/>
        </w:numPr>
        <w:overflowPunct w:val="0"/>
        <w:autoSpaceDE w:val="0"/>
        <w:autoSpaceDN w:val="0"/>
        <w:adjustRightInd w:val="0"/>
        <w:spacing w:after="0" w:line="240" w:lineRule="auto"/>
        <w:ind w:left="284" w:right="-567" w:hanging="28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usunięcie wbudowanych materiałów i oznakowania,</w:t>
      </w:r>
    </w:p>
    <w:p w14:paraId="76C2B1D9" w14:textId="77777777" w:rsidR="00D8656C" w:rsidRPr="00D8656C" w:rsidRDefault="00D8656C" w:rsidP="00D8656C">
      <w:pPr>
        <w:numPr>
          <w:ilvl w:val="0"/>
          <w:numId w:val="23"/>
        </w:numPr>
        <w:overflowPunct w:val="0"/>
        <w:autoSpaceDE w:val="0"/>
        <w:autoSpaceDN w:val="0"/>
        <w:adjustRightInd w:val="0"/>
        <w:spacing w:after="120" w:line="240" w:lineRule="auto"/>
        <w:ind w:left="284" w:right="-567" w:hanging="28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doprowadzenie terenu do stanu pierwotnego.</w:t>
      </w:r>
    </w:p>
    <w:p w14:paraId="262DC84C"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30" w:name="_Toc416830707"/>
      <w:bookmarkStart w:id="31" w:name="_Toc6881288"/>
      <w:bookmarkStart w:id="32" w:name="_Toc6882161"/>
      <w:r w:rsidRPr="00D8656C">
        <w:rPr>
          <w:rFonts w:ascii="Times New Roman" w:eastAsia="Times New Roman" w:hAnsi="Times New Roman" w:cs="Times New Roman"/>
          <w:sz w:val="16"/>
          <w:szCs w:val="16"/>
          <w:lang w:eastAsia="pl-PL"/>
        </w:rPr>
        <w:t>10. przepisy związane</w:t>
      </w:r>
      <w:bookmarkEnd w:id="30"/>
      <w:bookmarkEnd w:id="31"/>
      <w:bookmarkEnd w:id="32"/>
    </w:p>
    <w:p w14:paraId="4569C5D4" w14:textId="77777777" w:rsidR="00D8656C" w:rsidRPr="00D8656C" w:rsidRDefault="00D8656C" w:rsidP="00D8656C">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Ustawa z dnia 7 lipca 1994 r. - Prawo budowlane (Dz. U. Nr 89, poz. 414 z później</w:t>
      </w:r>
      <w:r w:rsidRPr="00D8656C">
        <w:rPr>
          <w:rFonts w:ascii="Times New Roman" w:eastAsia="Times New Roman" w:hAnsi="Times New Roman" w:cs="Times New Roman"/>
          <w:sz w:val="16"/>
          <w:szCs w:val="16"/>
          <w:lang w:eastAsia="pl-PL"/>
        </w:rPr>
        <w:softHyphen/>
        <w:t>szymi zmianami).</w:t>
      </w:r>
    </w:p>
    <w:p w14:paraId="05D73507" w14:textId="77777777" w:rsidR="00D8656C" w:rsidRPr="00D8656C" w:rsidRDefault="00D8656C" w:rsidP="00D8656C">
      <w:pPr>
        <w:numPr>
          <w:ilvl w:val="0"/>
          <w:numId w:val="24"/>
        </w:numPr>
        <w:overflowPunct w:val="0"/>
        <w:autoSpaceDE w:val="0"/>
        <w:autoSpaceDN w:val="0"/>
        <w:adjustRightInd w:val="0"/>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14:paraId="2C1A0D4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E7D594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9D6E0D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37D8A0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224FF2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05DD92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B619B5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A914C7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32E845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A989A3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B5FD1F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606E93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22DBFD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02490C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5D3636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99883D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B05A94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33B9EE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14BA76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E632AE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D72017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9AEFD6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93B799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9B33E7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C6F203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E33831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938200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930B7B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D0553F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0729B5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7BF5C4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3442F2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9D2459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2C4517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07698D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0D1B8E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8AE94F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C95850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F1D00F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6BB9A2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616163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85E6D6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9970DB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2F4DE8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70A70E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69967A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629F1B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22B8AD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B7965B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B41007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7BCC3C7" w14:textId="77777777" w:rsid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FAF999C" w14:textId="77777777" w:rsidR="00744D51" w:rsidRDefault="00744D51"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EA4DA3A" w14:textId="77777777" w:rsidR="00744D51" w:rsidRDefault="00744D51"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554B3C5" w14:textId="77777777" w:rsidR="00744D51" w:rsidRDefault="00744D51"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D815819" w14:textId="77777777" w:rsidR="00744D51" w:rsidRDefault="00744D51"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61D6E28" w14:textId="77777777" w:rsidR="00744D51" w:rsidRDefault="00744D51"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217BB6A" w14:textId="77777777" w:rsidR="00744D51" w:rsidRDefault="00744D51"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37DA4E8" w14:textId="77777777" w:rsidR="00744D51" w:rsidRPr="00D8656C" w:rsidRDefault="00744D51"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62C122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3C03827"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SZCZEGÓŁOWA SPECYFIKACJA TECHNICZNA</w:t>
      </w:r>
    </w:p>
    <w:p w14:paraId="60372AE6"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14:paraId="3F75A7A0"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14:paraId="1FAC7873"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p>
    <w:p w14:paraId="369586A8"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bCs/>
          <w:sz w:val="16"/>
          <w:szCs w:val="16"/>
          <w:lang w:eastAsia="pl-PL"/>
        </w:rPr>
      </w:pPr>
      <w:r w:rsidRPr="00D8656C">
        <w:rPr>
          <w:rFonts w:ascii="Times New Roman" w:eastAsia="Times New Roman" w:hAnsi="Times New Roman" w:cs="Times New Roman"/>
          <w:b/>
          <w:bCs/>
          <w:sz w:val="16"/>
          <w:szCs w:val="16"/>
          <w:lang w:eastAsia="pl-PL"/>
        </w:rPr>
        <w:t>D-01.01.01a</w:t>
      </w:r>
    </w:p>
    <w:p w14:paraId="215B9B52"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6"/>
          <w:szCs w:val="16"/>
          <w:lang w:eastAsia="pl-PL"/>
        </w:rPr>
      </w:pPr>
      <w:r w:rsidRPr="00D8656C">
        <w:rPr>
          <w:rFonts w:ascii="Times New Roman" w:eastAsia="Times New Roman" w:hAnsi="Times New Roman" w:cs="Times New Roman"/>
          <w:b/>
          <w:sz w:val="16"/>
          <w:szCs w:val="16"/>
          <w:lang w:eastAsia="pl-PL"/>
        </w:rPr>
        <w:t>(CPV 45111200-0)</w:t>
      </w:r>
    </w:p>
    <w:p w14:paraId="52626CC8"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ODTWORZENIE  TRASY  I  PUNKTÓW  WYSOKOŚCIOWYCH</w:t>
      </w:r>
    </w:p>
    <w:p w14:paraId="24F4264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56C26D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119D0E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6710C5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9F3ED5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DE57DE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81C939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B57AF7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DF2983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EC6036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D7D00E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F975A4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C6F4BE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4BEDAC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8DB7DD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777D63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B618A1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7FA8DB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21B496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BDA9B9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C8F3CF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E23363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7E384F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E70DF4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B32A80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165948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0FEB88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6FB196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A0B108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586B7F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C4BF77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961526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5A2AF1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D23698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2955DE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73F4CC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271C93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241D33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24FFB2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16401A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49F693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295044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9D1FDB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7FE70B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736777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F91F46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D5A345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897B3E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EDE19E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995BE5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0B2F0C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BCB195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997264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6A409D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E1A891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B095D1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14433D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08475D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4A9E40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49D53A8" w14:textId="77777777" w:rsid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29F301F"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005D1CF"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A4E9CAE"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4DDBF0B"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9F6C5C3"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B0DAF98"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7162751" w14:textId="77777777" w:rsidR="00BE2DBA" w:rsidRPr="00D8656C"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7EF4B1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2212E3E"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1. WSTĘP</w:t>
      </w:r>
    </w:p>
    <w:p w14:paraId="1DF7B56D"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1.1.Przedmiot SST</w:t>
      </w:r>
    </w:p>
    <w:p w14:paraId="42F7D337"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Przedmiotem niniejszej szczegółowej specyfikacji technicznej  są wymagania dotyczące wykonania i odbioru robót związanych z odtworzeniem trasy drogowej i jej punktów wysokościowych.</w:t>
      </w:r>
    </w:p>
    <w:p w14:paraId="386EBCCC"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0B4DB375"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szczegółowa specyfikacja techniczna stanowi obowiązującą podstawę opracowania  stosowaną jako dokument przetargowy i kontraktowy przy zleceniu i realizacji robót na  zadaniu  </w:t>
      </w:r>
    </w:p>
    <w:p w14:paraId="3EEA3EB6"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3B74903A" w14:textId="77777777" w:rsidR="00BE2DBA" w:rsidRPr="00BE2DBA" w:rsidRDefault="00BE2DBA" w:rsidP="00BE2DBA">
      <w:pPr>
        <w:pStyle w:val="Nagwek1"/>
        <w:jc w:val="center"/>
        <w:rPr>
          <w:sz w:val="16"/>
          <w:szCs w:val="16"/>
        </w:rPr>
      </w:pPr>
      <w:r w:rsidRPr="00BE2DBA">
        <w:rPr>
          <w:sz w:val="16"/>
          <w:szCs w:val="16"/>
        </w:rPr>
        <w:t>BUDOWA DROGI  GMINNEJ  NR 170 915C KAMIEŃ KOTOWY - WYCZAŁKOWO</w:t>
      </w:r>
    </w:p>
    <w:p w14:paraId="01CDDF2F" w14:textId="77777777" w:rsidR="00BE2DBA" w:rsidRPr="00BE2DBA" w:rsidRDefault="00BE2DBA" w:rsidP="00BE2DBA">
      <w:pPr>
        <w:pStyle w:val="Nagwek1"/>
        <w:jc w:val="center"/>
        <w:rPr>
          <w:sz w:val="16"/>
          <w:szCs w:val="16"/>
        </w:rPr>
      </w:pPr>
      <w:r w:rsidRPr="00BE2DBA">
        <w:rPr>
          <w:sz w:val="16"/>
          <w:szCs w:val="16"/>
        </w:rPr>
        <w:t>GMINA  TŁUCHOWO</w:t>
      </w:r>
    </w:p>
    <w:p w14:paraId="51F7C6F2" w14:textId="77777777" w:rsidR="00BE2DBA" w:rsidRPr="00BE2DBA" w:rsidRDefault="00BE2DBA" w:rsidP="00BE2DBA">
      <w:pPr>
        <w:pStyle w:val="Nagwek1"/>
        <w:jc w:val="center"/>
        <w:rPr>
          <w:sz w:val="16"/>
          <w:szCs w:val="16"/>
        </w:rPr>
      </w:pPr>
      <w:r w:rsidRPr="00BE2DBA">
        <w:rPr>
          <w:sz w:val="16"/>
          <w:szCs w:val="16"/>
        </w:rPr>
        <w:t>OD  KM 0+000  DO KM 1+237</w:t>
      </w:r>
    </w:p>
    <w:p w14:paraId="2998069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p>
    <w:p w14:paraId="48417CB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135A3241"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dotyczą zasad prowadzenia robót związanych z wszystkimi czynnościami umożliwiającymi i mającymi na celu odtworzenie w terenie przebiegu trasy drogowej oraz położenia obiektów inżynierskich</w:t>
      </w:r>
    </w:p>
    <w:p w14:paraId="06469CD1"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5DFAB00D"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-wykonanie robót pomiarowych przy lini</w:t>
      </w:r>
      <w:r w:rsidR="00BE2DBA">
        <w:rPr>
          <w:rFonts w:ascii="Times New Roman" w:eastAsia="Times New Roman" w:hAnsi="Times New Roman" w:cs="Times New Roman"/>
          <w:sz w:val="16"/>
          <w:szCs w:val="16"/>
          <w:lang w:eastAsia="pl-PL"/>
        </w:rPr>
        <w:t>owych robotach drogowych – 1,237</w:t>
      </w:r>
      <w:r w:rsidRPr="00D8656C">
        <w:rPr>
          <w:rFonts w:ascii="Times New Roman" w:eastAsia="Times New Roman" w:hAnsi="Times New Roman" w:cs="Times New Roman"/>
          <w:sz w:val="16"/>
          <w:szCs w:val="16"/>
          <w:lang w:eastAsia="pl-PL"/>
        </w:rPr>
        <w:t>km</w:t>
      </w:r>
    </w:p>
    <w:p w14:paraId="7540D06A"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wykonanie inwentaryzacji  powykonawczej z odtworzeniem stałych punktów wysokościowych znajdu</w:t>
      </w:r>
      <w:r w:rsidR="00BE2DBA">
        <w:rPr>
          <w:rFonts w:ascii="Times New Roman" w:eastAsia="Times New Roman" w:hAnsi="Times New Roman" w:cs="Times New Roman"/>
          <w:sz w:val="16"/>
          <w:szCs w:val="16"/>
          <w:lang w:eastAsia="pl-PL"/>
        </w:rPr>
        <w:t>jących się w pasie robót – 1,237</w:t>
      </w:r>
      <w:r w:rsidRPr="00D8656C">
        <w:rPr>
          <w:rFonts w:ascii="Times New Roman" w:eastAsia="Times New Roman" w:hAnsi="Times New Roman" w:cs="Times New Roman"/>
          <w:sz w:val="16"/>
          <w:szCs w:val="16"/>
          <w:lang w:eastAsia="pl-PL"/>
        </w:rPr>
        <w:t>km</w:t>
      </w:r>
    </w:p>
    <w:p w14:paraId="52886FB6"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57328709" w14:textId="77777777" w:rsidR="00D8656C" w:rsidRPr="00D8656C" w:rsidRDefault="00D8656C" w:rsidP="00D8656C">
      <w:pPr>
        <w:tabs>
          <w:tab w:val="left" w:pos="0"/>
          <w:tab w:val="center" w:pos="4536"/>
          <w:tab w:val="right" w:pos="9072"/>
        </w:tabs>
        <w:autoSpaceDN w:val="0"/>
        <w:spacing w:before="120"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1.3.1. Odtworzenie trasy i punktów wysokościowych</w:t>
      </w:r>
    </w:p>
    <w:p w14:paraId="48735004" w14:textId="77777777" w:rsidR="00D8656C" w:rsidRPr="00D8656C" w:rsidRDefault="00D8656C" w:rsidP="00D8656C">
      <w:pPr>
        <w:tabs>
          <w:tab w:val="left" w:pos="0"/>
        </w:tabs>
        <w:spacing w:before="12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zakres robót pomiarowych, związanych z odtworzeniem trasy i punktów wysokościowych wchodzą:</w:t>
      </w:r>
    </w:p>
    <w:p w14:paraId="0AD18AF0" w14:textId="77777777" w:rsidR="00D8656C" w:rsidRPr="00D8656C" w:rsidRDefault="00D8656C" w:rsidP="00D8656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sprawdzenie wyznaczenia sytuacyjnego i wysokościowego punktów głównych osi trasy   i punktów wysokościowych,</w:t>
      </w:r>
    </w:p>
    <w:p w14:paraId="23CBD8BB" w14:textId="77777777" w:rsidR="00D8656C" w:rsidRPr="00D8656C" w:rsidRDefault="00D8656C" w:rsidP="00D8656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uzupełnienie osi trasy dodatkowymi punktami (wyznaczenie osi),</w:t>
      </w:r>
    </w:p>
    <w:p w14:paraId="5E46329B" w14:textId="77777777" w:rsidR="00D8656C" w:rsidRPr="00D8656C" w:rsidRDefault="00D8656C" w:rsidP="00D8656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wyznaczenie dodatkowych punktów wysokościowych (reperów roboczych),</w:t>
      </w:r>
    </w:p>
    <w:p w14:paraId="461058BF" w14:textId="77777777" w:rsidR="00D8656C" w:rsidRPr="00D8656C" w:rsidRDefault="00D8656C" w:rsidP="00D8656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wyznaczenie przekrojów poprzecznych,</w:t>
      </w:r>
    </w:p>
    <w:p w14:paraId="7C297B90" w14:textId="77777777" w:rsidR="00D8656C" w:rsidRPr="00D8656C" w:rsidRDefault="00D8656C" w:rsidP="00D8656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zastabilizowanie</w:t>
      </w:r>
      <w:proofErr w:type="spellEnd"/>
      <w:r w:rsidRPr="00D8656C">
        <w:rPr>
          <w:rFonts w:ascii="Times New Roman" w:eastAsia="Times New Roman" w:hAnsi="Times New Roman" w:cs="Times New Roman"/>
          <w:sz w:val="16"/>
          <w:szCs w:val="16"/>
          <w:lang w:eastAsia="pl-PL"/>
        </w:rPr>
        <w:t xml:space="preserve"> punktów w sposób trwały, ochrona ich przed zniszczeniem oraz oznakowanie w sposób ułatwiający odszukanie i ewentualne odtworzenie.</w:t>
      </w:r>
    </w:p>
    <w:p w14:paraId="5E763DE5" w14:textId="77777777" w:rsidR="00D8656C" w:rsidRPr="00D8656C" w:rsidRDefault="00D8656C" w:rsidP="00D8656C">
      <w:pPr>
        <w:numPr>
          <w:ilvl w:val="0"/>
          <w:numId w:val="25"/>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Odtworzenie, </w:t>
      </w:r>
      <w:proofErr w:type="spellStart"/>
      <w:r w:rsidRPr="00D8656C">
        <w:rPr>
          <w:rFonts w:ascii="Times New Roman" w:eastAsia="Times New Roman" w:hAnsi="Times New Roman" w:cs="Times New Roman"/>
          <w:sz w:val="16"/>
          <w:szCs w:val="16"/>
          <w:lang w:eastAsia="pl-PL"/>
        </w:rPr>
        <w:t>zastabilizowanie</w:t>
      </w:r>
      <w:proofErr w:type="spellEnd"/>
      <w:r w:rsidRPr="00D8656C">
        <w:rPr>
          <w:rFonts w:ascii="Times New Roman" w:eastAsia="Times New Roman" w:hAnsi="Times New Roman" w:cs="Times New Roman"/>
          <w:sz w:val="16"/>
          <w:szCs w:val="16"/>
          <w:lang w:eastAsia="pl-PL"/>
        </w:rPr>
        <w:t xml:space="preserve">  punktów stałych</w:t>
      </w:r>
    </w:p>
    <w:p w14:paraId="79315A52"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7562FDB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71AC2E1E" w14:textId="77777777" w:rsidR="00D8656C" w:rsidRPr="00D8656C" w:rsidRDefault="00D8656C" w:rsidP="00D8656C">
      <w:pPr>
        <w:tabs>
          <w:tab w:val="left" w:pos="0"/>
        </w:tabs>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 Punkty główne trasy - punkty załamania osi trasy, punkty kierunkowe oraz początkowy i końcowy punkt trasy.</w:t>
      </w:r>
    </w:p>
    <w:p w14:paraId="7572309A"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D00.00.00 „Wymagania ogólne” pkt 1.4.</w:t>
      </w:r>
    </w:p>
    <w:p w14:paraId="38BF7FF4"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259C7ECC"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robót podano w SST D00.00.00 „Wymagania ogólne” pkt 1.5</w:t>
      </w:r>
    </w:p>
    <w:p w14:paraId="7FB912B3"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7A0F5EE0"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 MATERIAŁY</w:t>
      </w:r>
    </w:p>
    <w:p w14:paraId="3AB7AF5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33CE48BD"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14:paraId="0BC953FA"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Rodzaje materiałów</w:t>
      </w:r>
    </w:p>
    <w:p w14:paraId="45A76514"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utrwalenia punktów głównych trasy należy stosować pale drewniane z gwoździem lub prętem stalowym, słupki betonowe albo rury metalowe o długości około 0,50 metra.</w:t>
      </w:r>
    </w:p>
    <w:p w14:paraId="41DD8024"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Pale drewniane umieszczone poza granicą robót ziemnych, w sąsiedztwie punktów załamania trasy, powinny mieć średnicę od  0,15 do 0,20 m  i długość od 1,5 do 1,7 m.</w:t>
      </w:r>
    </w:p>
    <w:p w14:paraId="6989B0AE"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stabilizacji pozostałych punktów należy stosować paliki drewniane średnicy od 0,05 do 0,08 m i długości około 0,30 m, a dla punktów utrwalanych w istniejącej nawierzchni bolce stalowe średnicy 5 mm i długości od  0,04 do 0,05 m.</w:t>
      </w:r>
    </w:p>
    <w:p w14:paraId="624BE79D"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„Świadki” powinny mieć długość około 0,50 m i przekrój prostokątny.</w:t>
      </w:r>
    </w:p>
    <w:p w14:paraId="15015B2A"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701307A9"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 SPRZĘT</w:t>
      </w:r>
    </w:p>
    <w:p w14:paraId="2519E172"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 dotyczące sprzętu</w:t>
      </w:r>
    </w:p>
    <w:p w14:paraId="6CEAA069"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D-00.00.00 „Wymagania ogólne” pkt 3.</w:t>
      </w:r>
    </w:p>
    <w:p w14:paraId="0018DFB9"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 Sprzęt pomiarowy</w:t>
      </w:r>
    </w:p>
    <w:p w14:paraId="554B6E2F"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odtworzenia sytuacyjnego trasy i punktów wysokościowych należy stosować następujący sprzęt:</w:t>
      </w:r>
    </w:p>
    <w:p w14:paraId="49CEE0D5"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teodolity lub tachimetry,</w:t>
      </w:r>
    </w:p>
    <w:p w14:paraId="2094381A"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niwelatory,</w:t>
      </w:r>
    </w:p>
    <w:p w14:paraId="7139066C"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dalmierze,</w:t>
      </w:r>
    </w:p>
    <w:p w14:paraId="33B85A4A"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tyczki,</w:t>
      </w:r>
    </w:p>
    <w:p w14:paraId="426CA8DE"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łaty,</w:t>
      </w:r>
    </w:p>
    <w:p w14:paraId="5D971A46"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taśmy stalowe, szpilki.</w:t>
      </w:r>
    </w:p>
    <w:p w14:paraId="08D7D02A"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14:paraId="5A59A1D7"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3BA292FE"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 TRANSPORT</w:t>
      </w:r>
    </w:p>
    <w:p w14:paraId="66EDE49A"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 Ogólne wymagania dotyczące transportu</w:t>
      </w:r>
    </w:p>
    <w:p w14:paraId="4F67C8FA"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transportu podano w SST D-00.00.00 „Wymagania ogólne” pkt 4.</w:t>
      </w:r>
    </w:p>
    <w:p w14:paraId="5B96014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 Transport sprzętu i materiałów</w:t>
      </w:r>
    </w:p>
    <w:p w14:paraId="24BBCE32"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 i materiały do odtworzenia trasy można przewozić dowolnymi środkami transportu.</w:t>
      </w:r>
    </w:p>
    <w:p w14:paraId="53E21FFE"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24F22639"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 WYKONANIE ROBÓT</w:t>
      </w:r>
    </w:p>
    <w:p w14:paraId="78B10F1A"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3B9D53B4"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SST D-00.00.00 „Wymagania ogólne” pkt 5.</w:t>
      </w:r>
    </w:p>
    <w:p w14:paraId="1DA0F297"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Zasady wykonywania prac pomiarowych</w:t>
      </w:r>
    </w:p>
    <w:p w14:paraId="4287484C"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Prace pomiarowe powinny być wykonane zgodnie z obowiązującymi Instrukcjami </w:t>
      </w:r>
      <w:proofErr w:type="spellStart"/>
      <w:r w:rsidRPr="00D8656C">
        <w:rPr>
          <w:rFonts w:ascii="Times New Roman" w:eastAsia="Times New Roman" w:hAnsi="Times New Roman" w:cs="Times New Roman"/>
          <w:sz w:val="16"/>
          <w:szCs w:val="16"/>
          <w:lang w:eastAsia="pl-PL"/>
        </w:rPr>
        <w:t>GUGiK</w:t>
      </w:r>
      <w:proofErr w:type="spellEnd"/>
      <w:r w:rsidRPr="00D8656C">
        <w:rPr>
          <w:rFonts w:ascii="Times New Roman" w:eastAsia="Times New Roman" w:hAnsi="Times New Roman" w:cs="Times New Roman"/>
          <w:sz w:val="16"/>
          <w:szCs w:val="16"/>
          <w:lang w:eastAsia="pl-PL"/>
        </w:rPr>
        <w:t xml:space="preserve"> (od 1 do 7</w:t>
      </w:r>
    </w:p>
    <w:p w14:paraId="5AED6359"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14:paraId="60094212"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pomiarowe powinny być wykonane przez osoby posiadające odpowiednie kwalifikacje i uprawnienia.</w:t>
      </w:r>
    </w:p>
    <w:p w14:paraId="5E38863A"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Wykonawca powinien natychmiast poinformować Inżyniera o wszelkich błędach wykrytych w wytyczeniu punktów głównych trasy i (lub) reperów roboczych. Błędy te powinny być usunięte na koszt Zamawiającego.</w:t>
      </w:r>
    </w:p>
    <w:p w14:paraId="3982492B"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Zaniechanie powiadomienia Inżyniera oznacza, że roboty dodatkowe w takim przypadku obciążą Wykonawcę.</w:t>
      </w:r>
    </w:p>
    <w:p w14:paraId="563DD840"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14:paraId="1D9E0317"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14:paraId="51E95C27"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008112FF"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14:paraId="72C27768"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Sprawdzenie wyznaczenia punktów głównych osi trasy i punktów wysokościowych</w:t>
      </w:r>
    </w:p>
    <w:p w14:paraId="296BC885"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Punkty wierzchołkowe trasy i inne punkty główne powinny być </w:t>
      </w:r>
      <w:proofErr w:type="spellStart"/>
      <w:r w:rsidRPr="00D8656C">
        <w:rPr>
          <w:rFonts w:ascii="Times New Roman" w:eastAsia="Times New Roman" w:hAnsi="Times New Roman" w:cs="Times New Roman"/>
          <w:sz w:val="16"/>
          <w:szCs w:val="16"/>
          <w:lang w:eastAsia="pl-PL"/>
        </w:rPr>
        <w:t>zastabilizowane</w:t>
      </w:r>
      <w:proofErr w:type="spellEnd"/>
      <w:r w:rsidRPr="00D8656C">
        <w:rPr>
          <w:rFonts w:ascii="Times New Roman" w:eastAsia="Times New Roman" w:hAnsi="Times New Roman" w:cs="Times New Roman"/>
          <w:sz w:val="16"/>
          <w:szCs w:val="16"/>
          <w:lang w:eastAsia="pl-PL"/>
        </w:rP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14:paraId="26F85F60"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Maksymalna odległość między reperami roboczymi wzdłuż trasy drogowej w terenie płaskim powinna wynosić 500 metrów, natomiast w terenie falistym i górskim powinna być odpowiednio zmniejszona, zależnie od jego konfiguracji.</w:t>
      </w:r>
    </w:p>
    <w:p w14:paraId="216F9D2D"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14:paraId="51ED7CC5"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14:paraId="1ED87EF7"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Repery robocze powinny być wyposażone w dodatkowe oznaczenia, zawierające wyraźne i jednoznaczne określenie nazwy </w:t>
      </w:r>
      <w:proofErr w:type="spellStart"/>
      <w:r w:rsidRPr="00D8656C">
        <w:rPr>
          <w:rFonts w:ascii="Times New Roman" w:eastAsia="Times New Roman" w:hAnsi="Times New Roman" w:cs="Times New Roman"/>
          <w:sz w:val="16"/>
          <w:szCs w:val="16"/>
          <w:lang w:eastAsia="pl-PL"/>
        </w:rPr>
        <w:t>reperu</w:t>
      </w:r>
      <w:proofErr w:type="spellEnd"/>
      <w:r w:rsidRPr="00D8656C">
        <w:rPr>
          <w:rFonts w:ascii="Times New Roman" w:eastAsia="Times New Roman" w:hAnsi="Times New Roman" w:cs="Times New Roman"/>
          <w:sz w:val="16"/>
          <w:szCs w:val="16"/>
          <w:lang w:eastAsia="pl-PL"/>
        </w:rPr>
        <w:t xml:space="preserve"> i jego rzędnej.</w:t>
      </w:r>
    </w:p>
    <w:p w14:paraId="728B84B2"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Odtworzenie osi trasy</w:t>
      </w:r>
    </w:p>
    <w:p w14:paraId="6D6E9EFE"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14:paraId="47D659B4"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Oś trasy powinna być wyznaczona w punktach głównych i w punktach pośrednich w odległości zależnej od charakterystyki terenu i ukształtowania trasy, lecz nie rzadziej niż co 50 metrów.</w:t>
      </w:r>
    </w:p>
    <w:p w14:paraId="053C29BB"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14:paraId="7019AE84"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utrwalenia osi trasy w terenie należy użyć materiałów wymienionych w pkt 2.2.</w:t>
      </w:r>
    </w:p>
    <w:p w14:paraId="2448F803"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14:paraId="1E5F60E3"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5.5. Wyznaczenie przekrojów poprzecznych</w:t>
      </w:r>
    </w:p>
    <w:p w14:paraId="4C14971E"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14:paraId="4CF62BA5"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14:paraId="1AF5394D"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14:paraId="4CA40914"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p>
    <w:p w14:paraId="4BFD1064"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 KONTROLA JAKOŚCI ROBÓT</w:t>
      </w:r>
    </w:p>
    <w:p w14:paraId="466ABB2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079A6D16"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OST D-M-00.00.00 „Wymagania ogólne” pkt 6.</w:t>
      </w:r>
    </w:p>
    <w:p w14:paraId="4A579505"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 Kontrola jakości prac pomiarowych</w:t>
      </w:r>
    </w:p>
    <w:p w14:paraId="1CFCCB38"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Kontrolę jakości prac pomiarowych związanych z odtworzeniem trasy i punktów wysokościowych należy prowadzić według ogólnych zasad określonych w instrukcjach i wytycznych </w:t>
      </w:r>
      <w:proofErr w:type="spellStart"/>
      <w:r w:rsidRPr="00D8656C">
        <w:rPr>
          <w:rFonts w:ascii="Times New Roman" w:eastAsia="Times New Roman" w:hAnsi="Times New Roman" w:cs="Times New Roman"/>
          <w:sz w:val="16"/>
          <w:szCs w:val="16"/>
          <w:lang w:eastAsia="pl-PL"/>
        </w:rPr>
        <w:t>GUGiK</w:t>
      </w:r>
      <w:proofErr w:type="spellEnd"/>
      <w:r w:rsidRPr="00D8656C">
        <w:rPr>
          <w:rFonts w:ascii="Times New Roman" w:eastAsia="Times New Roman" w:hAnsi="Times New Roman" w:cs="Times New Roman"/>
          <w:sz w:val="16"/>
          <w:szCs w:val="16"/>
          <w:lang w:eastAsia="pl-PL"/>
        </w:rPr>
        <w:t xml:space="preserve"> (1,2,3,4,5,6,7) zgodnie z wymaganiami podanymi w pkt 5.4.</w:t>
      </w:r>
    </w:p>
    <w:p w14:paraId="290CD420"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6C328C9D"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 OBMIAR ROBÓT</w:t>
      </w:r>
    </w:p>
    <w:p w14:paraId="6A495DB1"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1B9C367B"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SST D-00.00.00 „Wymagania ogólne” pkt 7.</w:t>
      </w:r>
    </w:p>
    <w:p w14:paraId="52E2C4BB"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60A20EAD"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Jednostką obmiarową jest km (kilometr) odtworzonej trasy w terenie.</w:t>
      </w:r>
    </w:p>
    <w:p w14:paraId="4419ED65"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31B520C5"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 ODBIÓR ROBÓT</w:t>
      </w:r>
    </w:p>
    <w:p w14:paraId="0CB700AF"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8.1. Ogólne zasady odbioru robót</w:t>
      </w:r>
    </w:p>
    <w:p w14:paraId="63A1E841"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odbioru robót podano w SST D-00.00.00 „Wymagania ogólne” pkt 8.</w:t>
      </w:r>
    </w:p>
    <w:p w14:paraId="5557E5AC"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8.2. Sposób odbioru robót</w:t>
      </w:r>
    </w:p>
    <w:p w14:paraId="2812CC15"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Odbiór robót związanych z odtworzeniem trasy w terenie następuje na podstawie szkiców i dzienników pomiarów geodezyjnych lub </w:t>
      </w:r>
      <w:proofErr w:type="spellStart"/>
      <w:r w:rsidRPr="00D8656C">
        <w:rPr>
          <w:rFonts w:ascii="Times New Roman" w:eastAsia="Times New Roman" w:hAnsi="Times New Roman" w:cs="Times New Roman"/>
          <w:sz w:val="16"/>
          <w:szCs w:val="16"/>
          <w:lang w:eastAsia="pl-PL"/>
        </w:rPr>
        <w:t>protokółu</w:t>
      </w:r>
      <w:proofErr w:type="spellEnd"/>
      <w:r w:rsidRPr="00D8656C">
        <w:rPr>
          <w:rFonts w:ascii="Times New Roman" w:eastAsia="Times New Roman" w:hAnsi="Times New Roman" w:cs="Times New Roman"/>
          <w:sz w:val="16"/>
          <w:szCs w:val="16"/>
          <w:lang w:eastAsia="pl-PL"/>
        </w:rPr>
        <w:t xml:space="preserve"> z kontroli geodezyjnej, które Wykonawca przedkłada Inżynierowi.</w:t>
      </w:r>
    </w:p>
    <w:p w14:paraId="742BF7E0"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55D139B2"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 PODSTAWA PŁATNOŚCI</w:t>
      </w:r>
    </w:p>
    <w:p w14:paraId="569F3C1A"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35D19480"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SST D-00.00.00 „Wymagania ogólne” pkt 9</w:t>
      </w:r>
    </w:p>
    <w:p w14:paraId="443AD149"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9.2. Cena jednostki obmiarowej</w:t>
      </w:r>
    </w:p>
    <w:p w14:paraId="1F7BAEBE"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Cena 1 km wykonania robót obejmuje:</w:t>
      </w:r>
    </w:p>
    <w:p w14:paraId="66EB84F7"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sprawdzenie wyznaczenia punktów głównych osi trasy i punktów wysokościowych,</w:t>
      </w:r>
    </w:p>
    <w:p w14:paraId="7458DEAE"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uzupełnienie osi trasy dodatkowymi punktami,</w:t>
      </w:r>
    </w:p>
    <w:p w14:paraId="1063A915"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wyznaczenie dodatkowych punktów wysokościowych,</w:t>
      </w:r>
    </w:p>
    <w:p w14:paraId="5A5A4572"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wyznaczenie przekrojów poprzecznych z ewentualnym wytyczeniem dodatkowych przekrojów,</w:t>
      </w:r>
    </w:p>
    <w:p w14:paraId="542716CE"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zastabilizowanie</w:t>
      </w:r>
      <w:proofErr w:type="spellEnd"/>
      <w:r w:rsidRPr="00D8656C">
        <w:rPr>
          <w:rFonts w:ascii="Times New Roman" w:eastAsia="Times New Roman" w:hAnsi="Times New Roman" w:cs="Times New Roman"/>
          <w:sz w:val="16"/>
          <w:szCs w:val="16"/>
          <w:lang w:eastAsia="pl-PL"/>
        </w:rPr>
        <w:t xml:space="preserve"> punktów w sposób trwały, ochrona ich przed zniszczeniem i oznakowanie ułatwiające odszukanie i ewentualne odtworzenie.</w:t>
      </w:r>
    </w:p>
    <w:p w14:paraId="7AA2C85B"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inwentaryzacji powykonawczej</w:t>
      </w:r>
    </w:p>
    <w:p w14:paraId="51ED3DFF" w14:textId="77777777" w:rsidR="00D8656C" w:rsidRPr="00D8656C" w:rsidRDefault="00D8656C" w:rsidP="00D8656C">
      <w:pPr>
        <w:numPr>
          <w:ilvl w:val="0"/>
          <w:numId w:val="10"/>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odtworzenie punktów wysokościowych</w:t>
      </w:r>
      <w:r w:rsidRPr="00D8656C">
        <w:rPr>
          <w:rFonts w:ascii="Times New Roman" w:eastAsia="Times New Roman" w:hAnsi="Times New Roman" w:cs="Times New Roman"/>
          <w:sz w:val="16"/>
          <w:szCs w:val="16"/>
          <w:lang w:eastAsia="pl-PL"/>
        </w:rPr>
        <w:tab/>
        <w:t xml:space="preserve"> (stałych)</w:t>
      </w:r>
    </w:p>
    <w:p w14:paraId="1570520E"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1108A494"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139E6BCE" w14:textId="77777777" w:rsidR="00D8656C" w:rsidRPr="00D8656C" w:rsidRDefault="00D8656C" w:rsidP="00D8656C">
      <w:pPr>
        <w:tabs>
          <w:tab w:val="left" w:pos="0"/>
        </w:tabs>
        <w:spacing w:after="0" w:line="240" w:lineRule="auto"/>
        <w:ind w:right="-567"/>
        <w:jc w:val="both"/>
        <w:rPr>
          <w:rFonts w:ascii="Times New Roman" w:eastAsia="Times New Roman" w:hAnsi="Times New Roman" w:cs="Times New Roman"/>
          <w:sz w:val="16"/>
          <w:szCs w:val="16"/>
          <w:lang w:eastAsia="pl-PL"/>
        </w:rPr>
      </w:pPr>
    </w:p>
    <w:p w14:paraId="3F9A6D7E"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 PRZEPISY ZWIĄZANE</w:t>
      </w:r>
    </w:p>
    <w:p w14:paraId="22674255" w14:textId="77777777" w:rsidR="00D8656C" w:rsidRPr="00D8656C" w:rsidRDefault="00D8656C" w:rsidP="00D8656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Instrukcja techniczna 0-1. Ogólne zasady wykonywania prac geodezyjnych.</w:t>
      </w:r>
    </w:p>
    <w:p w14:paraId="6E687C43" w14:textId="77777777" w:rsidR="00D8656C" w:rsidRPr="00D8656C" w:rsidRDefault="00D8656C" w:rsidP="00D8656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Instrukcja techniczna G-3. Geodezyjna obsługa inwestycji, Główny Urząd Geodezji i Kartografii, Warszawa 1979.</w:t>
      </w:r>
    </w:p>
    <w:p w14:paraId="3973F7D3" w14:textId="77777777" w:rsidR="00D8656C" w:rsidRPr="00D8656C" w:rsidRDefault="00D8656C" w:rsidP="00D8656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Instrukcja techniczna G-1. Geodezyjna osnowa pozioma, </w:t>
      </w:r>
      <w:proofErr w:type="spellStart"/>
      <w:r w:rsidRPr="00D8656C">
        <w:rPr>
          <w:rFonts w:ascii="Times New Roman" w:eastAsia="Times New Roman" w:hAnsi="Times New Roman" w:cs="Times New Roman"/>
          <w:sz w:val="16"/>
          <w:szCs w:val="16"/>
          <w:lang w:eastAsia="pl-PL"/>
        </w:rPr>
        <w:t>GUGiK</w:t>
      </w:r>
      <w:proofErr w:type="spellEnd"/>
      <w:r w:rsidRPr="00D8656C">
        <w:rPr>
          <w:rFonts w:ascii="Times New Roman" w:eastAsia="Times New Roman" w:hAnsi="Times New Roman" w:cs="Times New Roman"/>
          <w:sz w:val="16"/>
          <w:szCs w:val="16"/>
          <w:lang w:eastAsia="pl-PL"/>
        </w:rPr>
        <w:t xml:space="preserve"> 1978.</w:t>
      </w:r>
    </w:p>
    <w:p w14:paraId="30F71945" w14:textId="77777777" w:rsidR="00D8656C" w:rsidRPr="00D8656C" w:rsidRDefault="00D8656C" w:rsidP="00D8656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Instrukcja techniczna G-2. Wysokościowa osnowa geodezyjna, </w:t>
      </w:r>
      <w:proofErr w:type="spellStart"/>
      <w:r w:rsidRPr="00D8656C">
        <w:rPr>
          <w:rFonts w:ascii="Times New Roman" w:eastAsia="Times New Roman" w:hAnsi="Times New Roman" w:cs="Times New Roman"/>
          <w:sz w:val="16"/>
          <w:szCs w:val="16"/>
          <w:lang w:eastAsia="pl-PL"/>
        </w:rPr>
        <w:t>GUGiK</w:t>
      </w:r>
      <w:proofErr w:type="spellEnd"/>
      <w:r w:rsidRPr="00D8656C">
        <w:rPr>
          <w:rFonts w:ascii="Times New Roman" w:eastAsia="Times New Roman" w:hAnsi="Times New Roman" w:cs="Times New Roman"/>
          <w:sz w:val="16"/>
          <w:szCs w:val="16"/>
          <w:lang w:eastAsia="pl-PL"/>
        </w:rPr>
        <w:t xml:space="preserve"> 1983.</w:t>
      </w:r>
    </w:p>
    <w:p w14:paraId="129127B6" w14:textId="77777777" w:rsidR="00D8656C" w:rsidRPr="00D8656C" w:rsidRDefault="00D8656C" w:rsidP="00D8656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Instrukcja techniczna G-4. Pomiary sytuacyjne i wysokościowe, </w:t>
      </w:r>
      <w:proofErr w:type="spellStart"/>
      <w:r w:rsidRPr="00D8656C">
        <w:rPr>
          <w:rFonts w:ascii="Times New Roman" w:eastAsia="Times New Roman" w:hAnsi="Times New Roman" w:cs="Times New Roman"/>
          <w:sz w:val="16"/>
          <w:szCs w:val="16"/>
          <w:lang w:eastAsia="pl-PL"/>
        </w:rPr>
        <w:t>GUGiK</w:t>
      </w:r>
      <w:proofErr w:type="spellEnd"/>
      <w:r w:rsidRPr="00D8656C">
        <w:rPr>
          <w:rFonts w:ascii="Times New Roman" w:eastAsia="Times New Roman" w:hAnsi="Times New Roman" w:cs="Times New Roman"/>
          <w:sz w:val="16"/>
          <w:szCs w:val="16"/>
          <w:lang w:eastAsia="pl-PL"/>
        </w:rPr>
        <w:t xml:space="preserve"> 1979.</w:t>
      </w:r>
    </w:p>
    <w:p w14:paraId="65AD3B12" w14:textId="77777777" w:rsidR="00D8656C" w:rsidRPr="00D8656C" w:rsidRDefault="00D8656C" w:rsidP="00D8656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Wytyczne techniczne G-3.2. Pomiary realizacyjne, </w:t>
      </w:r>
      <w:proofErr w:type="spellStart"/>
      <w:r w:rsidRPr="00D8656C">
        <w:rPr>
          <w:rFonts w:ascii="Times New Roman" w:eastAsia="Times New Roman" w:hAnsi="Times New Roman" w:cs="Times New Roman"/>
          <w:sz w:val="16"/>
          <w:szCs w:val="16"/>
          <w:lang w:eastAsia="pl-PL"/>
        </w:rPr>
        <w:t>GUGiK</w:t>
      </w:r>
      <w:proofErr w:type="spellEnd"/>
      <w:r w:rsidRPr="00D8656C">
        <w:rPr>
          <w:rFonts w:ascii="Times New Roman" w:eastAsia="Times New Roman" w:hAnsi="Times New Roman" w:cs="Times New Roman"/>
          <w:sz w:val="16"/>
          <w:szCs w:val="16"/>
          <w:lang w:eastAsia="pl-PL"/>
        </w:rPr>
        <w:t xml:space="preserve"> 1983.</w:t>
      </w:r>
    </w:p>
    <w:p w14:paraId="41C00618" w14:textId="77777777" w:rsidR="00D8656C" w:rsidRPr="00D8656C" w:rsidRDefault="00D8656C" w:rsidP="00D8656C">
      <w:pPr>
        <w:numPr>
          <w:ilvl w:val="0"/>
          <w:numId w:val="26"/>
        </w:numPr>
        <w:tabs>
          <w:tab w:val="left" w:pos="0"/>
        </w:tabs>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Wytyczne techniczne G-3.1. Osnowy realizacyjne, GUGIK</w:t>
      </w:r>
    </w:p>
    <w:p w14:paraId="7EB6976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p>
    <w:p w14:paraId="3DDBAF66"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FE4B97E" w14:textId="77777777" w:rsidR="00D8656C" w:rsidRPr="00D8656C" w:rsidRDefault="00D8656C" w:rsidP="00D8656C">
      <w:pPr>
        <w:numPr>
          <w:ilvl w:val="12"/>
          <w:numId w:val="0"/>
        </w:num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4ACDDA7"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6C0496E"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39CDBAE2"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487333D"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1C57B68"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401C333A"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14E60806"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57CE7A63"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73A0840"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85B4262"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600EA036"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C252623"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834E37C" w14:textId="77777777" w:rsidR="00D8656C" w:rsidRDefault="00D8656C" w:rsidP="00D8656C">
      <w:pPr>
        <w:spacing w:after="0" w:line="240" w:lineRule="auto"/>
        <w:ind w:right="-567"/>
        <w:rPr>
          <w:rFonts w:ascii="Times New Roman" w:eastAsia="Times New Roman" w:hAnsi="Times New Roman" w:cs="Times New Roman"/>
          <w:sz w:val="16"/>
          <w:szCs w:val="16"/>
          <w:lang w:eastAsia="pl-PL"/>
        </w:rPr>
      </w:pPr>
    </w:p>
    <w:p w14:paraId="1007CC90"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163F72DA"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1B25D410"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15452C80"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19C8F74E"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4DC425C8"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78EA3734"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4C54C605"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6B3D78AB"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304B2392"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4DA05DCC"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1C3B3912"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270938D7"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27D646A8"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6261577F"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4B669361"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3930CDD3"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2054EC79"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7500A91B"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35647821"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6A6165A0"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35848A96"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38C55FB4"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06F5539C"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0C954BA3"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56835606"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07880BA9"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0933FFF4"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2AEEF7E7"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2CA91E9A"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6F07D0EF"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19E75C9C"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5BD882D8"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1C207ED3"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25AE1CC7"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2392B3A5"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4E028101"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511BE8D1"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36BF7185"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6972BBC1"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7199BD0B"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31F63859"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4DDC70CB"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1CDFFA02"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5786E588"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6D208532"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13A2B37F"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63CCCB01"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4294C439"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603896E5"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7601C760"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3D4A9534"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714AB1F2"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59998ABF" w14:textId="77777777" w:rsidR="00E45778" w:rsidRDefault="00E45778" w:rsidP="00D8656C">
      <w:pPr>
        <w:spacing w:after="0" w:line="240" w:lineRule="auto"/>
        <w:ind w:right="-567"/>
        <w:rPr>
          <w:rFonts w:ascii="Times New Roman" w:eastAsia="Times New Roman" w:hAnsi="Times New Roman" w:cs="Times New Roman"/>
          <w:sz w:val="16"/>
          <w:szCs w:val="16"/>
          <w:lang w:eastAsia="pl-PL"/>
        </w:rPr>
      </w:pPr>
    </w:p>
    <w:p w14:paraId="726CA8B6" w14:textId="77777777" w:rsidR="00E45778" w:rsidRPr="00D8656C" w:rsidRDefault="00E45778" w:rsidP="00D8656C">
      <w:pPr>
        <w:spacing w:after="0" w:line="240" w:lineRule="auto"/>
        <w:ind w:right="-567"/>
        <w:rPr>
          <w:rFonts w:ascii="Times New Roman" w:eastAsia="Times New Roman" w:hAnsi="Times New Roman" w:cs="Times New Roman"/>
          <w:sz w:val="16"/>
          <w:szCs w:val="16"/>
          <w:lang w:eastAsia="pl-PL"/>
        </w:rPr>
      </w:pPr>
    </w:p>
    <w:p w14:paraId="4D913A77"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577CB3E2"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957AD">
        <w:rPr>
          <w:rFonts w:ascii="Times New Roman" w:eastAsia="Times New Roman" w:hAnsi="Times New Roman" w:cs="Times New Roman"/>
          <w:sz w:val="20"/>
          <w:szCs w:val="20"/>
          <w:lang w:eastAsia="pl-PL"/>
        </w:rPr>
        <w:t>SZCZEGÓLOWE  SPECYFIKACJE TECHNICZNE</w:t>
      </w:r>
    </w:p>
    <w:p w14:paraId="660DB7F8"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3757A140"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37D1ED44"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0B881B74"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7F91EB22"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957AD">
        <w:rPr>
          <w:rFonts w:ascii="Times New Roman" w:eastAsia="Times New Roman" w:hAnsi="Times New Roman" w:cs="Times New Roman"/>
          <w:sz w:val="20"/>
          <w:szCs w:val="20"/>
          <w:lang w:eastAsia="pl-PL"/>
        </w:rPr>
        <w:t>D-01.02.01</w:t>
      </w:r>
    </w:p>
    <w:p w14:paraId="1BF667D2"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0957AD">
        <w:rPr>
          <w:rFonts w:ascii="Times New Roman" w:eastAsia="Times New Roman" w:hAnsi="Times New Roman" w:cs="Times New Roman"/>
          <w:sz w:val="20"/>
          <w:szCs w:val="20"/>
          <w:lang w:eastAsia="pl-PL"/>
        </w:rPr>
        <w:t>cpv</w:t>
      </w:r>
      <w:proofErr w:type="spellEnd"/>
      <w:r w:rsidRPr="000957AD">
        <w:rPr>
          <w:rFonts w:ascii="Times New Roman" w:eastAsia="Times New Roman" w:hAnsi="Times New Roman" w:cs="Times New Roman"/>
          <w:sz w:val="20"/>
          <w:szCs w:val="20"/>
          <w:lang w:eastAsia="pl-PL"/>
        </w:rPr>
        <w:t xml:space="preserve"> 45112600-1</w:t>
      </w:r>
    </w:p>
    <w:p w14:paraId="56F9AF7D"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957AD">
        <w:rPr>
          <w:rFonts w:ascii="Times New Roman" w:eastAsia="Times New Roman" w:hAnsi="Times New Roman" w:cs="Times New Roman"/>
          <w:sz w:val="20"/>
          <w:szCs w:val="20"/>
          <w:lang w:eastAsia="pl-PL"/>
        </w:rPr>
        <w:t>USUNIĘCIE DRZEW I KRZAKÓW</w:t>
      </w:r>
    </w:p>
    <w:p w14:paraId="43CE4433"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5B1B20AF" w14:textId="77777777" w:rsidR="00E45778" w:rsidRPr="000957AD"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3AC1B058"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396E07C"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E2EB795"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145B45C"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A24F01D"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61C2EF9"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242E744"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BAEE942"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0373C61"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2141FF2"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91A3E0F"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ECBB9AA"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89E9509"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6C851CA"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DF66BDA"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1947040"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6A309DD"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7BE291F"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53C544A"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67A8668"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583105C"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0176553"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C96FB10"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72A93D1"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7758E45"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3DFC2A3"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A3AAB53"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7CB6D42"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22B8293"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A3D1625" w14:textId="77777777" w:rsidR="00E45778" w:rsidRPr="000957AD" w:rsidRDefault="00E45778" w:rsidP="00E45778">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48773FD" w14:textId="77777777" w:rsidR="00E45778" w:rsidRPr="000957AD" w:rsidRDefault="00E45778" w:rsidP="00E45778">
      <w:pPr>
        <w:spacing w:after="0" w:line="240" w:lineRule="auto"/>
        <w:rPr>
          <w:rFonts w:ascii="Times New Roman" w:eastAsia="Times New Roman" w:hAnsi="Times New Roman" w:cs="Times New Roman"/>
          <w:caps/>
          <w:kern w:val="28"/>
          <w:sz w:val="20"/>
          <w:szCs w:val="20"/>
          <w:lang w:eastAsia="pl-PL"/>
        </w:rPr>
        <w:sectPr w:rsidR="00E45778" w:rsidRPr="000957AD" w:rsidSect="00AF7898">
          <w:pgSz w:w="11907" w:h="16840"/>
          <w:pgMar w:top="1134" w:right="1134" w:bottom="1134" w:left="1134" w:header="1985" w:footer="1531" w:gutter="0"/>
          <w:cols w:space="708"/>
        </w:sectPr>
      </w:pPr>
    </w:p>
    <w:p w14:paraId="1B7995FE" w14:textId="77777777" w:rsidR="00E45778" w:rsidRPr="000957AD" w:rsidRDefault="00E45778" w:rsidP="00E4577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0957AD">
        <w:rPr>
          <w:rFonts w:ascii="Times New Roman" w:eastAsia="Times New Roman" w:hAnsi="Times New Roman" w:cs="Times New Roman"/>
          <w:caps/>
          <w:kern w:val="28"/>
          <w:sz w:val="16"/>
          <w:szCs w:val="16"/>
          <w:lang w:eastAsia="pl-PL"/>
        </w:rPr>
        <w:lastRenderedPageBreak/>
        <w:t>1. WSTĘP</w:t>
      </w:r>
    </w:p>
    <w:p w14:paraId="227BE606"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1.1.Przedmiot SST</w:t>
      </w:r>
    </w:p>
    <w:p w14:paraId="0634493A"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Przedmiotem niniejszej specyfikacji technicznej (SST) są wymagania dotyczące wykonania i odbioru robót związanych z usunięciem drzew i krzaków.</w:t>
      </w:r>
    </w:p>
    <w:p w14:paraId="1EE9EFC4"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1.2. Zakres stosowania SST</w:t>
      </w:r>
    </w:p>
    <w:p w14:paraId="0FA006CD" w14:textId="77777777" w:rsidR="00E45778"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14:paraId="09319CB9" w14:textId="77777777" w:rsidR="00E45778" w:rsidRPr="00BE2DBA" w:rsidRDefault="00E45778" w:rsidP="00E45778">
      <w:pPr>
        <w:pStyle w:val="Nagwek1"/>
        <w:jc w:val="center"/>
        <w:rPr>
          <w:sz w:val="16"/>
          <w:szCs w:val="16"/>
        </w:rPr>
      </w:pPr>
      <w:r w:rsidRPr="00BE2DBA">
        <w:rPr>
          <w:sz w:val="16"/>
          <w:szCs w:val="16"/>
        </w:rPr>
        <w:t>BUDOWA DROGI  GMINNEJ  NR 170 915C KAMIEŃ KOTOWY - WYCZAŁKOWO</w:t>
      </w:r>
    </w:p>
    <w:p w14:paraId="4F562C2A" w14:textId="77777777" w:rsidR="00E45778" w:rsidRPr="00BE2DBA" w:rsidRDefault="00E45778" w:rsidP="00E45778">
      <w:pPr>
        <w:pStyle w:val="Nagwek1"/>
        <w:jc w:val="center"/>
        <w:rPr>
          <w:sz w:val="16"/>
          <w:szCs w:val="16"/>
        </w:rPr>
      </w:pPr>
      <w:r w:rsidRPr="00BE2DBA">
        <w:rPr>
          <w:sz w:val="16"/>
          <w:szCs w:val="16"/>
        </w:rPr>
        <w:t>GMINA  TŁUCHOWO</w:t>
      </w:r>
    </w:p>
    <w:p w14:paraId="37E9219F" w14:textId="77777777" w:rsidR="00E45778" w:rsidRDefault="00E45778" w:rsidP="00E45778">
      <w:pPr>
        <w:pStyle w:val="Nagwek1"/>
        <w:jc w:val="center"/>
        <w:rPr>
          <w:sz w:val="16"/>
          <w:szCs w:val="16"/>
        </w:rPr>
      </w:pPr>
      <w:r w:rsidRPr="00BE2DBA">
        <w:rPr>
          <w:sz w:val="16"/>
          <w:szCs w:val="16"/>
        </w:rPr>
        <w:t>OD  KM 0+000  DO KM 1+237</w:t>
      </w:r>
    </w:p>
    <w:p w14:paraId="05BBACDA"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1.3. Zakres robót objętych SST</w:t>
      </w:r>
    </w:p>
    <w:p w14:paraId="0BE2E3BE" w14:textId="77777777" w:rsidR="00E45778"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Ustalenia zawarte w niniejszej specyfikacji dotyczą zasad prowadzenia robót związanych z usunięciem drzew i krzaków, wykonywanych w ramach robót przygotowawczych  z wywozem</w:t>
      </w:r>
    </w:p>
    <w:p w14:paraId="1A479A83" w14:textId="77777777" w:rsidR="00E45778" w:rsidRPr="000957AD" w:rsidRDefault="00E45778" w:rsidP="00E45778">
      <w:pPr>
        <w:tabs>
          <w:tab w:val="left" w:pos="0"/>
          <w:tab w:val="left" w:pos="70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 w</w:t>
      </w:r>
      <w:r>
        <w:rPr>
          <w:rFonts w:ascii="Times New Roman" w:eastAsia="Times New Roman" w:hAnsi="Times New Roman" w:cs="Times New Roman"/>
          <w:sz w:val="16"/>
          <w:szCs w:val="16"/>
          <w:lang w:eastAsia="pl-PL"/>
        </w:rPr>
        <w:t>ykarczowanie pni średnicy 65</w:t>
      </w:r>
      <w:r w:rsidRPr="000957AD">
        <w:rPr>
          <w:rFonts w:ascii="Times New Roman" w:eastAsia="Times New Roman" w:hAnsi="Times New Roman" w:cs="Times New Roman"/>
          <w:sz w:val="16"/>
          <w:szCs w:val="16"/>
          <w:lang w:eastAsia="pl-PL"/>
        </w:rPr>
        <w:t xml:space="preserve">cm z </w:t>
      </w:r>
      <w:r>
        <w:rPr>
          <w:rFonts w:ascii="Times New Roman" w:eastAsia="Times New Roman" w:hAnsi="Times New Roman" w:cs="Times New Roman"/>
          <w:sz w:val="16"/>
          <w:szCs w:val="16"/>
          <w:lang w:eastAsia="pl-PL"/>
        </w:rPr>
        <w:t xml:space="preserve">wywozem  </w:t>
      </w:r>
      <w:r w:rsidRPr="000957AD">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4</w:t>
      </w:r>
    </w:p>
    <w:p w14:paraId="47FF46B1"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materiał  uzyskany z  karczowania  drzew  stanowi własność inwestora.</w:t>
      </w:r>
    </w:p>
    <w:p w14:paraId="2747C97F"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1.4. Określenia podstawowe</w:t>
      </w:r>
    </w:p>
    <w:p w14:paraId="0809D4C6"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Stosowane określenia podstawowe są zgodne z obowiązującymi, odpowiednimi polskimi normami oraz z definicjami podanymi w SST D-M-00.00.00 „Wymagania ogólne” pkt 1.4.</w:t>
      </w:r>
    </w:p>
    <w:p w14:paraId="7C3455EA"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1.5. Ogólne wymagania dotyczące robót</w:t>
      </w:r>
    </w:p>
    <w:p w14:paraId="7ED0F5BA"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Ogólne wymagania dotyczące robót podano w SST D-M-00.00.00 „Wymagania ogólne” pkt 1.5.</w:t>
      </w:r>
    </w:p>
    <w:p w14:paraId="316FED5D" w14:textId="77777777" w:rsidR="00E45778" w:rsidRPr="000957AD" w:rsidRDefault="00E45778" w:rsidP="00E4577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0957AD">
        <w:rPr>
          <w:rFonts w:ascii="Times New Roman" w:eastAsia="Times New Roman" w:hAnsi="Times New Roman" w:cs="Times New Roman"/>
          <w:caps/>
          <w:kern w:val="28"/>
          <w:sz w:val="16"/>
          <w:szCs w:val="16"/>
          <w:lang w:eastAsia="pl-PL"/>
        </w:rPr>
        <w:t>2. MATERIAŁY</w:t>
      </w:r>
    </w:p>
    <w:p w14:paraId="2DF1C7F3"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Nie występują.</w:t>
      </w:r>
    </w:p>
    <w:p w14:paraId="2F9093D7" w14:textId="77777777" w:rsidR="00E45778" w:rsidRPr="000957AD" w:rsidRDefault="00E45778" w:rsidP="00E4577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0957AD">
        <w:rPr>
          <w:rFonts w:ascii="Times New Roman" w:eastAsia="Times New Roman" w:hAnsi="Times New Roman" w:cs="Times New Roman"/>
          <w:caps/>
          <w:kern w:val="28"/>
          <w:sz w:val="16"/>
          <w:szCs w:val="16"/>
          <w:lang w:eastAsia="pl-PL"/>
        </w:rPr>
        <w:t>3. SPRZĘT</w:t>
      </w:r>
    </w:p>
    <w:p w14:paraId="58845B6C"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3.1. Ogólne wymagania dotyczące sprzętu</w:t>
      </w:r>
    </w:p>
    <w:p w14:paraId="68B4208A"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Ogólne wymagania dotyczące sprzętu podano w SST D-M-00.00.00 „Wymagania ogólne” pkt 3.</w:t>
      </w:r>
    </w:p>
    <w:p w14:paraId="615133F5"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3.2. Sprzęt do usuwania drzew i krzaków</w:t>
      </w:r>
    </w:p>
    <w:p w14:paraId="03433871"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Do wykonywania robót związanych z usunięciem drzew i krzaków należy stosować:</w:t>
      </w:r>
    </w:p>
    <w:p w14:paraId="44D8F2E2"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piły mechaniczne,</w:t>
      </w:r>
    </w:p>
    <w:p w14:paraId="51EAABE8"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specjalne maszyny przeznaczone do karczowania pni oraz ich usunięcia z pasa drogowego,</w:t>
      </w:r>
    </w:p>
    <w:p w14:paraId="32D1D207"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spycharki,</w:t>
      </w:r>
    </w:p>
    <w:p w14:paraId="36731BDA"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koparki lub ciągniki ze specjalnym osprzętem do prowadzenia prac związanych z wyrębem drzew.</w:t>
      </w:r>
    </w:p>
    <w:p w14:paraId="790054B5" w14:textId="77777777" w:rsidR="00E45778" w:rsidRPr="000957AD" w:rsidRDefault="00E45778" w:rsidP="00E4577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0957AD">
        <w:rPr>
          <w:rFonts w:ascii="Times New Roman" w:eastAsia="Times New Roman" w:hAnsi="Times New Roman" w:cs="Times New Roman"/>
          <w:caps/>
          <w:kern w:val="28"/>
          <w:sz w:val="16"/>
          <w:szCs w:val="16"/>
          <w:lang w:eastAsia="pl-PL"/>
        </w:rPr>
        <w:t>4. TRANSPORT</w:t>
      </w:r>
    </w:p>
    <w:p w14:paraId="1CBE8DC8"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4.1. Ogólne wymagania dotyczące transportu</w:t>
      </w:r>
    </w:p>
    <w:p w14:paraId="5551E608"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Ogólne wymagania dotyczące transportu podano w SST D-M-00.00.00 „Wymagania ogólne” pkt 4.</w:t>
      </w:r>
    </w:p>
    <w:p w14:paraId="41F29979"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4.2. Transport pni i karpiny</w:t>
      </w:r>
    </w:p>
    <w:p w14:paraId="12F68543"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Pnie, karpinę oraz gałęzie należy przewozić transportem samochodowym.</w:t>
      </w:r>
    </w:p>
    <w:p w14:paraId="166307B3"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Pnie przedstawiające wartość jako materiał użytkowy (np. budowlany, meblarski itp.) powinny być transportowane w sposób nie powodujący ich uszkodzeń.</w:t>
      </w:r>
    </w:p>
    <w:p w14:paraId="702B25E2" w14:textId="77777777" w:rsidR="00E45778" w:rsidRPr="000957AD" w:rsidRDefault="00E45778" w:rsidP="00E4577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0957AD">
        <w:rPr>
          <w:rFonts w:ascii="Times New Roman" w:eastAsia="Times New Roman" w:hAnsi="Times New Roman" w:cs="Times New Roman"/>
          <w:caps/>
          <w:kern w:val="28"/>
          <w:sz w:val="16"/>
          <w:szCs w:val="16"/>
          <w:lang w:eastAsia="pl-PL"/>
        </w:rPr>
        <w:t>5. WYKONANIE ROBÓT</w:t>
      </w:r>
    </w:p>
    <w:p w14:paraId="4259305C"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5.1. Ogólne zasady wykonania robót</w:t>
      </w:r>
    </w:p>
    <w:p w14:paraId="72A10A91"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Ogólne zasady wykonania robót podano w SST D-M-00.00.00 „Wymagania ogólne” pkt 5.</w:t>
      </w:r>
    </w:p>
    <w:p w14:paraId="271F5204"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5.2. Zasady oczyszczania terenu z drzew i krzaków</w:t>
      </w:r>
    </w:p>
    <w:p w14:paraId="779A284F"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Roboty związane z usunięciem drzew i krzaków obejmują wycięcie i wykarczowanie drzew i krzaków, wywiezienie pni, karpiny i gałęzi poza teren budowy na wskazane miejsce, zasypanie dołów oraz ewentualne spalenie na miejscu pozostałości po wykarczowaniu.</w:t>
      </w:r>
    </w:p>
    <w:p w14:paraId="70095C20"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 xml:space="preserve">Teren pod budowę drogi w pasie robót ziemnych, w miejscach </w:t>
      </w:r>
      <w:proofErr w:type="spellStart"/>
      <w:r w:rsidRPr="000957AD">
        <w:rPr>
          <w:rFonts w:ascii="Times New Roman" w:eastAsia="Times New Roman" w:hAnsi="Times New Roman" w:cs="Times New Roman"/>
          <w:sz w:val="16"/>
          <w:szCs w:val="16"/>
          <w:lang w:eastAsia="pl-PL"/>
        </w:rPr>
        <w:t>dokopów</w:t>
      </w:r>
      <w:proofErr w:type="spellEnd"/>
      <w:r w:rsidRPr="000957AD">
        <w:rPr>
          <w:rFonts w:ascii="Times New Roman" w:eastAsia="Times New Roman" w:hAnsi="Times New Roman" w:cs="Times New Roman"/>
          <w:sz w:val="16"/>
          <w:szCs w:val="16"/>
          <w:lang w:eastAsia="pl-PL"/>
        </w:rPr>
        <w:t xml:space="preserve"> i w innych miejscach wskazanych w dokumentacji projektowej, powinien być oczyszczony z drzew i krzaków.</w:t>
      </w:r>
    </w:p>
    <w:p w14:paraId="32203A87"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Zgoda na prace związane z usunięciem drzew i krzaków powinna być uzyskana przez  Zamawiającego.</w:t>
      </w:r>
    </w:p>
    <w:p w14:paraId="19720D1C"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Wycinkę drzew o właściwościach materiału użytkowego należy wykonywać w tzw. sezonie rębnym, ustalonym przez Inżyniera.</w:t>
      </w:r>
    </w:p>
    <w:p w14:paraId="476DAA43"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 xml:space="preserve">W miejscach </w:t>
      </w:r>
      <w:proofErr w:type="spellStart"/>
      <w:r w:rsidRPr="000957AD">
        <w:rPr>
          <w:rFonts w:ascii="Times New Roman" w:eastAsia="Times New Roman" w:hAnsi="Times New Roman" w:cs="Times New Roman"/>
          <w:sz w:val="16"/>
          <w:szCs w:val="16"/>
          <w:lang w:eastAsia="pl-PL"/>
        </w:rPr>
        <w:t>dokopów</w:t>
      </w:r>
      <w:proofErr w:type="spellEnd"/>
      <w:r w:rsidRPr="000957AD">
        <w:rPr>
          <w:rFonts w:ascii="Times New Roman" w:eastAsia="Times New Roman" w:hAnsi="Times New Roman" w:cs="Times New Roman"/>
          <w:sz w:val="16"/>
          <w:szCs w:val="16"/>
          <w:lang w:eastAsia="pl-PL"/>
        </w:rP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14:paraId="5529A3EE"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W miejscach nasypów teren należy oczyścić tak, aby części roślinności nie znajdowały się na głębokości do 60 cm poniżej niwelety robót ziemnych i linii skarp nasypu, z wyjątkiem przypadków podanych w punkcie 5.3.</w:t>
      </w:r>
    </w:p>
    <w:p w14:paraId="3982C843"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14:paraId="69499445"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5.3. Usunięcie drzew i krzaków</w:t>
      </w:r>
    </w:p>
    <w:p w14:paraId="46CA046A"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Pnie drzew i krzaków znajdujące się w pasie robót ziemnych, powinny być wykarczowane, za wyjątkiem następujących przypadków:</w:t>
      </w:r>
    </w:p>
    <w:p w14:paraId="4F183F2F"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lastRenderedPageBreak/>
        <w:t>w obrębie nasypów - jeżeli średnica pni jest mniejsza od 8 cm i istniejąca rzędna terenu w tym miejscu znajduje się co najmniej 2 metry od powierzchni projektowanej korony drogi albo powierzchni skarpy nasypu. Pnie pozostawione pod nasypami powinny być ścięte nie wyżej niż 10 cm ponad powierzchnią terenu. Powyższe odstępstwo od ogólnej zasady, wymagającej karczowania pni, nie ma zastosowania, jeżeli przewidziano stopniowanie powierzchni terenu pod podstawę nasypu,</w:t>
      </w:r>
    </w:p>
    <w:p w14:paraId="703CBE65"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w obrębie wyokrąglenia skarpy wykopu przecinającego się z terenem. W tym przypadku pnie powinny być ścięte równo z powierzchnią skarpy albo poniżej jej poziomu.</w:t>
      </w:r>
    </w:p>
    <w:p w14:paraId="65611E1A"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Poza miejscami wykopów doły po wykarczowanych pniach należy wypełnić gruntem przydatnym do budowy nasypów i zagęścić, zgodnie z wymaganiami zawartymi w OST D-02.00.00 „Roboty ziemne”.</w:t>
      </w:r>
    </w:p>
    <w:p w14:paraId="59CCBD8F"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Doły w obrębie przewidywanych wykopów, należy tymczasowo zabezpieczyć przed gromadzeniem się w nich wody.</w:t>
      </w:r>
    </w:p>
    <w:p w14:paraId="1E91094B"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Wykonawca ma obowiązek prowadzenia robót w taki sposób, aby drzewa przedstawiające wartość jako materiał użytkowy (np. budowlany, meblarski itp.) nie utraciły tej właściwości w czasie robót.</w:t>
      </w:r>
    </w:p>
    <w:p w14:paraId="3D1E3CC4"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Młode drzewa i inne rośliny przewidziane do ponownego sadzenia powinny być wykopane z dużą ostrożnością, w sposób który nie spowoduje trwałych uszkodzeń, a następnie zasadzone w odpowiednim gruncie.</w:t>
      </w:r>
    </w:p>
    <w:p w14:paraId="4C0DFFB9"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5.4. Zniszczenie pozostałości po usuniętej roślinności</w:t>
      </w:r>
    </w:p>
    <w:p w14:paraId="501831D9"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14:paraId="4B3D4346"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14:paraId="084AAE6C"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Jeżeli dopuszczono spalanie roślinności usuniętej w czasie robót przygotowawczych Wykonawca ma obowiązek zadbać, aby odbyło się ono z zachowaniem wszystkich wymogów bezpieczeństwa i odpowiednich przepisów.</w:t>
      </w:r>
    </w:p>
    <w:p w14:paraId="34121E7B"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14:paraId="362825D5"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14:paraId="3D402B5B"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30 cm i powinna być odpowiednio wyrównana i zagęszczona. Pozostałości po spaleniu nie mogą być zakopywane pod rowami odwadniającymi ani pod jakimikolwiek obszarami, na których odbywa się przepływ wód powierzchniowych.</w:t>
      </w:r>
    </w:p>
    <w:p w14:paraId="61CC06C4" w14:textId="77777777" w:rsidR="00E45778" w:rsidRPr="000957AD" w:rsidRDefault="00E45778" w:rsidP="00E4577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0957AD">
        <w:rPr>
          <w:rFonts w:ascii="Times New Roman" w:eastAsia="Times New Roman" w:hAnsi="Times New Roman" w:cs="Times New Roman"/>
          <w:caps/>
          <w:kern w:val="28"/>
          <w:sz w:val="16"/>
          <w:szCs w:val="16"/>
          <w:lang w:eastAsia="pl-PL"/>
        </w:rPr>
        <w:t>6. KONTROLA JAKOŚCI ROBÓT</w:t>
      </w:r>
    </w:p>
    <w:p w14:paraId="6B2C7CB2"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6.1. Ogólne zasady kontroli jakości robót</w:t>
      </w:r>
    </w:p>
    <w:p w14:paraId="24B89D4B"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 xml:space="preserve">Ogólne zasady kontroli jakości robót podano w SST D-00.00.00 „Wymagania </w:t>
      </w:r>
      <w:proofErr w:type="spellStart"/>
      <w:r w:rsidRPr="000957AD">
        <w:rPr>
          <w:rFonts w:ascii="Times New Roman" w:eastAsia="Times New Roman" w:hAnsi="Times New Roman" w:cs="Times New Roman"/>
          <w:sz w:val="16"/>
          <w:szCs w:val="16"/>
          <w:lang w:eastAsia="pl-PL"/>
        </w:rPr>
        <w:t>ogólne”p</w:t>
      </w:r>
      <w:proofErr w:type="spellEnd"/>
      <w:r w:rsidRPr="000957AD">
        <w:rPr>
          <w:rFonts w:ascii="Times New Roman" w:eastAsia="Times New Roman" w:hAnsi="Times New Roman" w:cs="Times New Roman"/>
          <w:sz w:val="16"/>
          <w:szCs w:val="16"/>
          <w:lang w:eastAsia="pl-PL"/>
        </w:rPr>
        <w:t xml:space="preserve"> 6.</w:t>
      </w:r>
    </w:p>
    <w:p w14:paraId="59771DFC"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6.2. Kontrola robót przy usuwaniu drzew i krzaków</w:t>
      </w:r>
    </w:p>
    <w:p w14:paraId="49C64149"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Sprawdzenie jakości robót polega na wizualnej ocenie kompletności usunięcia roślinności, wykarczowania korzeni i zasypania dołów. Zagęszczenie gruntu wypełniającego doły powinno spełniać odpowiednie wymagania określone w OST D-02.00.00 „Roboty ziemne”.</w:t>
      </w:r>
    </w:p>
    <w:p w14:paraId="55C36735" w14:textId="77777777" w:rsidR="00E45778" w:rsidRPr="000957AD" w:rsidRDefault="00E45778" w:rsidP="00E4577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0957AD">
        <w:rPr>
          <w:rFonts w:ascii="Times New Roman" w:eastAsia="Times New Roman" w:hAnsi="Times New Roman" w:cs="Times New Roman"/>
          <w:caps/>
          <w:kern w:val="28"/>
          <w:sz w:val="16"/>
          <w:szCs w:val="16"/>
          <w:lang w:eastAsia="pl-PL"/>
        </w:rPr>
        <w:t>7. OBMIAR ROBÓT</w:t>
      </w:r>
    </w:p>
    <w:p w14:paraId="445B465A"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7.1. Ogólne zasady obmiaru robót</w:t>
      </w:r>
    </w:p>
    <w:p w14:paraId="7CA6CC53"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Ogólne zasady obmiaru robót podano w SST D-M-00.00.00 „Wymagania ogólne” pkt 7.</w:t>
      </w:r>
    </w:p>
    <w:p w14:paraId="25F97FFE" w14:textId="77777777" w:rsidR="00E45778" w:rsidRPr="000957AD" w:rsidRDefault="00E45778" w:rsidP="00E4577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7.2. Jednostka obmiarowa</w:t>
      </w:r>
    </w:p>
    <w:p w14:paraId="6FB00637"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Jednostką obmiarową robót związanych z usunięciem drzew i krzaków jest:</w:t>
      </w:r>
    </w:p>
    <w:p w14:paraId="4EEB6F1B"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dla drzew</w:t>
      </w:r>
      <w:r w:rsidRPr="000957AD">
        <w:rPr>
          <w:rFonts w:ascii="Times New Roman" w:eastAsia="Times New Roman" w:hAnsi="Times New Roman" w:cs="Times New Roman"/>
          <w:sz w:val="16"/>
          <w:szCs w:val="16"/>
          <w:lang w:eastAsia="pl-PL"/>
        </w:rPr>
        <w:tab/>
        <w:t>- sztuka,</w:t>
      </w:r>
    </w:p>
    <w:p w14:paraId="391233DA"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dla krzaków</w:t>
      </w:r>
      <w:r w:rsidRPr="000957AD">
        <w:rPr>
          <w:rFonts w:ascii="Times New Roman" w:eastAsia="Times New Roman" w:hAnsi="Times New Roman" w:cs="Times New Roman"/>
          <w:sz w:val="16"/>
          <w:szCs w:val="16"/>
          <w:lang w:eastAsia="pl-PL"/>
        </w:rPr>
        <w:tab/>
        <w:t>- hektar.</w:t>
      </w:r>
    </w:p>
    <w:p w14:paraId="0A5C1242" w14:textId="77777777" w:rsidR="00E45778" w:rsidRPr="000957AD" w:rsidRDefault="00E45778" w:rsidP="00E4577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0957AD">
        <w:rPr>
          <w:rFonts w:ascii="Times New Roman" w:eastAsia="Times New Roman" w:hAnsi="Times New Roman" w:cs="Times New Roman"/>
          <w:caps/>
          <w:kern w:val="28"/>
          <w:sz w:val="16"/>
          <w:szCs w:val="16"/>
          <w:lang w:eastAsia="pl-PL"/>
        </w:rPr>
        <w:t>8. ODBIÓR ROBÓT</w:t>
      </w:r>
    </w:p>
    <w:p w14:paraId="09351C36" w14:textId="77777777" w:rsidR="00E45778" w:rsidRPr="000957AD" w:rsidRDefault="00E45778" w:rsidP="00E4577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8.1. Ogólne zasady odbioru robót</w:t>
      </w:r>
    </w:p>
    <w:p w14:paraId="5587F9DD" w14:textId="77777777" w:rsidR="00E45778" w:rsidRPr="000957AD" w:rsidRDefault="00E45778" w:rsidP="00E45778">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Ogólne zasady odbioru robót podano w SST D-M-00.00.00 „Wymagania ogólne” pkt 8.</w:t>
      </w:r>
    </w:p>
    <w:p w14:paraId="5C89809B" w14:textId="77777777" w:rsidR="00E45778" w:rsidRPr="000957AD" w:rsidRDefault="00E45778" w:rsidP="00E4577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8.2. Odbiór robót zanikających i ulegających zakryciu</w:t>
      </w:r>
    </w:p>
    <w:p w14:paraId="221794AD" w14:textId="77777777" w:rsidR="00E45778" w:rsidRPr="000957AD" w:rsidRDefault="00E45778" w:rsidP="00E45778">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Odbiorowi robót zanikających i ulegających zakryciu podlega sprawdzenie dołów po wykarczowanych pniach, przed ich zasypaniem.</w:t>
      </w:r>
    </w:p>
    <w:p w14:paraId="7DAF6691" w14:textId="77777777" w:rsidR="00E45778" w:rsidRPr="000957AD" w:rsidRDefault="00E45778" w:rsidP="00E45778">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0957AD">
        <w:rPr>
          <w:rFonts w:ascii="Times New Roman" w:eastAsia="Times New Roman" w:hAnsi="Times New Roman" w:cs="Times New Roman"/>
          <w:caps/>
          <w:kern w:val="28"/>
          <w:sz w:val="16"/>
          <w:szCs w:val="16"/>
          <w:lang w:eastAsia="pl-PL"/>
        </w:rPr>
        <w:t>9. PODSTAWA PŁATNOŚCI</w:t>
      </w:r>
    </w:p>
    <w:p w14:paraId="4CFED1F2" w14:textId="77777777" w:rsidR="00E45778" w:rsidRPr="000957AD" w:rsidRDefault="00E45778" w:rsidP="00E4577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9.1. Ogólne ustalenia dotyczące podstawy płatności</w:t>
      </w:r>
    </w:p>
    <w:p w14:paraId="66C901C2" w14:textId="77777777" w:rsidR="00E45778" w:rsidRPr="000957AD" w:rsidRDefault="00E45778" w:rsidP="00E45778">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ustalenia dotyczące podstawy płatności podano w SST D00.00.00 „Wymagania ogólne” p 9</w:t>
      </w:r>
    </w:p>
    <w:p w14:paraId="48556F4E" w14:textId="77777777" w:rsidR="00E45778" w:rsidRPr="000957AD" w:rsidRDefault="00E45778" w:rsidP="00E4577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9.2. Cena jednostki obmiarowej</w:t>
      </w:r>
    </w:p>
    <w:p w14:paraId="109BD888" w14:textId="77777777" w:rsidR="00E45778" w:rsidRPr="000957AD" w:rsidRDefault="00E45778" w:rsidP="00E45778">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Płatność należy przyjmować na podstawie jednostek obmiarowych według pkt 7.</w:t>
      </w:r>
    </w:p>
    <w:p w14:paraId="45CEA10A" w14:textId="77777777" w:rsidR="00E45778" w:rsidRPr="000957AD" w:rsidRDefault="00E45778" w:rsidP="00E45778">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Cena wykonania robót obejmuje:</w:t>
      </w:r>
    </w:p>
    <w:p w14:paraId="2304C8FD"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wycięcie i wykarczowanie drzew i krzaków,</w:t>
      </w:r>
    </w:p>
    <w:p w14:paraId="099F48E9"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wywiezienie pni, karpiny i gałęzi poza teren budowy lub przerobienie gałęzi na korę drzewną, względnie spalenie na miejscu pozostałości po wykarczowaniu,</w:t>
      </w:r>
    </w:p>
    <w:p w14:paraId="3EBCD28F"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zasypanie dołów,</w:t>
      </w:r>
    </w:p>
    <w:p w14:paraId="6CE68F77" w14:textId="77777777" w:rsidR="00E45778" w:rsidRPr="000957AD" w:rsidRDefault="00E45778" w:rsidP="00E45778">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0957AD">
        <w:rPr>
          <w:rFonts w:ascii="Times New Roman" w:eastAsia="Times New Roman" w:hAnsi="Times New Roman" w:cs="Times New Roman"/>
          <w:sz w:val="16"/>
          <w:szCs w:val="16"/>
          <w:lang w:eastAsia="pl-PL"/>
        </w:rPr>
        <w:t>uporządkowanie miejsca prowadzonych robót.</w:t>
      </w:r>
    </w:p>
    <w:p w14:paraId="641AA810" w14:textId="77777777" w:rsidR="00E45778"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6DAE53F0" w14:textId="77777777" w:rsidR="00E45778"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53D70E21" w14:textId="77777777" w:rsidR="00E45778" w:rsidRDefault="00E45778" w:rsidP="00E45778">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7C45F036" w14:textId="77777777" w:rsidR="00E45778" w:rsidRPr="000E747F" w:rsidRDefault="00E45778" w:rsidP="00E45778">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221D3ADC" w14:textId="77777777" w:rsidR="00D8656C" w:rsidRPr="00D8656C" w:rsidRDefault="00D8656C" w:rsidP="00306076">
      <w:pPr>
        <w:rPr>
          <w:b/>
          <w:sz w:val="28"/>
        </w:rPr>
      </w:pPr>
    </w:p>
    <w:p w14:paraId="5667CB7C"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SZCZEGÓŁOWE  SPECYFIKACJE TECHNICZNE</w:t>
      </w:r>
    </w:p>
    <w:p w14:paraId="66F62B69"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0CEC5368"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614884B6"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36182258"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56EA56D8"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D-01.02.04</w:t>
      </w:r>
    </w:p>
    <w:p w14:paraId="7712843E"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CPV 45111100-9</w:t>
      </w:r>
    </w:p>
    <w:p w14:paraId="1C682E52"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ROZBIÓRKA ELEMENTÓW DRÓG, OGRODZEŃ</w:t>
      </w:r>
    </w:p>
    <w:p w14:paraId="63C5B390"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I PRZEPUSTÓW</w:t>
      </w:r>
    </w:p>
    <w:p w14:paraId="328688DC"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6E3D28D3" w14:textId="77777777" w:rsidR="00306076" w:rsidRDefault="00306076" w:rsidP="00306076">
      <w:pPr>
        <w:tabs>
          <w:tab w:val="right" w:leader="dot" w:pos="-1985"/>
          <w:tab w:val="left" w:pos="21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3B541CBD"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24DF62B1"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28D9E696"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A6FCA81"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DB891AD"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CB97961"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2726EC8"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B10C1E7"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CEB8D30"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3945536"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C95CC51"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9CBEEC7"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F9440B4"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5830F43"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FED36F7"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A6248FF"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7971901"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AA72850"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9C23C96"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B9B10D2"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6E12952"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6FB113F"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8D16B4A"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50DC1B7"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BCD360F"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A9FE094"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2773C72"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356C179"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249138D"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87FE4D5"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D7AACB3"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6402965"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680BD6B"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3EF6E6B"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36BA95B"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44CE186"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474A6E1"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A32A703"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43DC414" w14:textId="77777777" w:rsidR="00306076" w:rsidRDefault="00306076" w:rsidP="00306076">
      <w:pPr>
        <w:tabs>
          <w:tab w:val="right" w:leader="dot" w:pos="-1985"/>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09810A0"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4C2B067"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BF636EE"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FA64EA9"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A246929"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1E3137A"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F6EF107"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E21A536"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BCBE959" w14:textId="77777777" w:rsidR="00306076" w:rsidRDefault="00306076" w:rsidP="00306076">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8C3E847" w14:textId="77777777" w:rsidR="00306076" w:rsidRDefault="00306076" w:rsidP="003060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lastRenderedPageBreak/>
        <w:t>1. WSTĘP</w:t>
      </w:r>
    </w:p>
    <w:p w14:paraId="3EB2C9AE" w14:textId="77777777" w:rsidR="00306076" w:rsidRDefault="00306076" w:rsidP="003060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14:paraId="6BEFE28A" w14:textId="77777777" w:rsidR="00306076" w:rsidRDefault="00306076" w:rsidP="00306076">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rozbiórką elementów dróg </w:t>
      </w:r>
    </w:p>
    <w:p w14:paraId="6CD2A92A" w14:textId="77777777" w:rsidR="00306076" w:rsidRDefault="00306076" w:rsidP="003060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14:paraId="68B092C9" w14:textId="77777777" w:rsidR="00306076" w:rsidRDefault="00306076" w:rsidP="0030607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r>
        <w:rPr>
          <w:rFonts w:ascii="Times New Roman" w:eastAsia="Times New Roman" w:hAnsi="Times New Roman" w:cs="Times New Roman"/>
          <w:b/>
          <w:sz w:val="16"/>
          <w:szCs w:val="16"/>
          <w:lang w:eastAsia="pl-PL"/>
        </w:rPr>
        <w:t xml:space="preserve"> </w:t>
      </w:r>
    </w:p>
    <w:p w14:paraId="58FC23D3" w14:textId="77777777" w:rsidR="00306076" w:rsidRDefault="00306076" w:rsidP="0030607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14:paraId="5BF74AB0" w14:textId="77777777" w:rsidR="00306076" w:rsidRPr="00BE2DBA" w:rsidRDefault="00306076" w:rsidP="00306076">
      <w:pPr>
        <w:pStyle w:val="Nagwek1"/>
        <w:jc w:val="center"/>
        <w:rPr>
          <w:sz w:val="16"/>
          <w:szCs w:val="16"/>
        </w:rPr>
      </w:pPr>
      <w:r w:rsidRPr="00BE2DBA">
        <w:rPr>
          <w:sz w:val="16"/>
          <w:szCs w:val="16"/>
        </w:rPr>
        <w:t>BUDOWA DROGI  GMINNEJ  NR 170 915C KAMIEŃ KOTOWY - WYCZAŁKOWO</w:t>
      </w:r>
    </w:p>
    <w:p w14:paraId="38F93780" w14:textId="77777777" w:rsidR="00306076" w:rsidRPr="00BE2DBA" w:rsidRDefault="00306076" w:rsidP="00306076">
      <w:pPr>
        <w:pStyle w:val="Nagwek1"/>
        <w:jc w:val="center"/>
        <w:rPr>
          <w:sz w:val="16"/>
          <w:szCs w:val="16"/>
        </w:rPr>
      </w:pPr>
      <w:r w:rsidRPr="00BE2DBA">
        <w:rPr>
          <w:sz w:val="16"/>
          <w:szCs w:val="16"/>
        </w:rPr>
        <w:t>GMINA  TŁUCHOWO</w:t>
      </w:r>
    </w:p>
    <w:p w14:paraId="4BD3031D" w14:textId="77777777" w:rsidR="00306076" w:rsidRDefault="00306076" w:rsidP="00306076">
      <w:pPr>
        <w:pStyle w:val="Nagwek1"/>
        <w:jc w:val="center"/>
        <w:rPr>
          <w:sz w:val="16"/>
          <w:szCs w:val="16"/>
        </w:rPr>
      </w:pPr>
      <w:r w:rsidRPr="00BE2DBA">
        <w:rPr>
          <w:sz w:val="16"/>
          <w:szCs w:val="16"/>
        </w:rPr>
        <w:t>OD  KM 0+000  DO KM 1+237</w:t>
      </w:r>
    </w:p>
    <w:p w14:paraId="792B52AA" w14:textId="77777777" w:rsidR="00306076" w:rsidRDefault="00306076" w:rsidP="0030607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14:paraId="0E0F2984"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Ustalenia zawarte w niniejszej specyfikacji dotyczą zasad prowadzenia robót związanych z rozbiórką:</w:t>
      </w:r>
    </w:p>
    <w:p w14:paraId="76B853D7" w14:textId="77777777" w:rsidR="00306076" w:rsidRP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875435D"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rozebranie  konstrukcji  nawierzchni gr 25cm  z wywozem – 68,00m2</w:t>
      </w:r>
    </w:p>
    <w:p w14:paraId="65A5FBC2"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14:paraId="2BB82B6D" w14:textId="77777777" w:rsidR="00306076" w:rsidRDefault="00306076" w:rsidP="00306076">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Stosowane określenia podstawowe są zgodne z obowiązującymi, odpowiednimi polskimi normami oraz z definicjami podanymi w SST D-M-00.00.00 „Wymagania ogólne” pkt 1.4.</w:t>
      </w:r>
    </w:p>
    <w:p w14:paraId="5366C84B"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14:paraId="291EBAF7"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14:paraId="1AF767C8" w14:textId="77777777" w:rsidR="00306076" w:rsidRDefault="00306076" w:rsidP="00306076">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2. MATERIAŁY</w:t>
      </w:r>
    </w:p>
    <w:p w14:paraId="2055132A"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14:paraId="7ACCEBE0"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14:paraId="2281E45E" w14:textId="77777777" w:rsidR="00306076" w:rsidRDefault="00306076" w:rsidP="00306076">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3. SPRZĘT</w:t>
      </w:r>
    </w:p>
    <w:p w14:paraId="6C22A484"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14:paraId="080E48E7"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pkt 3.</w:t>
      </w:r>
    </w:p>
    <w:p w14:paraId="270F7D97"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rozbiórki</w:t>
      </w:r>
    </w:p>
    <w:p w14:paraId="1851E220"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 wykonania robót związanych z rozbiórką elementów dróg, ogrodzeń i przepustów może być wykorzystany sprzęt podany poniżej, lub inny zaakceptowany przez Inżyniera:</w:t>
      </w:r>
    </w:p>
    <w:p w14:paraId="185C980E"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spycharki,</w:t>
      </w:r>
    </w:p>
    <w:p w14:paraId="33420DEE"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ładowarki,</w:t>
      </w:r>
    </w:p>
    <w:p w14:paraId="081D29D3"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żurawie samochodowe,</w:t>
      </w:r>
    </w:p>
    <w:p w14:paraId="61DA2644"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samochody ciężarowe,</w:t>
      </w:r>
    </w:p>
    <w:p w14:paraId="08FAFBC3"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zrywarki,</w:t>
      </w:r>
    </w:p>
    <w:p w14:paraId="1F992163"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młoty pneumatyczne,</w:t>
      </w:r>
    </w:p>
    <w:p w14:paraId="50A2999F"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piły mechaniczne,</w:t>
      </w:r>
    </w:p>
    <w:p w14:paraId="08EC4D9E"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frezarki nawierzchni,</w:t>
      </w:r>
    </w:p>
    <w:p w14:paraId="6C6A6C9B"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koparki.</w:t>
      </w:r>
    </w:p>
    <w:p w14:paraId="49D557B7" w14:textId="77777777" w:rsidR="00306076" w:rsidRDefault="00306076" w:rsidP="00306076">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4. TRANSPORT</w:t>
      </w:r>
    </w:p>
    <w:p w14:paraId="1892E66B"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14:paraId="569E4FAA"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14:paraId="126320D3"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 z rozbiórki</w:t>
      </w:r>
    </w:p>
    <w:p w14:paraId="7FEEFFFC"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 z rozbiórki można przewozić dowolnym środkiem transportu.</w:t>
      </w:r>
    </w:p>
    <w:p w14:paraId="0EDF75BD" w14:textId="77777777" w:rsidR="00306076" w:rsidRDefault="00306076" w:rsidP="00306076">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5. WYKONANIE ROBÓT</w:t>
      </w:r>
    </w:p>
    <w:p w14:paraId="2DB48BA2"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14:paraId="025D93A2"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14:paraId="5AF54FCB"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Wykonanie robót rozbiórkowych</w:t>
      </w:r>
    </w:p>
    <w:p w14:paraId="10030375"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rozbiórkowe elementów dróg, ogrodzeń i przepustów obejmują usunięcie z terenu budowy wszystkich elementów wymienionych w pkt 1.3, zgodnie z dokumentacją projektową, SST lub wskazanych przez Inżyniera.</w:t>
      </w:r>
    </w:p>
    <w:p w14:paraId="5EA8486A"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Jeśli dokumentacja projektowa nie zawiera dokumentacji inwentaryzacyjnej lub/i rozbiórkowej, Inżynier może polecić Wykonawcy sporządzenie takiej dokumentacji, w której zostanie określony przewidziany odzysk materiałów.</w:t>
      </w:r>
    </w:p>
    <w:p w14:paraId="78EEEB16"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0BDB05E"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Roboty rozbiórkowe można wykonywać mechanicznie lub ręcznie w sposób określony w SST lub przez Inżyniera.</w:t>
      </w:r>
    </w:p>
    <w:p w14:paraId="0823C5EB"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usuwania warstw nawierzchni z zastosowaniem frezarek drogowych, należy spełnić warunki określone w OST D-05.03.11 „Recykling”.</w:t>
      </w:r>
    </w:p>
    <w:p w14:paraId="5F6C6B96"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D684D11"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przypadku robót rozbiórkowych przepustu należy dokonać:</w:t>
      </w:r>
    </w:p>
    <w:p w14:paraId="0561792B"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odkopania przepustu,</w:t>
      </w:r>
    </w:p>
    <w:p w14:paraId="077220FE"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ustawienia przenośnych rusztowań przy przepustach wyższych od około 2 m,</w:t>
      </w:r>
    </w:p>
    <w:p w14:paraId="406876DB"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rozbicia elementów, których nie przewiduje się odzyskać, w sposób ręczny lub mechaniczny z ew. przecięciem prętów zbrojeniowych i ich odgięciem,</w:t>
      </w:r>
    </w:p>
    <w:p w14:paraId="02A48D73"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14:paraId="7DD318BD"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oczyszczenia rozebranych elementów, przewidzianych do powtórnego użycia                      (z zaprawy, kawałków betonu, izolacji itp.) i ich posortowania.</w:t>
      </w:r>
    </w:p>
    <w:p w14:paraId="2669120F"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14:paraId="27E69C8C"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5106B31"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i materiały, które zgodnie z SST stają się własnością Wykonawcy, powinny być usunięte z terenu budowy.</w:t>
      </w:r>
    </w:p>
    <w:p w14:paraId="71ED29D0"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14:paraId="326A09CC"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Doły w miejscach, gdzie nie przewiduje się wykonania wykopów drogowych należy wypełnić, warstwami, odpowiednim gruntem do poziomu otaczającego terenu i zagęścić zgodnie z wymaganiami określonymi w OST D-02.00.00 „Roboty ziemne”.</w:t>
      </w:r>
    </w:p>
    <w:p w14:paraId="2906AD0E"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029B2AE" w14:textId="77777777" w:rsidR="00306076" w:rsidRDefault="00306076" w:rsidP="00306076">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6. KONTROLA JAKOŚCI ROBÓT</w:t>
      </w:r>
    </w:p>
    <w:p w14:paraId="5AB8605A"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14:paraId="6E553DCD"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14:paraId="5730D948"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Kontrola jakości robót rozbiórkowych</w:t>
      </w:r>
    </w:p>
    <w:p w14:paraId="080C8A15"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Kontrola jakości robót polega na wizualnej ocenie kompletności wykonanych robót rozbiórkowych oraz sprawdzeniu stopnia uszkodzenia elementów przewidzianych do powtórnego wykorzystania.</w:t>
      </w:r>
    </w:p>
    <w:p w14:paraId="641A02D2"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Zagęszczenie gruntu wypełniającego ewentualne doły po usuniętych elementach nawierzchni, ogrodzeń i przepustów powinno spełniać odpowiednie wymagania określone w OST D-02.00.00 „Roboty ziemne”.</w:t>
      </w:r>
    </w:p>
    <w:p w14:paraId="54EB1F29" w14:textId="77777777" w:rsidR="00306076" w:rsidRDefault="00306076" w:rsidP="00306076">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7. OBMIAR ROBÓT</w:t>
      </w:r>
    </w:p>
    <w:p w14:paraId="5B173ECF"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14:paraId="25D18004"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14:paraId="7128D3BF"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14:paraId="46502C5D"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Jednostką obmiarową robót związanych z rozbiórką elementów dróg i ogrodzeń jest:</w:t>
      </w:r>
    </w:p>
    <w:p w14:paraId="0CC2CDDF"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nawierzchni i chodnika - m</w:t>
      </w:r>
      <w:r>
        <w:rPr>
          <w:rFonts w:ascii="Times New Roman" w:eastAsia="Times New Roman" w:hAnsi="Times New Roman" w:cs="Times New Roman"/>
          <w:sz w:val="16"/>
          <w:szCs w:val="16"/>
          <w:vertAlign w:val="superscript"/>
          <w:lang w:eastAsia="pl-PL"/>
        </w:rPr>
        <w:t>2</w:t>
      </w:r>
      <w:r>
        <w:rPr>
          <w:rFonts w:ascii="Times New Roman" w:eastAsia="Times New Roman" w:hAnsi="Times New Roman" w:cs="Times New Roman"/>
          <w:sz w:val="16"/>
          <w:szCs w:val="16"/>
          <w:lang w:eastAsia="pl-PL"/>
        </w:rPr>
        <w:t xml:space="preserve"> (metr kwadratowy),</w:t>
      </w:r>
    </w:p>
    <w:p w14:paraId="28608E93"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krawężnika, opornika, obrzeża, ścieków prefabrykowanych, ogrodzeń, barier i poręczy - m (metr),</w:t>
      </w:r>
    </w:p>
    <w:p w14:paraId="1B4A5779"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znaków drogowych - szt. (sztuka),</w:t>
      </w:r>
    </w:p>
    <w:p w14:paraId="0E0A8E08"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przepustów i ich elementów</w:t>
      </w:r>
    </w:p>
    <w:p w14:paraId="45F790EA"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a) betonowych, kamiennych, ceglanych - m</w:t>
      </w:r>
      <w:r>
        <w:rPr>
          <w:rFonts w:ascii="Times New Roman" w:eastAsia="Times New Roman" w:hAnsi="Times New Roman" w:cs="Times New Roman"/>
          <w:sz w:val="16"/>
          <w:szCs w:val="16"/>
          <w:vertAlign w:val="superscript"/>
          <w:lang w:eastAsia="pl-PL"/>
        </w:rPr>
        <w:t>3</w:t>
      </w:r>
      <w:r>
        <w:rPr>
          <w:rFonts w:ascii="Times New Roman" w:eastAsia="Times New Roman" w:hAnsi="Times New Roman" w:cs="Times New Roman"/>
          <w:sz w:val="16"/>
          <w:szCs w:val="16"/>
          <w:lang w:eastAsia="pl-PL"/>
        </w:rPr>
        <w:t xml:space="preserve"> (metr sześcienny),</w:t>
      </w:r>
    </w:p>
    <w:p w14:paraId="457F29D7"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b) prefabrykowanych betonowych, żelbetowych - m (metr).</w:t>
      </w:r>
    </w:p>
    <w:p w14:paraId="3A74E5DD" w14:textId="77777777" w:rsidR="00306076" w:rsidRDefault="00306076" w:rsidP="00306076">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8. ODBIÓR ROBÓT</w:t>
      </w:r>
    </w:p>
    <w:p w14:paraId="31A31113"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14:paraId="57D2CBCF" w14:textId="77777777" w:rsidR="00306076" w:rsidRDefault="00306076" w:rsidP="00306076">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9. PODSTAWA PŁATNOŚCI</w:t>
      </w:r>
    </w:p>
    <w:p w14:paraId="4CE1B018"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14:paraId="092D7824"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14:paraId="3066B460" w14:textId="77777777" w:rsidR="00306076" w:rsidRDefault="00306076" w:rsidP="0030607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14:paraId="6F22A2A9"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Cena wykonania robót obejmuje:</w:t>
      </w:r>
    </w:p>
    <w:p w14:paraId="1EC71ACB"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 dla rozbiórki warstw nawierzchni:</w:t>
      </w:r>
    </w:p>
    <w:p w14:paraId="575B98B7"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wyznaczenie powierzchni przeznaczonej do rozbiórki,</w:t>
      </w:r>
    </w:p>
    <w:p w14:paraId="6FFE7C72"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rozkucie i zerwanie nawierzchni,</w:t>
      </w:r>
    </w:p>
    <w:p w14:paraId="10F904B2"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przesortowanie materiału uzyskanego z rozbiórki, w celu ponownego jej użycia, z ułożeniem na poboczu,</w:t>
      </w:r>
    </w:p>
    <w:p w14:paraId="3C35EE11"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14:paraId="7BFACE00"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podłoża i uporządkowanie terenu rozbiórki;</w:t>
      </w:r>
    </w:p>
    <w:p w14:paraId="5FBDCF4F"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 dla rozbiórki krawężników, obrzeży i oporników:</w:t>
      </w:r>
    </w:p>
    <w:p w14:paraId="0FC6E68A"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odkopanie krawężników, obrzeży i oporników wraz z wyjęciem i oczyszczeniem,</w:t>
      </w:r>
    </w:p>
    <w:p w14:paraId="5C86F1A1"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zerwanie podsypki cementowo-piaskowej i ew. ław,</w:t>
      </w:r>
    </w:p>
    <w:p w14:paraId="3FF0A1DA"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materiału z rozbiórki,</w:t>
      </w:r>
    </w:p>
    <w:p w14:paraId="0D7E0569"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podłoża i uporządkowanie terenu rozbiórki;</w:t>
      </w:r>
    </w:p>
    <w:p w14:paraId="36A23F1F"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 dla rozbiórki ścieku:</w:t>
      </w:r>
    </w:p>
    <w:p w14:paraId="095C6806"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odsłonięcie ścieku,</w:t>
      </w:r>
    </w:p>
    <w:p w14:paraId="390F66E7"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wyjęcie elementów ściekowych wraz z oczyszczeniem,</w:t>
      </w:r>
    </w:p>
    <w:p w14:paraId="1EEB72A7"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przesortowanie materiału uzyskanego z rozbiórki, w celu ponownego jego użycia, z ułożeniem na poboczu,</w:t>
      </w:r>
    </w:p>
    <w:p w14:paraId="499A3620"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zerwanie podsypki cementowo-piaskowej,</w:t>
      </w:r>
    </w:p>
    <w:p w14:paraId="3C1B5213"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uzupełnienie i wyrównanie podłoża,</w:t>
      </w:r>
    </w:p>
    <w:p w14:paraId="7F2884AE"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wywóz materiałów z rozbiórki,</w:t>
      </w:r>
    </w:p>
    <w:p w14:paraId="507708FC"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14:paraId="01A09C78"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 dla rozbiórki chodników:</w:t>
      </w:r>
    </w:p>
    <w:p w14:paraId="099F50CF"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ręczne wyjęcie płyt chodnikowych, lub rozkucie i zerwanie innych materiałów chodnikowych,</w:t>
      </w:r>
    </w:p>
    <w:p w14:paraId="3FEBC4EE"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przesortowanie materiału uzyskanego z rozbiórki w celu ponownego jego użycia, z ułożeniem na poboczu,</w:t>
      </w:r>
    </w:p>
    <w:p w14:paraId="52EEB87D"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zerwanie podsypki cementowo-piaskowej,</w:t>
      </w:r>
    </w:p>
    <w:p w14:paraId="2B286349"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14:paraId="4775B31F"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wyrównanie podłoża i uporządkowanie terenu rozbiórki;</w:t>
      </w:r>
    </w:p>
    <w:p w14:paraId="096590AB"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 dla rozbiórki ogrodzeń:</w:t>
      </w:r>
    </w:p>
    <w:p w14:paraId="186BB2E3"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demontaż elementów ogrodzenia,</w:t>
      </w:r>
    </w:p>
    <w:p w14:paraId="76BA5BDE"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odkopanie i wydobycie słupków wraz z fundamentem,</w:t>
      </w:r>
    </w:p>
    <w:p w14:paraId="666356B2"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zasypanie dołów po słupkach z zagęszczeniem do uzyskania </w:t>
      </w:r>
      <w:proofErr w:type="spellStart"/>
      <w:r>
        <w:rPr>
          <w:rFonts w:ascii="Times New Roman" w:eastAsia="Times New Roman" w:hAnsi="Times New Roman" w:cs="Times New Roman"/>
          <w:sz w:val="16"/>
          <w:szCs w:val="16"/>
          <w:lang w:eastAsia="pl-PL"/>
        </w:rPr>
        <w:t>Is</w:t>
      </w:r>
      <w:proofErr w:type="spellEnd"/>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wg BN-77/8931-12 [9],</w:t>
      </w:r>
    </w:p>
    <w:p w14:paraId="0C01DF08"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przesortowanie materiału uzyskanego z rozbiórki, w celu ponownego jego użycia, z ułożeniem w stosy na poboczu,</w:t>
      </w:r>
    </w:p>
    <w:p w14:paraId="3ED5ECC1"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14:paraId="2FE88074"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14:paraId="0594C1E7"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6DF73A4"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 dla rozbiórki barier i poręczy:</w:t>
      </w:r>
    </w:p>
    <w:p w14:paraId="35642150"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demontaż elementów bariery lub poręczy,</w:t>
      </w:r>
    </w:p>
    <w:p w14:paraId="5D5EBF85"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odkopanie i wydobycie słupków wraz z fundamentem,</w:t>
      </w:r>
    </w:p>
    <w:p w14:paraId="16E639C5"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zasypanie dołów po słupkach wraz z zagęszczeniem do uzyskania </w:t>
      </w:r>
      <w:proofErr w:type="spellStart"/>
      <w:r>
        <w:rPr>
          <w:rFonts w:ascii="Times New Roman" w:eastAsia="Times New Roman" w:hAnsi="Times New Roman" w:cs="Times New Roman"/>
          <w:sz w:val="16"/>
          <w:szCs w:val="16"/>
          <w:lang w:eastAsia="pl-PL"/>
        </w:rPr>
        <w:t>Is</w:t>
      </w:r>
      <w:proofErr w:type="spellEnd"/>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wg BN-77/8931-12 [9],</w:t>
      </w:r>
    </w:p>
    <w:p w14:paraId="1942F5FD"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14:paraId="38E39FF6"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14:paraId="0F7C6AED"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31EAF4F"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 dla rozbiórki znaków drogowych:</w:t>
      </w:r>
    </w:p>
    <w:p w14:paraId="3B383FCB"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demontaż tablic znaków drogowych ze słupków,</w:t>
      </w:r>
    </w:p>
    <w:p w14:paraId="77F41D45"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odkopanie i wydobycie słupków,</w:t>
      </w:r>
    </w:p>
    <w:p w14:paraId="6B13C7B1"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zasypanie dołów po słupkach wraz z zagęszczeniem do uzyskania </w:t>
      </w:r>
      <w:proofErr w:type="spellStart"/>
      <w:r>
        <w:rPr>
          <w:rFonts w:ascii="Times New Roman" w:eastAsia="Times New Roman" w:hAnsi="Times New Roman" w:cs="Times New Roman"/>
          <w:sz w:val="16"/>
          <w:szCs w:val="16"/>
          <w:lang w:eastAsia="pl-PL"/>
        </w:rPr>
        <w:t>Is</w:t>
      </w:r>
      <w:proofErr w:type="spellEnd"/>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wg BN-77/8931-12 [9],</w:t>
      </w:r>
    </w:p>
    <w:p w14:paraId="70E0B33B"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14:paraId="7748C7DB"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14:paraId="3E280C47"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16BD30A" w14:textId="77777777" w:rsidR="00306076" w:rsidRDefault="00306076" w:rsidP="00306076">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h) dla rozbiórki przepustu:</w:t>
      </w:r>
    </w:p>
    <w:p w14:paraId="408BF8E8"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odkopanie przepustu, fundamentów, ław, umocnień itp.,</w:t>
      </w:r>
    </w:p>
    <w:p w14:paraId="54D8A0B1"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ustawienie rusztowań i ich późniejsze rozebranie,</w:t>
      </w:r>
    </w:p>
    <w:p w14:paraId="159979EC"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rozebranie elementów przepustu,</w:t>
      </w:r>
    </w:p>
    <w:p w14:paraId="3BE7217C"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sortowanie i pryzmowanie odzyskanych materiałów,</w:t>
      </w:r>
    </w:p>
    <w:p w14:paraId="2CFC6837"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załadunek i wywiezienie materiałów z rozbiórki,</w:t>
      </w:r>
    </w:p>
    <w:p w14:paraId="6A36DB79"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zasypanie dołów (wykopów) gruntem z zagęszczeniem do uzyskania </w:t>
      </w:r>
      <w:proofErr w:type="spellStart"/>
      <w:r>
        <w:rPr>
          <w:rFonts w:ascii="Times New Roman" w:eastAsia="Times New Roman" w:hAnsi="Times New Roman" w:cs="Times New Roman"/>
          <w:sz w:val="16"/>
          <w:szCs w:val="16"/>
          <w:lang w:eastAsia="pl-PL"/>
        </w:rPr>
        <w:t>Is</w:t>
      </w:r>
      <w:proofErr w:type="spellEnd"/>
      <w:r>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sym w:font="Symbol" w:char="F0B3"/>
      </w:r>
      <w:r>
        <w:rPr>
          <w:rFonts w:ascii="Times New Roman" w:eastAsia="Times New Roman" w:hAnsi="Times New Roman" w:cs="Times New Roman"/>
          <w:sz w:val="16"/>
          <w:szCs w:val="16"/>
          <w:lang w:eastAsia="pl-PL"/>
        </w:rPr>
        <w:t xml:space="preserve"> 1,00 wg BN-77/8931-12 [9],</w:t>
      </w:r>
    </w:p>
    <w:p w14:paraId="558E9476"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 rozbiórki.</w:t>
      </w:r>
    </w:p>
    <w:p w14:paraId="59E25519" w14:textId="77777777" w:rsidR="00306076" w:rsidRDefault="00306076" w:rsidP="00306076">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AE77EF1" w14:textId="77777777" w:rsidR="00306076" w:rsidRDefault="00306076" w:rsidP="0030607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Pr>
          <w:rFonts w:ascii="Times New Roman" w:eastAsia="Times New Roman" w:hAnsi="Times New Roman" w:cs="Times New Roman"/>
          <w:caps/>
          <w:kern w:val="28"/>
          <w:sz w:val="16"/>
          <w:szCs w:val="16"/>
          <w:lang w:eastAsia="pl-PL"/>
        </w:rPr>
        <w:t>10. PRZEPISY ZWIĄZANE</w:t>
      </w:r>
    </w:p>
    <w:p w14:paraId="7DFDBBBD" w14:textId="77777777" w:rsidR="00306076" w:rsidRDefault="00306076" w:rsidP="00306076">
      <w:pPr>
        <w:keepNext/>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2551"/>
        <w:gridCol w:w="4394"/>
      </w:tblGrid>
      <w:tr w:rsidR="00306076" w14:paraId="405CA739" w14:textId="77777777" w:rsidTr="00316D81">
        <w:tc>
          <w:tcPr>
            <w:tcW w:w="496" w:type="dxa"/>
            <w:hideMark/>
          </w:tcPr>
          <w:p w14:paraId="0A1839D9"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2551" w:type="dxa"/>
            <w:hideMark/>
          </w:tcPr>
          <w:p w14:paraId="5E6FFACB"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PN-D-95017</w:t>
            </w:r>
          </w:p>
        </w:tc>
        <w:tc>
          <w:tcPr>
            <w:tcW w:w="4394" w:type="dxa"/>
            <w:hideMark/>
          </w:tcPr>
          <w:p w14:paraId="08F52A19"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Surowiec drzewny. Drewno tartaczne iglaste.</w:t>
            </w:r>
          </w:p>
        </w:tc>
      </w:tr>
      <w:tr w:rsidR="00306076" w14:paraId="1E3380C4" w14:textId="77777777" w:rsidTr="00316D81">
        <w:tc>
          <w:tcPr>
            <w:tcW w:w="496" w:type="dxa"/>
            <w:hideMark/>
          </w:tcPr>
          <w:p w14:paraId="3D87FAA4"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2551" w:type="dxa"/>
            <w:hideMark/>
          </w:tcPr>
          <w:p w14:paraId="24A7439D"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PN-D-96000</w:t>
            </w:r>
          </w:p>
        </w:tc>
        <w:tc>
          <w:tcPr>
            <w:tcW w:w="4394" w:type="dxa"/>
            <w:hideMark/>
          </w:tcPr>
          <w:p w14:paraId="3FD9B64D"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ogólnego przeznaczenia</w:t>
            </w:r>
          </w:p>
        </w:tc>
      </w:tr>
      <w:tr w:rsidR="00306076" w14:paraId="46D0327F" w14:textId="77777777" w:rsidTr="00316D81">
        <w:tc>
          <w:tcPr>
            <w:tcW w:w="496" w:type="dxa"/>
            <w:hideMark/>
          </w:tcPr>
          <w:p w14:paraId="38DF9C0C"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2551" w:type="dxa"/>
            <w:hideMark/>
          </w:tcPr>
          <w:p w14:paraId="75723EB7"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PN-D-96002</w:t>
            </w:r>
          </w:p>
        </w:tc>
        <w:tc>
          <w:tcPr>
            <w:tcW w:w="4394" w:type="dxa"/>
            <w:hideMark/>
          </w:tcPr>
          <w:p w14:paraId="3ADCE1D3"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ogólnego przeznaczenia</w:t>
            </w:r>
          </w:p>
        </w:tc>
      </w:tr>
      <w:tr w:rsidR="00306076" w14:paraId="6B7405CE" w14:textId="77777777" w:rsidTr="00316D81">
        <w:tc>
          <w:tcPr>
            <w:tcW w:w="496" w:type="dxa"/>
            <w:hideMark/>
          </w:tcPr>
          <w:p w14:paraId="3C2DF99E"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2551" w:type="dxa"/>
            <w:hideMark/>
          </w:tcPr>
          <w:p w14:paraId="4ACE072D"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PN-H-74219</w:t>
            </w:r>
          </w:p>
        </w:tc>
        <w:tc>
          <w:tcPr>
            <w:tcW w:w="4394" w:type="dxa"/>
            <w:hideMark/>
          </w:tcPr>
          <w:p w14:paraId="5CF62EF3"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walcowane na gorąco ogólnego stosowania</w:t>
            </w:r>
          </w:p>
        </w:tc>
      </w:tr>
      <w:tr w:rsidR="00306076" w14:paraId="0CF5A48A" w14:textId="77777777" w:rsidTr="00316D81">
        <w:tc>
          <w:tcPr>
            <w:tcW w:w="496" w:type="dxa"/>
            <w:hideMark/>
          </w:tcPr>
          <w:p w14:paraId="5D0F8E65"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2551" w:type="dxa"/>
            <w:hideMark/>
          </w:tcPr>
          <w:p w14:paraId="38D69B86"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PN-H-74220</w:t>
            </w:r>
          </w:p>
        </w:tc>
        <w:tc>
          <w:tcPr>
            <w:tcW w:w="4394" w:type="dxa"/>
            <w:hideMark/>
          </w:tcPr>
          <w:p w14:paraId="1C192D90"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bez szwu ciągnione i walcowane na zimno ogólnego przeznaczenia</w:t>
            </w:r>
          </w:p>
        </w:tc>
      </w:tr>
      <w:tr w:rsidR="00306076" w14:paraId="4237EA10" w14:textId="77777777" w:rsidTr="00316D81">
        <w:tc>
          <w:tcPr>
            <w:tcW w:w="496" w:type="dxa"/>
            <w:hideMark/>
          </w:tcPr>
          <w:p w14:paraId="46B5F097"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2551" w:type="dxa"/>
            <w:hideMark/>
          </w:tcPr>
          <w:p w14:paraId="4CDB9C02"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PN-H-93401</w:t>
            </w:r>
          </w:p>
        </w:tc>
        <w:tc>
          <w:tcPr>
            <w:tcW w:w="4394" w:type="dxa"/>
            <w:hideMark/>
          </w:tcPr>
          <w:p w14:paraId="1FFCD9B0"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walcowana. Kątowniki równoramienne</w:t>
            </w:r>
          </w:p>
        </w:tc>
      </w:tr>
      <w:tr w:rsidR="00306076" w14:paraId="72911539" w14:textId="77777777" w:rsidTr="00316D81">
        <w:tc>
          <w:tcPr>
            <w:tcW w:w="496" w:type="dxa"/>
            <w:hideMark/>
          </w:tcPr>
          <w:p w14:paraId="761B3955"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2551" w:type="dxa"/>
            <w:hideMark/>
          </w:tcPr>
          <w:p w14:paraId="0D7363B3"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PN-H-93402</w:t>
            </w:r>
          </w:p>
        </w:tc>
        <w:tc>
          <w:tcPr>
            <w:tcW w:w="4394" w:type="dxa"/>
            <w:hideMark/>
          </w:tcPr>
          <w:p w14:paraId="1EC47A35"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Kątowniki nierównoramienne stalowe walcowane na gorąco</w:t>
            </w:r>
          </w:p>
        </w:tc>
      </w:tr>
      <w:tr w:rsidR="00306076" w14:paraId="30CFCB70" w14:textId="77777777" w:rsidTr="00316D81">
        <w:tc>
          <w:tcPr>
            <w:tcW w:w="496" w:type="dxa"/>
            <w:hideMark/>
          </w:tcPr>
          <w:p w14:paraId="42E820F8"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2551" w:type="dxa"/>
            <w:hideMark/>
          </w:tcPr>
          <w:p w14:paraId="5E45AE45"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BN-87/5028-12</w:t>
            </w:r>
          </w:p>
        </w:tc>
        <w:tc>
          <w:tcPr>
            <w:tcW w:w="4394" w:type="dxa"/>
            <w:hideMark/>
          </w:tcPr>
          <w:p w14:paraId="323B87A6"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budowlane. Gwoździe z trzpieniem gładkim, okrągłym i kwadratowym</w:t>
            </w:r>
          </w:p>
        </w:tc>
      </w:tr>
      <w:tr w:rsidR="00306076" w14:paraId="6E2CCFE6" w14:textId="77777777" w:rsidTr="00316D81">
        <w:tc>
          <w:tcPr>
            <w:tcW w:w="496" w:type="dxa"/>
            <w:hideMark/>
          </w:tcPr>
          <w:p w14:paraId="2EBC6340"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w:t>
            </w:r>
          </w:p>
        </w:tc>
        <w:tc>
          <w:tcPr>
            <w:tcW w:w="2551" w:type="dxa"/>
            <w:hideMark/>
          </w:tcPr>
          <w:p w14:paraId="0C3866BE"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BN-77/8931-12</w:t>
            </w:r>
          </w:p>
        </w:tc>
        <w:tc>
          <w:tcPr>
            <w:tcW w:w="4394" w:type="dxa"/>
            <w:hideMark/>
          </w:tcPr>
          <w:p w14:paraId="6ACA4E5A" w14:textId="77777777" w:rsidR="00306076" w:rsidRDefault="00306076" w:rsidP="00316D81">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Oznaczenie wskaźnika zagęszczenia gruntu.</w:t>
            </w:r>
          </w:p>
        </w:tc>
      </w:tr>
    </w:tbl>
    <w:p w14:paraId="48309879" w14:textId="77777777" w:rsidR="00306076" w:rsidRDefault="00306076" w:rsidP="0030607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14:paraId="0B5645C8"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07BFCBBF" w14:textId="77777777" w:rsidR="00306076" w:rsidRDefault="00306076" w:rsidP="0030607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63F819CE" w14:textId="77777777" w:rsidR="00306076" w:rsidRDefault="00306076" w:rsidP="0030607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14:paraId="4002CF40" w14:textId="77777777" w:rsidR="00306076" w:rsidRDefault="00306076" w:rsidP="0030607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14:paraId="46D594CE" w14:textId="77777777" w:rsidR="00D8656C" w:rsidRPr="00D8656C" w:rsidRDefault="00D8656C" w:rsidP="00D8656C">
      <w:pPr>
        <w:jc w:val="center"/>
        <w:rPr>
          <w:b/>
          <w:sz w:val="28"/>
        </w:rPr>
      </w:pPr>
    </w:p>
    <w:p w14:paraId="0ABA726A" w14:textId="77777777" w:rsidR="00D8656C" w:rsidRPr="00D8656C" w:rsidRDefault="00D8656C" w:rsidP="00D8656C">
      <w:pPr>
        <w:jc w:val="center"/>
        <w:rPr>
          <w:b/>
          <w:sz w:val="28"/>
        </w:rPr>
      </w:pPr>
    </w:p>
    <w:p w14:paraId="2DC3FC3D" w14:textId="77777777" w:rsidR="00D8656C" w:rsidRPr="00D8656C" w:rsidRDefault="00D8656C" w:rsidP="00D8656C">
      <w:pPr>
        <w:jc w:val="center"/>
        <w:rPr>
          <w:b/>
          <w:sz w:val="28"/>
        </w:rPr>
      </w:pPr>
    </w:p>
    <w:p w14:paraId="52B07EAF" w14:textId="77777777" w:rsidR="00D8656C" w:rsidRPr="00D8656C" w:rsidRDefault="00D8656C" w:rsidP="00D8656C">
      <w:pPr>
        <w:jc w:val="center"/>
        <w:rPr>
          <w:b/>
          <w:sz w:val="28"/>
        </w:rPr>
      </w:pPr>
    </w:p>
    <w:p w14:paraId="57F8E733" w14:textId="77777777" w:rsidR="00D8656C" w:rsidRPr="00D8656C" w:rsidRDefault="00D8656C" w:rsidP="00D8656C">
      <w:pPr>
        <w:jc w:val="center"/>
        <w:rPr>
          <w:b/>
          <w:sz w:val="28"/>
        </w:rPr>
      </w:pPr>
    </w:p>
    <w:p w14:paraId="02CA7163" w14:textId="77777777" w:rsidR="00D8656C" w:rsidRPr="00D8656C" w:rsidRDefault="00D8656C" w:rsidP="00D8656C">
      <w:pPr>
        <w:jc w:val="center"/>
        <w:rPr>
          <w:b/>
          <w:sz w:val="28"/>
        </w:rPr>
      </w:pPr>
    </w:p>
    <w:p w14:paraId="2B6C9EFC" w14:textId="77777777" w:rsidR="00D8656C" w:rsidRPr="00D8656C" w:rsidRDefault="00D8656C" w:rsidP="00D8656C">
      <w:pPr>
        <w:jc w:val="center"/>
        <w:rPr>
          <w:b/>
          <w:sz w:val="28"/>
        </w:rPr>
      </w:pPr>
    </w:p>
    <w:p w14:paraId="011BEFFC" w14:textId="77777777" w:rsidR="00D8656C" w:rsidRPr="00D8656C" w:rsidRDefault="00D8656C" w:rsidP="00D8656C">
      <w:pPr>
        <w:jc w:val="center"/>
        <w:rPr>
          <w:b/>
          <w:sz w:val="28"/>
        </w:rPr>
      </w:pPr>
    </w:p>
    <w:p w14:paraId="27D25723" w14:textId="77777777" w:rsidR="00D8656C" w:rsidRPr="00D8656C" w:rsidRDefault="00D8656C" w:rsidP="00D8656C">
      <w:pPr>
        <w:jc w:val="center"/>
        <w:rPr>
          <w:b/>
          <w:sz w:val="28"/>
        </w:rPr>
      </w:pPr>
    </w:p>
    <w:p w14:paraId="4B65A338" w14:textId="77777777" w:rsidR="00D8656C" w:rsidRPr="00D8656C" w:rsidRDefault="00D8656C" w:rsidP="00D8656C">
      <w:pPr>
        <w:jc w:val="center"/>
        <w:rPr>
          <w:rFonts w:ascii="Times New Roman" w:hAnsi="Times New Roman" w:cs="Times New Roman"/>
          <w:b/>
          <w:sz w:val="20"/>
          <w:szCs w:val="20"/>
        </w:rPr>
      </w:pPr>
      <w:r w:rsidRPr="00D8656C">
        <w:rPr>
          <w:rFonts w:ascii="Times New Roman" w:hAnsi="Times New Roman" w:cs="Times New Roman"/>
          <w:sz w:val="20"/>
          <w:szCs w:val="20"/>
        </w:rPr>
        <w:lastRenderedPageBreak/>
        <w:t>SZCZEGÓŁOWE SPECYFIKACJE TECHNICZNE</w:t>
      </w:r>
    </w:p>
    <w:p w14:paraId="153387F5" w14:textId="77777777" w:rsidR="00D8656C" w:rsidRPr="00D8656C" w:rsidRDefault="00D8656C" w:rsidP="00D8656C">
      <w:pPr>
        <w:jc w:val="center"/>
        <w:rPr>
          <w:rFonts w:ascii="Times New Roman" w:hAnsi="Times New Roman" w:cs="Times New Roman"/>
          <w:b/>
          <w:sz w:val="20"/>
          <w:szCs w:val="20"/>
        </w:rPr>
      </w:pPr>
      <w:r w:rsidRPr="00D8656C">
        <w:rPr>
          <w:rFonts w:ascii="Times New Roman" w:hAnsi="Times New Roman" w:cs="Times New Roman"/>
          <w:b/>
          <w:sz w:val="20"/>
          <w:szCs w:val="20"/>
        </w:rPr>
        <w:t> </w:t>
      </w:r>
    </w:p>
    <w:p w14:paraId="74F36D4F" w14:textId="77777777" w:rsidR="00D8656C" w:rsidRPr="00D8656C" w:rsidRDefault="00D8656C" w:rsidP="00D8656C">
      <w:pPr>
        <w:jc w:val="center"/>
        <w:rPr>
          <w:rFonts w:ascii="Times New Roman" w:hAnsi="Times New Roman" w:cs="Times New Roman"/>
          <w:b/>
          <w:sz w:val="20"/>
          <w:szCs w:val="20"/>
        </w:rPr>
      </w:pPr>
      <w:r w:rsidRPr="00D8656C">
        <w:rPr>
          <w:rFonts w:ascii="Times New Roman" w:hAnsi="Times New Roman" w:cs="Times New Roman"/>
          <w:b/>
          <w:sz w:val="20"/>
          <w:szCs w:val="20"/>
        </w:rPr>
        <w:t>D - 01.03.04</w:t>
      </w:r>
    </w:p>
    <w:p w14:paraId="39B56F74" w14:textId="77777777" w:rsidR="00D8656C" w:rsidRPr="00D8656C" w:rsidRDefault="00D8656C" w:rsidP="00D8656C">
      <w:pPr>
        <w:jc w:val="center"/>
        <w:rPr>
          <w:rFonts w:ascii="Times New Roman" w:hAnsi="Times New Roman" w:cs="Times New Roman"/>
          <w:b/>
          <w:sz w:val="20"/>
          <w:szCs w:val="20"/>
        </w:rPr>
      </w:pPr>
      <w:r w:rsidRPr="00D8656C">
        <w:rPr>
          <w:rFonts w:ascii="Times New Roman" w:hAnsi="Times New Roman" w:cs="Times New Roman"/>
          <w:b/>
          <w:sz w:val="20"/>
          <w:szCs w:val="20"/>
        </w:rPr>
        <w:t>(CPV 45233253-7) </w:t>
      </w:r>
    </w:p>
    <w:p w14:paraId="00818372" w14:textId="77777777" w:rsidR="00D8656C" w:rsidRPr="00D8656C" w:rsidRDefault="00D8656C" w:rsidP="00D8656C">
      <w:pPr>
        <w:jc w:val="center"/>
        <w:rPr>
          <w:rFonts w:ascii="Times New Roman" w:hAnsi="Times New Roman" w:cs="Times New Roman"/>
          <w:sz w:val="20"/>
          <w:szCs w:val="20"/>
        </w:rPr>
      </w:pPr>
      <w:r w:rsidRPr="00D8656C">
        <w:rPr>
          <w:rFonts w:ascii="Times New Roman" w:hAnsi="Times New Roman" w:cs="Times New Roman"/>
          <w:sz w:val="20"/>
          <w:szCs w:val="20"/>
        </w:rPr>
        <w:t>PRZEBUDOWA  KABLOWYCH  LINII</w:t>
      </w:r>
    </w:p>
    <w:p w14:paraId="039C58C7" w14:textId="77777777" w:rsidR="00D8656C" w:rsidRPr="00D8656C" w:rsidRDefault="00D8656C" w:rsidP="00D8656C">
      <w:pPr>
        <w:jc w:val="center"/>
        <w:rPr>
          <w:rFonts w:ascii="Times New Roman" w:hAnsi="Times New Roman" w:cs="Times New Roman"/>
          <w:sz w:val="20"/>
          <w:szCs w:val="20"/>
        </w:rPr>
      </w:pPr>
      <w:r w:rsidRPr="00D8656C">
        <w:rPr>
          <w:rFonts w:ascii="Times New Roman" w:hAnsi="Times New Roman" w:cs="Times New Roman"/>
          <w:sz w:val="20"/>
          <w:szCs w:val="20"/>
        </w:rPr>
        <w:t>TELEKOMUNIKACYJNYCH  PRZY  PRZEBUDOWIE</w:t>
      </w:r>
    </w:p>
    <w:p w14:paraId="20066BCA" w14:textId="77777777" w:rsidR="00D8656C" w:rsidRPr="00D8656C" w:rsidRDefault="00D8656C" w:rsidP="00D8656C">
      <w:pPr>
        <w:jc w:val="center"/>
        <w:rPr>
          <w:rFonts w:ascii="Times New Roman" w:hAnsi="Times New Roman" w:cs="Times New Roman"/>
          <w:sz w:val="20"/>
          <w:szCs w:val="20"/>
        </w:rPr>
      </w:pPr>
      <w:r w:rsidRPr="00D8656C">
        <w:rPr>
          <w:rFonts w:ascii="Times New Roman" w:hAnsi="Times New Roman" w:cs="Times New Roman"/>
          <w:sz w:val="20"/>
          <w:szCs w:val="20"/>
        </w:rPr>
        <w:t>I     BUDOWIE DRÓG</w:t>
      </w:r>
    </w:p>
    <w:p w14:paraId="3161EAC6" w14:textId="77777777" w:rsidR="00D8656C" w:rsidRPr="00D8656C" w:rsidRDefault="00D8656C" w:rsidP="00D8656C">
      <w:pPr>
        <w:spacing w:after="0"/>
        <w:rPr>
          <w:rFonts w:ascii="Times New Roman" w:hAnsi="Times New Roman" w:cs="Times New Roman"/>
          <w:sz w:val="18"/>
          <w:szCs w:val="18"/>
        </w:rPr>
        <w:sectPr w:rsidR="00D8656C" w:rsidRPr="00D8656C" w:rsidSect="00AF7898">
          <w:pgSz w:w="11907" w:h="16840"/>
          <w:pgMar w:top="1134" w:right="1134" w:bottom="1134" w:left="1134" w:header="1985" w:footer="1531" w:gutter="0"/>
          <w:cols w:space="708"/>
        </w:sectPr>
      </w:pPr>
    </w:p>
    <w:p w14:paraId="147885F0"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33" w:name="_Toc504980517"/>
      <w:bookmarkStart w:id="34" w:name="_Toc468518130"/>
      <w:r w:rsidRPr="00D8656C">
        <w:rPr>
          <w:rFonts w:ascii="Times New Roman" w:eastAsia="Times New Roman" w:hAnsi="Times New Roman" w:cs="Times New Roman"/>
          <w:b/>
          <w:sz w:val="16"/>
          <w:szCs w:val="16"/>
          <w:lang w:eastAsia="pl-PL"/>
        </w:rPr>
        <w:lastRenderedPageBreak/>
        <w:t>1. WSTĘP</w:t>
      </w:r>
      <w:bookmarkEnd w:id="33"/>
      <w:bookmarkEnd w:id="34"/>
    </w:p>
    <w:p w14:paraId="6EB6F567"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7BF1753A"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dotyczące wykonania i odbioru przebudowy kablowych linii telekomunikacyjnych przy przebudowie  i budowie dróg.</w:t>
      </w:r>
    </w:p>
    <w:p w14:paraId="792B1D97"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061B1CE0" w14:textId="77777777" w:rsidR="00D8656C" w:rsidRPr="00D8656C" w:rsidRDefault="00BE2DBA" w:rsidP="00D8656C">
      <w:pPr>
        <w:jc w:val="both"/>
        <w:rPr>
          <w:rFonts w:ascii="Times New Roman" w:hAnsi="Times New Roman" w:cs="Times New Roman"/>
          <w:sz w:val="16"/>
          <w:szCs w:val="16"/>
        </w:rPr>
      </w:pPr>
      <w:r>
        <w:rPr>
          <w:rFonts w:ascii="Times New Roman" w:hAnsi="Times New Roman" w:cs="Times New Roman"/>
          <w:sz w:val="16"/>
          <w:szCs w:val="16"/>
        </w:rPr>
        <w:t>szczegóło</w:t>
      </w:r>
      <w:r w:rsidR="00D8656C" w:rsidRPr="00D8656C">
        <w:rPr>
          <w:rFonts w:ascii="Times New Roman" w:hAnsi="Times New Roman" w:cs="Times New Roman"/>
          <w:sz w:val="16"/>
          <w:szCs w:val="16"/>
        </w:rPr>
        <w:t>wa specyfikacja techniczna (SST) stanowi obowiązującą podstawę opracowania  stosowanego jako dokument przetargowy i kontraktowy przy zleca</w:t>
      </w:r>
      <w:r w:rsidR="00D8656C" w:rsidRPr="00D8656C">
        <w:rPr>
          <w:rFonts w:ascii="Times New Roman" w:hAnsi="Times New Roman" w:cs="Times New Roman"/>
          <w:sz w:val="16"/>
          <w:szCs w:val="16"/>
        </w:rPr>
        <w:softHyphen/>
        <w:t>niu i realizacji robót na  zadaniu</w:t>
      </w:r>
    </w:p>
    <w:p w14:paraId="592F69F5" w14:textId="77777777" w:rsidR="00BE2DBA" w:rsidRPr="00BE2DBA" w:rsidRDefault="00BE2DBA" w:rsidP="00BE2DBA">
      <w:pPr>
        <w:pStyle w:val="Nagwek1"/>
        <w:jc w:val="center"/>
        <w:rPr>
          <w:sz w:val="16"/>
          <w:szCs w:val="16"/>
        </w:rPr>
      </w:pPr>
      <w:r w:rsidRPr="00BE2DBA">
        <w:rPr>
          <w:sz w:val="16"/>
          <w:szCs w:val="16"/>
        </w:rPr>
        <w:t>BUDOWA DROGI  GMINNEJ  NR 170 915C KAMIEŃ KOTOWY - WYCZAŁKOWO</w:t>
      </w:r>
    </w:p>
    <w:p w14:paraId="0B00B8C5" w14:textId="77777777" w:rsidR="00BE2DBA" w:rsidRPr="00BE2DBA" w:rsidRDefault="00BE2DBA" w:rsidP="00BE2DBA">
      <w:pPr>
        <w:pStyle w:val="Nagwek1"/>
        <w:jc w:val="center"/>
        <w:rPr>
          <w:sz w:val="16"/>
          <w:szCs w:val="16"/>
        </w:rPr>
      </w:pPr>
      <w:r w:rsidRPr="00BE2DBA">
        <w:rPr>
          <w:sz w:val="16"/>
          <w:szCs w:val="16"/>
        </w:rPr>
        <w:t>GMINA  TŁUCHOWO</w:t>
      </w:r>
    </w:p>
    <w:p w14:paraId="35BD0C19" w14:textId="77777777" w:rsidR="00BE2DBA" w:rsidRDefault="00BE2DBA" w:rsidP="007D34E4">
      <w:pPr>
        <w:pStyle w:val="Nagwek1"/>
        <w:jc w:val="center"/>
        <w:rPr>
          <w:sz w:val="16"/>
          <w:szCs w:val="16"/>
        </w:rPr>
      </w:pPr>
      <w:r w:rsidRPr="00BE2DBA">
        <w:rPr>
          <w:sz w:val="16"/>
          <w:szCs w:val="16"/>
        </w:rPr>
        <w:t>OD  KM 0+000  DO KM 1+237</w:t>
      </w:r>
    </w:p>
    <w:p w14:paraId="3085ED34"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1.3. Zakres robót objętych SST</w:t>
      </w:r>
    </w:p>
    <w:p w14:paraId="1CE9C0BB"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 xml:space="preserve">Roboty omówione w SST mają zastosowanie na </w:t>
      </w:r>
      <w:proofErr w:type="spellStart"/>
      <w:r w:rsidRPr="00D8656C">
        <w:rPr>
          <w:rFonts w:ascii="Times New Roman" w:hAnsi="Times New Roman" w:cs="Times New Roman"/>
          <w:sz w:val="16"/>
          <w:szCs w:val="16"/>
        </w:rPr>
        <w:t>ww</w:t>
      </w:r>
      <w:proofErr w:type="spellEnd"/>
      <w:r w:rsidRPr="00D8656C">
        <w:rPr>
          <w:rFonts w:ascii="Times New Roman" w:hAnsi="Times New Roman" w:cs="Times New Roman"/>
          <w:sz w:val="16"/>
          <w:szCs w:val="16"/>
        </w:rPr>
        <w:t xml:space="preserve"> zadaniu w zakresie:</w:t>
      </w:r>
    </w:p>
    <w:p w14:paraId="4E937B6F"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 xml:space="preserve">- założenie rur ochronnych dwudzielnych typu A 110Ps  pod projektowanym skrzyżowaniem </w:t>
      </w:r>
      <w:r w:rsidR="00BE2DBA">
        <w:rPr>
          <w:rFonts w:ascii="Times New Roman" w:hAnsi="Times New Roman" w:cs="Times New Roman"/>
          <w:sz w:val="16"/>
          <w:szCs w:val="16"/>
        </w:rPr>
        <w:t>ze ścieżką rowerową w ilości  8</w:t>
      </w:r>
      <w:r w:rsidRPr="00D8656C">
        <w:rPr>
          <w:rFonts w:ascii="Times New Roman" w:hAnsi="Times New Roman" w:cs="Times New Roman"/>
          <w:sz w:val="16"/>
          <w:szCs w:val="16"/>
        </w:rPr>
        <w:t>,00m</w:t>
      </w:r>
    </w:p>
    <w:p w14:paraId="0AF31F54"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 xml:space="preserve">  1.4. Określenia podstawowe</w:t>
      </w:r>
    </w:p>
    <w:p w14:paraId="2C05905D" w14:textId="77777777" w:rsidR="00D8656C" w:rsidRPr="00D8656C" w:rsidRDefault="00D8656C" w:rsidP="00D8656C">
      <w:pPr>
        <w:numPr>
          <w:ilvl w:val="0"/>
          <w:numId w:val="51"/>
        </w:numPr>
        <w:tabs>
          <w:tab w:val="left" w:pos="0"/>
        </w:tabs>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1.4.1. Kanalizacja kablowa - zespół ciągów podziemnych z wbudowanymi studniami przeznaczony do prowadzenia kabli telekomunikacyjnych.</w:t>
      </w:r>
    </w:p>
    <w:p w14:paraId="6C801820" w14:textId="77777777" w:rsidR="00D8656C" w:rsidRPr="00D8656C" w:rsidRDefault="00D8656C" w:rsidP="00D8656C">
      <w:pPr>
        <w:numPr>
          <w:ilvl w:val="0"/>
          <w:numId w:val="51"/>
        </w:numPr>
        <w:tabs>
          <w:tab w:val="left" w:pos="0"/>
        </w:tabs>
        <w:overflowPunct w:val="0"/>
        <w:autoSpaceDE w:val="0"/>
        <w:autoSpaceDN w:val="0"/>
        <w:adjustRightInd w:val="0"/>
        <w:spacing w:after="120" w:line="240" w:lineRule="auto"/>
        <w:jc w:val="both"/>
        <w:rPr>
          <w:rFonts w:ascii="Times New Roman" w:hAnsi="Times New Roman" w:cs="Times New Roman"/>
          <w:sz w:val="16"/>
          <w:szCs w:val="16"/>
        </w:rPr>
      </w:pPr>
      <w:r w:rsidRPr="00D8656C">
        <w:rPr>
          <w:rFonts w:ascii="Times New Roman" w:hAnsi="Times New Roman" w:cs="Times New Roman"/>
          <w:sz w:val="16"/>
          <w:szCs w:val="16"/>
        </w:rPr>
        <w:t>1.4.2. Studnia kablowa - pomieszczenia podziemne wbudowane między ciągi kanalizacji kablowej w celu umożliwienia wciągania, montażu i konserwacji kabli.</w:t>
      </w:r>
    </w:p>
    <w:p w14:paraId="092A6363" w14:textId="77777777" w:rsidR="00D8656C" w:rsidRPr="00D8656C" w:rsidRDefault="00D8656C" w:rsidP="00D8656C">
      <w:pPr>
        <w:numPr>
          <w:ilvl w:val="0"/>
          <w:numId w:val="51"/>
        </w:numPr>
        <w:tabs>
          <w:tab w:val="left" w:pos="0"/>
        </w:tabs>
        <w:overflowPunct w:val="0"/>
        <w:autoSpaceDE w:val="0"/>
        <w:autoSpaceDN w:val="0"/>
        <w:adjustRightInd w:val="0"/>
        <w:spacing w:after="120" w:line="240" w:lineRule="auto"/>
        <w:jc w:val="both"/>
        <w:rPr>
          <w:rFonts w:ascii="Times New Roman" w:hAnsi="Times New Roman" w:cs="Times New Roman"/>
          <w:sz w:val="16"/>
          <w:szCs w:val="16"/>
        </w:rPr>
      </w:pPr>
      <w:r w:rsidRPr="00D8656C">
        <w:rPr>
          <w:rFonts w:ascii="Times New Roman" w:hAnsi="Times New Roman" w:cs="Times New Roman"/>
          <w:sz w:val="16"/>
          <w:szCs w:val="16"/>
        </w:rPr>
        <w:t>1.4.3. Studnia kablowa rozdzielcza - studnia kablowa wbudowana między ciągi kanalizacji rozdzielczej.</w:t>
      </w:r>
    </w:p>
    <w:p w14:paraId="3A3385D6" w14:textId="77777777" w:rsidR="00D8656C" w:rsidRPr="00D8656C" w:rsidRDefault="00D8656C" w:rsidP="00D8656C">
      <w:pPr>
        <w:numPr>
          <w:ilvl w:val="0"/>
          <w:numId w:val="51"/>
        </w:numPr>
        <w:tabs>
          <w:tab w:val="left" w:pos="0"/>
        </w:tabs>
        <w:overflowPunct w:val="0"/>
        <w:autoSpaceDE w:val="0"/>
        <w:autoSpaceDN w:val="0"/>
        <w:adjustRightInd w:val="0"/>
        <w:spacing w:after="120" w:line="240" w:lineRule="auto"/>
        <w:jc w:val="both"/>
        <w:rPr>
          <w:rFonts w:ascii="Times New Roman" w:hAnsi="Times New Roman" w:cs="Times New Roman"/>
          <w:sz w:val="16"/>
          <w:szCs w:val="16"/>
        </w:rPr>
      </w:pPr>
      <w:r w:rsidRPr="00D8656C">
        <w:rPr>
          <w:rFonts w:ascii="Times New Roman" w:hAnsi="Times New Roman" w:cs="Times New Roman"/>
          <w:sz w:val="16"/>
          <w:szCs w:val="16"/>
        </w:rPr>
        <w:t>1.4.4. Kablowa sieć miejscowa - sieć łączy telefonicznych z urządzeniami liniowymi, łącząca centrale telefoniczne między sobą oraz centrale telefoniczne ze stacjami abonenckimi.</w:t>
      </w:r>
    </w:p>
    <w:p w14:paraId="65A23769" w14:textId="77777777" w:rsidR="00D8656C" w:rsidRPr="00D8656C" w:rsidRDefault="00D8656C" w:rsidP="00D8656C">
      <w:pPr>
        <w:numPr>
          <w:ilvl w:val="0"/>
          <w:numId w:val="51"/>
        </w:numPr>
        <w:tabs>
          <w:tab w:val="left" w:pos="0"/>
        </w:tabs>
        <w:overflowPunct w:val="0"/>
        <w:autoSpaceDE w:val="0"/>
        <w:autoSpaceDN w:val="0"/>
        <w:adjustRightInd w:val="0"/>
        <w:spacing w:after="120" w:line="240" w:lineRule="auto"/>
        <w:jc w:val="both"/>
        <w:rPr>
          <w:rFonts w:ascii="Times New Roman" w:hAnsi="Times New Roman" w:cs="Times New Roman"/>
          <w:sz w:val="16"/>
          <w:szCs w:val="16"/>
        </w:rPr>
      </w:pPr>
      <w:r w:rsidRPr="00D8656C">
        <w:rPr>
          <w:rFonts w:ascii="Times New Roman" w:hAnsi="Times New Roman" w:cs="Times New Roman"/>
          <w:sz w:val="16"/>
          <w:szCs w:val="16"/>
        </w:rPr>
        <w:t>1.4.5. Łącze - zestaw przewodów i urządzeń między centralami, centralą a jednym mieście.</w:t>
      </w:r>
    </w:p>
    <w:p w14:paraId="1B349ABA" w14:textId="77777777" w:rsidR="00D8656C" w:rsidRPr="00D8656C" w:rsidRDefault="00D8656C" w:rsidP="00D8656C">
      <w:pPr>
        <w:numPr>
          <w:ilvl w:val="0"/>
          <w:numId w:val="51"/>
        </w:num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1.4.6. Pozostałe określenia podstawowe są zgodne z obowiązującymi polskimi normami i definicjami podanymi w SST D-M-00.00.00 „Wymagania ogólne”.</w:t>
      </w:r>
    </w:p>
    <w:p w14:paraId="4C209468"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18EA3486"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Ogólne wymagania dotyczące robót podano w SST D-M-00.00.00 „Wymagania ogólne”.</w:t>
      </w:r>
    </w:p>
    <w:p w14:paraId="6BEDAAE1"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35" w:name="_Toc504980518"/>
      <w:bookmarkStart w:id="36" w:name="_Toc468518131"/>
      <w:bookmarkStart w:id="37" w:name="_Toc466861802"/>
      <w:bookmarkStart w:id="38" w:name="_Toc466435440"/>
      <w:r w:rsidRPr="00D8656C">
        <w:rPr>
          <w:rFonts w:ascii="Times New Roman" w:eastAsia="Times New Roman" w:hAnsi="Times New Roman" w:cs="Times New Roman"/>
          <w:b/>
          <w:sz w:val="16"/>
          <w:szCs w:val="16"/>
          <w:lang w:eastAsia="pl-PL"/>
        </w:rPr>
        <w:t>2. materiały</w:t>
      </w:r>
      <w:bookmarkEnd w:id="35"/>
      <w:bookmarkEnd w:id="36"/>
      <w:bookmarkEnd w:id="37"/>
      <w:bookmarkEnd w:id="38"/>
    </w:p>
    <w:p w14:paraId="17C16E68"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w:t>
      </w:r>
    </w:p>
    <w:p w14:paraId="72B53836"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Ogólne wymagania dotyczące materiałów podano w SST D-M-00.00.00 „Wymagania ogólne”.</w:t>
      </w:r>
    </w:p>
    <w:p w14:paraId="2D3A64CE"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Materiały do budowy kablowych linii telekomunikacyjnych nabywane są przez Wykonawcę u wytwórców. Każdy materiał musi mieć atest wytwórcy stwierdzający zgodność jego wykonania z odpowiednimi normami.</w:t>
      </w:r>
    </w:p>
    <w:p w14:paraId="343A0FF9"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Materiały budowlane</w:t>
      </w:r>
    </w:p>
    <w:p w14:paraId="328394D5" w14:textId="77777777" w:rsidR="00D8656C" w:rsidRPr="00D8656C" w:rsidRDefault="00D8656C" w:rsidP="00D8656C">
      <w:pPr>
        <w:numPr>
          <w:ilvl w:val="0"/>
          <w:numId w:val="52"/>
        </w:numPr>
        <w:overflowPunct w:val="0"/>
        <w:autoSpaceDE w:val="0"/>
        <w:autoSpaceDN w:val="0"/>
        <w:adjustRightInd w:val="0"/>
        <w:spacing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2.2.1. Cement</w:t>
      </w:r>
    </w:p>
    <w:p w14:paraId="7CF16CE4"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Do wykonania studni kablowych zaleca się stosowanie cementu portlandzkiego, spełniającego wymagania normy PN-88/B-30000 [43].</w:t>
      </w:r>
    </w:p>
    <w:p w14:paraId="54EB6BE6"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Cement powinien być dostarczony w opakowaniach spełniających wymagania BN-88/6731-08 [50] i składowany w suchych i zadaszonych pomieszczeniach.</w:t>
      </w:r>
    </w:p>
    <w:p w14:paraId="6697472B" w14:textId="77777777" w:rsidR="00D8656C" w:rsidRPr="00D8656C" w:rsidRDefault="00D8656C" w:rsidP="00D8656C">
      <w:pPr>
        <w:numPr>
          <w:ilvl w:val="0"/>
          <w:numId w:val="53"/>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2.2.2. Piasek</w:t>
      </w:r>
    </w:p>
    <w:p w14:paraId="54923D0C"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Piasek do budowy studni kablowych i do układania kabli w ziemi powinien odpowiadać wymaganiom BN-87/6774-04 [1].</w:t>
      </w:r>
    </w:p>
    <w:p w14:paraId="093CDBF1" w14:textId="77777777" w:rsidR="00D8656C" w:rsidRPr="00D8656C" w:rsidRDefault="00D8656C" w:rsidP="00D8656C">
      <w:pPr>
        <w:numPr>
          <w:ilvl w:val="0"/>
          <w:numId w:val="54"/>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2.2.3. Woda</w:t>
      </w:r>
    </w:p>
    <w:p w14:paraId="7ECE5336"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ab/>
        <w:t>Woda do betonu powinna być „odmiany 1”, zgodnie z wymaganiami PN-88/B-32250 [2]. Barwa wody powinna odpowiadać barwie wody wodociągowej. Woda nie powinna wydzielać zapachu gnilnego oraz nie powinna zawierać zawiesiny, np. grudek.</w:t>
      </w:r>
    </w:p>
    <w:p w14:paraId="4C5B3454"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 Materiały gotowe</w:t>
      </w:r>
    </w:p>
    <w:p w14:paraId="61F36224" w14:textId="77777777" w:rsidR="00D8656C" w:rsidRPr="00D8656C" w:rsidRDefault="00D8656C" w:rsidP="00D8656C">
      <w:pPr>
        <w:numPr>
          <w:ilvl w:val="0"/>
          <w:numId w:val="55"/>
        </w:numPr>
        <w:overflowPunct w:val="0"/>
        <w:autoSpaceDE w:val="0"/>
        <w:autoSpaceDN w:val="0"/>
        <w:adjustRightInd w:val="0"/>
        <w:spacing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2.4.1. Rury z polichlorku winylu (PCW)</w:t>
      </w:r>
    </w:p>
    <w:p w14:paraId="5108E0EF"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Stosowane do budowy ciągów kanalizacyjnych rury z polichlorku winylu powinny odpowiadać normie PN-80/C-89203 [6].</w:t>
      </w:r>
    </w:p>
    <w:p w14:paraId="5CAA1334"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Rury należy przechowywać na utwardzonym placu, w nienasłonecznionych  miejscach zabezpieczonych przed działaniem sił mechanicznych.</w:t>
      </w:r>
    </w:p>
    <w:p w14:paraId="03AF9EB1"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39" w:name="_Toc504980519"/>
      <w:bookmarkStart w:id="40" w:name="_Toc468518132"/>
      <w:bookmarkStart w:id="41" w:name="_Toc467298651"/>
      <w:bookmarkStart w:id="42" w:name="_Toc466861803"/>
      <w:bookmarkStart w:id="43" w:name="_Toc466435441"/>
      <w:r w:rsidRPr="00D8656C">
        <w:rPr>
          <w:rFonts w:ascii="Times New Roman" w:eastAsia="Times New Roman" w:hAnsi="Times New Roman" w:cs="Times New Roman"/>
          <w:b/>
          <w:sz w:val="16"/>
          <w:szCs w:val="16"/>
          <w:lang w:eastAsia="pl-PL"/>
        </w:rPr>
        <w:t>3. sprzęt</w:t>
      </w:r>
      <w:bookmarkEnd w:id="39"/>
      <w:bookmarkEnd w:id="40"/>
      <w:bookmarkEnd w:id="41"/>
      <w:bookmarkEnd w:id="42"/>
      <w:bookmarkEnd w:id="43"/>
    </w:p>
    <w:p w14:paraId="036795E4"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w:t>
      </w:r>
    </w:p>
    <w:p w14:paraId="37EDF809"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14:paraId="3F51518E"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Sprzęt używany przez Wykonawcę powinien uzyskać akceptację Inżyniera.</w:t>
      </w:r>
    </w:p>
    <w:p w14:paraId="2DB277B9"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lastRenderedPageBreak/>
        <w:t>Liczba i wydajność sprzętu powinna gwarantować wykonanie robót zgodnie z zasadami określonymi w dokumentacji projektowej, OST, SST i wskazaniach Inżyniera w terminie przewidzianym kontraktem.</w:t>
      </w:r>
    </w:p>
    <w:p w14:paraId="32A7C475"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44" w:name="_Toc504980520"/>
      <w:bookmarkStart w:id="45" w:name="_Toc468518133"/>
      <w:r w:rsidRPr="00D8656C">
        <w:rPr>
          <w:rFonts w:ascii="Times New Roman" w:eastAsia="Times New Roman" w:hAnsi="Times New Roman" w:cs="Times New Roman"/>
          <w:b/>
          <w:sz w:val="16"/>
          <w:szCs w:val="16"/>
          <w:lang w:eastAsia="pl-PL"/>
        </w:rPr>
        <w:t>4. transport</w:t>
      </w:r>
      <w:bookmarkEnd w:id="44"/>
      <w:bookmarkEnd w:id="45"/>
    </w:p>
    <w:p w14:paraId="69288495"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 Wymagania ogólne</w:t>
      </w:r>
    </w:p>
    <w:p w14:paraId="52733E4A"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Wykonawca jest obowiązany do stosowania jedynie takich środków transportu, które nie wpłyną niekorzystnie na jakość wykonywanych robót.</w:t>
      </w:r>
    </w:p>
    <w:p w14:paraId="2A2987E2"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Liczba środków transportu powinna gwarantować prowadzenie robót zgodnie z zasadami określonymi w dokumentacji projektowej, OST, SST i wskazaniach Inżyniera, w terminie przewidzianym kontraktem.</w:t>
      </w:r>
    </w:p>
    <w:p w14:paraId="164EAB44"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 Transport materiałów i elementów</w:t>
      </w:r>
    </w:p>
    <w:p w14:paraId="630D1216"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ab/>
        <w:t>Wykonawca przystępujący do przebudowy kablowych linii telekomunikacyjnych powinien wykazać się możliwością korzystania z następujących środków transportu, w zależności od zakresu robót:</w:t>
      </w:r>
    </w:p>
    <w:p w14:paraId="077BD3A7" w14:textId="77777777" w:rsidR="00D8656C" w:rsidRPr="00D8656C" w:rsidRDefault="00D8656C" w:rsidP="00D8656C">
      <w:pPr>
        <w:numPr>
          <w:ilvl w:val="0"/>
          <w:numId w:val="28"/>
        </w:num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samochód skrzyniowy,</w:t>
      </w:r>
    </w:p>
    <w:p w14:paraId="3473523C" w14:textId="77777777" w:rsidR="00D8656C" w:rsidRPr="00D8656C" w:rsidRDefault="00D8656C" w:rsidP="00D8656C">
      <w:pPr>
        <w:numPr>
          <w:ilvl w:val="0"/>
          <w:numId w:val="28"/>
        </w:num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samochód samowyładowczy,</w:t>
      </w:r>
    </w:p>
    <w:p w14:paraId="472693D9" w14:textId="77777777" w:rsidR="00D8656C" w:rsidRPr="00D8656C" w:rsidRDefault="00D8656C" w:rsidP="00D8656C">
      <w:pPr>
        <w:numPr>
          <w:ilvl w:val="0"/>
          <w:numId w:val="28"/>
        </w:num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samochód dostawczy,</w:t>
      </w:r>
    </w:p>
    <w:p w14:paraId="2E02D3AF"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Na środkach transportu przewożone materiały i elementy powinny być zabezpieczone przed ich przemieszczaniem, układane zgodnie z warunkami transportu wydanymi przez wytwórcę dla poszczególnych elementów.</w:t>
      </w:r>
    </w:p>
    <w:p w14:paraId="3D7FB0F9"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46" w:name="_Toc466861805"/>
      <w:bookmarkStart w:id="47" w:name="_Toc466435443"/>
      <w:bookmarkStart w:id="48" w:name="_Toc504980521"/>
      <w:bookmarkStart w:id="49" w:name="_Toc468518134"/>
      <w:r w:rsidRPr="00D8656C">
        <w:rPr>
          <w:rFonts w:ascii="Times New Roman" w:eastAsia="Times New Roman" w:hAnsi="Times New Roman" w:cs="Times New Roman"/>
          <w:b/>
          <w:sz w:val="16"/>
          <w:szCs w:val="16"/>
          <w:lang w:eastAsia="pl-PL"/>
        </w:rPr>
        <w:t xml:space="preserve">5. </w:t>
      </w:r>
      <w:bookmarkEnd w:id="46"/>
      <w:bookmarkEnd w:id="47"/>
      <w:r w:rsidRPr="00D8656C">
        <w:rPr>
          <w:rFonts w:ascii="Times New Roman" w:eastAsia="Times New Roman" w:hAnsi="Times New Roman" w:cs="Times New Roman"/>
          <w:b/>
          <w:sz w:val="16"/>
          <w:szCs w:val="16"/>
          <w:lang w:eastAsia="pl-PL"/>
        </w:rPr>
        <w:t>WYKONANIE ROBÓT</w:t>
      </w:r>
      <w:bookmarkEnd w:id="48"/>
      <w:bookmarkEnd w:id="49"/>
    </w:p>
    <w:p w14:paraId="66B51679"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4C2C0DE0"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W szczególnych przypadkach Wykonawca może pozostawić elementy linii bez demontażu, o ile uzyska na to zgodę Inżyniera.</w:t>
      </w:r>
    </w:p>
    <w:p w14:paraId="511D361F"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Wykopy powstałe po demontażu elementów linii powinny być zasypane zagęszczonym  gruntem i wyrównane do poziomu terenu. Wskaźnik zagęszczenia powinien być równy 0,85.</w:t>
      </w:r>
    </w:p>
    <w:p w14:paraId="68B224BE"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Wykonawca przekaże nieodpłatnie użytkownikowi zdemontowane materiały.</w:t>
      </w:r>
    </w:p>
    <w:p w14:paraId="153872EE" w14:textId="77777777" w:rsidR="00D8656C" w:rsidRPr="00D8656C" w:rsidRDefault="00D8656C" w:rsidP="00D8656C">
      <w:pPr>
        <w:numPr>
          <w:ilvl w:val="0"/>
          <w:numId w:val="56"/>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5.1.1.1. Głębokość ułożenia kanalizacji</w:t>
      </w:r>
    </w:p>
    <w:p w14:paraId="319DC923"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Przy przejściach pod jezdnią głębokość ułożenia kanalizacji powinna być taka, aby odległość od nawierzchni nie była mniejsza od 0,8 m. W przypadkach uwarunkowanych trudnościami technicznymi dopuszcza się zmniejszenie głębokości ułożenia kanalizacji do 0,4 m jeśli jest zbudowana z rur PCW i 0,2 m jeśli jest zbudowana z bloków betonowych.</w:t>
      </w:r>
    </w:p>
    <w:p w14:paraId="0D3A11CB" w14:textId="77777777" w:rsidR="00D8656C" w:rsidRPr="00D8656C" w:rsidRDefault="00D8656C" w:rsidP="00D8656C">
      <w:pPr>
        <w:jc w:val="both"/>
        <w:rPr>
          <w:rFonts w:ascii="Times New Roman" w:hAnsi="Times New Roman" w:cs="Times New Roman"/>
          <w:sz w:val="16"/>
          <w:szCs w:val="16"/>
        </w:rPr>
      </w:pPr>
    </w:p>
    <w:p w14:paraId="07C95691" w14:textId="77777777" w:rsidR="00D8656C" w:rsidRPr="00D8656C" w:rsidRDefault="00D8656C" w:rsidP="00D8656C">
      <w:pPr>
        <w:numPr>
          <w:ilvl w:val="0"/>
          <w:numId w:val="57"/>
        </w:numPr>
        <w:overflowPunct w:val="0"/>
        <w:autoSpaceDE w:val="0"/>
        <w:autoSpaceDN w:val="0"/>
        <w:adjustRightInd w:val="0"/>
        <w:spacing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5.1.1.5. Prostoliniowość przebiegu</w:t>
      </w:r>
    </w:p>
    <w:p w14:paraId="520AA688"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W celu ominięcia przeszkód ciągi kanalizacji z rur PCW mogą być wygięte tak, aby promień wygięcia nie był mniejszy od 6 m.</w:t>
      </w:r>
    </w:p>
    <w:p w14:paraId="7DA38F89" w14:textId="77777777" w:rsidR="00D8656C" w:rsidRPr="00D8656C" w:rsidRDefault="00D8656C" w:rsidP="00D8656C">
      <w:pPr>
        <w:numPr>
          <w:ilvl w:val="0"/>
          <w:numId w:val="58"/>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5.1.1.7.3. Zestawy z rur PCW</w:t>
      </w:r>
    </w:p>
    <w:p w14:paraId="06C67CB3"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 xml:space="preserve">Do zestawów kanalizacji z rur PCW należy stosować rury z </w:t>
      </w:r>
      <w:proofErr w:type="spellStart"/>
      <w:r w:rsidRPr="00D8656C">
        <w:rPr>
          <w:rFonts w:ascii="Times New Roman" w:hAnsi="Times New Roman" w:cs="Times New Roman"/>
          <w:sz w:val="16"/>
          <w:szCs w:val="16"/>
        </w:rPr>
        <w:t>nieplastyfikowanego</w:t>
      </w:r>
      <w:proofErr w:type="spellEnd"/>
      <w:r w:rsidRPr="00D8656C">
        <w:rPr>
          <w:rFonts w:ascii="Times New Roman" w:hAnsi="Times New Roman" w:cs="Times New Roman"/>
          <w:sz w:val="16"/>
          <w:szCs w:val="16"/>
        </w:rPr>
        <w:t xml:space="preserve"> polichlorku winylu o średnicy 120 mm (110 mm) i grubościach ścianek nie mniejszych od      2 mm wg BN-80/C-89203 [6].</w:t>
      </w:r>
    </w:p>
    <w:p w14:paraId="07AA914F" w14:textId="77777777" w:rsidR="00D8656C" w:rsidRPr="00D8656C" w:rsidRDefault="00D8656C" w:rsidP="00D8656C">
      <w:pPr>
        <w:numPr>
          <w:ilvl w:val="0"/>
          <w:numId w:val="59"/>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5.1.8. Roboty ziemne</w:t>
      </w:r>
    </w:p>
    <w:p w14:paraId="3595329B" w14:textId="77777777" w:rsidR="00D8656C" w:rsidRPr="00D8656C" w:rsidRDefault="00D8656C" w:rsidP="00D8656C">
      <w:pPr>
        <w:numPr>
          <w:ilvl w:val="0"/>
          <w:numId w:val="60"/>
        </w:numPr>
        <w:overflowPunct w:val="0"/>
        <w:autoSpaceDE w:val="0"/>
        <w:autoSpaceDN w:val="0"/>
        <w:adjustRightInd w:val="0"/>
        <w:spacing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5.1.8.1. Trasa kanalizacji</w:t>
      </w:r>
    </w:p>
    <w:p w14:paraId="37C332E9"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Wytyczona w terenie trasa kanalizacji kablowej powinna być zgodna z podaną w dokumentacji projektowej.</w:t>
      </w:r>
    </w:p>
    <w:p w14:paraId="5684DCE0" w14:textId="77777777" w:rsidR="00D8656C" w:rsidRPr="00D8656C" w:rsidRDefault="00D8656C" w:rsidP="00D8656C">
      <w:pPr>
        <w:numPr>
          <w:ilvl w:val="0"/>
          <w:numId w:val="61"/>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5.1.8.2. Głębokość wykopów</w:t>
      </w:r>
    </w:p>
    <w:p w14:paraId="421A5B1C"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Głębokości wykopów podane są w tablicy 3 normy BN-73/8984-05 [8]. W przypadkach przewidywanej rozbudowy kanalizacji wykopy powinny być odpowiednio głębsze.</w:t>
      </w:r>
    </w:p>
    <w:p w14:paraId="082623EE" w14:textId="77777777" w:rsidR="00D8656C" w:rsidRPr="00D8656C" w:rsidRDefault="00D8656C" w:rsidP="00D8656C">
      <w:pPr>
        <w:jc w:val="both"/>
        <w:rPr>
          <w:rFonts w:ascii="Times New Roman" w:hAnsi="Times New Roman" w:cs="Times New Roman"/>
          <w:sz w:val="16"/>
          <w:szCs w:val="16"/>
        </w:rPr>
      </w:pPr>
    </w:p>
    <w:p w14:paraId="3A3D245F" w14:textId="77777777" w:rsidR="00D8656C" w:rsidRPr="00D8656C" w:rsidRDefault="00D8656C" w:rsidP="00D8656C">
      <w:pPr>
        <w:numPr>
          <w:ilvl w:val="0"/>
          <w:numId w:val="62"/>
        </w:numPr>
        <w:overflowPunct w:val="0"/>
        <w:autoSpaceDE w:val="0"/>
        <w:autoSpaceDN w:val="0"/>
        <w:adjustRightInd w:val="0"/>
        <w:spacing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5.1.8.3. Szerokość wykopów</w:t>
      </w:r>
    </w:p>
    <w:p w14:paraId="56A93238"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Szerokości wykopów podane są w tablicy 4 normy BN-73/8984-05 [8].</w:t>
      </w:r>
    </w:p>
    <w:p w14:paraId="33F862CA" w14:textId="77777777" w:rsidR="00D8656C" w:rsidRPr="00D8656C" w:rsidRDefault="00D8656C" w:rsidP="00D8656C">
      <w:pPr>
        <w:numPr>
          <w:ilvl w:val="0"/>
          <w:numId w:val="63"/>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5.1.8.4. Przygotowanie wykopów</w:t>
      </w:r>
    </w:p>
    <w:p w14:paraId="5AF2AE0E"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Wykopy powinny być tak przygotowane, aby spełniały wymagania podane w punkcie 5.9 normy BN-73/8984-05 [8]. Ściany wykopów powinny być pochyłe.</w:t>
      </w:r>
    </w:p>
    <w:p w14:paraId="2B0C44A6" w14:textId="77777777" w:rsidR="00D8656C" w:rsidRPr="00D8656C" w:rsidRDefault="00D8656C" w:rsidP="00D8656C">
      <w:pPr>
        <w:numPr>
          <w:ilvl w:val="0"/>
          <w:numId w:val="64"/>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5.1.8.5. Wyrównanie i wzmocnienie dna wykopu</w:t>
      </w:r>
    </w:p>
    <w:p w14:paraId="10B26DEC"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Przed ułożeniem kanalizacji dno wykopu powinno być wyrównane i ukształtowane ze spadkiem zgodnie z wymaganiami pkt 3.6 normy BN-73/8984-05 [8]. W gruntach mało spoistych na dno wykopu należy ułożyć ławę z betonu kl. B20 o grubości co najmniej           10 cm.</w:t>
      </w:r>
    </w:p>
    <w:p w14:paraId="282FB381" w14:textId="77777777" w:rsidR="00D8656C" w:rsidRPr="00D8656C" w:rsidRDefault="00D8656C" w:rsidP="00D8656C">
      <w:pPr>
        <w:numPr>
          <w:ilvl w:val="0"/>
          <w:numId w:val="65"/>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5.1.9.2. Układanie rur PCW</w:t>
      </w:r>
    </w:p>
    <w:p w14:paraId="49061B41"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lastRenderedPageBreak/>
        <w:tab/>
        <w:t xml:space="preserve">Z pojedynczych rur PCW należy tworzyć zestawy kanalizacji wg ustalonych z urzędem telekomunikacyjnym ilości otworów w </w:t>
      </w:r>
      <w:proofErr w:type="spellStart"/>
      <w:r w:rsidRPr="00D8656C">
        <w:rPr>
          <w:rFonts w:ascii="Times New Roman" w:hAnsi="Times New Roman" w:cs="Times New Roman"/>
          <w:sz w:val="16"/>
          <w:szCs w:val="16"/>
        </w:rPr>
        <w:t>warstwach.Odległości</w:t>
      </w:r>
      <w:proofErr w:type="spellEnd"/>
      <w:r w:rsidRPr="00D8656C">
        <w:rPr>
          <w:rFonts w:ascii="Times New Roman" w:hAnsi="Times New Roman" w:cs="Times New Roman"/>
          <w:sz w:val="16"/>
          <w:szCs w:val="16"/>
        </w:rPr>
        <w:t xml:space="preserve"> pomiędzy poszczególnymi rurami w warstwie nie powinny być mniejsze od 2 cm, a między warstwami od 3 cm. Na przygotowane dno wykopu należy ułożyć jedną lub kilka rur w jednej warstwie. W przypadku układania następnych warstw, ułożoną warstwę rur należy zasypać piaskiem lub przesianym gruntem, wyrównać i ubijać ubijakiem mechanicznym.</w:t>
      </w:r>
    </w:p>
    <w:p w14:paraId="0A5059B8" w14:textId="77777777" w:rsidR="00D8656C" w:rsidRPr="00D8656C" w:rsidRDefault="00D8656C" w:rsidP="00D8656C">
      <w:pPr>
        <w:numPr>
          <w:ilvl w:val="0"/>
          <w:numId w:val="66"/>
        </w:numPr>
        <w:overflowPunct w:val="0"/>
        <w:autoSpaceDE w:val="0"/>
        <w:autoSpaceDN w:val="0"/>
        <w:adjustRightInd w:val="0"/>
        <w:spacing w:before="120" w:after="120" w:line="240" w:lineRule="auto"/>
        <w:ind w:left="284" w:hanging="284"/>
        <w:jc w:val="both"/>
        <w:rPr>
          <w:rFonts w:ascii="Times New Roman" w:hAnsi="Times New Roman" w:cs="Times New Roman"/>
          <w:sz w:val="16"/>
          <w:szCs w:val="16"/>
        </w:rPr>
      </w:pPr>
      <w:r w:rsidRPr="00D8656C">
        <w:rPr>
          <w:rFonts w:ascii="Times New Roman" w:hAnsi="Times New Roman" w:cs="Times New Roman"/>
          <w:sz w:val="16"/>
          <w:szCs w:val="16"/>
        </w:rPr>
        <w:t>5.1.10. Zasypywanie kanalizacji</w:t>
      </w:r>
    </w:p>
    <w:p w14:paraId="478E97CC" w14:textId="77777777" w:rsidR="00BE2DBA"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5.1.10.1. Zasypywanie kanalizacji z rur PCW</w:t>
      </w:r>
    </w:p>
    <w:p w14:paraId="4462508A"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Ostatnią, górną warstwę kanalizacji z rur PCW należy przysypać piaskiem lub przesianym gruntem do grubości przykrycia nie mniejszej od 5 cm, a następnie warstwą piasku lub przesianego gruntu grubości około 20 cm. Następnie należy zasypać wykop gruntem warstwami co 20 cm i ubijać ubijakami mechanicznymi.</w:t>
      </w:r>
    </w:p>
    <w:p w14:paraId="0AB89966"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50" w:name="_Toc504980522"/>
      <w:bookmarkStart w:id="51" w:name="_Toc468518135"/>
      <w:bookmarkStart w:id="52" w:name="_Toc466861806"/>
      <w:bookmarkStart w:id="53" w:name="_Toc466435444"/>
      <w:r w:rsidRPr="00D8656C">
        <w:rPr>
          <w:rFonts w:ascii="Times New Roman" w:eastAsia="Times New Roman" w:hAnsi="Times New Roman" w:cs="Times New Roman"/>
          <w:b/>
          <w:sz w:val="16"/>
          <w:szCs w:val="16"/>
          <w:lang w:eastAsia="pl-PL"/>
        </w:rPr>
        <w:t>6. kontrola jakości robót</w:t>
      </w:r>
      <w:bookmarkEnd w:id="50"/>
      <w:bookmarkEnd w:id="51"/>
      <w:bookmarkEnd w:id="52"/>
      <w:bookmarkEnd w:id="53"/>
    </w:p>
    <w:p w14:paraId="66E19AAB"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77F7904C"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 xml:space="preserve">Ogólne zasady kontroli jakości robót podano w SST D-M-00.00.00 „Wymagania </w:t>
      </w:r>
      <w:proofErr w:type="spellStart"/>
      <w:r w:rsidRPr="00D8656C">
        <w:rPr>
          <w:rFonts w:ascii="Times New Roman" w:hAnsi="Times New Roman" w:cs="Times New Roman"/>
          <w:sz w:val="16"/>
          <w:szCs w:val="16"/>
        </w:rPr>
        <w:t>ogólne”.Celem</w:t>
      </w:r>
      <w:proofErr w:type="spellEnd"/>
      <w:r w:rsidRPr="00D8656C">
        <w:rPr>
          <w:rFonts w:ascii="Times New Roman" w:hAnsi="Times New Roman" w:cs="Times New Roman"/>
          <w:sz w:val="16"/>
          <w:szCs w:val="16"/>
        </w:rPr>
        <w:t xml:space="preserve"> kontroli jest stwierdzenie osiągnięcia założonej jakości wykonywanych robót przy przebudowie linii </w:t>
      </w:r>
      <w:proofErr w:type="spellStart"/>
      <w:r w:rsidRPr="00D8656C">
        <w:rPr>
          <w:rFonts w:ascii="Times New Roman" w:hAnsi="Times New Roman" w:cs="Times New Roman"/>
          <w:sz w:val="16"/>
          <w:szCs w:val="16"/>
        </w:rPr>
        <w:t>kablowej.Wykonawca</w:t>
      </w:r>
      <w:proofErr w:type="spellEnd"/>
      <w:r w:rsidRPr="00D8656C">
        <w:rPr>
          <w:rFonts w:ascii="Times New Roman" w:hAnsi="Times New Roman" w:cs="Times New Roman"/>
          <w:sz w:val="16"/>
          <w:szCs w:val="16"/>
        </w:rPr>
        <w:t xml:space="preserve"> ma obowiązek wykonania pełnego zakresu badań na budowie w celu wskazania Inżynierowi zgodności dostarczonych materiałów i realizowanych robót z dokumentacją projektową oraz wymaganiami OST, SST i </w:t>
      </w:r>
      <w:proofErr w:type="spellStart"/>
      <w:r w:rsidRPr="00D8656C">
        <w:rPr>
          <w:rFonts w:ascii="Times New Roman" w:hAnsi="Times New Roman" w:cs="Times New Roman"/>
          <w:sz w:val="16"/>
          <w:szCs w:val="16"/>
        </w:rPr>
        <w:t>PZJ.Przed</w:t>
      </w:r>
      <w:proofErr w:type="spellEnd"/>
      <w:r w:rsidRPr="00D8656C">
        <w:rPr>
          <w:rFonts w:ascii="Times New Roman" w:hAnsi="Times New Roman" w:cs="Times New Roman"/>
          <w:sz w:val="16"/>
          <w:szCs w:val="16"/>
        </w:rPr>
        <w:t xml:space="preserve"> przystąpieniem do badania, Wykonawca powinien powiadomić Inżyniera o rodzaju i terminie </w:t>
      </w:r>
      <w:proofErr w:type="spellStart"/>
      <w:r w:rsidRPr="00D8656C">
        <w:rPr>
          <w:rFonts w:ascii="Times New Roman" w:hAnsi="Times New Roman" w:cs="Times New Roman"/>
          <w:sz w:val="16"/>
          <w:szCs w:val="16"/>
        </w:rPr>
        <w:t>badania.Wykonawca</w:t>
      </w:r>
      <w:proofErr w:type="spellEnd"/>
      <w:r w:rsidRPr="00D8656C">
        <w:rPr>
          <w:rFonts w:ascii="Times New Roman" w:hAnsi="Times New Roman" w:cs="Times New Roman"/>
          <w:sz w:val="16"/>
          <w:szCs w:val="16"/>
        </w:rPr>
        <w:t xml:space="preserve"> powiadamia pisemnie Inżyniera o zakończeniu każdej roboty zanikającej, którą może kontynuować dopiero po pisemnej akceptacji odbioru przez Inżyniera.</w:t>
      </w:r>
    </w:p>
    <w:p w14:paraId="6F67AF50"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54" w:name="_Toc504980523"/>
      <w:bookmarkStart w:id="55" w:name="_Toc468518136"/>
      <w:bookmarkStart w:id="56" w:name="_Toc467298654"/>
      <w:bookmarkStart w:id="57" w:name="_Toc466861807"/>
      <w:bookmarkStart w:id="58" w:name="_Toc466435445"/>
      <w:r w:rsidRPr="00D8656C">
        <w:rPr>
          <w:rFonts w:ascii="Times New Roman" w:eastAsia="Times New Roman" w:hAnsi="Times New Roman" w:cs="Times New Roman"/>
          <w:b/>
          <w:sz w:val="16"/>
          <w:szCs w:val="16"/>
          <w:lang w:eastAsia="pl-PL"/>
        </w:rPr>
        <w:t>7. obmiar robót</w:t>
      </w:r>
      <w:bookmarkEnd w:id="54"/>
      <w:bookmarkEnd w:id="55"/>
      <w:bookmarkEnd w:id="56"/>
      <w:bookmarkEnd w:id="57"/>
      <w:bookmarkEnd w:id="58"/>
    </w:p>
    <w:p w14:paraId="77BD8C11"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 xml:space="preserve">Ogólne wymagania dotyczące obmiaru robót podano w SST D-M-00.00.00 „Wymagania </w:t>
      </w:r>
      <w:proofErr w:type="spellStart"/>
      <w:r w:rsidRPr="00D8656C">
        <w:rPr>
          <w:rFonts w:ascii="Times New Roman" w:hAnsi="Times New Roman" w:cs="Times New Roman"/>
          <w:sz w:val="16"/>
          <w:szCs w:val="16"/>
        </w:rPr>
        <w:t>ogólne”.Obmiaru</w:t>
      </w:r>
      <w:proofErr w:type="spellEnd"/>
      <w:r w:rsidRPr="00D8656C">
        <w:rPr>
          <w:rFonts w:ascii="Times New Roman" w:hAnsi="Times New Roman" w:cs="Times New Roman"/>
          <w:sz w:val="16"/>
          <w:szCs w:val="16"/>
        </w:rPr>
        <w:t xml:space="preserve"> robót dokonać należy w oparciu o dokumentację projektową i ewentualnie dodatkowe ustalenia, wynikłe w czasie budowy, akceptowane przez </w:t>
      </w:r>
      <w:proofErr w:type="spellStart"/>
      <w:r w:rsidRPr="00D8656C">
        <w:rPr>
          <w:rFonts w:ascii="Times New Roman" w:hAnsi="Times New Roman" w:cs="Times New Roman"/>
          <w:sz w:val="16"/>
          <w:szCs w:val="16"/>
        </w:rPr>
        <w:t>Inżyniera.Jednostką</w:t>
      </w:r>
      <w:proofErr w:type="spellEnd"/>
      <w:r w:rsidRPr="00D8656C">
        <w:rPr>
          <w:rFonts w:ascii="Times New Roman" w:hAnsi="Times New Roman" w:cs="Times New Roman"/>
          <w:sz w:val="16"/>
          <w:szCs w:val="16"/>
        </w:rPr>
        <w:t xml:space="preserve"> obmiarową kablowych linii telekomunikacyjnych jest kilometr.</w:t>
      </w:r>
    </w:p>
    <w:p w14:paraId="3DB359B1"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59" w:name="_Toc504980524"/>
      <w:bookmarkStart w:id="60" w:name="_Toc468518137"/>
      <w:bookmarkStart w:id="61" w:name="_Toc467298655"/>
      <w:bookmarkStart w:id="62" w:name="_Toc466861808"/>
      <w:bookmarkStart w:id="63" w:name="_Toc466435446"/>
      <w:r w:rsidRPr="00D8656C">
        <w:rPr>
          <w:rFonts w:ascii="Times New Roman" w:eastAsia="Times New Roman" w:hAnsi="Times New Roman" w:cs="Times New Roman"/>
          <w:b/>
          <w:sz w:val="16"/>
          <w:szCs w:val="16"/>
          <w:lang w:eastAsia="pl-PL"/>
        </w:rPr>
        <w:t>8. odbiór robót</w:t>
      </w:r>
      <w:bookmarkEnd w:id="59"/>
      <w:bookmarkEnd w:id="60"/>
      <w:bookmarkEnd w:id="61"/>
      <w:bookmarkEnd w:id="62"/>
      <w:bookmarkEnd w:id="63"/>
    </w:p>
    <w:p w14:paraId="2484BC56"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 xml:space="preserve">Ogólne wymagania dotyczące odbioru robót podano w SST D-M-00.00.00 „Wymagania </w:t>
      </w:r>
      <w:proofErr w:type="spellStart"/>
      <w:r w:rsidRPr="00D8656C">
        <w:rPr>
          <w:rFonts w:ascii="Times New Roman" w:hAnsi="Times New Roman" w:cs="Times New Roman"/>
          <w:sz w:val="16"/>
          <w:szCs w:val="16"/>
        </w:rPr>
        <w:t>ogólne”.Po</w:t>
      </w:r>
      <w:proofErr w:type="spellEnd"/>
      <w:r w:rsidRPr="00D8656C">
        <w:rPr>
          <w:rFonts w:ascii="Times New Roman" w:hAnsi="Times New Roman" w:cs="Times New Roman"/>
          <w:sz w:val="16"/>
          <w:szCs w:val="16"/>
        </w:rPr>
        <w:t xml:space="preserve"> wykonaniu przebudowy kanalizacji teletechnicznej i kabli telekomunikacyjnych do eksploatacji, Wykonawca zobowiązany jest dostarczyć Zamawiającemu następujące dokumenty:</w:t>
      </w:r>
    </w:p>
    <w:p w14:paraId="1339EB56" w14:textId="77777777" w:rsidR="00D8656C" w:rsidRPr="00D8656C" w:rsidRDefault="00D8656C" w:rsidP="00D8656C">
      <w:pPr>
        <w:numPr>
          <w:ilvl w:val="0"/>
          <w:numId w:val="28"/>
        </w:num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aktualną powykonawczą dokumentację projektową,</w:t>
      </w:r>
    </w:p>
    <w:p w14:paraId="30060FA5" w14:textId="77777777" w:rsidR="00D8656C" w:rsidRPr="00D8656C" w:rsidRDefault="00D8656C" w:rsidP="00D8656C">
      <w:pPr>
        <w:numPr>
          <w:ilvl w:val="0"/>
          <w:numId w:val="28"/>
        </w:num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geodezyjną dokumentację powykonawczą,</w:t>
      </w:r>
    </w:p>
    <w:p w14:paraId="7392F8C4" w14:textId="77777777" w:rsidR="00D8656C" w:rsidRPr="00D8656C" w:rsidRDefault="00D8656C" w:rsidP="00D8656C">
      <w:pPr>
        <w:numPr>
          <w:ilvl w:val="0"/>
          <w:numId w:val="28"/>
        </w:num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xml:space="preserve">-     </w:t>
      </w:r>
      <w:proofErr w:type="spellStart"/>
      <w:r w:rsidRPr="00D8656C">
        <w:rPr>
          <w:rFonts w:ascii="Times New Roman" w:hAnsi="Times New Roman" w:cs="Times New Roman"/>
          <w:sz w:val="16"/>
          <w:szCs w:val="16"/>
        </w:rPr>
        <w:t>protokóły</w:t>
      </w:r>
      <w:proofErr w:type="spellEnd"/>
      <w:r w:rsidRPr="00D8656C">
        <w:rPr>
          <w:rFonts w:ascii="Times New Roman" w:hAnsi="Times New Roman" w:cs="Times New Roman"/>
          <w:sz w:val="16"/>
          <w:szCs w:val="16"/>
        </w:rPr>
        <w:t xml:space="preserve"> z dokonanych pomiarów,</w:t>
      </w:r>
    </w:p>
    <w:p w14:paraId="685E7083" w14:textId="77777777" w:rsidR="00D8656C" w:rsidRPr="00D8656C" w:rsidRDefault="00D8656C" w:rsidP="00D8656C">
      <w:pPr>
        <w:numPr>
          <w:ilvl w:val="0"/>
          <w:numId w:val="28"/>
        </w:num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xml:space="preserve">-     </w:t>
      </w:r>
      <w:proofErr w:type="spellStart"/>
      <w:r w:rsidRPr="00D8656C">
        <w:rPr>
          <w:rFonts w:ascii="Times New Roman" w:hAnsi="Times New Roman" w:cs="Times New Roman"/>
          <w:sz w:val="16"/>
          <w:szCs w:val="16"/>
        </w:rPr>
        <w:t>protokóły</w:t>
      </w:r>
      <w:proofErr w:type="spellEnd"/>
      <w:r w:rsidRPr="00D8656C">
        <w:rPr>
          <w:rFonts w:ascii="Times New Roman" w:hAnsi="Times New Roman" w:cs="Times New Roman"/>
          <w:sz w:val="16"/>
          <w:szCs w:val="16"/>
        </w:rPr>
        <w:t xml:space="preserve"> odbioru robót zanikających,</w:t>
      </w:r>
    </w:p>
    <w:p w14:paraId="0A0F2E6E" w14:textId="77777777" w:rsidR="00D8656C" w:rsidRPr="00D8656C" w:rsidRDefault="00D8656C" w:rsidP="00D8656C">
      <w:pPr>
        <w:numPr>
          <w:ilvl w:val="0"/>
          <w:numId w:val="28"/>
        </w:num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protokół odbioru robót przez właściwy urząd telekomunikacyjny i zakład radiokomunikacji i teletransmisji.</w:t>
      </w:r>
    </w:p>
    <w:p w14:paraId="0374E777"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64" w:name="_Toc504980525"/>
      <w:bookmarkStart w:id="65" w:name="_Toc468518138"/>
      <w:bookmarkStart w:id="66" w:name="_Toc467298656"/>
      <w:r w:rsidRPr="00D8656C">
        <w:rPr>
          <w:rFonts w:ascii="Times New Roman" w:eastAsia="Times New Roman" w:hAnsi="Times New Roman" w:cs="Times New Roman"/>
          <w:b/>
          <w:sz w:val="16"/>
          <w:szCs w:val="16"/>
          <w:lang w:eastAsia="pl-PL"/>
        </w:rPr>
        <w:t>9. podstawa płatności</w:t>
      </w:r>
      <w:bookmarkEnd w:id="64"/>
      <w:bookmarkEnd w:id="65"/>
      <w:bookmarkEnd w:id="66"/>
    </w:p>
    <w:p w14:paraId="36E067DE"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ab/>
        <w:t>Płatność za jednostkę obmiarową należy przyjmować zgodnie z obmiarem i oceną jakości wykonanych robót na podstawie atestów producenta urządzeń, oględzin i pomiarów sprawdzających.</w:t>
      </w:r>
    </w:p>
    <w:p w14:paraId="59FD8CDC"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ab/>
        <w:t>Cena wykonania robót obejmuje:</w:t>
      </w:r>
    </w:p>
    <w:p w14:paraId="6F11AC43" w14:textId="77777777" w:rsidR="00D8656C" w:rsidRPr="00D8656C" w:rsidRDefault="00D8656C" w:rsidP="00D8656C">
      <w:pPr>
        <w:overflowPunct w:val="0"/>
        <w:autoSpaceDE w:val="0"/>
        <w:autoSpaceDN w:val="0"/>
        <w:adjustRightInd w:val="0"/>
        <w:spacing w:after="0" w:line="240" w:lineRule="auto"/>
        <w:ind w:left="283"/>
        <w:jc w:val="both"/>
        <w:rPr>
          <w:rFonts w:ascii="Times New Roman" w:hAnsi="Times New Roman" w:cs="Times New Roman"/>
          <w:sz w:val="16"/>
          <w:szCs w:val="16"/>
        </w:rPr>
      </w:pPr>
      <w:r w:rsidRPr="00D8656C">
        <w:rPr>
          <w:rFonts w:ascii="Times New Roman" w:hAnsi="Times New Roman" w:cs="Times New Roman"/>
          <w:sz w:val="16"/>
          <w:szCs w:val="16"/>
        </w:rPr>
        <w:t>-    roboty przygotowawcze,</w:t>
      </w:r>
    </w:p>
    <w:p w14:paraId="140A661A"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xml:space="preserve">      -     dostarczenie i zmontowanie urządzeń,</w:t>
      </w:r>
    </w:p>
    <w:p w14:paraId="6DFBAC50"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xml:space="preserve">      -     transport zdemontowanych materiałów,</w:t>
      </w:r>
    </w:p>
    <w:p w14:paraId="6B0E7418"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xml:space="preserve">      -     przeprowadzenie prób i konserwowanie urządzeń w okresie gwarancji,</w:t>
      </w:r>
    </w:p>
    <w:p w14:paraId="2488A073"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 xml:space="preserve">      -     wykonanie inwentaryzacji urządzeń telekomunikacyjnych.</w:t>
      </w:r>
    </w:p>
    <w:p w14:paraId="28802CA0"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67" w:name="_Toc504980526"/>
      <w:bookmarkStart w:id="68" w:name="_Toc468518139"/>
      <w:r w:rsidRPr="00D8656C">
        <w:rPr>
          <w:rFonts w:ascii="Times New Roman" w:eastAsia="Times New Roman" w:hAnsi="Times New Roman" w:cs="Times New Roman"/>
          <w:b/>
          <w:sz w:val="16"/>
          <w:szCs w:val="16"/>
          <w:lang w:eastAsia="pl-PL"/>
        </w:rPr>
        <w:t>10. przepisy związane</w:t>
      </w:r>
      <w:bookmarkEnd w:id="67"/>
      <w:bookmarkEnd w:id="68"/>
    </w:p>
    <w:p w14:paraId="583CCF97" w14:textId="77777777" w:rsidR="00D8656C" w:rsidRPr="00D8656C" w:rsidRDefault="00D8656C" w:rsidP="00D8656C">
      <w:pPr>
        <w:keepNext/>
        <w:spacing w:after="0" w:line="240" w:lineRule="auto"/>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10.1. Normy</w:t>
      </w:r>
    </w:p>
    <w:p w14:paraId="2FF4A90D"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 xml:space="preserve">BN-87/6774-04 kruszywa mineralne do nawierzchni </w:t>
      </w:r>
      <w:proofErr w:type="spellStart"/>
      <w:r w:rsidRPr="00D8656C">
        <w:rPr>
          <w:rFonts w:ascii="Times New Roman" w:hAnsi="Times New Roman" w:cs="Times New Roman"/>
          <w:sz w:val="16"/>
          <w:szCs w:val="16"/>
        </w:rPr>
        <w:t>drogowych.Piasek</w:t>
      </w:r>
      <w:proofErr w:type="spellEnd"/>
    </w:p>
    <w:p w14:paraId="58061F5A" w14:textId="77777777" w:rsidR="00D8656C" w:rsidRPr="00D8656C" w:rsidRDefault="00D8656C" w:rsidP="00D8656C">
      <w:pPr>
        <w:jc w:val="both"/>
        <w:rPr>
          <w:rFonts w:ascii="Times New Roman" w:hAnsi="Times New Roman" w:cs="Times New Roman"/>
          <w:sz w:val="16"/>
          <w:szCs w:val="16"/>
        </w:rPr>
      </w:pPr>
      <w:r w:rsidRPr="00D8656C">
        <w:rPr>
          <w:rFonts w:ascii="Times New Roman" w:hAnsi="Times New Roman" w:cs="Times New Roman"/>
          <w:sz w:val="16"/>
          <w:szCs w:val="16"/>
        </w:rPr>
        <w:t xml:space="preserve">BN-80/C-89203 Rury z </w:t>
      </w:r>
      <w:proofErr w:type="spellStart"/>
      <w:r w:rsidRPr="00D8656C">
        <w:rPr>
          <w:rFonts w:ascii="Times New Roman" w:hAnsi="Times New Roman" w:cs="Times New Roman"/>
          <w:sz w:val="16"/>
          <w:szCs w:val="16"/>
        </w:rPr>
        <w:t>nieplastyfikowanego</w:t>
      </w:r>
      <w:proofErr w:type="spellEnd"/>
      <w:r w:rsidRPr="00D8656C">
        <w:rPr>
          <w:rFonts w:ascii="Times New Roman" w:hAnsi="Times New Roman" w:cs="Times New Roman"/>
          <w:sz w:val="16"/>
          <w:szCs w:val="16"/>
        </w:rPr>
        <w:t xml:space="preserve"> polichlorku winylu(PCV)</w:t>
      </w:r>
    </w:p>
    <w:p w14:paraId="7DEDB268" w14:textId="77777777" w:rsidR="00D8656C" w:rsidRPr="00D8656C" w:rsidRDefault="00D8656C" w:rsidP="00D8656C">
      <w:pPr>
        <w:rPr>
          <w:sz w:val="16"/>
          <w:szCs w:val="16"/>
        </w:rPr>
      </w:pPr>
    </w:p>
    <w:p w14:paraId="22E24382" w14:textId="77777777" w:rsidR="00D8656C" w:rsidRPr="00D8656C" w:rsidRDefault="00D8656C" w:rsidP="00D8656C">
      <w:pPr>
        <w:spacing w:after="0" w:line="240" w:lineRule="auto"/>
        <w:ind w:right="-567"/>
        <w:rPr>
          <w:sz w:val="16"/>
          <w:szCs w:val="16"/>
        </w:rPr>
      </w:pPr>
    </w:p>
    <w:p w14:paraId="5D44924A"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AAD0656"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4AD8E8D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7E691A2D" w14:textId="77777777" w:rsid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211E38A5"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1F6FD501"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204B50A5"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04619626"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2EC9D8DE"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109184CF"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39A0A99B"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63975FD2"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4143E430" w14:textId="77777777" w:rsidR="00BE2DBA" w:rsidRDefault="00BE2DBA"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6495EAAA" w14:textId="77777777" w:rsidR="007D34E4" w:rsidRDefault="007D34E4"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665864CE" w14:textId="77777777" w:rsidR="007D34E4" w:rsidRDefault="007D34E4"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68202600" w14:textId="77777777" w:rsidR="007D34E4" w:rsidRDefault="007D34E4"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345EAEC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2F6508C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520D8783" w14:textId="77777777" w:rsidR="00D8656C" w:rsidRPr="00D8656C" w:rsidRDefault="00D8656C" w:rsidP="00D8656C">
      <w:pPr>
        <w:spacing w:after="0" w:line="240" w:lineRule="auto"/>
        <w:jc w:val="center"/>
        <w:rPr>
          <w:rFonts w:ascii="Times New Roman" w:eastAsia="Times New Roman" w:hAnsi="Times New Roman" w:cs="Times New Roman"/>
          <w:bCs/>
          <w:sz w:val="18"/>
          <w:szCs w:val="18"/>
          <w:lang w:eastAsia="pl-PL"/>
        </w:rPr>
      </w:pPr>
      <w:r w:rsidRPr="00D8656C">
        <w:rPr>
          <w:rFonts w:ascii="Times New Roman" w:eastAsia="Times New Roman" w:hAnsi="Times New Roman" w:cs="Times New Roman"/>
          <w:bCs/>
          <w:sz w:val="18"/>
          <w:szCs w:val="18"/>
          <w:lang w:eastAsia="pl-PL"/>
        </w:rPr>
        <w:t>SZCZEGÓŁOWE  SPECYFIKACJE  TECHNICZNE</w:t>
      </w:r>
    </w:p>
    <w:p w14:paraId="6C149DA7"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p>
    <w:p w14:paraId="6DF1138A"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p>
    <w:p w14:paraId="54878958"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p>
    <w:p w14:paraId="6EACEAAE"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p>
    <w:p w14:paraId="7AB3FCC2"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D.03.01.01</w:t>
      </w:r>
    </w:p>
    <w:p w14:paraId="65F49FE0"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 45221100-3)</w:t>
      </w:r>
    </w:p>
    <w:p w14:paraId="74A648E3"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PRZEPUSTY POD KORONĄ DROGI</w:t>
      </w:r>
    </w:p>
    <w:p w14:paraId="2A47179D"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p>
    <w:p w14:paraId="0461B24A"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p>
    <w:p w14:paraId="3301629A"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p>
    <w:p w14:paraId="57307DBE" w14:textId="77777777" w:rsidR="00D8656C" w:rsidRPr="00D8656C" w:rsidRDefault="00D8656C" w:rsidP="00D8656C">
      <w:pPr>
        <w:spacing w:after="0" w:line="240" w:lineRule="auto"/>
        <w:jc w:val="center"/>
        <w:rPr>
          <w:rFonts w:ascii="Times New Roman" w:eastAsia="Times New Roman" w:hAnsi="Times New Roman" w:cs="Times New Roman"/>
          <w:sz w:val="28"/>
          <w:szCs w:val="24"/>
          <w:lang w:eastAsia="pl-PL"/>
        </w:rPr>
      </w:pPr>
    </w:p>
    <w:p w14:paraId="7A54CD05"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224A2158"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10EDEF6F"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13072D39"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155EAA84"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6BC05661"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4CBEAB91"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49C8BBE8"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34DD9224" w14:textId="77777777" w:rsidR="00D8656C" w:rsidRPr="00D8656C" w:rsidRDefault="00D8656C" w:rsidP="00D8656C">
      <w:pPr>
        <w:tabs>
          <w:tab w:val="left" w:pos="993"/>
        </w:tabs>
        <w:spacing w:after="0" w:line="240" w:lineRule="auto"/>
        <w:jc w:val="both"/>
        <w:rPr>
          <w:rFonts w:ascii="Times New Roman" w:eastAsia="Times New Roman" w:hAnsi="Times New Roman" w:cs="Times New Roman"/>
          <w:sz w:val="28"/>
          <w:szCs w:val="24"/>
          <w:lang w:eastAsia="pl-PL"/>
        </w:rPr>
      </w:pPr>
    </w:p>
    <w:p w14:paraId="333C4745"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2A86F3E4" w14:textId="77777777" w:rsidR="00D8656C" w:rsidRPr="00D8656C" w:rsidRDefault="00D8656C" w:rsidP="00D8656C">
      <w:pPr>
        <w:spacing w:after="0" w:line="240" w:lineRule="auto"/>
        <w:jc w:val="both"/>
        <w:rPr>
          <w:rFonts w:ascii="Times New Roman" w:eastAsia="Times New Roman" w:hAnsi="Times New Roman" w:cs="Times New Roman"/>
          <w:sz w:val="28"/>
          <w:szCs w:val="24"/>
          <w:lang w:eastAsia="pl-PL"/>
        </w:rPr>
      </w:pPr>
    </w:p>
    <w:p w14:paraId="164732CB" w14:textId="77777777" w:rsidR="00D8656C" w:rsidRPr="00D8656C" w:rsidRDefault="00D8656C" w:rsidP="00D8656C">
      <w:pPr>
        <w:spacing w:after="0" w:line="240" w:lineRule="auto"/>
        <w:rPr>
          <w:rFonts w:ascii="Times New Roman" w:eastAsia="Times New Roman" w:hAnsi="Times New Roman" w:cs="Times New Roman"/>
          <w:sz w:val="19"/>
          <w:szCs w:val="24"/>
          <w:lang w:eastAsia="pl-PL"/>
        </w:rPr>
        <w:sectPr w:rsidR="00D8656C" w:rsidRPr="00D8656C" w:rsidSect="00AF7898">
          <w:pgSz w:w="11907" w:h="16840"/>
          <w:pgMar w:top="1474" w:right="1701" w:bottom="57" w:left="1701" w:header="1985" w:footer="1531" w:gutter="0"/>
          <w:cols w:space="708"/>
        </w:sectPr>
      </w:pPr>
    </w:p>
    <w:p w14:paraId="44745BBB"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69" w:name="_Toc424359826"/>
      <w:r w:rsidRPr="00D8656C">
        <w:rPr>
          <w:rFonts w:ascii="Times New Roman" w:eastAsia="Times New Roman" w:hAnsi="Times New Roman" w:cs="Times New Roman"/>
          <w:bCs/>
          <w:kern w:val="32"/>
          <w:sz w:val="16"/>
          <w:szCs w:val="16"/>
          <w:lang w:eastAsia="pl-PL"/>
        </w:rPr>
        <w:lastRenderedPageBreak/>
        <w:t>1. WSTĘP</w:t>
      </w:r>
      <w:bookmarkEnd w:id="69"/>
    </w:p>
    <w:p w14:paraId="3EEFE170" w14:textId="77777777" w:rsidR="00D8656C" w:rsidRPr="00D8656C" w:rsidRDefault="00D8656C" w:rsidP="00D8656C">
      <w:pPr>
        <w:spacing w:before="120" w:after="12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13A84AA0" w14:textId="77777777" w:rsidR="00D8656C" w:rsidRPr="00D8656C" w:rsidRDefault="00D8656C" w:rsidP="00D8656C">
      <w:p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dotyczące wykonania i odbioru robót związanych z wykonywaniem przepustów pod koroną drogi oraz ścianek czołowych jako samodzielnych elementów.</w:t>
      </w:r>
    </w:p>
    <w:p w14:paraId="3A4393CC"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4D89D160" w14:textId="77777777" w:rsidR="00D8656C" w:rsidRPr="00D8656C" w:rsidRDefault="00D8656C" w:rsidP="00D8656C">
      <w:p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proofErr w:type="spellStart"/>
      <w:r w:rsidRPr="00D8656C">
        <w:rPr>
          <w:rFonts w:ascii="Times New Roman" w:eastAsia="Times New Roman" w:hAnsi="Times New Roman" w:cs="Times New Roman"/>
          <w:sz w:val="16"/>
          <w:szCs w:val="16"/>
          <w:lang w:eastAsia="pl-PL"/>
        </w:rPr>
        <w:t>szczegółówa</w:t>
      </w:r>
      <w:proofErr w:type="spellEnd"/>
      <w:r w:rsidRPr="00D8656C">
        <w:rPr>
          <w:rFonts w:ascii="Times New Roman" w:eastAsia="Times New Roman" w:hAnsi="Times New Roman" w:cs="Times New Roman"/>
          <w:sz w:val="16"/>
          <w:szCs w:val="16"/>
          <w:lang w:eastAsia="pl-PL"/>
        </w:rPr>
        <w:t xml:space="preserve"> specyfikacja techniczna (SST) stanowi obowiązującą podstawę opracowania  stosowanego jako dokument przetargowy i kontraktowy przy zlecaniu i realizacji zadania   </w:t>
      </w:r>
    </w:p>
    <w:p w14:paraId="3B3228AA" w14:textId="77777777" w:rsidR="00D8656C" w:rsidRPr="00D8656C" w:rsidRDefault="00D8656C" w:rsidP="00D8656C">
      <w:pPr>
        <w:spacing w:after="0" w:line="240" w:lineRule="auto"/>
        <w:ind w:right="-14"/>
        <w:jc w:val="both"/>
        <w:rPr>
          <w:rFonts w:ascii="Times New Roman" w:eastAsia="Times New Roman" w:hAnsi="Times New Roman" w:cs="Times New Roman"/>
          <w:sz w:val="16"/>
          <w:szCs w:val="16"/>
          <w:lang w:eastAsia="pl-PL"/>
        </w:rPr>
      </w:pPr>
    </w:p>
    <w:p w14:paraId="0E4EE4F7" w14:textId="77777777" w:rsidR="00BE2DBA" w:rsidRPr="00BE2DBA" w:rsidRDefault="00BE2DBA" w:rsidP="00BE2DBA">
      <w:pPr>
        <w:pStyle w:val="Nagwek1"/>
        <w:jc w:val="center"/>
        <w:rPr>
          <w:sz w:val="16"/>
          <w:szCs w:val="16"/>
        </w:rPr>
      </w:pPr>
      <w:r w:rsidRPr="00BE2DBA">
        <w:rPr>
          <w:sz w:val="16"/>
          <w:szCs w:val="16"/>
        </w:rPr>
        <w:t>BUDOWA DROGI  GMINNEJ  NR 170 915C KAMIEŃ KOTOWY - WYCZAŁKOWO</w:t>
      </w:r>
    </w:p>
    <w:p w14:paraId="03B29E18" w14:textId="77777777" w:rsidR="00BE2DBA" w:rsidRPr="00BE2DBA" w:rsidRDefault="00BE2DBA" w:rsidP="00BE2DBA">
      <w:pPr>
        <w:pStyle w:val="Nagwek1"/>
        <w:jc w:val="center"/>
        <w:rPr>
          <w:sz w:val="16"/>
          <w:szCs w:val="16"/>
        </w:rPr>
      </w:pPr>
      <w:r w:rsidRPr="00BE2DBA">
        <w:rPr>
          <w:sz w:val="16"/>
          <w:szCs w:val="16"/>
        </w:rPr>
        <w:t>GMINA  TŁUCHOWO</w:t>
      </w:r>
    </w:p>
    <w:p w14:paraId="7667A155" w14:textId="77777777" w:rsidR="00D8656C" w:rsidRPr="00D8656C" w:rsidRDefault="00D940FC" w:rsidP="00D940FC">
      <w:pPr>
        <w:pStyle w:val="Nagwek1"/>
        <w:jc w:val="center"/>
        <w:rPr>
          <w:sz w:val="16"/>
          <w:szCs w:val="16"/>
        </w:rPr>
      </w:pPr>
      <w:r>
        <w:rPr>
          <w:sz w:val="16"/>
          <w:szCs w:val="16"/>
        </w:rPr>
        <w:t>OD  KM 0+000  DO KM 1+237</w:t>
      </w:r>
    </w:p>
    <w:p w14:paraId="00A536F0"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5D394ECE" w14:textId="77777777" w:rsidR="00D8656C" w:rsidRPr="00D8656C" w:rsidRDefault="00D8656C" w:rsidP="00D8656C">
      <w:p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dotyczą zasad prowadzenia robót związanych z wykonaniem przepustów pod koroną drogi oraz ścianek czołowych</w:t>
      </w:r>
      <w:r w:rsidR="00D940FC">
        <w:rPr>
          <w:rFonts w:ascii="Times New Roman" w:eastAsia="Times New Roman" w:hAnsi="Times New Roman" w:cs="Times New Roman"/>
          <w:sz w:val="16"/>
          <w:szCs w:val="16"/>
          <w:lang w:eastAsia="pl-PL"/>
        </w:rPr>
        <w:t xml:space="preserve"> jako samodzielnych elementów  </w:t>
      </w:r>
    </w:p>
    <w:p w14:paraId="7A9128D3" w14:textId="77777777" w:rsidR="00D8656C" w:rsidRDefault="00D8656C" w:rsidP="00D8656C">
      <w:pPr>
        <w:numPr>
          <w:ilvl w:val="0"/>
          <w:numId w:val="27"/>
        </w:numPr>
        <w:spacing w:after="0" w:line="240" w:lineRule="auto"/>
        <w:ind w:right="-14"/>
        <w:contextualSpacing/>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wykonanie </w:t>
      </w:r>
      <w:proofErr w:type="spellStart"/>
      <w:r w:rsidRPr="00D8656C">
        <w:rPr>
          <w:rFonts w:ascii="Times New Roman" w:eastAsia="Times New Roman" w:hAnsi="Times New Roman" w:cs="Times New Roman"/>
          <w:sz w:val="16"/>
          <w:szCs w:val="16"/>
          <w:lang w:eastAsia="pl-PL"/>
        </w:rPr>
        <w:t>scianek</w:t>
      </w:r>
      <w:proofErr w:type="spellEnd"/>
      <w:r w:rsidRPr="00D8656C">
        <w:rPr>
          <w:rFonts w:ascii="Times New Roman" w:eastAsia="Times New Roman" w:hAnsi="Times New Roman" w:cs="Times New Roman"/>
          <w:sz w:val="16"/>
          <w:szCs w:val="16"/>
          <w:lang w:eastAsia="pl-PL"/>
        </w:rPr>
        <w:t xml:space="preserve"> czołowych przepustu średnicy 400mm – </w:t>
      </w:r>
      <w:proofErr w:type="spellStart"/>
      <w:r w:rsidRPr="00D8656C">
        <w:rPr>
          <w:rFonts w:ascii="Times New Roman" w:eastAsia="Times New Roman" w:hAnsi="Times New Roman" w:cs="Times New Roman"/>
          <w:sz w:val="16"/>
          <w:szCs w:val="16"/>
          <w:lang w:eastAsia="pl-PL"/>
        </w:rPr>
        <w:t>szt</w:t>
      </w:r>
      <w:proofErr w:type="spellEnd"/>
      <w:r w:rsidRPr="00D8656C">
        <w:rPr>
          <w:rFonts w:ascii="Times New Roman" w:eastAsia="Times New Roman" w:hAnsi="Times New Roman" w:cs="Times New Roman"/>
          <w:sz w:val="16"/>
          <w:szCs w:val="16"/>
          <w:lang w:eastAsia="pl-PL"/>
        </w:rPr>
        <w:t xml:space="preserve"> 2</w:t>
      </w:r>
    </w:p>
    <w:p w14:paraId="2DD812DA" w14:textId="77777777" w:rsidR="00D940FC" w:rsidRPr="00D940FC" w:rsidRDefault="00D940FC" w:rsidP="00D940FC">
      <w:pPr>
        <w:pStyle w:val="Akapitzlist"/>
        <w:numPr>
          <w:ilvl w:val="0"/>
          <w:numId w:val="27"/>
        </w:numPr>
        <w:spacing w:after="0" w:line="240" w:lineRule="auto"/>
        <w:ind w:right="-14"/>
        <w:jc w:val="both"/>
        <w:rPr>
          <w:rFonts w:ascii="Times New Roman" w:eastAsia="Times New Roman" w:hAnsi="Times New Roman"/>
          <w:sz w:val="16"/>
          <w:szCs w:val="16"/>
          <w:lang w:eastAsia="pl-PL"/>
        </w:rPr>
      </w:pPr>
      <w:r w:rsidRPr="00D940FC">
        <w:rPr>
          <w:rFonts w:ascii="Times New Roman" w:eastAsia="Times New Roman" w:hAnsi="Times New Roman"/>
          <w:sz w:val="16"/>
          <w:szCs w:val="16"/>
          <w:lang w:eastAsia="pl-PL"/>
        </w:rPr>
        <w:t xml:space="preserve">wykonanie </w:t>
      </w:r>
      <w:proofErr w:type="spellStart"/>
      <w:r w:rsidRPr="00D940FC">
        <w:rPr>
          <w:rFonts w:ascii="Times New Roman" w:eastAsia="Times New Roman" w:hAnsi="Times New Roman"/>
          <w:sz w:val="16"/>
          <w:szCs w:val="16"/>
          <w:lang w:eastAsia="pl-PL"/>
        </w:rPr>
        <w:t>scianek</w:t>
      </w:r>
      <w:proofErr w:type="spellEnd"/>
      <w:r w:rsidRPr="00D940FC">
        <w:rPr>
          <w:rFonts w:ascii="Times New Roman" w:eastAsia="Times New Roman" w:hAnsi="Times New Roman"/>
          <w:sz w:val="16"/>
          <w:szCs w:val="16"/>
          <w:lang w:eastAsia="pl-PL"/>
        </w:rPr>
        <w:t xml:space="preserve"> czołowych przepustu średnicy 600mm – </w:t>
      </w:r>
      <w:proofErr w:type="spellStart"/>
      <w:r w:rsidRPr="00D940FC">
        <w:rPr>
          <w:rFonts w:ascii="Times New Roman" w:eastAsia="Times New Roman" w:hAnsi="Times New Roman"/>
          <w:sz w:val="16"/>
          <w:szCs w:val="16"/>
          <w:lang w:eastAsia="pl-PL"/>
        </w:rPr>
        <w:t>szt</w:t>
      </w:r>
      <w:proofErr w:type="spellEnd"/>
      <w:r w:rsidRPr="00D940FC">
        <w:rPr>
          <w:rFonts w:ascii="Times New Roman" w:eastAsia="Times New Roman" w:hAnsi="Times New Roman"/>
          <w:sz w:val="16"/>
          <w:szCs w:val="16"/>
          <w:lang w:eastAsia="pl-PL"/>
        </w:rPr>
        <w:t xml:space="preserve"> 2</w:t>
      </w:r>
    </w:p>
    <w:p w14:paraId="5557F3C2" w14:textId="77777777" w:rsidR="00D940FC" w:rsidRDefault="00D940FC" w:rsidP="00D940FC">
      <w:pPr>
        <w:numPr>
          <w:ilvl w:val="0"/>
          <w:numId w:val="27"/>
        </w:numPr>
        <w:spacing w:after="0" w:line="240" w:lineRule="auto"/>
        <w:ind w:right="-14"/>
        <w:contextualSpacing/>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wykonanie </w:t>
      </w:r>
      <w:proofErr w:type="spellStart"/>
      <w:r w:rsidRPr="00D8656C">
        <w:rPr>
          <w:rFonts w:ascii="Times New Roman" w:eastAsia="Times New Roman" w:hAnsi="Times New Roman" w:cs="Times New Roman"/>
          <w:sz w:val="16"/>
          <w:szCs w:val="16"/>
          <w:lang w:eastAsia="pl-PL"/>
        </w:rPr>
        <w:t>sciane</w:t>
      </w:r>
      <w:r>
        <w:rPr>
          <w:rFonts w:ascii="Times New Roman" w:eastAsia="Times New Roman" w:hAnsi="Times New Roman" w:cs="Times New Roman"/>
          <w:sz w:val="16"/>
          <w:szCs w:val="16"/>
          <w:lang w:eastAsia="pl-PL"/>
        </w:rPr>
        <w:t>k</w:t>
      </w:r>
      <w:proofErr w:type="spellEnd"/>
      <w:r>
        <w:rPr>
          <w:rFonts w:ascii="Times New Roman" w:eastAsia="Times New Roman" w:hAnsi="Times New Roman" w:cs="Times New Roman"/>
          <w:sz w:val="16"/>
          <w:szCs w:val="16"/>
          <w:lang w:eastAsia="pl-PL"/>
        </w:rPr>
        <w:t xml:space="preserve"> czołowych przepustu średnicy 10</w:t>
      </w:r>
      <w:r w:rsidRPr="00D8656C">
        <w:rPr>
          <w:rFonts w:ascii="Times New Roman" w:eastAsia="Times New Roman" w:hAnsi="Times New Roman" w:cs="Times New Roman"/>
          <w:sz w:val="16"/>
          <w:szCs w:val="16"/>
          <w:lang w:eastAsia="pl-PL"/>
        </w:rPr>
        <w:t xml:space="preserve">00mm – </w:t>
      </w:r>
      <w:proofErr w:type="spellStart"/>
      <w:r w:rsidRPr="00D8656C">
        <w:rPr>
          <w:rFonts w:ascii="Times New Roman" w:eastAsia="Times New Roman" w:hAnsi="Times New Roman" w:cs="Times New Roman"/>
          <w:sz w:val="16"/>
          <w:szCs w:val="16"/>
          <w:lang w:eastAsia="pl-PL"/>
        </w:rPr>
        <w:t>szt</w:t>
      </w:r>
      <w:proofErr w:type="spellEnd"/>
      <w:r w:rsidRPr="00D8656C">
        <w:rPr>
          <w:rFonts w:ascii="Times New Roman" w:eastAsia="Times New Roman" w:hAnsi="Times New Roman" w:cs="Times New Roman"/>
          <w:sz w:val="16"/>
          <w:szCs w:val="16"/>
          <w:lang w:eastAsia="pl-PL"/>
        </w:rPr>
        <w:t xml:space="preserve"> 2</w:t>
      </w:r>
    </w:p>
    <w:p w14:paraId="2A2F4D05" w14:textId="77777777" w:rsidR="00D8656C" w:rsidRPr="00D940FC" w:rsidRDefault="00D8656C" w:rsidP="00D940FC">
      <w:pPr>
        <w:pStyle w:val="Akapitzlist"/>
        <w:numPr>
          <w:ilvl w:val="0"/>
          <w:numId w:val="27"/>
        </w:numPr>
        <w:spacing w:after="0" w:line="240" w:lineRule="auto"/>
        <w:ind w:right="-14"/>
        <w:jc w:val="both"/>
        <w:rPr>
          <w:rFonts w:ascii="Times New Roman" w:eastAsia="Times New Roman" w:hAnsi="Times New Roman"/>
          <w:sz w:val="16"/>
          <w:szCs w:val="16"/>
          <w:lang w:eastAsia="pl-PL"/>
        </w:rPr>
      </w:pPr>
      <w:r w:rsidRPr="00D940FC">
        <w:rPr>
          <w:rFonts w:ascii="Times New Roman" w:eastAsia="Times New Roman" w:hAnsi="Times New Roman"/>
          <w:sz w:val="16"/>
          <w:szCs w:val="16"/>
          <w:lang w:eastAsia="pl-PL"/>
        </w:rPr>
        <w:t>oczyszczenie</w:t>
      </w:r>
      <w:r w:rsidR="00D940FC" w:rsidRPr="00D940FC">
        <w:rPr>
          <w:rFonts w:ascii="Times New Roman" w:eastAsia="Times New Roman" w:hAnsi="Times New Roman"/>
          <w:sz w:val="16"/>
          <w:szCs w:val="16"/>
          <w:lang w:eastAsia="pl-PL"/>
        </w:rPr>
        <w:t xml:space="preserve"> przepustu z rur </w:t>
      </w:r>
      <w:proofErr w:type="spellStart"/>
      <w:r w:rsidR="00D940FC" w:rsidRPr="00D940FC">
        <w:rPr>
          <w:rFonts w:ascii="Times New Roman" w:eastAsia="Times New Roman" w:hAnsi="Times New Roman"/>
          <w:sz w:val="16"/>
          <w:szCs w:val="16"/>
          <w:lang w:eastAsia="pl-PL"/>
        </w:rPr>
        <w:t>pp</w:t>
      </w:r>
      <w:proofErr w:type="spellEnd"/>
      <w:r w:rsidR="00D940FC" w:rsidRPr="00D940FC">
        <w:rPr>
          <w:rFonts w:ascii="Times New Roman" w:eastAsia="Times New Roman" w:hAnsi="Times New Roman"/>
          <w:sz w:val="16"/>
          <w:szCs w:val="16"/>
          <w:lang w:eastAsia="pl-PL"/>
        </w:rPr>
        <w:t xml:space="preserve"> śr.400mm -11</w:t>
      </w:r>
      <w:r w:rsidRPr="00D940FC">
        <w:rPr>
          <w:rFonts w:ascii="Times New Roman" w:eastAsia="Times New Roman" w:hAnsi="Times New Roman"/>
          <w:sz w:val="16"/>
          <w:szCs w:val="16"/>
          <w:lang w:eastAsia="pl-PL"/>
        </w:rPr>
        <w:t>,00m</w:t>
      </w:r>
    </w:p>
    <w:p w14:paraId="73AA6FBC"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p>
    <w:p w14:paraId="6C8D84F7"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0C32F9BC" w14:textId="77777777" w:rsidR="00D8656C" w:rsidRPr="00D8656C" w:rsidRDefault="00D8656C" w:rsidP="00D8656C">
      <w:p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14:paraId="1AA35A78" w14:textId="77777777" w:rsidR="00D8656C" w:rsidRPr="00D8656C" w:rsidRDefault="00D8656C" w:rsidP="00D8656C">
      <w:pPr>
        <w:spacing w:before="120" w:after="0" w:line="240" w:lineRule="auto"/>
        <w:ind w:right="-11"/>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14:paraId="07D277C7" w14:textId="77777777" w:rsidR="00D8656C" w:rsidRPr="00D8656C" w:rsidRDefault="00D8656C" w:rsidP="00D8656C">
      <w:pPr>
        <w:spacing w:before="120" w:after="0" w:line="240" w:lineRule="auto"/>
        <w:ind w:right="-11"/>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 Przepust prefabrykowany - przepust, którego konstrukcja nośna wykonana jest z elementów prefabrykowanych.</w:t>
      </w:r>
    </w:p>
    <w:p w14:paraId="3049BA07" w14:textId="77777777" w:rsidR="00D8656C" w:rsidRPr="00D8656C" w:rsidRDefault="00D8656C" w:rsidP="00D8656C">
      <w:pPr>
        <w:spacing w:before="120" w:after="0" w:line="240" w:lineRule="auto"/>
        <w:ind w:right="-11"/>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1.4.4. Przepust rurowy - przepust, którego konstrukcja nośna wykonana jest z rur betonowych lub żelbetowych.</w:t>
      </w:r>
    </w:p>
    <w:p w14:paraId="177262E1" w14:textId="77777777" w:rsidR="00D8656C" w:rsidRPr="00D8656C" w:rsidRDefault="00D8656C" w:rsidP="00D8656C">
      <w:pPr>
        <w:spacing w:before="120" w:after="0" w:line="240" w:lineRule="auto"/>
        <w:ind w:right="-11"/>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łagodnego (bez dławienia) wprowadzenia wody do przepustu oraz do podtrzymania stoków nasypu drogowego, ustabilizowania stateczności całego przepustu i częściowego zabezpieczenia elementów środkowych przepustu przed przemarzaniem.</w:t>
      </w:r>
    </w:p>
    <w:p w14:paraId="1A481E64" w14:textId="77777777" w:rsidR="00D8656C" w:rsidRPr="00D8656C" w:rsidRDefault="00D8656C" w:rsidP="00D8656C">
      <w:pPr>
        <w:spacing w:before="120"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1.4.11. Skrzydła wlotu lub wylotu przepustu - konstrukcje łączące się ze ściankami czołowymi przepustu, równoległe, prostopadłe lub ukośne do osi drogi, służące do zwiększenia zdolności przepustowej przepustu i podtrzymania stoków nasypu.</w:t>
      </w:r>
    </w:p>
    <w:p w14:paraId="5BC2B533" w14:textId="77777777" w:rsidR="00D8656C" w:rsidRPr="00D8656C" w:rsidRDefault="00D8656C" w:rsidP="00D8656C">
      <w:pPr>
        <w:spacing w:before="120"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1.4.12. Pozostałe określenia podstawowe są zgodne z obowiązującymi, odpowiednimi polskimi normami i z definicjami podanymi w SST D-M-00.00.00 „Wymagania ogólne” pkt 1.4.</w:t>
      </w:r>
    </w:p>
    <w:p w14:paraId="57AE3B52"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1.5. Ogólne wymagania dotyczące robót </w:t>
      </w:r>
    </w:p>
    <w:p w14:paraId="522691CE" w14:textId="77777777" w:rsidR="00D8656C" w:rsidRPr="00D8656C" w:rsidRDefault="00D8656C" w:rsidP="00D8656C">
      <w:p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robót podano w SST D-M-00.00.00 „Wymagania ogólne” pkt 1.5.</w:t>
      </w:r>
    </w:p>
    <w:p w14:paraId="2CB45D96"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0" w:name="_Toc424359827"/>
      <w:r w:rsidRPr="00D8656C">
        <w:rPr>
          <w:rFonts w:ascii="Times New Roman" w:eastAsia="Times New Roman" w:hAnsi="Times New Roman" w:cs="Times New Roman"/>
          <w:bCs/>
          <w:kern w:val="32"/>
          <w:sz w:val="16"/>
          <w:szCs w:val="16"/>
          <w:lang w:eastAsia="pl-PL"/>
        </w:rPr>
        <w:t>2. MATERIAŁY</w:t>
      </w:r>
      <w:bookmarkEnd w:id="70"/>
    </w:p>
    <w:p w14:paraId="1E76FD7D"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55E76E83" w14:textId="77777777" w:rsidR="00D8656C" w:rsidRPr="00D8656C" w:rsidRDefault="00D8656C" w:rsidP="00D8656C">
      <w:p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14:paraId="2A878A15"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Rodzaje materiałów</w:t>
      </w:r>
    </w:p>
    <w:p w14:paraId="2CC91016" w14:textId="77777777" w:rsidR="00D8656C" w:rsidRPr="00D8656C" w:rsidRDefault="00D8656C" w:rsidP="00D8656C">
      <w:p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Materiałami stosowanymi przy wykonywaniu przepustów, objętych niniejszą SST są:</w:t>
      </w:r>
    </w:p>
    <w:p w14:paraId="387AE845" w14:textId="77777777" w:rsidR="00D8656C" w:rsidRPr="00D8656C" w:rsidRDefault="00D8656C" w:rsidP="00D8656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beton,</w:t>
      </w:r>
    </w:p>
    <w:p w14:paraId="5E2D7575" w14:textId="77777777" w:rsidR="00D8656C" w:rsidRPr="00D8656C" w:rsidRDefault="00D8656C" w:rsidP="00D8656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na ławy fundamentowe,</w:t>
      </w:r>
    </w:p>
    <w:p w14:paraId="10FFF3E8" w14:textId="77777777" w:rsidR="00D8656C" w:rsidRPr="00D8656C" w:rsidRDefault="00D8656C" w:rsidP="00D8656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izolacyjne,</w:t>
      </w:r>
    </w:p>
    <w:p w14:paraId="463CBC0F" w14:textId="77777777" w:rsidR="00D8656C" w:rsidRPr="00D8656C" w:rsidRDefault="00D8656C" w:rsidP="00D8656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deskowanie konstrukcji betonowych i żelbetowych,</w:t>
      </w:r>
    </w:p>
    <w:p w14:paraId="23076ECE" w14:textId="77777777" w:rsidR="00D8656C" w:rsidRPr="00D8656C" w:rsidRDefault="00D8656C" w:rsidP="00D8656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kamień łamany do ścianek czołowych.</w:t>
      </w:r>
    </w:p>
    <w:p w14:paraId="6F32A921" w14:textId="77777777" w:rsidR="00D8656C" w:rsidRPr="00D8656C" w:rsidRDefault="00D8656C" w:rsidP="00D8656C">
      <w:pPr>
        <w:widowControl w:val="0"/>
        <w:numPr>
          <w:ilvl w:val="0"/>
          <w:numId w:val="10"/>
        </w:numPr>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rury  </w:t>
      </w:r>
      <w:proofErr w:type="spellStart"/>
      <w:r w:rsidRPr="00D8656C">
        <w:rPr>
          <w:rFonts w:ascii="Times New Roman" w:eastAsia="Times New Roman" w:hAnsi="Times New Roman" w:cs="Times New Roman"/>
          <w:sz w:val="16"/>
          <w:szCs w:val="16"/>
          <w:lang w:eastAsia="pl-PL"/>
        </w:rPr>
        <w:t>pp</w:t>
      </w:r>
      <w:proofErr w:type="spellEnd"/>
    </w:p>
    <w:p w14:paraId="058F3E1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 Beton i jego składniki</w:t>
      </w:r>
    </w:p>
    <w:p w14:paraId="634DCFCC"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2.3.1. Wymagane właściwości betonu</w:t>
      </w:r>
    </w:p>
    <w:p w14:paraId="3B299DFA" w14:textId="77777777" w:rsidR="00D8656C" w:rsidRPr="00D8656C" w:rsidRDefault="00D8656C" w:rsidP="00D8656C">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14:paraId="469E43A1"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B 30 - prefabrykaty, ścianki czołowe, przepusty, skrzydełka;</w:t>
      </w:r>
    </w:p>
    <w:p w14:paraId="40956017"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B 25 - fundamenty, warstwy ochronne.</w:t>
      </w:r>
    </w:p>
    <w:p w14:paraId="3D941BB6"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Beton do konstrukcji przepustów betonowych  musi spełniać następujące wymagania wg PN-B-06250 [8]:</w:t>
      </w:r>
    </w:p>
    <w:p w14:paraId="75F7E849" w14:textId="77777777" w:rsidR="00D8656C" w:rsidRPr="00D8656C" w:rsidRDefault="00D8656C" w:rsidP="00D8656C">
      <w:pPr>
        <w:widowControl w:val="0"/>
        <w:numPr>
          <w:ilvl w:val="0"/>
          <w:numId w:val="10"/>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nasiąkliwość nie większa niż 4 %,</w:t>
      </w:r>
    </w:p>
    <w:p w14:paraId="42972A30" w14:textId="77777777" w:rsidR="00D8656C" w:rsidRPr="00D8656C" w:rsidRDefault="00D8656C" w:rsidP="00D8656C">
      <w:pPr>
        <w:widowControl w:val="0"/>
        <w:numPr>
          <w:ilvl w:val="0"/>
          <w:numId w:val="10"/>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przepuszczalność wody - stopień wodoszczelności co najmniej W 8,</w:t>
      </w:r>
    </w:p>
    <w:p w14:paraId="3C3A3C0B" w14:textId="77777777" w:rsidR="00D8656C" w:rsidRPr="00D8656C" w:rsidRDefault="00D8656C" w:rsidP="00D8656C">
      <w:pPr>
        <w:widowControl w:val="0"/>
        <w:numPr>
          <w:ilvl w:val="0"/>
          <w:numId w:val="10"/>
        </w:numPr>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odporność na działanie mrozu - stopień mrozoodporności co najmniej F 150.</w:t>
      </w:r>
    </w:p>
    <w:p w14:paraId="211E4C36" w14:textId="77777777" w:rsidR="00D8656C" w:rsidRPr="00D8656C" w:rsidRDefault="00D8656C" w:rsidP="00D8656C">
      <w:pPr>
        <w:spacing w:before="120" w:after="0" w:line="240" w:lineRule="auto"/>
        <w:ind w:right="-11"/>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2.3.2. Kruszywo</w:t>
      </w:r>
    </w:p>
    <w:p w14:paraId="225E81C5" w14:textId="77777777" w:rsidR="00D8656C" w:rsidRPr="00D8656C" w:rsidRDefault="00D8656C" w:rsidP="00D8656C">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stosowane do wyrobu betonowych elementów konstrukcji przepustów powinno spełniać wymagania normy PN-B-06712 [12] dla kruszyw do betonów klas B 25, B 30 i wyższych.</w:t>
      </w:r>
    </w:p>
    <w:p w14:paraId="1EA5275A"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p>
    <w:p w14:paraId="40E377CB"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Piasek</w:t>
      </w:r>
    </w:p>
    <w:p w14:paraId="71778740"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Należy stosować piaski pochodzenia rzecznego, albo będące kompozycją piasku rzecznego i kopalnianego płukanego</w:t>
      </w:r>
      <w:r w:rsidRPr="00D8656C">
        <w:rPr>
          <w:rFonts w:ascii="Times New Roman" w:eastAsia="Times New Roman" w:hAnsi="Times New Roman" w:cs="Times New Roman"/>
          <w:sz w:val="16"/>
          <w:szCs w:val="16"/>
          <w:lang w:eastAsia="pl-PL"/>
        </w:rPr>
        <w:tab/>
        <w:t>Zawartość poszczególnych frakcji w stosie okruchowym piasku powinna wynosić:</w:t>
      </w:r>
    </w:p>
    <w:p w14:paraId="118CA0A8"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0,25 mm   -   od 14 do 19 %</w:t>
      </w:r>
    </w:p>
    <w:p w14:paraId="5AFC10FD"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0,5 mm     -   od 33 do 48 %</w:t>
      </w:r>
    </w:p>
    <w:p w14:paraId="1324B073"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1 mm        -   od 57 do 76 %</w:t>
      </w:r>
    </w:p>
    <w:p w14:paraId="0191ECE5" w14:textId="77777777" w:rsidR="00D8656C" w:rsidRPr="00D8656C" w:rsidRDefault="00D8656C" w:rsidP="00D8656C">
      <w:pPr>
        <w:numPr>
          <w:ilvl w:val="12"/>
          <w:numId w:val="0"/>
        </w:numPr>
        <w:spacing w:before="120" w:after="0" w:line="240" w:lineRule="auto"/>
        <w:ind w:right="-11"/>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Żwir</w:t>
      </w:r>
    </w:p>
    <w:p w14:paraId="5639BABF"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Żwir powinien spełniać wymagania normy PN-B-06712 [12] dla marki 30 w zakresie cech fizycznych i chemicznych.</w:t>
      </w:r>
    </w:p>
    <w:p w14:paraId="7FBE1C02"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14:paraId="3B45703D" w14:textId="77777777" w:rsidR="00D8656C" w:rsidRPr="00D8656C" w:rsidRDefault="00D8656C" w:rsidP="00D8656C">
      <w:pPr>
        <w:numPr>
          <w:ilvl w:val="12"/>
          <w:numId w:val="0"/>
        </w:numPr>
        <w:spacing w:after="0" w:line="240" w:lineRule="auto"/>
        <w:ind w:right="-14"/>
        <w:jc w:val="both"/>
        <w:rPr>
          <w:rFonts w:ascii="Times New Roman" w:eastAsia="Times New Roman" w:hAnsi="Times New Roman" w:cs="Times New Roman"/>
          <w:sz w:val="16"/>
          <w:szCs w:val="16"/>
          <w:lang w:eastAsia="pl-PL"/>
        </w:rPr>
      </w:pPr>
    </w:p>
    <w:p w14:paraId="71EFA335" w14:textId="77777777" w:rsidR="00D8656C" w:rsidRPr="00D8656C" w:rsidRDefault="00D8656C" w:rsidP="00D8656C">
      <w:pPr>
        <w:keepNext/>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2.3.4. Składowanie kruszywa</w:t>
      </w:r>
    </w:p>
    <w:p w14:paraId="11551A4C"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14:paraId="08DE9AC6"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Poszczególne kruszywa należy składować oddzielnie, w zasiekach uniemożliwiających wymieszanie się sąsiednich pryzm. Zaleca się, aby frakcje drobne kruszywa (poniżej 4 mm) były chronione przed opadami za pomocą plandek lub zadaszeń.</w:t>
      </w:r>
    </w:p>
    <w:p w14:paraId="5EE44424"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Warunki składowania oraz lokalizacja składowiska powinny być wcześniej uzgodnione z Inżynierem.</w:t>
      </w:r>
    </w:p>
    <w:p w14:paraId="76170B57"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2.3.5. Cement</w:t>
      </w:r>
    </w:p>
    <w:p w14:paraId="6D1B08E1"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2.3.5.1. Wymagania</w:t>
      </w:r>
    </w:p>
    <w:p w14:paraId="41309EBE"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14:paraId="0146B45F"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Należy stosować wyłącznie cement portlandzki (bez dodatków). Do betonu klas            B 25, B 30 i B 40 należy stosować cement klasy 32,5 i 42,5.</w:t>
      </w:r>
    </w:p>
    <w:p w14:paraId="10824FB8"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14:paraId="723909F4"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 Materiały izolacyjne</w:t>
      </w:r>
    </w:p>
    <w:p w14:paraId="113FBF41"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Do izolowania drogowych przepustów betonowych i ścianek czołowych należy stosować materiały wskazane w dokumentacji projektowej lub SST posiadające aprobatę techniczną oraz atest producenta:</w:t>
      </w:r>
    </w:p>
    <w:p w14:paraId="5598E82B" w14:textId="77777777" w:rsidR="00D8656C" w:rsidRPr="00D8656C" w:rsidRDefault="00D8656C" w:rsidP="00D8656C">
      <w:pPr>
        <w:widowControl w:val="0"/>
        <w:numPr>
          <w:ilvl w:val="0"/>
          <w:numId w:val="28"/>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emulsja kationowa wg EmA-94. </w:t>
      </w:r>
      <w:proofErr w:type="spellStart"/>
      <w:r w:rsidRPr="00D8656C">
        <w:rPr>
          <w:rFonts w:ascii="Times New Roman" w:eastAsia="Times New Roman" w:hAnsi="Times New Roman" w:cs="Times New Roman"/>
          <w:sz w:val="16"/>
          <w:szCs w:val="16"/>
          <w:lang w:eastAsia="pl-PL"/>
        </w:rPr>
        <w:t>IBDiM</w:t>
      </w:r>
      <w:proofErr w:type="spellEnd"/>
      <w:r w:rsidRPr="00D8656C">
        <w:rPr>
          <w:rFonts w:ascii="Times New Roman" w:eastAsia="Times New Roman" w:hAnsi="Times New Roman" w:cs="Times New Roman"/>
          <w:sz w:val="16"/>
          <w:szCs w:val="16"/>
          <w:lang w:eastAsia="pl-PL"/>
        </w:rPr>
        <w:t xml:space="preserve"> [44],</w:t>
      </w:r>
    </w:p>
    <w:p w14:paraId="660FA55E" w14:textId="77777777" w:rsidR="00D8656C" w:rsidRPr="00D8656C" w:rsidRDefault="00D8656C" w:rsidP="00D8656C">
      <w:pPr>
        <w:widowControl w:val="0"/>
        <w:numPr>
          <w:ilvl w:val="0"/>
          <w:numId w:val="28"/>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roztwór asfaltowy do gruntowania wg PN-B-24622 [23],</w:t>
      </w:r>
    </w:p>
    <w:p w14:paraId="0147E8A2"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lepik asfaltowy na gorąco bez wypełniaczy wg PN-C-96177 [25],</w:t>
      </w:r>
    </w:p>
    <w:p w14:paraId="3EB44E64"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papa asfaltowa wg BN-79/6751-01 [38] oraz wg BN-88/6751-03 [39],</w:t>
      </w:r>
    </w:p>
    <w:p w14:paraId="26302D5E"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14:paraId="214948B1"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 Elementy deskowania konstrukcji betonowych i żelbetowych</w:t>
      </w:r>
    </w:p>
    <w:p w14:paraId="1376641A"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Deskowanie powinno odpowiadać wymaganiom określonym w PN-B-06251 [9].</w:t>
      </w:r>
    </w:p>
    <w:p w14:paraId="3FEAFCF5"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Deskowanie należy wykonać z materiałów odpowiadających następującym normom:</w:t>
      </w:r>
    </w:p>
    <w:p w14:paraId="34F70FBB"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drewno iglaste tartaczne do robót ciesielskich wg PN-D-95017 [26],</w:t>
      </w:r>
    </w:p>
    <w:p w14:paraId="052352C7"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tarcica iglasta do robót ciesielskich wg PN-B-06251 [9] i PN-D-96000 [27],</w:t>
      </w:r>
    </w:p>
    <w:p w14:paraId="372B479A"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tarcica liściasta do drobnych elementów jak kliny, klocki itp. wg PN-D-96002 [28],</w:t>
      </w:r>
    </w:p>
    <w:p w14:paraId="1266B856"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gwoździe wg BN-87/5028-12 [35],</w:t>
      </w:r>
    </w:p>
    <w:p w14:paraId="09BA8979"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śruby, wkręty do drewna i podkładki do śrub wg PN-M-82121 [31], PN-M-82503 [32], PN-M-82505 [33] i PN-M-82010 [30],</w:t>
      </w:r>
    </w:p>
    <w:p w14:paraId="54388C58"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14:paraId="186CFE5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Dopuszcza się wykonanie </w:t>
      </w:r>
      <w:proofErr w:type="spellStart"/>
      <w:r w:rsidRPr="00D8656C">
        <w:rPr>
          <w:rFonts w:ascii="Times New Roman" w:eastAsia="Times New Roman" w:hAnsi="Times New Roman" w:cs="Times New Roman"/>
          <w:sz w:val="16"/>
          <w:szCs w:val="16"/>
          <w:lang w:eastAsia="pl-PL"/>
        </w:rPr>
        <w:t>deskowań</w:t>
      </w:r>
      <w:proofErr w:type="spellEnd"/>
      <w:r w:rsidRPr="00D8656C">
        <w:rPr>
          <w:rFonts w:ascii="Times New Roman" w:eastAsia="Times New Roman" w:hAnsi="Times New Roman" w:cs="Times New Roman"/>
          <w:sz w:val="16"/>
          <w:szCs w:val="16"/>
          <w:lang w:eastAsia="pl-PL"/>
        </w:rPr>
        <w:t xml:space="preserve"> z innych materiałów, pod warunkiem akceptacji Inżyniera.</w:t>
      </w:r>
    </w:p>
    <w:p w14:paraId="2864FD95"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 Żelbetowe elementy prefabrykowane</w:t>
      </w:r>
    </w:p>
    <w:p w14:paraId="456111A6"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14:paraId="37EEE2F3"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14:paraId="62854F5B"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14:paraId="2F42300C"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Składowanie elementów powinno odbywać się na wyrównanym, utwardzonym i odwodnionym podłożu. Poszczególne rodzaje elementów powinny być składowane oddzielnie.</w:t>
      </w:r>
    </w:p>
    <w:p w14:paraId="193A1BF8"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2.7. Materiały na ławy fundamentowe</w:t>
      </w:r>
    </w:p>
    <w:p w14:paraId="654FCA3D"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Część przelotowa przepustu i skrzydełka mogą być posadowione na:</w:t>
      </w:r>
    </w:p>
    <w:p w14:paraId="410E7B80"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fundamencie gr.30cm z kamienia łamanego twardego</w:t>
      </w:r>
    </w:p>
    <w:p w14:paraId="63A4A235"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2.8. Kamień łamany do ścianek czołowych</w:t>
      </w:r>
    </w:p>
    <w:p w14:paraId="3DEFBABF"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Można stosować na ścianki czołowe kamień łamany, o cechach fizycznych odpowiadających wymaganiom PN-B-01080 [1].</w:t>
      </w:r>
    </w:p>
    <w:p w14:paraId="30DC1604" w14:textId="77777777" w:rsidR="00D8656C" w:rsidRPr="00D8656C" w:rsidRDefault="00D8656C" w:rsidP="00D8656C">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71" w:name="_Toc424359828"/>
      <w:r w:rsidRPr="00D8656C">
        <w:rPr>
          <w:rFonts w:ascii="Times New Roman" w:eastAsia="Times New Roman" w:hAnsi="Times New Roman" w:cs="Times New Roman"/>
          <w:bCs/>
          <w:kern w:val="32"/>
          <w:sz w:val="16"/>
          <w:szCs w:val="16"/>
          <w:lang w:eastAsia="pl-PL"/>
        </w:rPr>
        <w:t>3. SPRZĘT</w:t>
      </w:r>
      <w:bookmarkEnd w:id="71"/>
    </w:p>
    <w:p w14:paraId="06456F20"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 dotyczące sprzętu</w:t>
      </w:r>
    </w:p>
    <w:p w14:paraId="30C4BFAB"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D-M-00.00.00 „Wymagania ogólne” pkt 3.</w:t>
      </w:r>
    </w:p>
    <w:p w14:paraId="06F9E0EF"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 Sprzęt do wykonywania przepustów</w:t>
      </w:r>
    </w:p>
    <w:p w14:paraId="3B36F42F"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Wykonawca przystępujący do wykonania przepustu i ścianki czołowej powinien wykazać się możliwością korzystania z następującego sprzętu:</w:t>
      </w:r>
    </w:p>
    <w:p w14:paraId="4642943A" w14:textId="77777777" w:rsidR="00D8656C" w:rsidRPr="00D8656C" w:rsidRDefault="00D8656C" w:rsidP="00D8656C">
      <w:pPr>
        <w:widowControl w:val="0"/>
        <w:numPr>
          <w:ilvl w:val="0"/>
          <w:numId w:val="28"/>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koparki do wykonywania wykopów głębokich,</w:t>
      </w:r>
    </w:p>
    <w:p w14:paraId="033D5728" w14:textId="77777777" w:rsidR="00D8656C" w:rsidRPr="00D8656C" w:rsidRDefault="00D8656C" w:rsidP="00D8656C">
      <w:pPr>
        <w:widowControl w:val="0"/>
        <w:numPr>
          <w:ilvl w:val="0"/>
          <w:numId w:val="28"/>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sprzętu do ręcznego wykonywania płytkich wykopów szerokoprzestrzennych,</w:t>
      </w:r>
    </w:p>
    <w:p w14:paraId="63454417" w14:textId="77777777" w:rsidR="00D8656C" w:rsidRPr="00D8656C" w:rsidRDefault="00D8656C" w:rsidP="00D8656C">
      <w:pPr>
        <w:widowControl w:val="0"/>
        <w:numPr>
          <w:ilvl w:val="0"/>
          <w:numId w:val="28"/>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żurawi samochodowych,</w:t>
      </w:r>
    </w:p>
    <w:p w14:paraId="735206CA" w14:textId="77777777" w:rsidR="00D8656C" w:rsidRPr="00D8656C" w:rsidRDefault="00D8656C" w:rsidP="00D8656C">
      <w:pPr>
        <w:widowControl w:val="0"/>
        <w:numPr>
          <w:ilvl w:val="0"/>
          <w:numId w:val="28"/>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betoniarek,</w:t>
      </w:r>
    </w:p>
    <w:p w14:paraId="2CDB5B76" w14:textId="77777777" w:rsidR="00D8656C" w:rsidRPr="00D8656C" w:rsidRDefault="00D8656C" w:rsidP="00D8656C">
      <w:pPr>
        <w:widowControl w:val="0"/>
        <w:numPr>
          <w:ilvl w:val="0"/>
          <w:numId w:val="28"/>
        </w:numPr>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innego sprzętu do transportu pomocniczego.</w:t>
      </w:r>
    </w:p>
    <w:p w14:paraId="76507CE1"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2" w:name="_Toc424359829"/>
      <w:r w:rsidRPr="00D8656C">
        <w:rPr>
          <w:rFonts w:ascii="Times New Roman" w:eastAsia="Times New Roman" w:hAnsi="Times New Roman" w:cs="Times New Roman"/>
          <w:bCs/>
          <w:kern w:val="32"/>
          <w:sz w:val="16"/>
          <w:szCs w:val="16"/>
          <w:lang w:eastAsia="pl-PL"/>
        </w:rPr>
        <w:t>4. TRANSPORT</w:t>
      </w:r>
      <w:bookmarkEnd w:id="72"/>
    </w:p>
    <w:p w14:paraId="08D3BABA"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 Ogólne wymagania dotyczące transportu</w:t>
      </w:r>
    </w:p>
    <w:p w14:paraId="3DAF3621"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wymagania dotyczące transportu podano w SST D-M-00.00.00 „Wymagania ogólne” pkt 4.</w:t>
      </w:r>
    </w:p>
    <w:p w14:paraId="05BC718C"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 Transport materiałów</w:t>
      </w:r>
    </w:p>
    <w:p w14:paraId="295CCE5E"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4.2.1. Transport kruszywa</w:t>
      </w:r>
    </w:p>
    <w:p w14:paraId="6865C310"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Kamień i kruszywo należy przewozić dowolnymi środkami transportu w warunkach zabezpieczających je przed zanieczyszczeniem, zmieszaniem z innymi kruszywami i nadmiernym zawilgoceniem.</w:t>
      </w:r>
    </w:p>
    <w:p w14:paraId="22F931A1"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Sposoby zabezpieczania wyrobów kamiennych podczas transportu powinny odpowiadać BN-67/6747-14 [37].</w:t>
      </w:r>
    </w:p>
    <w:p w14:paraId="4CF1A7C8" w14:textId="77777777" w:rsidR="00D8656C" w:rsidRPr="00D8656C" w:rsidRDefault="00D8656C" w:rsidP="00D8656C">
      <w:pPr>
        <w:numPr>
          <w:ilvl w:val="12"/>
          <w:numId w:val="0"/>
        </w:num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4.2.2. Transport mieszanki betonowej</w:t>
      </w:r>
    </w:p>
    <w:p w14:paraId="6DBE89A2"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Transport mieszanki betonowej powinien odbywać się zgodnie z normą PN-B-06250 [8].</w:t>
      </w:r>
    </w:p>
    <w:p w14:paraId="41B2EDDC"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Czas transportu powinien spełniać wymóg zachowania dopuszczalnej zmiany konsystencji mieszanki uzyskanej po jej wytworzeniu.</w:t>
      </w:r>
    </w:p>
    <w:p w14:paraId="085BDAE1" w14:textId="77777777" w:rsidR="00D8656C" w:rsidRPr="00D8656C" w:rsidRDefault="00D8656C" w:rsidP="00D8656C">
      <w:pPr>
        <w:numPr>
          <w:ilvl w:val="12"/>
          <w:numId w:val="0"/>
        </w:numPr>
        <w:spacing w:before="120"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4.2.3. Transport prefabrykatów</w:t>
      </w:r>
    </w:p>
    <w:p w14:paraId="46E8A7EE"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Transport wewnętrzny</w:t>
      </w:r>
    </w:p>
    <w:p w14:paraId="667F2628"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Elementy przepustów wykonywane na budowie mogą być przenoszone po uzyskaniu przez beton wytrzymałości nie niższej niż 0,4 R (W).</w:t>
      </w:r>
    </w:p>
    <w:p w14:paraId="36E7BE6C"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Transport zewnętrzny</w:t>
      </w:r>
    </w:p>
    <w:p w14:paraId="738112AB"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Elementy prefabrykowane mogą być przewożone dowolnymi środkami transportu w sposób zabezpieczający je przed uszkodzeniami.</w:t>
      </w:r>
    </w:p>
    <w:p w14:paraId="39B6175E"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transportu można przekazać elementy, w których beton osiągnął wytrzymałość co najmniej 0,75 R (W).</w:t>
      </w:r>
    </w:p>
    <w:p w14:paraId="19AB44B2" w14:textId="77777777" w:rsidR="00D8656C" w:rsidRPr="00D8656C" w:rsidRDefault="00D8656C" w:rsidP="00D8656C">
      <w:pPr>
        <w:numPr>
          <w:ilvl w:val="12"/>
          <w:numId w:val="0"/>
        </w:numPr>
        <w:spacing w:before="120"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4.2.4. Transport drewna i elementów deskowania</w:t>
      </w:r>
    </w:p>
    <w:p w14:paraId="5A772872"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Drewno i elementy deskowania należy przewozić w warunkach chroniących je przed przemieszczaniem, a elementy metalowe w warunkach zabezpieczających przed korozją i uszkodzeniami mechanicznymi.</w:t>
      </w:r>
    </w:p>
    <w:p w14:paraId="285777B4" w14:textId="77777777" w:rsidR="00D8656C" w:rsidRPr="00D8656C" w:rsidRDefault="00D8656C" w:rsidP="00D8656C">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73" w:name="_Toc424359830"/>
      <w:r w:rsidRPr="00D8656C">
        <w:rPr>
          <w:rFonts w:ascii="Times New Roman" w:eastAsia="Times New Roman" w:hAnsi="Times New Roman" w:cs="Times New Roman"/>
          <w:bCs/>
          <w:kern w:val="32"/>
          <w:sz w:val="16"/>
          <w:szCs w:val="16"/>
          <w:lang w:eastAsia="pl-PL"/>
        </w:rPr>
        <w:t>5. WYKONANIE ROBÓT</w:t>
      </w:r>
      <w:bookmarkEnd w:id="73"/>
    </w:p>
    <w:p w14:paraId="3E980982"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69B1A740"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SST D-M-00.00.00 „Wymagania ogólne” pkt 5.</w:t>
      </w:r>
    </w:p>
    <w:p w14:paraId="5F6A3916"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Roboty przygotowawcze</w:t>
      </w:r>
    </w:p>
    <w:p w14:paraId="091CDDFB"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Wykonawca zobowiązany jest do przygotowania terenu budowy w zakresie:</w:t>
      </w:r>
    </w:p>
    <w:p w14:paraId="337CA99F"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odwodnienia terenu budowy w zakresie i formie uzgodnionej z Inżynierem,</w:t>
      </w:r>
    </w:p>
    <w:p w14:paraId="5083FE85"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regulacji cieku na odcinku posadowienia przepustu według dokumentacji projektowej lub SST,</w:t>
      </w:r>
    </w:p>
    <w:p w14:paraId="72C81246"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14:paraId="0071FF1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Roboty ziemne</w:t>
      </w:r>
    </w:p>
    <w:p w14:paraId="3053F258" w14:textId="77777777" w:rsidR="00D8656C" w:rsidRPr="00D8656C" w:rsidRDefault="00D8656C" w:rsidP="00D8656C">
      <w:pPr>
        <w:numPr>
          <w:ilvl w:val="12"/>
          <w:numId w:val="0"/>
        </w:num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5.3.1. Wykopy</w:t>
      </w:r>
    </w:p>
    <w:p w14:paraId="1F84DD68"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Metoda wykonywania robót ziemnych powinna być zgodna z SST D-02.03.01 „Roboty ziemne”.</w:t>
      </w:r>
    </w:p>
    <w:p w14:paraId="472EB00A"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14:paraId="65245C3D"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stosowaniu bezpiecznego nachylenia skarp wykopów,</w:t>
      </w:r>
    </w:p>
    <w:p w14:paraId="3EF38832"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podparciu lub rozparciu ścian wykopów,</w:t>
      </w:r>
    </w:p>
    <w:p w14:paraId="1FBCBF8E" w14:textId="77777777" w:rsidR="00D8656C" w:rsidRPr="00D8656C" w:rsidRDefault="00D8656C" w:rsidP="00D8656C">
      <w:pPr>
        <w:widowControl w:val="0"/>
        <w:numPr>
          <w:ilvl w:val="0"/>
          <w:numId w:val="28"/>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stosowaniu ścianek szczelnych.</w:t>
      </w:r>
    </w:p>
    <w:p w14:paraId="270D78D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podparcia lub rozparcia ścian wykopów można stosować drewno, elementy stalowe lub inne materiały zaakceptowane przez Inżyniera.</w:t>
      </w:r>
    </w:p>
    <w:p w14:paraId="4AE08F51"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14:paraId="23E6E268"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14:paraId="6B886A4C"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uzasadnionych przypadkach, za zgodą Inżyniera, ścianki szczelne można pozostawić w gruncie.</w:t>
      </w:r>
    </w:p>
    <w:p w14:paraId="6B62E07D"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14:paraId="4B4B176B"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14:paraId="1ACE2F07" w14:textId="77777777" w:rsidR="00D8656C" w:rsidRPr="00D8656C" w:rsidRDefault="00D8656C" w:rsidP="00D8656C">
      <w:pPr>
        <w:numPr>
          <w:ilvl w:val="12"/>
          <w:numId w:val="0"/>
        </w:numPr>
        <w:spacing w:before="120"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5.3.2. Zasypka przepustu</w:t>
      </w:r>
    </w:p>
    <w:p w14:paraId="72EEDA22"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Jako materiał zasypki przepustu należy stosować żwiry, pospółki i piaski co najmniej średnie.</w:t>
      </w:r>
    </w:p>
    <w:p w14:paraId="50334C34"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14:paraId="5AFF387C"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Wskaźniki zagęszczenia gruntu w wykopach i nasypach należy przyjmować wg PN-S-02205 [34].</w:t>
      </w:r>
    </w:p>
    <w:p w14:paraId="0C26E5D6"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Umocnienie wlotów i wylotów</w:t>
      </w:r>
    </w:p>
    <w:p w14:paraId="4B4BEEBA"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14:paraId="3B1220F3"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5.5. Ławy fundamentowe pod przepustami</w:t>
      </w:r>
    </w:p>
    <w:p w14:paraId="4186D9C7"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Ławy fundamentowe powinny być wykonane zgodnie z dokumentacją projektową i SST.</w:t>
      </w:r>
    </w:p>
    <w:p w14:paraId="6D5D766A"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Dopuszczalne odchyłki dla ław fundamentowych przepustów wynoszą:</w:t>
      </w:r>
    </w:p>
    <w:p w14:paraId="3594B985"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 różnice wymiarów ławy fundamentowej w planie:</w:t>
      </w:r>
    </w:p>
    <w:p w14:paraId="259DE448"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2 cm dla przepustów sklepionych,</w:t>
      </w:r>
    </w:p>
    <w:p w14:paraId="354B6424"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5 cm dla przepustów pozostałych,</w:t>
      </w:r>
    </w:p>
    <w:p w14:paraId="284D8595"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 różnice rzędnych wierzchu ławy:</w:t>
      </w:r>
    </w:p>
    <w:p w14:paraId="410A6A10"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0,5 cm dla przepustów sklepionych,</w:t>
      </w:r>
    </w:p>
    <w:p w14:paraId="4793C5D9"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2 cm dla przepustów pozostałych.</w:t>
      </w:r>
    </w:p>
    <w:p w14:paraId="0B19EE1A"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Różnice w niwelecie wynikające z odchyłek wymiarowych rzędnych ławy, nie mogą spowodować spiętrzenia wody w przepuście.</w:t>
      </w:r>
    </w:p>
    <w:p w14:paraId="7CD00DDE" w14:textId="77777777" w:rsidR="00D8656C" w:rsidRPr="00D8656C" w:rsidRDefault="00D8656C" w:rsidP="00D8656C">
      <w:pPr>
        <w:spacing w:before="120"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 Betonowanie i pielęgnacja</w:t>
      </w:r>
    </w:p>
    <w:p w14:paraId="54B1073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14:paraId="266EB5B4" w14:textId="77777777" w:rsidR="00D8656C" w:rsidRPr="00D8656C" w:rsidRDefault="00D8656C" w:rsidP="00D8656C">
      <w:pPr>
        <w:widowControl w:val="0"/>
        <w:numPr>
          <w:ilvl w:val="0"/>
          <w:numId w:val="29"/>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PN-B-06250 [8] w zakresie wytrzymałości, nasiąkliwości i odporności na działanie mrozu,</w:t>
      </w:r>
    </w:p>
    <w:p w14:paraId="003D8360" w14:textId="77777777" w:rsidR="00D8656C" w:rsidRPr="00D8656C" w:rsidRDefault="00D8656C" w:rsidP="00D8656C">
      <w:pPr>
        <w:widowControl w:val="0"/>
        <w:numPr>
          <w:ilvl w:val="0"/>
          <w:numId w:val="29"/>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PN-B-06251 [9] i PN-B-06250 [8] w zakresie składu betonu, mieszania, zagęszczania, dojrzewania, pielęgnacji i transportu.</w:t>
      </w:r>
    </w:p>
    <w:p w14:paraId="52E5AA3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Betonowanie konstrukcji należy wykonywać wyłącznie w temperaturach nie niższych niż + 5</w:t>
      </w:r>
      <w:r w:rsidRPr="00D8656C">
        <w:rPr>
          <w:rFonts w:ascii="Times New Roman" w:eastAsia="Times New Roman" w:hAnsi="Times New Roman" w:cs="Times New Roman"/>
          <w:sz w:val="16"/>
          <w:szCs w:val="16"/>
          <w:vertAlign w:val="superscript"/>
          <w:lang w:eastAsia="pl-PL"/>
        </w:rPr>
        <w:t>o</w:t>
      </w:r>
      <w:r w:rsidRPr="00D8656C">
        <w:rPr>
          <w:rFonts w:ascii="Times New Roman" w:eastAsia="Times New Roman" w:hAnsi="Times New Roman" w:cs="Times New Roman"/>
          <w:sz w:val="16"/>
          <w:szCs w:val="16"/>
          <w:lang w:eastAsia="pl-PL"/>
        </w:rPr>
        <w:t xml:space="preserve"> C. W wyjątkowych przypadkach dopuszcza się betonowanie w temperaturze niższej niż 5</w:t>
      </w:r>
      <w:r w:rsidRPr="00D8656C">
        <w:rPr>
          <w:rFonts w:ascii="Times New Roman" w:eastAsia="Times New Roman" w:hAnsi="Times New Roman" w:cs="Times New Roman"/>
          <w:sz w:val="16"/>
          <w:szCs w:val="16"/>
          <w:vertAlign w:val="superscript"/>
          <w:lang w:eastAsia="pl-PL"/>
        </w:rPr>
        <w:t>o</w:t>
      </w:r>
      <w:r w:rsidRPr="00D8656C">
        <w:rPr>
          <w:rFonts w:ascii="Times New Roman" w:eastAsia="Times New Roman" w:hAnsi="Times New Roman" w:cs="Times New Roman"/>
          <w:sz w:val="16"/>
          <w:szCs w:val="16"/>
          <w:lang w:eastAsia="pl-PL"/>
        </w:rPr>
        <w:t xml:space="preserve"> C, jednak wymaga to zgody Inżyniera oraz zapewnienia mieszance betonowej temperatury + 20</w:t>
      </w:r>
      <w:r w:rsidRPr="00D8656C">
        <w:rPr>
          <w:rFonts w:ascii="Times New Roman" w:eastAsia="Times New Roman" w:hAnsi="Times New Roman" w:cs="Times New Roman"/>
          <w:sz w:val="16"/>
          <w:szCs w:val="16"/>
          <w:vertAlign w:val="superscript"/>
          <w:lang w:eastAsia="pl-PL"/>
        </w:rPr>
        <w:t>o</w:t>
      </w:r>
      <w:r w:rsidRPr="00D8656C">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14:paraId="4FBF6CC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Bezpośrednio po zakończeniu betonowania zaleca się przykrycie powierzchni betonu lekkimi osłonami wodoszczelnymi, zapobiegającymi odparowaniu wody z betonu i chroniącymi beton przed deszczem i inną wodą.</w:t>
      </w:r>
    </w:p>
    <w:p w14:paraId="7DBDC98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Woda stosowana do polewania betonu powinna spełniać wymagania normy PN-B-32250 [24]. </w:t>
      </w:r>
    </w:p>
    <w:p w14:paraId="74E8AD0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Dopuszcza się inne rodzaje pielęgnacji po akceptacji Inżyniera.</w:t>
      </w:r>
    </w:p>
    <w:p w14:paraId="1D4220D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Rozformowanie konstrukcji, jeżeli dokumentacja projektowa nie przewiduje inaczej, może nastąpić po osiągnięciu przez beton co najmniej 2/3 wytrzymałości projektowej.</w:t>
      </w:r>
    </w:p>
    <w:p w14:paraId="0CF27601"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5.7. Montaż betonowych elementów prefabrykowanych przepustu i ścianek czołowych</w:t>
      </w:r>
    </w:p>
    <w:p w14:paraId="4CA5CA0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14:paraId="0F45055B"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5.8. Izolacja przepustów</w:t>
      </w:r>
    </w:p>
    <w:p w14:paraId="65EB231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ułożeniem izolacji w miejscach wskazanych w dokumentacji projektowej, powierzchnie izolowane należy zagruntować np. przez:</w:t>
      </w:r>
    </w:p>
    <w:p w14:paraId="08AEEC13"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dwukrotne smarowanie betonu emulsją kationową w przypadku powierzchni wilgotnych,</w:t>
      </w:r>
    </w:p>
    <w:p w14:paraId="39A354E4"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posmarowanie roztworem asfaltowym w przypadku powierzchni suchych,</w:t>
      </w:r>
    </w:p>
    <w:p w14:paraId="49FC8D5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lub innymi materiałami zaakceptowanymi przez Inżyniera.</w:t>
      </w:r>
    </w:p>
    <w:p w14:paraId="78C611C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14:paraId="61A4BF5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14:paraId="084DEB97"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4" w:name="_Toc424359831"/>
      <w:r w:rsidRPr="00D8656C">
        <w:rPr>
          <w:rFonts w:ascii="Times New Roman" w:eastAsia="Times New Roman" w:hAnsi="Times New Roman" w:cs="Times New Roman"/>
          <w:bCs/>
          <w:kern w:val="32"/>
          <w:sz w:val="16"/>
          <w:szCs w:val="16"/>
          <w:lang w:eastAsia="pl-PL"/>
        </w:rPr>
        <w:t>6. KONTROLA JAKOŚCI ROBÓT</w:t>
      </w:r>
      <w:bookmarkEnd w:id="74"/>
    </w:p>
    <w:p w14:paraId="3053B80E"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16C8AD6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SST D-M-00.00.00 „Wymagania ogólne” pkt 6.</w:t>
      </w:r>
    </w:p>
    <w:p w14:paraId="2BB12ABA"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 Kontrola prawidłowości wykonania robót przygotowawczych i robót ziemnych</w:t>
      </w:r>
    </w:p>
    <w:p w14:paraId="46C0E10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14:paraId="7085EA56"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Kontrola wykonania umocnienia wlotów i wylotów</w:t>
      </w:r>
    </w:p>
    <w:p w14:paraId="5C7BDDCD"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Umocnienie wlotów i wylotów należy kontrolować wizualnie, sprawdzając ich zgodność z dokumentacją projektową.</w:t>
      </w:r>
    </w:p>
    <w:p w14:paraId="16F8E55B"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 Kontrola wykonania ławy fundamentowej</w:t>
      </w:r>
    </w:p>
    <w:p w14:paraId="65838C67"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Przy kontroli wykonania ławy fundamentowej należy sprawdzić:</w:t>
      </w:r>
    </w:p>
    <w:p w14:paraId="02AE3C0A"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materiału użytego do wykonania ławy,</w:t>
      </w:r>
    </w:p>
    <w:p w14:paraId="7141FF55"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usytuowanie ławy w planie,</w:t>
      </w:r>
    </w:p>
    <w:p w14:paraId="0BED4676"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rzędne wysokościowe,</w:t>
      </w:r>
    </w:p>
    <w:p w14:paraId="28B4DA89"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ławy,</w:t>
      </w:r>
    </w:p>
    <w:p w14:paraId="3D30800E"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zgodność wykonania z dokumentacją projektową.</w:t>
      </w:r>
    </w:p>
    <w:p w14:paraId="08AD5B1A"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6.5. Kontrola połączenia prefabrykatów</w:t>
      </w:r>
    </w:p>
    <w:p w14:paraId="7D8CA8E4"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14:paraId="183838BA"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6.6. Kontrola izolacji ścian przepustu</w:t>
      </w:r>
    </w:p>
    <w:p w14:paraId="3FE501D3"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Izolacja ścian przepustu powinna być sprawdzona przez oględziny w zgodności z wymaganiami punktu 5.10.</w:t>
      </w:r>
    </w:p>
    <w:p w14:paraId="4F83D5B7" w14:textId="77777777" w:rsidR="00D8656C" w:rsidRPr="00D8656C" w:rsidRDefault="00D8656C" w:rsidP="00D8656C">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bookmarkStart w:id="75" w:name="_Toc424359832"/>
      <w:r w:rsidRPr="00D8656C">
        <w:rPr>
          <w:rFonts w:ascii="Times New Roman" w:eastAsia="Times New Roman" w:hAnsi="Times New Roman" w:cs="Times New Roman"/>
          <w:bCs/>
          <w:kern w:val="32"/>
          <w:sz w:val="16"/>
          <w:szCs w:val="16"/>
          <w:lang w:eastAsia="pl-PL"/>
        </w:rPr>
        <w:t>7. OBMIAR ROBÓT</w:t>
      </w:r>
      <w:bookmarkEnd w:id="75"/>
    </w:p>
    <w:p w14:paraId="0FAAB410"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22CA707A"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SST D-M-00.00.00 „Wymagania ogólne” pkt 7.</w:t>
      </w:r>
    </w:p>
    <w:p w14:paraId="4B49C7AB"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687DD2AB"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Jednostką obmiarową jest:</w:t>
      </w:r>
    </w:p>
    <w:p w14:paraId="3E07EB5F"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 (metr), przy kompletnym wykonaniu przepustu,</w:t>
      </w:r>
    </w:p>
    <w:p w14:paraId="50DD8203"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szt. (sztuka), przy samodzielnej realizacji ścianki czołowej.</w:t>
      </w:r>
    </w:p>
    <w:p w14:paraId="5CD19982"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6" w:name="_Toc424359833"/>
      <w:r w:rsidRPr="00D8656C">
        <w:rPr>
          <w:rFonts w:ascii="Times New Roman" w:eastAsia="Times New Roman" w:hAnsi="Times New Roman" w:cs="Times New Roman"/>
          <w:bCs/>
          <w:kern w:val="32"/>
          <w:sz w:val="16"/>
          <w:szCs w:val="16"/>
          <w:lang w:eastAsia="pl-PL"/>
        </w:rPr>
        <w:t>8. ODBIÓR ROBÓT</w:t>
      </w:r>
      <w:bookmarkEnd w:id="76"/>
    </w:p>
    <w:p w14:paraId="6FFB0A0F"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8.1. Ogólne zasady odbioru robót</w:t>
      </w:r>
    </w:p>
    <w:p w14:paraId="0CBDC8A1"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odbioru robót podano w SST D-M-00.00.00 „Wymagania ogólne” pkt 8.</w:t>
      </w:r>
    </w:p>
    <w:p w14:paraId="67C6809C"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4540BC62"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8.2. Odbiór robót zanikających i ulegających zakryciu</w:t>
      </w:r>
    </w:p>
    <w:p w14:paraId="5F87E207"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Odbiorowi robót zanikających i ulegających zakryciu podlegają:</w:t>
      </w:r>
    </w:p>
    <w:p w14:paraId="7AF70BFE"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wykopu,</w:t>
      </w:r>
    </w:p>
    <w:p w14:paraId="72940D3A"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ław fundamentowych,</w:t>
      </w:r>
    </w:p>
    <w:p w14:paraId="34CC50F3"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deskowania,</w:t>
      </w:r>
    </w:p>
    <w:p w14:paraId="1D4A3CE4"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izolacji przepustu.</w:t>
      </w:r>
    </w:p>
    <w:p w14:paraId="440EBCA9"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7" w:name="_Toc424359834"/>
      <w:r w:rsidRPr="00D8656C">
        <w:rPr>
          <w:rFonts w:ascii="Times New Roman" w:eastAsia="Times New Roman" w:hAnsi="Times New Roman" w:cs="Times New Roman"/>
          <w:bCs/>
          <w:kern w:val="32"/>
          <w:sz w:val="16"/>
          <w:szCs w:val="16"/>
          <w:lang w:eastAsia="pl-PL"/>
        </w:rPr>
        <w:t>9. PODSTAWA PŁATNOŚCI</w:t>
      </w:r>
      <w:bookmarkEnd w:id="77"/>
    </w:p>
    <w:p w14:paraId="04688454"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38A93154"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SST D-M-00.00.00 „Wymagania ogólne” pkt 9.</w:t>
      </w:r>
    </w:p>
    <w:p w14:paraId="4DD640CD"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p>
    <w:p w14:paraId="2F80D7C8"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9.2. Cena jednostki obmiarowej</w:t>
      </w:r>
    </w:p>
    <w:p w14:paraId="7CE2EF4A"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Cena 1 m kompletnego przepustu obejmuje:</w:t>
      </w:r>
    </w:p>
    <w:p w14:paraId="2902EFB5"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pomiarowe i przygotowawcze,</w:t>
      </w:r>
    </w:p>
    <w:p w14:paraId="70B2B61D"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wykopu wraz z odwodnieniem,</w:t>
      </w:r>
    </w:p>
    <w:p w14:paraId="13015BB1"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materiałów,</w:t>
      </w:r>
    </w:p>
    <w:p w14:paraId="3627512B"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ław fundamentów i ich pielęgnację,</w:t>
      </w:r>
    </w:p>
    <w:p w14:paraId="1D61BD7C"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deskowania,</w:t>
      </w:r>
    </w:p>
    <w:p w14:paraId="49AEEFE0"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montaż konstrukcji przepustu wraz ze ściankami czołowymi </w:t>
      </w:r>
      <w:r w:rsidRPr="00D8656C">
        <w:rPr>
          <w:rFonts w:ascii="Times New Roman" w:eastAsia="Times New Roman" w:hAnsi="Times New Roman" w:cs="Times New Roman"/>
          <w:sz w:val="16"/>
          <w:szCs w:val="16"/>
          <w:vertAlign w:val="superscript"/>
          <w:lang w:eastAsia="pl-PL"/>
        </w:rPr>
        <w:t>1)</w:t>
      </w:r>
      <w:r w:rsidRPr="00D8656C">
        <w:rPr>
          <w:rFonts w:ascii="Times New Roman" w:eastAsia="Times New Roman" w:hAnsi="Times New Roman" w:cs="Times New Roman"/>
          <w:sz w:val="16"/>
          <w:szCs w:val="16"/>
          <w:lang w:eastAsia="pl-PL"/>
        </w:rPr>
        <w:t>,</w:t>
      </w:r>
    </w:p>
    <w:p w14:paraId="57353632"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zbrojenie i zabetonowanie konstrukcji przepustu </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w:t>
      </w:r>
    </w:p>
    <w:p w14:paraId="2F6D037E"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rozebranie deskowania,</w:t>
      </w:r>
    </w:p>
    <w:p w14:paraId="042BBEC3"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izolacji przepustu,</w:t>
      </w:r>
    </w:p>
    <w:p w14:paraId="1D41E4FB"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zasypki z zagęszczeniem warstwami, zgodnie z dokumentacją projektową,</w:t>
      </w:r>
    </w:p>
    <w:p w14:paraId="03FA361F"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umocnienie wlotów i wylotów,</w:t>
      </w:r>
    </w:p>
    <w:p w14:paraId="30FAFAEF"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uporządkowanie terenu,</w:t>
      </w:r>
    </w:p>
    <w:p w14:paraId="27797B17"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pomiarów i badań laboratoryjnych wymaganych w specyfikacji technicznej.</w:t>
      </w:r>
    </w:p>
    <w:p w14:paraId="7A73FA2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ab/>
        <w:t>Cena 1 szt. ścianki czołowej, przy samodzielnej jej realizacji, obejmuje:</w:t>
      </w:r>
    </w:p>
    <w:p w14:paraId="4E5040A5"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pomiarowe i przygotowawcze,</w:t>
      </w:r>
    </w:p>
    <w:p w14:paraId="77CCE6A9"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wykopów,</w:t>
      </w:r>
    </w:p>
    <w:p w14:paraId="0AB9D0BE"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materiałów,</w:t>
      </w:r>
    </w:p>
    <w:p w14:paraId="1589B981" w14:textId="77777777" w:rsidR="00D8656C" w:rsidRPr="00D8656C" w:rsidRDefault="00D8656C" w:rsidP="00D8656C">
      <w:pPr>
        <w:widowControl w:val="0"/>
        <w:numPr>
          <w:ilvl w:val="0"/>
          <w:numId w:val="1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ścianki czołowej:</w:t>
      </w:r>
    </w:p>
    <w:p w14:paraId="5F9E5158" w14:textId="77777777" w:rsidR="00D8656C" w:rsidRPr="00D8656C" w:rsidRDefault="00D8656C" w:rsidP="00D8656C">
      <w:pPr>
        <w:widowControl w:val="0"/>
        <w:numPr>
          <w:ilvl w:val="0"/>
          <w:numId w:val="10"/>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ew. wykonanie deskowania i późniejsze jego rozebranie,</w:t>
      </w:r>
    </w:p>
    <w:p w14:paraId="57A381BF" w14:textId="77777777" w:rsidR="00D8656C" w:rsidRPr="00D8656C" w:rsidRDefault="00D8656C" w:rsidP="00D8656C">
      <w:pPr>
        <w:widowControl w:val="0"/>
        <w:numPr>
          <w:ilvl w:val="0"/>
          <w:numId w:val="10"/>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ew. zbrojenie elementów betonowych,</w:t>
      </w:r>
    </w:p>
    <w:p w14:paraId="36B561FE" w14:textId="77777777" w:rsidR="00D8656C" w:rsidRPr="00D8656C" w:rsidRDefault="00D8656C" w:rsidP="00D8656C">
      <w:pPr>
        <w:widowControl w:val="0"/>
        <w:numPr>
          <w:ilvl w:val="0"/>
          <w:numId w:val="10"/>
        </w:numPr>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betonowanie konstrukcji fundamentu, ścianki i skrzydełek lub montaż elementów z prefabrykatów,</w:t>
      </w:r>
    </w:p>
    <w:p w14:paraId="677D0C70" w14:textId="77777777" w:rsidR="00D8656C" w:rsidRPr="00D8656C" w:rsidRDefault="00D8656C" w:rsidP="00D8656C">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wykonanie izolacji </w:t>
      </w:r>
      <w:proofErr w:type="spellStart"/>
      <w:r w:rsidRPr="00D8656C">
        <w:rPr>
          <w:rFonts w:ascii="Times New Roman" w:eastAsia="Times New Roman" w:hAnsi="Times New Roman" w:cs="Times New Roman"/>
          <w:sz w:val="16"/>
          <w:szCs w:val="16"/>
          <w:lang w:eastAsia="pl-PL"/>
        </w:rPr>
        <w:t>przeciwwilgotnościowej</w:t>
      </w:r>
      <w:proofErr w:type="spellEnd"/>
      <w:r w:rsidRPr="00D8656C">
        <w:rPr>
          <w:rFonts w:ascii="Times New Roman" w:eastAsia="Times New Roman" w:hAnsi="Times New Roman" w:cs="Times New Roman"/>
          <w:sz w:val="16"/>
          <w:szCs w:val="16"/>
          <w:lang w:eastAsia="pl-PL"/>
        </w:rPr>
        <w:t>,</w:t>
      </w:r>
    </w:p>
    <w:p w14:paraId="4353033F" w14:textId="77777777" w:rsidR="00D8656C" w:rsidRPr="00D8656C" w:rsidRDefault="00D8656C" w:rsidP="00D8656C">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zasypka ścianki czołowej,</w:t>
      </w:r>
    </w:p>
    <w:p w14:paraId="62B06A91" w14:textId="77777777" w:rsidR="00D8656C" w:rsidRPr="00D8656C" w:rsidRDefault="00D8656C" w:rsidP="00D8656C">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ew. umocnienie wlotu i wylotu,</w:t>
      </w:r>
    </w:p>
    <w:p w14:paraId="24F51EFC" w14:textId="77777777" w:rsidR="00D8656C" w:rsidRPr="00D8656C" w:rsidRDefault="00D8656C" w:rsidP="00D8656C">
      <w:pPr>
        <w:widowControl w:val="0"/>
        <w:numPr>
          <w:ilvl w:val="0"/>
          <w:numId w:val="10"/>
        </w:numPr>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uporządkowanie terenu,</w:t>
      </w:r>
    </w:p>
    <w:p w14:paraId="6AB26902" w14:textId="77777777" w:rsidR="00D8656C" w:rsidRPr="00D8656C" w:rsidRDefault="00D8656C" w:rsidP="00D8656C">
      <w:pPr>
        <w:widowControl w:val="0"/>
        <w:numPr>
          <w:ilvl w:val="0"/>
          <w:numId w:val="10"/>
        </w:numPr>
        <w:tabs>
          <w:tab w:val="left" w:pos="709"/>
          <w:tab w:val="left" w:pos="993"/>
        </w:tabs>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pomiarów i badań laboratoryjnych wymaganych w specyfikacji technicznej.</w:t>
      </w:r>
    </w:p>
    <w:p w14:paraId="59736C28" w14:textId="77777777" w:rsidR="00D8656C" w:rsidRPr="00D8656C" w:rsidRDefault="00D8656C" w:rsidP="00D8656C">
      <w:pPr>
        <w:widowControl w:val="0"/>
        <w:tabs>
          <w:tab w:val="left" w:pos="709"/>
          <w:tab w:val="left" w:pos="993"/>
        </w:tabs>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wykonanie elementów odwodnienia </w:t>
      </w:r>
    </w:p>
    <w:p w14:paraId="3C093317"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8" w:name="_Toc424359835"/>
      <w:r w:rsidRPr="00D8656C">
        <w:rPr>
          <w:rFonts w:ascii="Times New Roman" w:eastAsia="Times New Roman" w:hAnsi="Times New Roman" w:cs="Times New Roman"/>
          <w:bCs/>
          <w:kern w:val="32"/>
          <w:sz w:val="16"/>
          <w:szCs w:val="16"/>
          <w:lang w:eastAsia="pl-PL"/>
        </w:rPr>
        <w:t>10. PRZEPISY ZWIĄZANE</w:t>
      </w:r>
      <w:bookmarkEnd w:id="78"/>
    </w:p>
    <w:p w14:paraId="47F9DD29" w14:textId="77777777" w:rsidR="00D8656C" w:rsidRPr="00D8656C" w:rsidRDefault="00D8656C" w:rsidP="00D8656C">
      <w:pPr>
        <w:keepNext/>
        <w:spacing w:after="0" w:line="240" w:lineRule="auto"/>
        <w:ind w:left="720"/>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D8656C" w:rsidRPr="00D8656C" w14:paraId="0812BC99" w14:textId="77777777" w:rsidTr="00BE2DBA">
        <w:trPr>
          <w:gridAfter w:val="1"/>
          <w:wAfter w:w="5103" w:type="dxa"/>
        </w:trPr>
        <w:tc>
          <w:tcPr>
            <w:tcW w:w="496" w:type="dxa"/>
            <w:hideMark/>
          </w:tcPr>
          <w:p w14:paraId="57A645A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842" w:type="dxa"/>
            <w:hideMark/>
          </w:tcPr>
          <w:p w14:paraId="20CA4C9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PN-B-01080</w:t>
            </w:r>
          </w:p>
        </w:tc>
        <w:tc>
          <w:tcPr>
            <w:tcW w:w="5103" w:type="dxa"/>
            <w:hideMark/>
          </w:tcPr>
          <w:p w14:paraId="0BE9168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D8656C" w:rsidRPr="00D8656C" w14:paraId="1F0029FC" w14:textId="77777777" w:rsidTr="00BE2DBA">
        <w:trPr>
          <w:gridAfter w:val="1"/>
          <w:wAfter w:w="5103" w:type="dxa"/>
        </w:trPr>
        <w:tc>
          <w:tcPr>
            <w:tcW w:w="496" w:type="dxa"/>
            <w:hideMark/>
          </w:tcPr>
          <w:p w14:paraId="51D9F4D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2.</w:t>
            </w:r>
          </w:p>
        </w:tc>
        <w:tc>
          <w:tcPr>
            <w:tcW w:w="1842" w:type="dxa"/>
            <w:hideMark/>
          </w:tcPr>
          <w:p w14:paraId="31931CA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PN-B-02356</w:t>
            </w:r>
          </w:p>
        </w:tc>
        <w:tc>
          <w:tcPr>
            <w:tcW w:w="5103" w:type="dxa"/>
            <w:hideMark/>
          </w:tcPr>
          <w:p w14:paraId="73BFC54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Tolerancja wymiarowa w budownictwie. Tolerancja wymiarów elementów budowlanych z betonu</w:t>
            </w:r>
          </w:p>
        </w:tc>
      </w:tr>
      <w:tr w:rsidR="00D8656C" w:rsidRPr="00D8656C" w14:paraId="6911DDD4" w14:textId="77777777" w:rsidTr="00BE2DBA">
        <w:tc>
          <w:tcPr>
            <w:tcW w:w="496" w:type="dxa"/>
            <w:hideMark/>
          </w:tcPr>
          <w:p w14:paraId="64575F5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3.</w:t>
            </w:r>
          </w:p>
        </w:tc>
        <w:tc>
          <w:tcPr>
            <w:tcW w:w="1842" w:type="dxa"/>
            <w:hideMark/>
          </w:tcPr>
          <w:p w14:paraId="06F09E2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PN-B-04101</w:t>
            </w:r>
          </w:p>
        </w:tc>
        <w:tc>
          <w:tcPr>
            <w:tcW w:w="5103" w:type="dxa"/>
            <w:hideMark/>
          </w:tcPr>
          <w:p w14:paraId="57F06EC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kamienne. Oznaczenie nasiąkliwości wodą</w:t>
            </w:r>
          </w:p>
        </w:tc>
        <w:tc>
          <w:tcPr>
            <w:tcW w:w="5103" w:type="dxa"/>
          </w:tcPr>
          <w:p w14:paraId="3DD680A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72396269" w14:textId="77777777" w:rsidTr="00BE2DBA">
        <w:tc>
          <w:tcPr>
            <w:tcW w:w="496" w:type="dxa"/>
            <w:hideMark/>
          </w:tcPr>
          <w:p w14:paraId="6D780E7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4.</w:t>
            </w:r>
          </w:p>
        </w:tc>
        <w:tc>
          <w:tcPr>
            <w:tcW w:w="1842" w:type="dxa"/>
            <w:hideMark/>
          </w:tcPr>
          <w:p w14:paraId="31CEEBA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PN-B-04102</w:t>
            </w:r>
          </w:p>
        </w:tc>
        <w:tc>
          <w:tcPr>
            <w:tcW w:w="5103" w:type="dxa"/>
            <w:hideMark/>
          </w:tcPr>
          <w:p w14:paraId="6A324C9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kamienne. Oznaczenie mrozoodporności metodą bezpośrednią</w:t>
            </w:r>
          </w:p>
        </w:tc>
        <w:tc>
          <w:tcPr>
            <w:tcW w:w="5103" w:type="dxa"/>
          </w:tcPr>
          <w:p w14:paraId="26B1132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65D238C6" w14:textId="77777777" w:rsidTr="00BE2DBA">
        <w:tc>
          <w:tcPr>
            <w:tcW w:w="496" w:type="dxa"/>
            <w:hideMark/>
          </w:tcPr>
          <w:p w14:paraId="1E8157C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5.</w:t>
            </w:r>
          </w:p>
        </w:tc>
        <w:tc>
          <w:tcPr>
            <w:tcW w:w="1842" w:type="dxa"/>
            <w:hideMark/>
          </w:tcPr>
          <w:p w14:paraId="631103B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PN-B-04110</w:t>
            </w:r>
          </w:p>
        </w:tc>
        <w:tc>
          <w:tcPr>
            <w:tcW w:w="5103" w:type="dxa"/>
            <w:hideMark/>
          </w:tcPr>
          <w:p w14:paraId="1EC7A96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kamienne. Oznaczenie wytrzymałości na ściskanie</w:t>
            </w:r>
          </w:p>
        </w:tc>
        <w:tc>
          <w:tcPr>
            <w:tcW w:w="5103" w:type="dxa"/>
          </w:tcPr>
          <w:p w14:paraId="6CBB3AF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02274EC4" w14:textId="77777777" w:rsidTr="00BE2DBA">
        <w:tc>
          <w:tcPr>
            <w:tcW w:w="496" w:type="dxa"/>
            <w:hideMark/>
          </w:tcPr>
          <w:p w14:paraId="4CD8E75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6.</w:t>
            </w:r>
          </w:p>
        </w:tc>
        <w:tc>
          <w:tcPr>
            <w:tcW w:w="1842" w:type="dxa"/>
            <w:hideMark/>
          </w:tcPr>
          <w:p w14:paraId="38308FA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PN-B-04111</w:t>
            </w:r>
          </w:p>
        </w:tc>
        <w:tc>
          <w:tcPr>
            <w:tcW w:w="5103" w:type="dxa"/>
            <w:hideMark/>
          </w:tcPr>
          <w:p w14:paraId="3A050F8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Materiały kamienne. Oznaczenie ścieralności na tarczy </w:t>
            </w:r>
            <w:proofErr w:type="spellStart"/>
            <w:r w:rsidRPr="00D8656C">
              <w:rPr>
                <w:rFonts w:ascii="Times New Roman" w:eastAsia="Times New Roman" w:hAnsi="Times New Roman" w:cs="Times New Roman"/>
                <w:sz w:val="16"/>
                <w:szCs w:val="16"/>
                <w:lang w:eastAsia="pl-PL"/>
              </w:rPr>
              <w:t>Boehmego</w:t>
            </w:r>
            <w:proofErr w:type="spellEnd"/>
          </w:p>
        </w:tc>
        <w:tc>
          <w:tcPr>
            <w:tcW w:w="5103" w:type="dxa"/>
          </w:tcPr>
          <w:p w14:paraId="6F32926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62DEA698" w14:textId="77777777" w:rsidTr="00BE2DBA">
        <w:tc>
          <w:tcPr>
            <w:tcW w:w="496" w:type="dxa"/>
            <w:hideMark/>
          </w:tcPr>
          <w:p w14:paraId="3905647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7.</w:t>
            </w:r>
          </w:p>
        </w:tc>
        <w:tc>
          <w:tcPr>
            <w:tcW w:w="1842" w:type="dxa"/>
            <w:hideMark/>
          </w:tcPr>
          <w:p w14:paraId="1EECB42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PN-B-06711</w:t>
            </w:r>
          </w:p>
        </w:tc>
        <w:tc>
          <w:tcPr>
            <w:tcW w:w="5103" w:type="dxa"/>
            <w:hideMark/>
          </w:tcPr>
          <w:p w14:paraId="79C7209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Piaski do zapraw budowlanych</w:t>
            </w:r>
          </w:p>
        </w:tc>
        <w:tc>
          <w:tcPr>
            <w:tcW w:w="5103" w:type="dxa"/>
          </w:tcPr>
          <w:p w14:paraId="673B23F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1D736BF7" w14:textId="77777777" w:rsidTr="00BE2DBA">
        <w:trPr>
          <w:gridAfter w:val="1"/>
          <w:wAfter w:w="5103" w:type="dxa"/>
        </w:trPr>
        <w:tc>
          <w:tcPr>
            <w:tcW w:w="496" w:type="dxa"/>
            <w:hideMark/>
          </w:tcPr>
          <w:p w14:paraId="12AA117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8.</w:t>
            </w:r>
          </w:p>
        </w:tc>
        <w:tc>
          <w:tcPr>
            <w:tcW w:w="1842" w:type="dxa"/>
            <w:hideMark/>
          </w:tcPr>
          <w:p w14:paraId="216C48C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PN-B-06250</w:t>
            </w:r>
          </w:p>
        </w:tc>
        <w:tc>
          <w:tcPr>
            <w:tcW w:w="5103" w:type="dxa"/>
            <w:hideMark/>
          </w:tcPr>
          <w:p w14:paraId="52302E7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Beton zwykły</w:t>
            </w:r>
          </w:p>
        </w:tc>
      </w:tr>
      <w:tr w:rsidR="00D8656C" w:rsidRPr="00D8656C" w14:paraId="56445636" w14:textId="77777777" w:rsidTr="00BE2DBA">
        <w:trPr>
          <w:gridAfter w:val="1"/>
          <w:wAfter w:w="5103" w:type="dxa"/>
        </w:trPr>
        <w:tc>
          <w:tcPr>
            <w:tcW w:w="496" w:type="dxa"/>
            <w:hideMark/>
          </w:tcPr>
          <w:p w14:paraId="7001A94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9.</w:t>
            </w:r>
          </w:p>
        </w:tc>
        <w:tc>
          <w:tcPr>
            <w:tcW w:w="1842" w:type="dxa"/>
            <w:hideMark/>
          </w:tcPr>
          <w:p w14:paraId="0AC93FF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PN-B-06251</w:t>
            </w:r>
          </w:p>
        </w:tc>
        <w:tc>
          <w:tcPr>
            <w:tcW w:w="5103" w:type="dxa"/>
            <w:hideMark/>
          </w:tcPr>
          <w:p w14:paraId="65A717A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betonowe i żelbetowe. Wymagania techniczne</w:t>
            </w:r>
          </w:p>
        </w:tc>
      </w:tr>
      <w:tr w:rsidR="00D8656C" w:rsidRPr="00D8656C" w14:paraId="2BEF5D0E" w14:textId="77777777" w:rsidTr="00BE2DBA">
        <w:trPr>
          <w:gridAfter w:val="1"/>
          <w:wAfter w:w="5103" w:type="dxa"/>
        </w:trPr>
        <w:tc>
          <w:tcPr>
            <w:tcW w:w="496" w:type="dxa"/>
            <w:hideMark/>
          </w:tcPr>
          <w:p w14:paraId="16AC33F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w:t>
            </w:r>
          </w:p>
        </w:tc>
        <w:tc>
          <w:tcPr>
            <w:tcW w:w="1842" w:type="dxa"/>
            <w:hideMark/>
          </w:tcPr>
          <w:p w14:paraId="6751E56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PN-B-06261</w:t>
            </w:r>
          </w:p>
        </w:tc>
        <w:tc>
          <w:tcPr>
            <w:tcW w:w="5103" w:type="dxa"/>
            <w:hideMark/>
          </w:tcPr>
          <w:p w14:paraId="4BDB022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D8656C" w:rsidRPr="00D8656C" w14:paraId="67E1B463" w14:textId="77777777" w:rsidTr="00BE2DBA">
        <w:trPr>
          <w:gridAfter w:val="1"/>
          <w:wAfter w:w="5103" w:type="dxa"/>
        </w:trPr>
        <w:tc>
          <w:tcPr>
            <w:tcW w:w="496" w:type="dxa"/>
            <w:hideMark/>
          </w:tcPr>
          <w:p w14:paraId="18D19A5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w:t>
            </w:r>
          </w:p>
        </w:tc>
        <w:tc>
          <w:tcPr>
            <w:tcW w:w="1842" w:type="dxa"/>
            <w:hideMark/>
          </w:tcPr>
          <w:p w14:paraId="3C1B7EB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PN-B-06262</w:t>
            </w:r>
          </w:p>
        </w:tc>
        <w:tc>
          <w:tcPr>
            <w:tcW w:w="5103" w:type="dxa"/>
            <w:hideMark/>
          </w:tcPr>
          <w:p w14:paraId="05D8C3F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Metoda </w:t>
            </w:r>
            <w:proofErr w:type="spellStart"/>
            <w:r w:rsidRPr="00D8656C">
              <w:rPr>
                <w:rFonts w:ascii="Times New Roman" w:eastAsia="Times New Roman" w:hAnsi="Times New Roman" w:cs="Times New Roman"/>
                <w:sz w:val="16"/>
                <w:szCs w:val="16"/>
                <w:lang w:eastAsia="pl-PL"/>
              </w:rPr>
              <w:t>sklerometryczna</w:t>
            </w:r>
            <w:proofErr w:type="spellEnd"/>
            <w:r w:rsidRPr="00D8656C">
              <w:rPr>
                <w:rFonts w:ascii="Times New Roman" w:eastAsia="Times New Roman" w:hAnsi="Times New Roman" w:cs="Times New Roman"/>
                <w:sz w:val="16"/>
                <w:szCs w:val="16"/>
                <w:lang w:eastAsia="pl-PL"/>
              </w:rPr>
              <w:t xml:space="preserve"> badania wytrzymałości betonu na ściskanie za pomocą młotka SCHMIDTA typu N</w:t>
            </w:r>
          </w:p>
        </w:tc>
      </w:tr>
      <w:tr w:rsidR="00D8656C" w:rsidRPr="00D8656C" w14:paraId="2C341D4C" w14:textId="77777777" w:rsidTr="00BE2DBA">
        <w:trPr>
          <w:gridAfter w:val="1"/>
          <w:wAfter w:w="5103" w:type="dxa"/>
        </w:trPr>
        <w:tc>
          <w:tcPr>
            <w:tcW w:w="496" w:type="dxa"/>
            <w:hideMark/>
          </w:tcPr>
          <w:p w14:paraId="58D230E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w:t>
            </w:r>
          </w:p>
        </w:tc>
        <w:tc>
          <w:tcPr>
            <w:tcW w:w="1842" w:type="dxa"/>
            <w:hideMark/>
          </w:tcPr>
          <w:p w14:paraId="12A9E55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PN-B-06712</w:t>
            </w:r>
          </w:p>
        </w:tc>
        <w:tc>
          <w:tcPr>
            <w:tcW w:w="5103" w:type="dxa"/>
            <w:hideMark/>
          </w:tcPr>
          <w:p w14:paraId="1ACFAD3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do betonu</w:t>
            </w:r>
          </w:p>
        </w:tc>
      </w:tr>
      <w:tr w:rsidR="00D8656C" w:rsidRPr="00D8656C" w14:paraId="200A7578" w14:textId="77777777" w:rsidTr="00BE2DBA">
        <w:trPr>
          <w:gridAfter w:val="1"/>
          <w:wAfter w:w="5103" w:type="dxa"/>
        </w:trPr>
        <w:tc>
          <w:tcPr>
            <w:tcW w:w="496" w:type="dxa"/>
            <w:hideMark/>
          </w:tcPr>
          <w:p w14:paraId="6654C70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w:t>
            </w:r>
          </w:p>
        </w:tc>
        <w:tc>
          <w:tcPr>
            <w:tcW w:w="1842" w:type="dxa"/>
            <w:hideMark/>
          </w:tcPr>
          <w:p w14:paraId="5D64FA6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PN-B-06714-12</w:t>
            </w:r>
          </w:p>
        </w:tc>
        <w:tc>
          <w:tcPr>
            <w:tcW w:w="5103" w:type="dxa"/>
            <w:hideMark/>
          </w:tcPr>
          <w:p w14:paraId="05E7934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Badania. Oznaczenie zawartości zanieczyszczeń obcych</w:t>
            </w:r>
          </w:p>
        </w:tc>
      </w:tr>
      <w:tr w:rsidR="00D8656C" w:rsidRPr="00D8656C" w14:paraId="651F5939" w14:textId="77777777" w:rsidTr="00BE2DBA">
        <w:trPr>
          <w:gridAfter w:val="1"/>
          <w:wAfter w:w="5103" w:type="dxa"/>
        </w:trPr>
        <w:tc>
          <w:tcPr>
            <w:tcW w:w="496" w:type="dxa"/>
            <w:hideMark/>
          </w:tcPr>
          <w:p w14:paraId="4C49528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w:t>
            </w:r>
          </w:p>
        </w:tc>
        <w:tc>
          <w:tcPr>
            <w:tcW w:w="1842" w:type="dxa"/>
            <w:hideMark/>
          </w:tcPr>
          <w:p w14:paraId="33F038B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PN-B-06714-13</w:t>
            </w:r>
          </w:p>
        </w:tc>
        <w:tc>
          <w:tcPr>
            <w:tcW w:w="5103" w:type="dxa"/>
            <w:hideMark/>
          </w:tcPr>
          <w:p w14:paraId="21BCDAB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Badania. Oznaczanie zawartości pyłów mineralnych</w:t>
            </w:r>
          </w:p>
        </w:tc>
      </w:tr>
      <w:tr w:rsidR="00D8656C" w:rsidRPr="00D8656C" w14:paraId="7CF7253F" w14:textId="77777777" w:rsidTr="00BE2DBA">
        <w:trPr>
          <w:gridAfter w:val="1"/>
          <w:wAfter w:w="5103" w:type="dxa"/>
        </w:trPr>
        <w:tc>
          <w:tcPr>
            <w:tcW w:w="496" w:type="dxa"/>
            <w:hideMark/>
          </w:tcPr>
          <w:p w14:paraId="7EAEC92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w:t>
            </w:r>
          </w:p>
        </w:tc>
        <w:tc>
          <w:tcPr>
            <w:tcW w:w="1842" w:type="dxa"/>
            <w:hideMark/>
          </w:tcPr>
          <w:p w14:paraId="1266E6A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PN-B-06714-15</w:t>
            </w:r>
          </w:p>
        </w:tc>
        <w:tc>
          <w:tcPr>
            <w:tcW w:w="5103" w:type="dxa"/>
            <w:hideMark/>
          </w:tcPr>
          <w:p w14:paraId="10AAA13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Badania. Oznaczenie składu ziarnowego</w:t>
            </w:r>
          </w:p>
        </w:tc>
      </w:tr>
      <w:tr w:rsidR="00D8656C" w:rsidRPr="00D8656C" w14:paraId="57570999" w14:textId="77777777" w:rsidTr="00BE2DBA">
        <w:trPr>
          <w:gridAfter w:val="1"/>
          <w:wAfter w:w="5103" w:type="dxa"/>
        </w:trPr>
        <w:tc>
          <w:tcPr>
            <w:tcW w:w="496" w:type="dxa"/>
            <w:hideMark/>
          </w:tcPr>
          <w:p w14:paraId="305CEE8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16.</w:t>
            </w:r>
          </w:p>
        </w:tc>
        <w:tc>
          <w:tcPr>
            <w:tcW w:w="1842" w:type="dxa"/>
            <w:hideMark/>
          </w:tcPr>
          <w:p w14:paraId="783788A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PN-B-06714-16</w:t>
            </w:r>
          </w:p>
        </w:tc>
        <w:tc>
          <w:tcPr>
            <w:tcW w:w="5103" w:type="dxa"/>
            <w:hideMark/>
          </w:tcPr>
          <w:p w14:paraId="058195A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Kruszywa mineralne. Badania. Oznaczenie kształtu </w:t>
            </w:r>
            <w:proofErr w:type="spellStart"/>
            <w:r w:rsidRPr="00D8656C">
              <w:rPr>
                <w:rFonts w:ascii="Times New Roman" w:eastAsia="Times New Roman" w:hAnsi="Times New Roman" w:cs="Times New Roman"/>
                <w:sz w:val="16"/>
                <w:szCs w:val="16"/>
                <w:lang w:eastAsia="pl-PL"/>
              </w:rPr>
              <w:t>ziarn</w:t>
            </w:r>
            <w:proofErr w:type="spellEnd"/>
          </w:p>
        </w:tc>
      </w:tr>
      <w:tr w:rsidR="00D8656C" w:rsidRPr="00D8656C" w14:paraId="5D12B3AE" w14:textId="77777777" w:rsidTr="00BE2DBA">
        <w:trPr>
          <w:gridAfter w:val="1"/>
          <w:wAfter w:w="5103" w:type="dxa"/>
        </w:trPr>
        <w:tc>
          <w:tcPr>
            <w:tcW w:w="496" w:type="dxa"/>
            <w:hideMark/>
          </w:tcPr>
          <w:p w14:paraId="41181BE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17.</w:t>
            </w:r>
          </w:p>
        </w:tc>
        <w:tc>
          <w:tcPr>
            <w:tcW w:w="1842" w:type="dxa"/>
            <w:hideMark/>
          </w:tcPr>
          <w:p w14:paraId="54F4622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PN-B-06714-18</w:t>
            </w:r>
          </w:p>
        </w:tc>
        <w:tc>
          <w:tcPr>
            <w:tcW w:w="5103" w:type="dxa"/>
            <w:hideMark/>
          </w:tcPr>
          <w:p w14:paraId="3E65A90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Badania. Oznaczenie nasiąkliwości</w:t>
            </w:r>
          </w:p>
        </w:tc>
      </w:tr>
      <w:tr w:rsidR="00D8656C" w:rsidRPr="00D8656C" w14:paraId="506B5959" w14:textId="77777777" w:rsidTr="00BE2DBA">
        <w:trPr>
          <w:gridAfter w:val="1"/>
          <w:wAfter w:w="5103" w:type="dxa"/>
        </w:trPr>
        <w:tc>
          <w:tcPr>
            <w:tcW w:w="496" w:type="dxa"/>
            <w:hideMark/>
          </w:tcPr>
          <w:p w14:paraId="31840C4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18.</w:t>
            </w:r>
          </w:p>
        </w:tc>
        <w:tc>
          <w:tcPr>
            <w:tcW w:w="1842" w:type="dxa"/>
            <w:hideMark/>
          </w:tcPr>
          <w:p w14:paraId="31D6DEA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PN-B-06714-34</w:t>
            </w:r>
          </w:p>
        </w:tc>
        <w:tc>
          <w:tcPr>
            <w:tcW w:w="5103" w:type="dxa"/>
            <w:hideMark/>
          </w:tcPr>
          <w:p w14:paraId="1B275EC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Badania. Oznaczenie reaktywności alkalicznej</w:t>
            </w:r>
          </w:p>
        </w:tc>
      </w:tr>
      <w:tr w:rsidR="00D8656C" w:rsidRPr="00D8656C" w14:paraId="725A63A2" w14:textId="77777777" w:rsidTr="00BE2DBA">
        <w:trPr>
          <w:gridAfter w:val="1"/>
          <w:wAfter w:w="5103" w:type="dxa"/>
        </w:trPr>
        <w:tc>
          <w:tcPr>
            <w:tcW w:w="496" w:type="dxa"/>
            <w:hideMark/>
          </w:tcPr>
          <w:p w14:paraId="414F847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19.</w:t>
            </w:r>
          </w:p>
        </w:tc>
        <w:tc>
          <w:tcPr>
            <w:tcW w:w="1842" w:type="dxa"/>
            <w:hideMark/>
          </w:tcPr>
          <w:p w14:paraId="229ADBD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PN-B-11112</w:t>
            </w:r>
          </w:p>
        </w:tc>
        <w:tc>
          <w:tcPr>
            <w:tcW w:w="5103" w:type="dxa"/>
            <w:hideMark/>
          </w:tcPr>
          <w:p w14:paraId="29EFDF6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mineralne. Kruszywa łamane do nawierzchni drogowych</w:t>
            </w:r>
          </w:p>
        </w:tc>
      </w:tr>
      <w:tr w:rsidR="00D8656C" w:rsidRPr="00D8656C" w14:paraId="1A8E6D7E" w14:textId="77777777" w:rsidTr="00BE2DBA">
        <w:trPr>
          <w:gridAfter w:val="1"/>
          <w:wAfter w:w="5103" w:type="dxa"/>
        </w:trPr>
        <w:tc>
          <w:tcPr>
            <w:tcW w:w="496" w:type="dxa"/>
            <w:hideMark/>
          </w:tcPr>
          <w:p w14:paraId="10AD294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20.</w:t>
            </w:r>
          </w:p>
        </w:tc>
        <w:tc>
          <w:tcPr>
            <w:tcW w:w="1842" w:type="dxa"/>
            <w:hideMark/>
          </w:tcPr>
          <w:p w14:paraId="5E1634B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PN-B-14501</w:t>
            </w:r>
          </w:p>
        </w:tc>
        <w:tc>
          <w:tcPr>
            <w:tcW w:w="5103" w:type="dxa"/>
            <w:hideMark/>
          </w:tcPr>
          <w:p w14:paraId="14F1C7E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Zaprawy budowlane zwykłe</w:t>
            </w:r>
          </w:p>
        </w:tc>
      </w:tr>
      <w:tr w:rsidR="00D8656C" w:rsidRPr="00D8656C" w14:paraId="317FFB51" w14:textId="77777777" w:rsidTr="00BE2DBA">
        <w:trPr>
          <w:gridAfter w:val="1"/>
          <w:wAfter w:w="5103" w:type="dxa"/>
        </w:trPr>
        <w:tc>
          <w:tcPr>
            <w:tcW w:w="496" w:type="dxa"/>
            <w:hideMark/>
          </w:tcPr>
          <w:p w14:paraId="650B3152" w14:textId="77777777" w:rsidR="00D8656C" w:rsidRPr="00D8656C" w:rsidRDefault="00D8656C" w:rsidP="00D8656C">
            <w:pPr>
              <w:spacing w:after="0" w:line="240" w:lineRule="auto"/>
              <w:jc w:val="both"/>
              <w:rPr>
                <w:rFonts w:ascii="Times New Roman" w:eastAsia="Times New Roman" w:hAnsi="Times New Roman" w:cs="Times New Roman"/>
                <w:sz w:val="16"/>
                <w:szCs w:val="16"/>
                <w:lang w:val="en-US" w:eastAsia="pl-PL"/>
              </w:rPr>
            </w:pPr>
            <w:r w:rsidRPr="00D8656C">
              <w:rPr>
                <w:rFonts w:ascii="Times New Roman" w:eastAsia="Times New Roman" w:hAnsi="Times New Roman" w:cs="Times New Roman"/>
                <w:sz w:val="16"/>
                <w:szCs w:val="16"/>
                <w:lang w:val="en-US" w:eastAsia="pl-PL"/>
              </w:rPr>
              <w:t>21.</w:t>
            </w:r>
          </w:p>
        </w:tc>
        <w:tc>
          <w:tcPr>
            <w:tcW w:w="1842" w:type="dxa"/>
            <w:hideMark/>
          </w:tcPr>
          <w:p w14:paraId="796FF99E" w14:textId="77777777" w:rsidR="00D8656C" w:rsidRPr="00D8656C" w:rsidRDefault="00D8656C" w:rsidP="00D8656C">
            <w:pPr>
              <w:spacing w:after="0" w:line="240" w:lineRule="auto"/>
              <w:jc w:val="both"/>
              <w:rPr>
                <w:rFonts w:ascii="Times New Roman" w:eastAsia="Times New Roman" w:hAnsi="Times New Roman" w:cs="Times New Roman"/>
                <w:sz w:val="16"/>
                <w:szCs w:val="16"/>
                <w:lang w:val="en-US" w:eastAsia="pl-PL"/>
              </w:rPr>
            </w:pPr>
            <w:r w:rsidRPr="00D8656C">
              <w:rPr>
                <w:rFonts w:ascii="Times New Roman" w:eastAsia="Times New Roman" w:hAnsi="Times New Roman" w:cs="Times New Roman"/>
                <w:sz w:val="16"/>
                <w:szCs w:val="16"/>
                <w:lang w:val="en-US" w:eastAsia="pl-PL"/>
              </w:rPr>
              <w:t>PN-B-19701</w:t>
            </w:r>
          </w:p>
        </w:tc>
        <w:tc>
          <w:tcPr>
            <w:tcW w:w="5103" w:type="dxa"/>
            <w:hideMark/>
          </w:tcPr>
          <w:p w14:paraId="57C812A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Cement. Cement powszechnego użytku. Skład, wymagania             i ocena zgodności</w:t>
            </w:r>
          </w:p>
        </w:tc>
      </w:tr>
      <w:tr w:rsidR="00D8656C" w:rsidRPr="00D8656C" w14:paraId="09E5193F" w14:textId="77777777" w:rsidTr="00BE2DBA">
        <w:trPr>
          <w:gridAfter w:val="1"/>
          <w:wAfter w:w="5103" w:type="dxa"/>
        </w:trPr>
        <w:tc>
          <w:tcPr>
            <w:tcW w:w="496" w:type="dxa"/>
            <w:hideMark/>
          </w:tcPr>
          <w:p w14:paraId="15D90ED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w:t>
            </w:r>
          </w:p>
        </w:tc>
        <w:tc>
          <w:tcPr>
            <w:tcW w:w="1842" w:type="dxa"/>
            <w:hideMark/>
          </w:tcPr>
          <w:p w14:paraId="431A513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PN-B-23010</w:t>
            </w:r>
          </w:p>
        </w:tc>
        <w:tc>
          <w:tcPr>
            <w:tcW w:w="5103" w:type="dxa"/>
            <w:hideMark/>
          </w:tcPr>
          <w:p w14:paraId="63A9F33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Domieszki do betonu. Klasyfikacja i określenia</w:t>
            </w:r>
          </w:p>
        </w:tc>
      </w:tr>
      <w:tr w:rsidR="00D8656C" w:rsidRPr="00D8656C" w14:paraId="74595434" w14:textId="77777777" w:rsidTr="00BE2DBA">
        <w:trPr>
          <w:gridAfter w:val="1"/>
          <w:wAfter w:w="5103" w:type="dxa"/>
        </w:trPr>
        <w:tc>
          <w:tcPr>
            <w:tcW w:w="496" w:type="dxa"/>
            <w:hideMark/>
          </w:tcPr>
          <w:p w14:paraId="35062E3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w:t>
            </w:r>
          </w:p>
        </w:tc>
        <w:tc>
          <w:tcPr>
            <w:tcW w:w="1842" w:type="dxa"/>
            <w:hideMark/>
          </w:tcPr>
          <w:p w14:paraId="492729B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PN-B-24622</w:t>
            </w:r>
          </w:p>
        </w:tc>
        <w:tc>
          <w:tcPr>
            <w:tcW w:w="5103" w:type="dxa"/>
            <w:hideMark/>
          </w:tcPr>
          <w:p w14:paraId="7E789E2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Roztwór asfaltowy do gruntowania</w:t>
            </w:r>
          </w:p>
        </w:tc>
      </w:tr>
      <w:tr w:rsidR="00D8656C" w:rsidRPr="00D8656C" w14:paraId="7419A9BC" w14:textId="77777777" w:rsidTr="00BE2DBA">
        <w:trPr>
          <w:gridAfter w:val="1"/>
          <w:wAfter w:w="5103" w:type="dxa"/>
        </w:trPr>
        <w:tc>
          <w:tcPr>
            <w:tcW w:w="496" w:type="dxa"/>
            <w:hideMark/>
          </w:tcPr>
          <w:p w14:paraId="220034B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w:t>
            </w:r>
          </w:p>
        </w:tc>
        <w:tc>
          <w:tcPr>
            <w:tcW w:w="1842" w:type="dxa"/>
            <w:hideMark/>
          </w:tcPr>
          <w:p w14:paraId="7CF34AF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PN-B-32250</w:t>
            </w:r>
          </w:p>
        </w:tc>
        <w:tc>
          <w:tcPr>
            <w:tcW w:w="5103" w:type="dxa"/>
            <w:hideMark/>
          </w:tcPr>
          <w:p w14:paraId="1C90A51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budowlane. Woda do betonów i zapraw</w:t>
            </w:r>
          </w:p>
        </w:tc>
      </w:tr>
      <w:tr w:rsidR="00D8656C" w:rsidRPr="00D8656C" w14:paraId="4FB4901E" w14:textId="77777777" w:rsidTr="00BE2DBA">
        <w:trPr>
          <w:gridAfter w:val="1"/>
          <w:wAfter w:w="5103" w:type="dxa"/>
        </w:trPr>
        <w:tc>
          <w:tcPr>
            <w:tcW w:w="496" w:type="dxa"/>
            <w:hideMark/>
          </w:tcPr>
          <w:p w14:paraId="1791775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w:t>
            </w:r>
          </w:p>
        </w:tc>
        <w:tc>
          <w:tcPr>
            <w:tcW w:w="1842" w:type="dxa"/>
            <w:hideMark/>
          </w:tcPr>
          <w:p w14:paraId="429C7A7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PN-C-96177</w:t>
            </w:r>
          </w:p>
        </w:tc>
        <w:tc>
          <w:tcPr>
            <w:tcW w:w="5103" w:type="dxa"/>
            <w:hideMark/>
          </w:tcPr>
          <w:p w14:paraId="0812AE4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Lepik asfaltowy bez wypełniaczy stosowany na gorąco</w:t>
            </w:r>
          </w:p>
        </w:tc>
      </w:tr>
      <w:tr w:rsidR="00D8656C" w:rsidRPr="00D8656C" w14:paraId="16925F0E" w14:textId="77777777" w:rsidTr="00BE2DBA">
        <w:trPr>
          <w:gridAfter w:val="1"/>
          <w:wAfter w:w="5103" w:type="dxa"/>
        </w:trPr>
        <w:tc>
          <w:tcPr>
            <w:tcW w:w="496" w:type="dxa"/>
            <w:hideMark/>
          </w:tcPr>
          <w:p w14:paraId="5D099CD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w:t>
            </w:r>
          </w:p>
        </w:tc>
        <w:tc>
          <w:tcPr>
            <w:tcW w:w="1842" w:type="dxa"/>
            <w:hideMark/>
          </w:tcPr>
          <w:p w14:paraId="54D220E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PN-D-95017</w:t>
            </w:r>
          </w:p>
        </w:tc>
        <w:tc>
          <w:tcPr>
            <w:tcW w:w="5103" w:type="dxa"/>
            <w:hideMark/>
          </w:tcPr>
          <w:p w14:paraId="1C44CDA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Surowiec drzewny. Drewno tartaczne iglaste</w:t>
            </w:r>
          </w:p>
        </w:tc>
      </w:tr>
      <w:tr w:rsidR="00D8656C" w:rsidRPr="00D8656C" w14:paraId="7B90F122" w14:textId="77777777" w:rsidTr="00BE2DBA">
        <w:trPr>
          <w:gridAfter w:val="1"/>
          <w:wAfter w:w="5103" w:type="dxa"/>
        </w:trPr>
        <w:tc>
          <w:tcPr>
            <w:tcW w:w="496" w:type="dxa"/>
            <w:hideMark/>
          </w:tcPr>
          <w:p w14:paraId="0855585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27.</w:t>
            </w:r>
          </w:p>
        </w:tc>
        <w:tc>
          <w:tcPr>
            <w:tcW w:w="1842" w:type="dxa"/>
            <w:hideMark/>
          </w:tcPr>
          <w:p w14:paraId="4D2A69D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PN-D-96000</w:t>
            </w:r>
          </w:p>
        </w:tc>
        <w:tc>
          <w:tcPr>
            <w:tcW w:w="5103" w:type="dxa"/>
            <w:hideMark/>
          </w:tcPr>
          <w:p w14:paraId="6F2BBA2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Tarcica iglasta ogólnego przeznaczenia</w:t>
            </w:r>
          </w:p>
        </w:tc>
      </w:tr>
      <w:tr w:rsidR="00D8656C" w:rsidRPr="00D8656C" w14:paraId="7439FD64" w14:textId="77777777" w:rsidTr="00BE2DBA">
        <w:trPr>
          <w:gridAfter w:val="1"/>
          <w:wAfter w:w="5103" w:type="dxa"/>
        </w:trPr>
        <w:tc>
          <w:tcPr>
            <w:tcW w:w="496" w:type="dxa"/>
            <w:hideMark/>
          </w:tcPr>
          <w:p w14:paraId="027FA18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28.</w:t>
            </w:r>
          </w:p>
        </w:tc>
        <w:tc>
          <w:tcPr>
            <w:tcW w:w="1842" w:type="dxa"/>
            <w:hideMark/>
          </w:tcPr>
          <w:p w14:paraId="7563D15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PN-D-96002</w:t>
            </w:r>
          </w:p>
        </w:tc>
        <w:tc>
          <w:tcPr>
            <w:tcW w:w="5103" w:type="dxa"/>
            <w:hideMark/>
          </w:tcPr>
          <w:p w14:paraId="1161E92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Tarcica liściasta ogólnego przeznaczenia</w:t>
            </w:r>
          </w:p>
        </w:tc>
      </w:tr>
      <w:tr w:rsidR="00D8656C" w:rsidRPr="00D8656C" w14:paraId="7358ABBC" w14:textId="77777777" w:rsidTr="00BE2DBA">
        <w:trPr>
          <w:gridAfter w:val="1"/>
          <w:wAfter w:w="5103" w:type="dxa"/>
        </w:trPr>
        <w:tc>
          <w:tcPr>
            <w:tcW w:w="496" w:type="dxa"/>
            <w:hideMark/>
          </w:tcPr>
          <w:p w14:paraId="6FBAD41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29.</w:t>
            </w:r>
          </w:p>
        </w:tc>
        <w:tc>
          <w:tcPr>
            <w:tcW w:w="1842" w:type="dxa"/>
            <w:hideMark/>
          </w:tcPr>
          <w:p w14:paraId="6D66A25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PN-H-93215</w:t>
            </w:r>
          </w:p>
        </w:tc>
        <w:tc>
          <w:tcPr>
            <w:tcW w:w="5103" w:type="dxa"/>
            <w:hideMark/>
          </w:tcPr>
          <w:p w14:paraId="156F8BF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Walcówka i pręty stalowe do zbrojenia betonu</w:t>
            </w:r>
          </w:p>
        </w:tc>
      </w:tr>
      <w:tr w:rsidR="00D8656C" w:rsidRPr="00D8656C" w14:paraId="5C2DB55F" w14:textId="77777777" w:rsidTr="00BE2DBA">
        <w:tc>
          <w:tcPr>
            <w:tcW w:w="496" w:type="dxa"/>
            <w:hideMark/>
          </w:tcPr>
          <w:p w14:paraId="2BC14FE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30.</w:t>
            </w:r>
          </w:p>
        </w:tc>
        <w:tc>
          <w:tcPr>
            <w:tcW w:w="1842" w:type="dxa"/>
            <w:hideMark/>
          </w:tcPr>
          <w:p w14:paraId="3223D7B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PN-M-82010</w:t>
            </w:r>
          </w:p>
        </w:tc>
        <w:tc>
          <w:tcPr>
            <w:tcW w:w="5103" w:type="dxa"/>
            <w:hideMark/>
          </w:tcPr>
          <w:p w14:paraId="24167BA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Podkładki kwadratowe w konstrukcjach drewnianych</w:t>
            </w:r>
          </w:p>
        </w:tc>
        <w:tc>
          <w:tcPr>
            <w:tcW w:w="5103" w:type="dxa"/>
          </w:tcPr>
          <w:p w14:paraId="0D9304D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23361DD3" w14:textId="77777777" w:rsidTr="00BE2DBA">
        <w:tc>
          <w:tcPr>
            <w:tcW w:w="496" w:type="dxa"/>
            <w:hideMark/>
          </w:tcPr>
          <w:p w14:paraId="6093F4B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w:t>
            </w:r>
          </w:p>
        </w:tc>
        <w:tc>
          <w:tcPr>
            <w:tcW w:w="1842" w:type="dxa"/>
            <w:hideMark/>
          </w:tcPr>
          <w:p w14:paraId="272036A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PN-M-82121</w:t>
            </w:r>
          </w:p>
        </w:tc>
        <w:tc>
          <w:tcPr>
            <w:tcW w:w="5103" w:type="dxa"/>
            <w:hideMark/>
          </w:tcPr>
          <w:p w14:paraId="19DE39A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Śruby ze łbem kwadratowym</w:t>
            </w:r>
          </w:p>
        </w:tc>
        <w:tc>
          <w:tcPr>
            <w:tcW w:w="5103" w:type="dxa"/>
          </w:tcPr>
          <w:p w14:paraId="7D578FD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3848B122" w14:textId="77777777" w:rsidTr="00BE2DBA">
        <w:tc>
          <w:tcPr>
            <w:tcW w:w="496" w:type="dxa"/>
            <w:hideMark/>
          </w:tcPr>
          <w:p w14:paraId="6E22DEB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w:t>
            </w:r>
          </w:p>
        </w:tc>
        <w:tc>
          <w:tcPr>
            <w:tcW w:w="1842" w:type="dxa"/>
            <w:hideMark/>
          </w:tcPr>
          <w:p w14:paraId="4AC74C7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PN-M-82503</w:t>
            </w:r>
          </w:p>
        </w:tc>
        <w:tc>
          <w:tcPr>
            <w:tcW w:w="5103" w:type="dxa"/>
            <w:hideMark/>
          </w:tcPr>
          <w:p w14:paraId="5ACCD1A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Wkręty do drewna ze łbem stożkowym</w:t>
            </w:r>
          </w:p>
        </w:tc>
        <w:tc>
          <w:tcPr>
            <w:tcW w:w="5103" w:type="dxa"/>
          </w:tcPr>
          <w:p w14:paraId="7E9514B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196073D4" w14:textId="77777777" w:rsidTr="00BE2DBA">
        <w:tc>
          <w:tcPr>
            <w:tcW w:w="496" w:type="dxa"/>
            <w:hideMark/>
          </w:tcPr>
          <w:p w14:paraId="57C03A8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33.</w:t>
            </w:r>
          </w:p>
        </w:tc>
        <w:tc>
          <w:tcPr>
            <w:tcW w:w="1842" w:type="dxa"/>
            <w:hideMark/>
          </w:tcPr>
          <w:p w14:paraId="0492D47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PN-M-82505</w:t>
            </w:r>
          </w:p>
        </w:tc>
        <w:tc>
          <w:tcPr>
            <w:tcW w:w="5103" w:type="dxa"/>
            <w:hideMark/>
          </w:tcPr>
          <w:p w14:paraId="0FEEB22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Wkręty do drewna ze łbem kulistym</w:t>
            </w:r>
          </w:p>
        </w:tc>
        <w:tc>
          <w:tcPr>
            <w:tcW w:w="5103" w:type="dxa"/>
          </w:tcPr>
          <w:p w14:paraId="533452F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0221D922" w14:textId="77777777" w:rsidTr="00BE2DBA">
        <w:tc>
          <w:tcPr>
            <w:tcW w:w="496" w:type="dxa"/>
            <w:hideMark/>
          </w:tcPr>
          <w:p w14:paraId="24483D2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34.</w:t>
            </w:r>
          </w:p>
        </w:tc>
        <w:tc>
          <w:tcPr>
            <w:tcW w:w="1842" w:type="dxa"/>
            <w:hideMark/>
          </w:tcPr>
          <w:p w14:paraId="025F7A7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PN-S-02205</w:t>
            </w:r>
          </w:p>
        </w:tc>
        <w:tc>
          <w:tcPr>
            <w:tcW w:w="5103" w:type="dxa"/>
            <w:hideMark/>
          </w:tcPr>
          <w:p w14:paraId="23E99A3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Drogi samochodowe. Roboty ziemne. Wymagania i badania</w:t>
            </w:r>
          </w:p>
        </w:tc>
        <w:tc>
          <w:tcPr>
            <w:tcW w:w="5103" w:type="dxa"/>
          </w:tcPr>
          <w:p w14:paraId="53CD32C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bl>
    <w:p w14:paraId="6793A2D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D8656C" w:rsidRPr="00D8656C" w14:paraId="6688C5FE" w14:textId="77777777" w:rsidTr="00BE2DBA">
        <w:tc>
          <w:tcPr>
            <w:tcW w:w="496" w:type="dxa"/>
            <w:hideMark/>
          </w:tcPr>
          <w:p w14:paraId="25DB533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35.</w:t>
            </w:r>
          </w:p>
        </w:tc>
        <w:tc>
          <w:tcPr>
            <w:tcW w:w="1842" w:type="dxa"/>
            <w:hideMark/>
          </w:tcPr>
          <w:p w14:paraId="6A13996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BN-87/5028-12</w:t>
            </w:r>
          </w:p>
        </w:tc>
        <w:tc>
          <w:tcPr>
            <w:tcW w:w="5103" w:type="dxa"/>
            <w:hideMark/>
          </w:tcPr>
          <w:p w14:paraId="0CEFED8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14:paraId="6B779B2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tc>
      </w:tr>
      <w:tr w:rsidR="00D8656C" w:rsidRPr="00D8656C" w14:paraId="70C8AC6C" w14:textId="77777777" w:rsidTr="00BE2DBA">
        <w:trPr>
          <w:gridAfter w:val="1"/>
          <w:wAfter w:w="5103" w:type="dxa"/>
        </w:trPr>
        <w:tc>
          <w:tcPr>
            <w:tcW w:w="496" w:type="dxa"/>
            <w:hideMark/>
          </w:tcPr>
          <w:p w14:paraId="2820876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36.</w:t>
            </w:r>
          </w:p>
        </w:tc>
        <w:tc>
          <w:tcPr>
            <w:tcW w:w="1842" w:type="dxa"/>
            <w:hideMark/>
          </w:tcPr>
          <w:p w14:paraId="02F7440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BN-88/6731-08</w:t>
            </w:r>
          </w:p>
        </w:tc>
        <w:tc>
          <w:tcPr>
            <w:tcW w:w="5103" w:type="dxa"/>
            <w:hideMark/>
          </w:tcPr>
          <w:p w14:paraId="62F875B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Cement. Transport i przechowywanie</w:t>
            </w:r>
          </w:p>
        </w:tc>
      </w:tr>
      <w:tr w:rsidR="00D8656C" w:rsidRPr="00D8656C" w14:paraId="45340334" w14:textId="77777777" w:rsidTr="00BE2DBA">
        <w:trPr>
          <w:gridAfter w:val="1"/>
          <w:wAfter w:w="5103" w:type="dxa"/>
        </w:trPr>
        <w:tc>
          <w:tcPr>
            <w:tcW w:w="496" w:type="dxa"/>
            <w:hideMark/>
          </w:tcPr>
          <w:p w14:paraId="5D8B8BE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37.</w:t>
            </w:r>
          </w:p>
        </w:tc>
        <w:tc>
          <w:tcPr>
            <w:tcW w:w="1842" w:type="dxa"/>
            <w:hideMark/>
          </w:tcPr>
          <w:p w14:paraId="4D828FF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BN-67/6747-14</w:t>
            </w:r>
          </w:p>
        </w:tc>
        <w:tc>
          <w:tcPr>
            <w:tcW w:w="5103" w:type="dxa"/>
            <w:hideMark/>
          </w:tcPr>
          <w:p w14:paraId="24D9739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Sposoby zabezpieczenia wyrobów kamiennych podczas transportu</w:t>
            </w:r>
          </w:p>
        </w:tc>
      </w:tr>
      <w:tr w:rsidR="00D8656C" w:rsidRPr="00D8656C" w14:paraId="4DB1CD39" w14:textId="77777777" w:rsidTr="00BE2DBA">
        <w:trPr>
          <w:gridAfter w:val="1"/>
          <w:wAfter w:w="5103" w:type="dxa"/>
        </w:trPr>
        <w:tc>
          <w:tcPr>
            <w:tcW w:w="496" w:type="dxa"/>
            <w:hideMark/>
          </w:tcPr>
          <w:p w14:paraId="776BC73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38.</w:t>
            </w:r>
          </w:p>
        </w:tc>
        <w:tc>
          <w:tcPr>
            <w:tcW w:w="1842" w:type="dxa"/>
            <w:hideMark/>
          </w:tcPr>
          <w:p w14:paraId="7CC592D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BN-79/6751-01</w:t>
            </w:r>
          </w:p>
        </w:tc>
        <w:tc>
          <w:tcPr>
            <w:tcW w:w="5103" w:type="dxa"/>
            <w:hideMark/>
          </w:tcPr>
          <w:p w14:paraId="429E4B0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izolacji przeciwwilgociowej. Papa asfaltowa na taśmie aluminiowej</w:t>
            </w:r>
          </w:p>
        </w:tc>
      </w:tr>
      <w:tr w:rsidR="00D8656C" w:rsidRPr="00D8656C" w14:paraId="609ABC41" w14:textId="77777777" w:rsidTr="00BE2DBA">
        <w:trPr>
          <w:gridAfter w:val="1"/>
          <w:wAfter w:w="5103" w:type="dxa"/>
        </w:trPr>
        <w:tc>
          <w:tcPr>
            <w:tcW w:w="496" w:type="dxa"/>
            <w:hideMark/>
          </w:tcPr>
          <w:p w14:paraId="391AD09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39.</w:t>
            </w:r>
          </w:p>
        </w:tc>
        <w:tc>
          <w:tcPr>
            <w:tcW w:w="1842" w:type="dxa"/>
            <w:hideMark/>
          </w:tcPr>
          <w:p w14:paraId="54C0CBE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BN-88/6751-03</w:t>
            </w:r>
          </w:p>
        </w:tc>
        <w:tc>
          <w:tcPr>
            <w:tcW w:w="5103" w:type="dxa"/>
            <w:hideMark/>
          </w:tcPr>
          <w:p w14:paraId="035B4CB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Papa asfaltowa na welonie z włókien szklanych</w:t>
            </w:r>
          </w:p>
        </w:tc>
      </w:tr>
      <w:tr w:rsidR="00D8656C" w:rsidRPr="00D8656C" w14:paraId="4BEAB231" w14:textId="77777777" w:rsidTr="00BE2DBA">
        <w:trPr>
          <w:gridAfter w:val="1"/>
          <w:wAfter w:w="5103" w:type="dxa"/>
        </w:trPr>
        <w:tc>
          <w:tcPr>
            <w:tcW w:w="496" w:type="dxa"/>
            <w:hideMark/>
          </w:tcPr>
          <w:p w14:paraId="2B34F72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40.</w:t>
            </w:r>
          </w:p>
        </w:tc>
        <w:tc>
          <w:tcPr>
            <w:tcW w:w="1842" w:type="dxa"/>
            <w:hideMark/>
          </w:tcPr>
          <w:p w14:paraId="29FAA8C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BN-69/7122-11</w:t>
            </w:r>
          </w:p>
        </w:tc>
        <w:tc>
          <w:tcPr>
            <w:tcW w:w="5103" w:type="dxa"/>
            <w:hideMark/>
          </w:tcPr>
          <w:p w14:paraId="102A903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Płyty pilśniowe z drewna</w:t>
            </w:r>
          </w:p>
        </w:tc>
      </w:tr>
      <w:tr w:rsidR="00D8656C" w:rsidRPr="00D8656C" w14:paraId="229248B3" w14:textId="77777777" w:rsidTr="00BE2DBA">
        <w:trPr>
          <w:gridAfter w:val="1"/>
          <w:wAfter w:w="5103" w:type="dxa"/>
        </w:trPr>
        <w:tc>
          <w:tcPr>
            <w:tcW w:w="496" w:type="dxa"/>
            <w:hideMark/>
          </w:tcPr>
          <w:p w14:paraId="05C2EE7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w:t>
            </w:r>
          </w:p>
        </w:tc>
        <w:tc>
          <w:tcPr>
            <w:tcW w:w="1842" w:type="dxa"/>
            <w:hideMark/>
          </w:tcPr>
          <w:p w14:paraId="224273C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BN-74/8841-19</w:t>
            </w:r>
          </w:p>
        </w:tc>
        <w:tc>
          <w:tcPr>
            <w:tcW w:w="5103" w:type="dxa"/>
            <w:hideMark/>
          </w:tcPr>
          <w:p w14:paraId="6A60E73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murowe. Mury z kamienia naturalnego. Wymagania i badania przy odbiorze</w:t>
            </w:r>
          </w:p>
        </w:tc>
      </w:tr>
      <w:tr w:rsidR="00D8656C" w:rsidRPr="00D8656C" w14:paraId="2312598F" w14:textId="77777777" w:rsidTr="00BE2DBA">
        <w:trPr>
          <w:gridAfter w:val="1"/>
          <w:wAfter w:w="5103" w:type="dxa"/>
        </w:trPr>
        <w:tc>
          <w:tcPr>
            <w:tcW w:w="496" w:type="dxa"/>
            <w:hideMark/>
          </w:tcPr>
          <w:p w14:paraId="60FBC53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w:t>
            </w:r>
          </w:p>
        </w:tc>
        <w:tc>
          <w:tcPr>
            <w:tcW w:w="1842" w:type="dxa"/>
            <w:hideMark/>
          </w:tcPr>
          <w:p w14:paraId="35C9555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BN-73/9081-02</w:t>
            </w:r>
          </w:p>
        </w:tc>
        <w:tc>
          <w:tcPr>
            <w:tcW w:w="5103" w:type="dxa"/>
            <w:hideMark/>
          </w:tcPr>
          <w:p w14:paraId="07DC220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Formy stalowe do produkcji elementów budowlanych z betonu kruszywowego. Wymagania i badania</w:t>
            </w:r>
          </w:p>
        </w:tc>
      </w:tr>
    </w:tbl>
    <w:p w14:paraId="120295D3" w14:textId="77777777" w:rsidR="00D8656C" w:rsidRPr="00D8656C" w:rsidRDefault="00D8656C" w:rsidP="00D8656C">
      <w:pPr>
        <w:keepNext/>
        <w:spacing w:after="0" w:line="240" w:lineRule="auto"/>
        <w:ind w:left="720"/>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10.2. Inne dokumenty</w:t>
      </w:r>
    </w:p>
    <w:p w14:paraId="083A6F16" w14:textId="77777777" w:rsidR="00D8656C" w:rsidRPr="00D8656C" w:rsidRDefault="00D8656C" w:rsidP="00D8656C">
      <w:pPr>
        <w:widowControl w:val="0"/>
        <w:numPr>
          <w:ilvl w:val="0"/>
          <w:numId w:val="3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Instrukcja ITB 206/77. Instrukcja stosowania pyłów lotnych do betonów kruszywowych.</w:t>
      </w:r>
    </w:p>
    <w:p w14:paraId="44C451A5" w14:textId="77777777" w:rsidR="00D8656C" w:rsidRPr="00D8656C" w:rsidRDefault="00D8656C" w:rsidP="00D8656C">
      <w:pPr>
        <w:widowControl w:val="0"/>
        <w:numPr>
          <w:ilvl w:val="0"/>
          <w:numId w:val="30"/>
        </w:numPr>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Warunki techniczne. Drogowe kationowe emulsje asfaltowe. </w:t>
      </w:r>
      <w:proofErr w:type="spellStart"/>
      <w:r w:rsidRPr="00D8656C">
        <w:rPr>
          <w:rFonts w:ascii="Times New Roman" w:eastAsia="Times New Roman" w:hAnsi="Times New Roman" w:cs="Times New Roman"/>
          <w:sz w:val="16"/>
          <w:szCs w:val="16"/>
          <w:lang w:eastAsia="pl-PL"/>
        </w:rPr>
        <w:t>IBDiM</w:t>
      </w:r>
      <w:proofErr w:type="spellEnd"/>
      <w:r w:rsidRPr="00D8656C">
        <w:rPr>
          <w:rFonts w:ascii="Times New Roman" w:eastAsia="Times New Roman" w:hAnsi="Times New Roman" w:cs="Times New Roman"/>
          <w:sz w:val="16"/>
          <w:szCs w:val="16"/>
          <w:lang w:eastAsia="pl-PL"/>
        </w:rPr>
        <w:t xml:space="preserve"> - 1994 r.</w:t>
      </w:r>
    </w:p>
    <w:p w14:paraId="3A7CF8B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bCs/>
          <w:sz w:val="16"/>
          <w:szCs w:val="16"/>
          <w:lang w:eastAsia="pl-PL"/>
        </w:rPr>
        <w:t>Wymagania i zalecenia dotyczące wykon</w:t>
      </w:r>
      <w:r w:rsidRPr="00D8656C">
        <w:rPr>
          <w:rFonts w:ascii="Times New Roman" w:eastAsia="Times New Roman" w:hAnsi="Times New Roman" w:cs="Times New Roman"/>
          <w:sz w:val="16"/>
          <w:szCs w:val="16"/>
          <w:lang w:eastAsia="pl-PL"/>
        </w:rPr>
        <w:t xml:space="preserve"> </w:t>
      </w:r>
    </w:p>
    <w:p w14:paraId="675D584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031125B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43E0A99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1CD78E2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14746B4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5144036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3942FE8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5A2C3E4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6"/>
          <w:szCs w:val="16"/>
          <w:lang w:eastAsia="pl-PL"/>
        </w:rPr>
      </w:pPr>
    </w:p>
    <w:p w14:paraId="6E5E794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
          <w:sz w:val="18"/>
          <w:szCs w:val="18"/>
          <w:lang w:eastAsia="pl-PL"/>
        </w:rPr>
      </w:pPr>
    </w:p>
    <w:p w14:paraId="395F247C"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Cs/>
          <w:sz w:val="18"/>
          <w:szCs w:val="18"/>
          <w:lang w:eastAsia="pl-PL"/>
        </w:rPr>
      </w:pPr>
      <w:r w:rsidRPr="00D8656C">
        <w:rPr>
          <w:rFonts w:ascii="Times New Roman" w:eastAsia="Times New Roman" w:hAnsi="Times New Roman" w:cs="Times New Roman"/>
          <w:bCs/>
          <w:sz w:val="18"/>
          <w:szCs w:val="18"/>
          <w:lang w:eastAsia="pl-PL"/>
        </w:rPr>
        <w:t>SZCZEGÓŁOWA  SPECYFIKACJA TECHNICZNA</w:t>
      </w:r>
    </w:p>
    <w:p w14:paraId="1207696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8"/>
          <w:szCs w:val="18"/>
          <w:lang w:eastAsia="pl-PL"/>
        </w:rPr>
      </w:pPr>
    </w:p>
    <w:p w14:paraId="4163BC1C"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p>
    <w:p w14:paraId="2A344548"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D-04.01.01</w:t>
      </w:r>
    </w:p>
    <w:p w14:paraId="32529D18"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(CPV45233300-2)</w:t>
      </w:r>
    </w:p>
    <w:p w14:paraId="26617591"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14:paraId="03E7F8F9"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KORYTO  WRAZ  Z  PROFILOWANIEM</w:t>
      </w:r>
    </w:p>
    <w:p w14:paraId="75470BE5"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I  ZAGĘSZCZANIEM  PODŁOŻA</w:t>
      </w:r>
    </w:p>
    <w:p w14:paraId="41A04D2C"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sz w:val="18"/>
          <w:szCs w:val="18"/>
          <w:lang w:eastAsia="pl-PL"/>
        </w:rPr>
      </w:pPr>
    </w:p>
    <w:p w14:paraId="3DBD69ED"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14:paraId="269573E1"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14:paraId="4E8B3CDA"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14:paraId="4EAA674A"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8"/>
          <w:szCs w:val="18"/>
          <w:lang w:eastAsia="pl-PL"/>
        </w:rPr>
      </w:pPr>
    </w:p>
    <w:p w14:paraId="7A495187"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69C9AB77"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8C3E525"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0E3AB262"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CDA097A"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53AA9025"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5168BAF9"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39D9D300"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4807A18"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FD8D56A"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3C803686"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1DB885A1"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4AEB27E3"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3A66045C"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6C20F8A"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0DDB2456"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B0DACD1"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46ABA2E5"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41950448"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0CD216E0"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2C4453F"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6EA172BA"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42BB38B0"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37AA02A"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325F3823"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09F95822"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3DB6B36B"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50DEA03"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1D73C46"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59301255"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43C3CF8"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35FBB3C3"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142C0620"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7F3BBA2"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5C723707"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4B5E714"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16EB471"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3F0D4C83"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C3D01FF"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4B828D9F"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6A7FDB82"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461506C2"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FB115F9"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37A4AE99"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43CB05D0"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5EAADB6C"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5BB0966C"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087A56C"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0EE1E133"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0A892784"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4ABD9917"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66A6F2A7"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DB7CEB4"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7F81A7A7"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2C09B0D3"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0AD14B93"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1A4CED5E"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143AF403"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34AFC7CB"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56909322" w14:textId="77777777" w:rsidR="00D8656C" w:rsidRPr="00D8656C" w:rsidRDefault="00D8656C" w:rsidP="00D8656C">
      <w:pPr>
        <w:tabs>
          <w:tab w:val="left" w:pos="284"/>
          <w:tab w:val="right" w:leader="dot" w:pos="8789"/>
        </w:tabs>
        <w:spacing w:after="0" w:line="240" w:lineRule="auto"/>
        <w:ind w:right="-567"/>
        <w:rPr>
          <w:rFonts w:ascii="Times New Roman" w:eastAsia="Times New Roman" w:hAnsi="Times New Roman" w:cs="Times New Roman"/>
          <w:b/>
          <w:sz w:val="16"/>
          <w:szCs w:val="16"/>
          <w:lang w:eastAsia="pl-PL"/>
        </w:rPr>
      </w:pPr>
    </w:p>
    <w:p w14:paraId="036957C5"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 WSTĘP</w:t>
      </w:r>
    </w:p>
    <w:p w14:paraId="7B58E0ED"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1.1. Przedmiot SST</w:t>
      </w:r>
    </w:p>
    <w:p w14:paraId="1BB9E56D"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Przedmiotem niniejszej szczegółowej specyfikacji technicznej  są wymagania dotyczące wykonania i odbioru robót związanych z wykonywaniem koryta wraz z profilowaniem i zagęszczaniem podłoża gruntowego.</w:t>
      </w:r>
    </w:p>
    <w:p w14:paraId="45A34DDB"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1.2. Zakres stosowania SST</w:t>
      </w:r>
    </w:p>
    <w:p w14:paraId="24EE9A6F" w14:textId="77777777" w:rsidR="00D8656C" w:rsidRPr="00D8656C" w:rsidRDefault="00D8656C" w:rsidP="00D8656C">
      <w:pPr>
        <w:spacing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szczegółowa  specyfikacja techniczna  stanowi obowiązującą podstawę opracowania  stosowanego jako dokument przetargowy i kontraktowy przy zlecaniu i realizacji robót na zadaniu </w:t>
      </w:r>
    </w:p>
    <w:p w14:paraId="70A75FED" w14:textId="77777777" w:rsidR="003D42E2" w:rsidRPr="00D8656C" w:rsidRDefault="003D42E2" w:rsidP="003D42E2">
      <w:pPr>
        <w:spacing w:after="0" w:line="240" w:lineRule="auto"/>
        <w:ind w:right="-567"/>
        <w:jc w:val="both"/>
        <w:rPr>
          <w:rFonts w:ascii="Times New Roman" w:eastAsia="Times New Roman" w:hAnsi="Times New Roman" w:cs="Times New Roman"/>
          <w:sz w:val="16"/>
          <w:szCs w:val="16"/>
          <w:lang w:eastAsia="pl-PL"/>
        </w:rPr>
      </w:pPr>
    </w:p>
    <w:p w14:paraId="6017EB80" w14:textId="77777777" w:rsidR="003D42E2" w:rsidRPr="00BE2DBA" w:rsidRDefault="003D42E2" w:rsidP="003D42E2">
      <w:pPr>
        <w:pStyle w:val="Nagwek1"/>
        <w:jc w:val="center"/>
        <w:rPr>
          <w:sz w:val="16"/>
          <w:szCs w:val="16"/>
        </w:rPr>
      </w:pPr>
      <w:r w:rsidRPr="00BE2DBA">
        <w:rPr>
          <w:sz w:val="16"/>
          <w:szCs w:val="16"/>
        </w:rPr>
        <w:t>BUDOWA DROGI  GMINNEJ  NR 170 915C KAMIEŃ KOTOWY - WYCZAŁKOWO</w:t>
      </w:r>
    </w:p>
    <w:p w14:paraId="10B276A1" w14:textId="77777777" w:rsidR="003D42E2" w:rsidRPr="00BE2DBA" w:rsidRDefault="003D42E2" w:rsidP="003D42E2">
      <w:pPr>
        <w:pStyle w:val="Nagwek1"/>
        <w:jc w:val="center"/>
        <w:rPr>
          <w:sz w:val="16"/>
          <w:szCs w:val="16"/>
        </w:rPr>
      </w:pPr>
      <w:r w:rsidRPr="00BE2DBA">
        <w:rPr>
          <w:sz w:val="16"/>
          <w:szCs w:val="16"/>
        </w:rPr>
        <w:t>GMINA  TŁUCHOWO</w:t>
      </w:r>
    </w:p>
    <w:p w14:paraId="297DABE6" w14:textId="77777777" w:rsidR="003D42E2" w:rsidRPr="00744D51" w:rsidRDefault="003D42E2" w:rsidP="003D42E2">
      <w:pPr>
        <w:pStyle w:val="Nagwek1"/>
        <w:jc w:val="center"/>
        <w:rPr>
          <w:sz w:val="16"/>
          <w:szCs w:val="16"/>
        </w:rPr>
      </w:pPr>
      <w:r w:rsidRPr="00BE2DBA">
        <w:rPr>
          <w:sz w:val="16"/>
          <w:szCs w:val="16"/>
        </w:rPr>
        <w:t>OD  KM 0+000  DO KM 1+237</w:t>
      </w:r>
    </w:p>
    <w:p w14:paraId="55384CE0"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p>
    <w:p w14:paraId="6BEA21A9"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1.3. Zakres robót objętych SST</w:t>
      </w:r>
    </w:p>
    <w:p w14:paraId="101A4D01"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Ustalenia zawarte w niniejszej specyfikacji dotyczą zasad prowadzenia robót związanych z wykonaniem profilowania  podłoża  i  koryta przeznaczonego do ułożenia konstrukcji nawierzchni w zakresie:</w:t>
      </w:r>
    </w:p>
    <w:p w14:paraId="5C08D589"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p>
    <w:p w14:paraId="59F4CF1F"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1. wykonanie koryta w gruncie </w:t>
      </w:r>
      <w:proofErr w:type="spellStart"/>
      <w:r w:rsidRPr="00D8656C">
        <w:rPr>
          <w:rFonts w:ascii="Times New Roman" w:eastAsia="Times New Roman" w:hAnsi="Times New Roman" w:cs="Times New Roman"/>
          <w:bCs/>
          <w:sz w:val="16"/>
          <w:szCs w:val="16"/>
          <w:lang w:eastAsia="pl-PL"/>
        </w:rPr>
        <w:t>kat.III</w:t>
      </w:r>
      <w:proofErr w:type="spellEnd"/>
      <w:r w:rsidRPr="00D8656C">
        <w:rPr>
          <w:rFonts w:ascii="Times New Roman" w:eastAsia="Times New Roman" w:hAnsi="Times New Roman" w:cs="Times New Roman"/>
          <w:bCs/>
          <w:sz w:val="16"/>
          <w:szCs w:val="16"/>
          <w:lang w:eastAsia="pl-PL"/>
        </w:rPr>
        <w:t xml:space="preserve"> </w:t>
      </w:r>
    </w:p>
    <w:p w14:paraId="1FBAB6C0" w14:textId="77777777" w:rsidR="00D8656C" w:rsidRPr="00D8656C" w:rsidRDefault="00801E83" w:rsidP="00D8656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głębokości  15cm  z wywozem gruntu  –1953,00 </w:t>
      </w:r>
      <w:r w:rsidR="00D8656C" w:rsidRPr="00D8656C">
        <w:rPr>
          <w:rFonts w:ascii="Times New Roman" w:eastAsia="Times New Roman" w:hAnsi="Times New Roman" w:cs="Times New Roman"/>
          <w:bCs/>
          <w:sz w:val="16"/>
          <w:szCs w:val="16"/>
          <w:lang w:eastAsia="pl-PL"/>
        </w:rPr>
        <w:t>m2</w:t>
      </w:r>
    </w:p>
    <w:p w14:paraId="59019919" w14:textId="77777777" w:rsidR="00D8656C" w:rsidRPr="00D8656C" w:rsidRDefault="00801E83" w:rsidP="00D8656C">
      <w:pPr>
        <w:spacing w:after="0" w:line="240" w:lineRule="auto"/>
        <w:ind w:right="-567"/>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głębokości 30 cm  z wywozem gruntu  – 571,35</w:t>
      </w:r>
      <w:r w:rsidR="00D8656C" w:rsidRPr="00D8656C">
        <w:rPr>
          <w:rFonts w:ascii="Times New Roman" w:eastAsia="Times New Roman" w:hAnsi="Times New Roman" w:cs="Times New Roman"/>
          <w:bCs/>
          <w:sz w:val="16"/>
          <w:szCs w:val="16"/>
          <w:lang w:eastAsia="pl-PL"/>
        </w:rPr>
        <w:t>m2</w:t>
      </w:r>
    </w:p>
    <w:p w14:paraId="2D5B3A83"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profilowanie istniejące</w:t>
      </w:r>
      <w:r w:rsidR="00801E83">
        <w:rPr>
          <w:rFonts w:ascii="Times New Roman" w:eastAsia="Times New Roman" w:hAnsi="Times New Roman" w:cs="Times New Roman"/>
          <w:bCs/>
          <w:sz w:val="16"/>
          <w:szCs w:val="16"/>
          <w:lang w:eastAsia="pl-PL"/>
        </w:rPr>
        <w:t>j  warstwy podbudowy  –  3495,00</w:t>
      </w:r>
      <w:r w:rsidRPr="00D8656C">
        <w:rPr>
          <w:rFonts w:ascii="Times New Roman" w:eastAsia="Times New Roman" w:hAnsi="Times New Roman" w:cs="Times New Roman"/>
          <w:bCs/>
          <w:sz w:val="16"/>
          <w:szCs w:val="16"/>
          <w:lang w:eastAsia="pl-PL"/>
        </w:rPr>
        <w:t>m2</w:t>
      </w:r>
    </w:p>
    <w:p w14:paraId="1FE072AF"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Zagospodarowanie gruntu uzgodnić z Inwestorem</w:t>
      </w:r>
    </w:p>
    <w:p w14:paraId="009C54CE"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1.4. Określenia podstawowe</w:t>
      </w:r>
    </w:p>
    <w:p w14:paraId="086E2347"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Określenia podstawowe są zgodne z obowiązującymi, odpowiednimi polskimi normami i definicjami podanymi w SST D-00.00.00 „Wymagania ogólne” pkt 1.4.</w:t>
      </w:r>
    </w:p>
    <w:p w14:paraId="044C165E"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1.5. Ogólne wymagania dotyczące robót</w:t>
      </w:r>
    </w:p>
    <w:p w14:paraId="7602BC45"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Ogólne wymagania dotyczące robót podano w SST D-00.00.00 „Wymagania ogólne” pkt 1.5.</w:t>
      </w:r>
    </w:p>
    <w:p w14:paraId="61FD9A63"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2. materiały</w:t>
      </w:r>
    </w:p>
    <w:p w14:paraId="5918BF2D"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Nie występują.</w:t>
      </w:r>
    </w:p>
    <w:p w14:paraId="256AFAD0"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 sprzęt</w:t>
      </w:r>
    </w:p>
    <w:p w14:paraId="1424D2C2"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3.1. Ogólne wymagania dotyczące sprzętu</w:t>
      </w:r>
    </w:p>
    <w:p w14:paraId="63B6241B"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Ogólne wymagania dotyczące sprzętu podano w SST D-00.00.00 „Wymagania ogólne” pkt 3.</w:t>
      </w:r>
    </w:p>
    <w:p w14:paraId="5D94128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3.2. Sprzęt do wykonania robót</w:t>
      </w:r>
    </w:p>
    <w:p w14:paraId="14977C0B"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Wykonawca przystępujący do wykonania koryta i profilowania podłoża powinien wykazać się możliwością korzystania z następującego sprzętu:</w:t>
      </w:r>
    </w:p>
    <w:p w14:paraId="127E71EA" w14:textId="77777777" w:rsidR="00D8656C" w:rsidRPr="00D8656C" w:rsidRDefault="00D8656C" w:rsidP="00D8656C">
      <w:pPr>
        <w:numPr>
          <w:ilvl w:val="0"/>
          <w:numId w:val="10"/>
        </w:numPr>
        <w:spacing w:after="0" w:line="240" w:lineRule="auto"/>
        <w:ind w:left="284" w:right="-567" w:hanging="284"/>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równiarek lub spycharek uniwersalnych z ukośnie ustawianym lemieszem; Inżynier może dopuścić wykonanie koryta i profilowanie podłoża z zastosowaniem spycharki z lemieszem ustawionym prostopadle do kierunku pracy maszyny,</w:t>
      </w:r>
    </w:p>
    <w:p w14:paraId="17E4CF2A"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koparek z czerpakami profilowymi (przy wykonywaniu wąskich koryt),</w:t>
      </w:r>
    </w:p>
    <w:p w14:paraId="3FEC37BA"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walców statycznych, wibracyjnych lub płyt wibracyjnych.</w:t>
      </w:r>
    </w:p>
    <w:p w14:paraId="6422C09F"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Stosowany sprzęt nie może spowodować niekorzystnego wpływu na właściwości gruntu podłoża.</w:t>
      </w:r>
    </w:p>
    <w:p w14:paraId="24447CBD"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4. transport</w:t>
      </w:r>
    </w:p>
    <w:p w14:paraId="7272247E"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4.1. Ogólne wymagania dotyczące transportu</w:t>
      </w:r>
    </w:p>
    <w:p w14:paraId="1FEEDAB4"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Ogólne wymagania dotyczące transportu podano w SST D-00.00.00 „Wymagania ogólne” pkt 4.</w:t>
      </w:r>
    </w:p>
    <w:p w14:paraId="2948F8A5"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4.2. Transport materiałów</w:t>
      </w:r>
    </w:p>
    <w:p w14:paraId="6F778FD4"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Wymagania dotyczące transportu materiałów podano w SST D-04.02.01,          D-04.02.02, D-04.03.01 pkt 4.</w:t>
      </w:r>
    </w:p>
    <w:p w14:paraId="58D5B991"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5. wykonanie robót</w:t>
      </w:r>
    </w:p>
    <w:p w14:paraId="1A3CCBC4"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5.1. Ogólne zasady wykonania robót</w:t>
      </w:r>
    </w:p>
    <w:p w14:paraId="2961DABF"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Ogólne zasady wykonania robót podano w SST D-00.00.00 „Wymagania ogólne” pkt 5.</w:t>
      </w:r>
    </w:p>
    <w:p w14:paraId="2A11A23C"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5.2. Warunki przystąpienia do robót</w:t>
      </w:r>
    </w:p>
    <w:p w14:paraId="0189B144"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rsidRPr="00D8656C">
        <w:rPr>
          <w:rFonts w:ascii="Times New Roman" w:eastAsia="Times New Roman" w:hAnsi="Times New Roman" w:cs="Times New Roman"/>
          <w:bCs/>
          <w:sz w:val="16"/>
          <w:szCs w:val="16"/>
          <w:lang w:eastAsia="pl-PL"/>
        </w:rPr>
        <w:t>podłoża,jest</w:t>
      </w:r>
      <w:proofErr w:type="spellEnd"/>
      <w:r w:rsidRPr="00D8656C">
        <w:rPr>
          <w:rFonts w:ascii="Times New Roman" w:eastAsia="Times New Roman" w:hAnsi="Times New Roman" w:cs="Times New Roman"/>
          <w:bCs/>
          <w:sz w:val="16"/>
          <w:szCs w:val="16"/>
          <w:lang w:eastAsia="pl-PL"/>
        </w:rPr>
        <w:t xml:space="preserve"> możliwe wyłącznie za zgodą Inżyniera, w korzystnych warunkach atmosferycznych.</w:t>
      </w:r>
    </w:p>
    <w:p w14:paraId="1A622C89"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 wykonanym korycie oraz po wyprofilowanym i zagęszczonym podłożu nie może odbywać się ruch budowlany, niezwiązany bezpośrednio z wykonaniem pierwszej warstwy nawierzchni.</w:t>
      </w:r>
    </w:p>
    <w:p w14:paraId="43534B67"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5.3. Wykonanie koryta</w:t>
      </w:r>
    </w:p>
    <w:p w14:paraId="6D808645"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Paliki lub szpilki do prawidłowego ukształtowania koryta w planie i profilu powinny być wcześniej przygotowane.</w:t>
      </w:r>
    </w:p>
    <w:p w14:paraId="76ABF11C"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14:paraId="3D4DBCAD"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Rodzaj sprzętu, a w szczególności jego moc należy dostosować do rodzaju gruntu, w którym prowadzone są roboty i do trudności jego odspojenia. </w:t>
      </w:r>
    </w:p>
    <w:p w14:paraId="6A4C1C46"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Koryto można wykonywać ręcznie, gdy jego szerokość nie pozwala na zastosowanie maszyn, na przykład na poszerzeniach lub w przypadku robót o małym zakresie. Sposób wykonania musi być zaakceptowany przez Inżyniera.</w:t>
      </w:r>
    </w:p>
    <w:p w14:paraId="04E5AB0F"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Grunt odspojony w czasie wykonywania koryta powinien być wykorzystany zgodnie z ustaleniami dokumentacji projektowej i SST, tj. wbudowany w nasyp lub odwieziony na odkład w miejsce wskazane przez Inżyniera.</w:t>
      </w:r>
    </w:p>
    <w:p w14:paraId="79E01B10"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Profilowanie i zagęszczenie podłoża należy wykonać zgodnie z zasadami określonymi w pkt 5.4.</w:t>
      </w:r>
    </w:p>
    <w:p w14:paraId="257B32FE"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5.4. Profilowanie i zagęszczanie podłoża</w:t>
      </w:r>
    </w:p>
    <w:p w14:paraId="02600F9F"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Przed przystąpieniem do profilowania podłoże powinno być oczyszczone ze wszelkich zanieczyszczeń.</w:t>
      </w:r>
    </w:p>
    <w:p w14:paraId="3A43F5F8"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5C3FEF34"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14:paraId="1BC89302"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Do profilowania podłoża należy stosować równiarki. Ścięty grunt powinien być wykorzystany w robotach ziemnych lub w inny sposób zaakceptowany przez Inżyniera.</w:t>
      </w:r>
    </w:p>
    <w:p w14:paraId="78BC6387"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14:paraId="6E432DE6" w14:textId="77777777" w:rsidR="00D8656C" w:rsidRPr="00D8656C" w:rsidRDefault="00D8656C" w:rsidP="00D8656C">
      <w:pPr>
        <w:spacing w:before="120"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Tablica 1. Minimalne wartości wskaźnika zagęszczenia podłoża (</w:t>
      </w:r>
      <w:proofErr w:type="spellStart"/>
      <w:r w:rsidRPr="00D8656C">
        <w:rPr>
          <w:rFonts w:ascii="Times New Roman" w:eastAsia="Times New Roman" w:hAnsi="Times New Roman" w:cs="Times New Roman"/>
          <w:bCs/>
          <w:sz w:val="16"/>
          <w:szCs w:val="16"/>
          <w:lang w:eastAsia="pl-PL"/>
        </w:rPr>
        <w:t>I</w:t>
      </w:r>
      <w:r w:rsidRPr="00D8656C">
        <w:rPr>
          <w:rFonts w:ascii="Times New Roman" w:eastAsia="Times New Roman" w:hAnsi="Times New Roman" w:cs="Times New Roman"/>
          <w:bCs/>
          <w:sz w:val="16"/>
          <w:szCs w:val="16"/>
          <w:vertAlign w:val="subscript"/>
          <w:lang w:eastAsia="pl-PL"/>
        </w:rPr>
        <w:t>s</w:t>
      </w:r>
      <w:proofErr w:type="spellEnd"/>
      <w:r w:rsidRPr="00D8656C">
        <w:rPr>
          <w:rFonts w:ascii="Times New Roman" w:eastAsia="Times New Roman" w:hAnsi="Times New Roman" w:cs="Times New Roman"/>
          <w:bCs/>
          <w:sz w:val="16"/>
          <w:szCs w:val="16"/>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60"/>
        <w:gridCol w:w="1521"/>
        <w:gridCol w:w="1524"/>
      </w:tblGrid>
      <w:tr w:rsidR="00D8656C" w:rsidRPr="00D8656C" w14:paraId="09AA8CD6" w14:textId="77777777" w:rsidTr="00BE2DBA">
        <w:tc>
          <w:tcPr>
            <w:tcW w:w="2905" w:type="dxa"/>
            <w:tcBorders>
              <w:top w:val="single" w:sz="6" w:space="0" w:color="auto"/>
              <w:left w:val="single" w:sz="6" w:space="0" w:color="auto"/>
              <w:bottom w:val="nil"/>
              <w:right w:val="nil"/>
            </w:tcBorders>
          </w:tcPr>
          <w:p w14:paraId="2244B423"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p>
        </w:tc>
        <w:tc>
          <w:tcPr>
            <w:tcW w:w="4605" w:type="dxa"/>
            <w:gridSpan w:val="3"/>
            <w:tcBorders>
              <w:top w:val="single" w:sz="6" w:space="0" w:color="auto"/>
              <w:left w:val="single" w:sz="6" w:space="0" w:color="auto"/>
              <w:bottom w:val="single" w:sz="6" w:space="0" w:color="auto"/>
              <w:right w:val="single" w:sz="6" w:space="0" w:color="auto"/>
            </w:tcBorders>
            <w:hideMark/>
          </w:tcPr>
          <w:p w14:paraId="40BF65A0"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Minimalna wartość </w:t>
            </w:r>
            <w:proofErr w:type="spellStart"/>
            <w:r w:rsidRPr="00D8656C">
              <w:rPr>
                <w:rFonts w:ascii="Times New Roman" w:eastAsia="Times New Roman" w:hAnsi="Times New Roman" w:cs="Times New Roman"/>
                <w:bCs/>
                <w:sz w:val="16"/>
                <w:szCs w:val="16"/>
                <w:lang w:eastAsia="pl-PL"/>
              </w:rPr>
              <w:t>I</w:t>
            </w:r>
            <w:r w:rsidRPr="00D8656C">
              <w:rPr>
                <w:rFonts w:ascii="Times New Roman" w:eastAsia="Times New Roman" w:hAnsi="Times New Roman" w:cs="Times New Roman"/>
                <w:bCs/>
                <w:sz w:val="16"/>
                <w:szCs w:val="16"/>
                <w:vertAlign w:val="subscript"/>
                <w:lang w:eastAsia="pl-PL"/>
              </w:rPr>
              <w:t>s</w:t>
            </w:r>
            <w:proofErr w:type="spellEnd"/>
            <w:r w:rsidRPr="00D8656C">
              <w:rPr>
                <w:rFonts w:ascii="Times New Roman" w:eastAsia="Times New Roman" w:hAnsi="Times New Roman" w:cs="Times New Roman"/>
                <w:bCs/>
                <w:sz w:val="16"/>
                <w:szCs w:val="16"/>
                <w:lang w:eastAsia="pl-PL"/>
              </w:rPr>
              <w:t xml:space="preserve"> dla:</w:t>
            </w:r>
          </w:p>
        </w:tc>
      </w:tr>
      <w:tr w:rsidR="00D8656C" w:rsidRPr="00D8656C" w14:paraId="1A6852D7" w14:textId="77777777" w:rsidTr="00BE2DBA">
        <w:tc>
          <w:tcPr>
            <w:tcW w:w="2905" w:type="dxa"/>
            <w:tcBorders>
              <w:top w:val="nil"/>
              <w:left w:val="single" w:sz="6" w:space="0" w:color="auto"/>
              <w:bottom w:val="nil"/>
              <w:right w:val="nil"/>
            </w:tcBorders>
            <w:hideMark/>
          </w:tcPr>
          <w:p w14:paraId="6EE99BD2"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Strefa</w:t>
            </w:r>
          </w:p>
        </w:tc>
        <w:tc>
          <w:tcPr>
            <w:tcW w:w="1560" w:type="dxa"/>
            <w:tcBorders>
              <w:top w:val="nil"/>
              <w:left w:val="single" w:sz="6" w:space="0" w:color="auto"/>
              <w:bottom w:val="nil"/>
              <w:right w:val="nil"/>
            </w:tcBorders>
            <w:hideMark/>
          </w:tcPr>
          <w:p w14:paraId="130BBC55"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Autostrad i dróg</w:t>
            </w:r>
          </w:p>
        </w:tc>
        <w:tc>
          <w:tcPr>
            <w:tcW w:w="3045" w:type="dxa"/>
            <w:gridSpan w:val="2"/>
            <w:tcBorders>
              <w:top w:val="single" w:sz="6" w:space="0" w:color="auto"/>
              <w:left w:val="single" w:sz="6" w:space="0" w:color="auto"/>
              <w:bottom w:val="single" w:sz="6" w:space="0" w:color="auto"/>
              <w:right w:val="single" w:sz="6" w:space="0" w:color="auto"/>
            </w:tcBorders>
            <w:hideMark/>
          </w:tcPr>
          <w:p w14:paraId="4444B1DD"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Innych dróg</w:t>
            </w:r>
          </w:p>
        </w:tc>
      </w:tr>
      <w:tr w:rsidR="00D8656C" w:rsidRPr="00D8656C" w14:paraId="0A0755F6" w14:textId="77777777" w:rsidTr="00BE2DBA">
        <w:tc>
          <w:tcPr>
            <w:tcW w:w="2905" w:type="dxa"/>
            <w:tcBorders>
              <w:top w:val="nil"/>
              <w:left w:val="single" w:sz="6" w:space="0" w:color="auto"/>
              <w:bottom w:val="double" w:sz="6" w:space="0" w:color="auto"/>
              <w:right w:val="nil"/>
            </w:tcBorders>
            <w:hideMark/>
          </w:tcPr>
          <w:p w14:paraId="2F3EB6A2"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lastRenderedPageBreak/>
              <w:t>korpusu</w:t>
            </w:r>
          </w:p>
        </w:tc>
        <w:tc>
          <w:tcPr>
            <w:tcW w:w="1560" w:type="dxa"/>
            <w:tcBorders>
              <w:top w:val="nil"/>
              <w:left w:val="single" w:sz="6" w:space="0" w:color="auto"/>
              <w:bottom w:val="double" w:sz="6" w:space="0" w:color="auto"/>
              <w:right w:val="nil"/>
            </w:tcBorders>
            <w:hideMark/>
          </w:tcPr>
          <w:p w14:paraId="13F124FE"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ekspresowych</w:t>
            </w:r>
          </w:p>
        </w:tc>
        <w:tc>
          <w:tcPr>
            <w:tcW w:w="1521" w:type="dxa"/>
            <w:tcBorders>
              <w:top w:val="single" w:sz="6" w:space="0" w:color="auto"/>
              <w:left w:val="single" w:sz="6" w:space="0" w:color="auto"/>
              <w:bottom w:val="double" w:sz="6" w:space="0" w:color="auto"/>
              <w:right w:val="single" w:sz="6" w:space="0" w:color="auto"/>
            </w:tcBorders>
            <w:hideMark/>
          </w:tcPr>
          <w:p w14:paraId="2524EA55" w14:textId="77777777" w:rsidR="00D8656C" w:rsidRPr="00D8656C" w:rsidRDefault="00D8656C" w:rsidP="00D8656C">
            <w:pPr>
              <w:spacing w:after="0" w:line="240" w:lineRule="auto"/>
              <w:ind w:left="213"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Ruch ciężki</w:t>
            </w:r>
          </w:p>
          <w:p w14:paraId="143E925A" w14:textId="77777777" w:rsidR="00D8656C" w:rsidRPr="00D8656C" w:rsidRDefault="00D8656C" w:rsidP="00D8656C">
            <w:pPr>
              <w:spacing w:after="0" w:line="240" w:lineRule="auto"/>
              <w:ind w:left="71"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i bardzo ciężki</w:t>
            </w:r>
          </w:p>
        </w:tc>
        <w:tc>
          <w:tcPr>
            <w:tcW w:w="1524" w:type="dxa"/>
            <w:tcBorders>
              <w:top w:val="single" w:sz="6" w:space="0" w:color="auto"/>
              <w:left w:val="single" w:sz="6" w:space="0" w:color="auto"/>
              <w:bottom w:val="double" w:sz="6" w:space="0" w:color="auto"/>
              <w:right w:val="single" w:sz="6" w:space="0" w:color="auto"/>
            </w:tcBorders>
            <w:hideMark/>
          </w:tcPr>
          <w:p w14:paraId="3F814782"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Ruch mniejszy</w:t>
            </w:r>
          </w:p>
          <w:p w14:paraId="5DA124A2"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od ciężkiego</w:t>
            </w:r>
          </w:p>
        </w:tc>
      </w:tr>
      <w:tr w:rsidR="00D8656C" w:rsidRPr="00D8656C" w14:paraId="4363C354" w14:textId="77777777" w:rsidTr="00BE2DBA">
        <w:tc>
          <w:tcPr>
            <w:tcW w:w="2905" w:type="dxa"/>
            <w:tcBorders>
              <w:top w:val="nil"/>
              <w:left w:val="single" w:sz="6" w:space="0" w:color="auto"/>
              <w:bottom w:val="single" w:sz="6" w:space="0" w:color="auto"/>
              <w:right w:val="single" w:sz="6" w:space="0" w:color="auto"/>
            </w:tcBorders>
            <w:hideMark/>
          </w:tcPr>
          <w:p w14:paraId="5679828D" w14:textId="77777777" w:rsidR="00D8656C" w:rsidRPr="00D8656C" w:rsidRDefault="00D8656C" w:rsidP="00D8656C">
            <w:pPr>
              <w:spacing w:before="6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Górna warstwa o grubości 20 cm</w:t>
            </w:r>
          </w:p>
        </w:tc>
        <w:tc>
          <w:tcPr>
            <w:tcW w:w="1560" w:type="dxa"/>
            <w:tcBorders>
              <w:top w:val="nil"/>
              <w:left w:val="single" w:sz="6" w:space="0" w:color="auto"/>
              <w:bottom w:val="single" w:sz="6" w:space="0" w:color="auto"/>
              <w:right w:val="single" w:sz="6" w:space="0" w:color="auto"/>
            </w:tcBorders>
          </w:tcPr>
          <w:p w14:paraId="0E92404E" w14:textId="77777777" w:rsidR="00D8656C" w:rsidRPr="00D8656C" w:rsidRDefault="00D8656C" w:rsidP="00D8656C">
            <w:pPr>
              <w:spacing w:before="60" w:after="0" w:line="240" w:lineRule="auto"/>
              <w:ind w:right="-567"/>
              <w:jc w:val="both"/>
              <w:rPr>
                <w:rFonts w:ascii="Times New Roman" w:eastAsia="Times New Roman" w:hAnsi="Times New Roman" w:cs="Times New Roman"/>
                <w:bCs/>
                <w:sz w:val="16"/>
                <w:szCs w:val="16"/>
                <w:lang w:eastAsia="pl-PL"/>
              </w:rPr>
            </w:pPr>
          </w:p>
        </w:tc>
        <w:tc>
          <w:tcPr>
            <w:tcW w:w="1521" w:type="dxa"/>
            <w:tcBorders>
              <w:top w:val="nil"/>
              <w:left w:val="single" w:sz="6" w:space="0" w:color="auto"/>
              <w:bottom w:val="single" w:sz="6" w:space="0" w:color="auto"/>
              <w:right w:val="single" w:sz="6" w:space="0" w:color="auto"/>
            </w:tcBorders>
          </w:tcPr>
          <w:p w14:paraId="1BB9A517" w14:textId="77777777" w:rsidR="00D8656C" w:rsidRPr="00D8656C" w:rsidRDefault="00D8656C" w:rsidP="00D8656C">
            <w:pPr>
              <w:spacing w:before="60" w:after="0" w:line="240" w:lineRule="auto"/>
              <w:ind w:right="-567"/>
              <w:jc w:val="both"/>
              <w:rPr>
                <w:rFonts w:ascii="Times New Roman" w:eastAsia="Times New Roman" w:hAnsi="Times New Roman" w:cs="Times New Roman"/>
                <w:bCs/>
                <w:sz w:val="16"/>
                <w:szCs w:val="16"/>
                <w:lang w:eastAsia="pl-PL"/>
              </w:rPr>
            </w:pPr>
          </w:p>
        </w:tc>
        <w:tc>
          <w:tcPr>
            <w:tcW w:w="1524" w:type="dxa"/>
            <w:tcBorders>
              <w:top w:val="nil"/>
              <w:left w:val="single" w:sz="6" w:space="0" w:color="auto"/>
              <w:bottom w:val="single" w:sz="6" w:space="0" w:color="auto"/>
              <w:right w:val="single" w:sz="6" w:space="0" w:color="auto"/>
            </w:tcBorders>
            <w:hideMark/>
          </w:tcPr>
          <w:p w14:paraId="3BFF1209" w14:textId="77777777" w:rsidR="00D8656C" w:rsidRPr="00D8656C" w:rsidRDefault="00D8656C" w:rsidP="00D8656C">
            <w:pPr>
              <w:spacing w:before="6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1,00</w:t>
            </w:r>
          </w:p>
        </w:tc>
      </w:tr>
      <w:tr w:rsidR="00D8656C" w:rsidRPr="00D8656C" w14:paraId="002ED442" w14:textId="77777777" w:rsidTr="00BE2DBA">
        <w:tc>
          <w:tcPr>
            <w:tcW w:w="2905" w:type="dxa"/>
            <w:tcBorders>
              <w:top w:val="single" w:sz="6" w:space="0" w:color="auto"/>
              <w:left w:val="single" w:sz="6" w:space="0" w:color="auto"/>
              <w:bottom w:val="single" w:sz="6" w:space="0" w:color="auto"/>
              <w:right w:val="single" w:sz="6" w:space="0" w:color="auto"/>
            </w:tcBorders>
            <w:hideMark/>
          </w:tcPr>
          <w:p w14:paraId="6549421C"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14:paraId="467A08C8"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p>
          <w:p w14:paraId="52AFCDFA"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p>
        </w:tc>
        <w:tc>
          <w:tcPr>
            <w:tcW w:w="1521" w:type="dxa"/>
            <w:tcBorders>
              <w:top w:val="single" w:sz="6" w:space="0" w:color="auto"/>
              <w:left w:val="single" w:sz="6" w:space="0" w:color="auto"/>
              <w:bottom w:val="single" w:sz="6" w:space="0" w:color="auto"/>
              <w:right w:val="single" w:sz="6" w:space="0" w:color="auto"/>
            </w:tcBorders>
          </w:tcPr>
          <w:p w14:paraId="3D7DCA2F"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p>
          <w:p w14:paraId="1DC2492A"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p>
        </w:tc>
        <w:tc>
          <w:tcPr>
            <w:tcW w:w="1524" w:type="dxa"/>
            <w:tcBorders>
              <w:top w:val="single" w:sz="6" w:space="0" w:color="auto"/>
              <w:left w:val="single" w:sz="6" w:space="0" w:color="auto"/>
              <w:bottom w:val="single" w:sz="6" w:space="0" w:color="auto"/>
              <w:right w:val="single" w:sz="6" w:space="0" w:color="auto"/>
            </w:tcBorders>
          </w:tcPr>
          <w:p w14:paraId="417D8CCD"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p>
          <w:p w14:paraId="088F6553"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0,97</w:t>
            </w:r>
          </w:p>
        </w:tc>
      </w:tr>
    </w:tbl>
    <w:p w14:paraId="1F9196C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14:paraId="2F534AD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14:paraId="296AA81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Wilgotność gruntu podłoża podczas zagęszczania powinna być równa wilgotności optymalnej z tolerancją od -20% do +10%.</w:t>
      </w:r>
    </w:p>
    <w:p w14:paraId="7BC05F7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sz w:val="16"/>
          <w:szCs w:val="16"/>
          <w:lang w:eastAsia="pl-PL"/>
        </w:rPr>
        <w:t>5.5. Utrzymanie koryta oraz wyprofilowanego i zagęszczonego podłoża</w:t>
      </w:r>
      <w:r w:rsidRPr="00D8656C">
        <w:rPr>
          <w:rFonts w:ascii="Times New Roman" w:eastAsia="Times New Roman" w:hAnsi="Times New Roman" w:cs="Times New Roman"/>
          <w:sz w:val="16"/>
          <w:szCs w:val="16"/>
          <w:lang w:eastAsia="pl-PL"/>
        </w:rPr>
        <w:tab/>
        <w:t>Podłoże (koryto) po wyprofilowaniu i zagęszczeniu powinno być utrzymywane w dobrym stanie.</w:t>
      </w:r>
    </w:p>
    <w:p w14:paraId="1E1B2688"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14:paraId="12A20235"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Jeżeli wyprofilowane i zagęszczone podłoże uległo nadmiernemu zawilgoceniu, to do układania kolejnej warstwy można przystąpić dopiero po jego naturalnym osuszeniu.</w:t>
      </w:r>
    </w:p>
    <w:p w14:paraId="6C3B53B6"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Po osuszeniu podłoża Inżynier oceni jego stan i ewentualnie zaleci wykonanie niezbędnych napraw. Jeżeli zawilgocenie nastąpiło wskutek zaniedbania Wykonawcy, to naprawę wykona on na własny koszt.</w:t>
      </w:r>
    </w:p>
    <w:p w14:paraId="3B07709E"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 kontrola jakości robót</w:t>
      </w:r>
    </w:p>
    <w:p w14:paraId="27782ED9"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6.1. Ogólne zasady kontroli jakości robót</w:t>
      </w:r>
    </w:p>
    <w:p w14:paraId="48A9FF51"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Ogólne zasady kontroli jakości robót podano w SST D-M-00.00.00 „Wymagania ogólne” pkt 6.</w:t>
      </w:r>
    </w:p>
    <w:p w14:paraId="3CB4A104"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6.2. Badania w czasie robót</w:t>
      </w:r>
    </w:p>
    <w:p w14:paraId="7891E114" w14:textId="77777777" w:rsidR="00D8656C" w:rsidRPr="00D8656C" w:rsidRDefault="00D8656C" w:rsidP="00D8656C">
      <w:pPr>
        <w:spacing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6.2.1. Częstotliwość oraz zakres badań i pomiarów</w:t>
      </w:r>
    </w:p>
    <w:p w14:paraId="0F74B92D"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Częstotliwość oraz zakres badań i pomiarów dotyczących cech geometrycznych i zagęszczenia koryta i wyprofilowanego podłoża podaje tablica 2.</w:t>
      </w:r>
    </w:p>
    <w:p w14:paraId="0BF09F09" w14:textId="77777777" w:rsidR="00D8656C" w:rsidRPr="00D8656C" w:rsidRDefault="00D8656C" w:rsidP="00D8656C">
      <w:pPr>
        <w:spacing w:before="120" w:after="120" w:line="240" w:lineRule="auto"/>
        <w:ind w:left="1134" w:right="-567" w:hanging="1134"/>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Tablica 2.</w:t>
      </w:r>
      <w:r w:rsidRPr="00D8656C">
        <w:rPr>
          <w:rFonts w:ascii="Times New Roman" w:eastAsia="Times New Roman" w:hAnsi="Times New Roman" w:cs="Times New Roman"/>
          <w:bCs/>
          <w:sz w:val="16"/>
          <w:szCs w:val="16"/>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D8656C" w:rsidRPr="00D8656C" w14:paraId="2D0FB2CA" w14:textId="77777777" w:rsidTr="00BE2DBA">
        <w:tc>
          <w:tcPr>
            <w:tcW w:w="491" w:type="dxa"/>
            <w:tcBorders>
              <w:top w:val="single" w:sz="6" w:space="0" w:color="auto"/>
              <w:left w:val="single" w:sz="6" w:space="0" w:color="auto"/>
              <w:bottom w:val="double" w:sz="6" w:space="0" w:color="auto"/>
              <w:right w:val="single" w:sz="6" w:space="0" w:color="auto"/>
            </w:tcBorders>
            <w:hideMark/>
          </w:tcPr>
          <w:p w14:paraId="2911CBC7" w14:textId="77777777" w:rsidR="00D8656C" w:rsidRPr="00D8656C" w:rsidRDefault="00D8656C" w:rsidP="00D8656C">
            <w:pPr>
              <w:spacing w:before="12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14:paraId="2AC34AEA" w14:textId="77777777" w:rsidR="00D8656C" w:rsidRPr="00D8656C" w:rsidRDefault="00D8656C" w:rsidP="00D8656C">
            <w:pPr>
              <w:spacing w:before="6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Wyszczególnienie badań</w:t>
            </w:r>
          </w:p>
          <w:p w14:paraId="211DC0A3"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14:paraId="0D73E796" w14:textId="77777777" w:rsidR="00D8656C" w:rsidRPr="00D8656C" w:rsidRDefault="00D8656C" w:rsidP="00D8656C">
            <w:pPr>
              <w:spacing w:before="6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Minimalna częstotliwość</w:t>
            </w:r>
          </w:p>
          <w:p w14:paraId="32882C13"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badań i pomiarów</w:t>
            </w:r>
          </w:p>
        </w:tc>
      </w:tr>
      <w:tr w:rsidR="00D8656C" w:rsidRPr="00D8656C" w14:paraId="261DD7BE" w14:textId="77777777" w:rsidTr="00BE2DBA">
        <w:tc>
          <w:tcPr>
            <w:tcW w:w="491" w:type="dxa"/>
            <w:tcBorders>
              <w:top w:val="nil"/>
              <w:left w:val="single" w:sz="6" w:space="0" w:color="auto"/>
              <w:bottom w:val="single" w:sz="6" w:space="0" w:color="auto"/>
              <w:right w:val="single" w:sz="6" w:space="0" w:color="auto"/>
            </w:tcBorders>
            <w:hideMark/>
          </w:tcPr>
          <w:p w14:paraId="4E4AB9B6"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w:t>
            </w:r>
          </w:p>
        </w:tc>
        <w:tc>
          <w:tcPr>
            <w:tcW w:w="2247" w:type="dxa"/>
            <w:tcBorders>
              <w:top w:val="nil"/>
              <w:left w:val="single" w:sz="6" w:space="0" w:color="auto"/>
              <w:bottom w:val="single" w:sz="6" w:space="0" w:color="auto"/>
              <w:right w:val="single" w:sz="6" w:space="0" w:color="auto"/>
            </w:tcBorders>
            <w:hideMark/>
          </w:tcPr>
          <w:p w14:paraId="23C35C27"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Szerokość koryta</w:t>
            </w:r>
          </w:p>
        </w:tc>
        <w:tc>
          <w:tcPr>
            <w:tcW w:w="4702" w:type="dxa"/>
            <w:tcBorders>
              <w:top w:val="nil"/>
              <w:left w:val="single" w:sz="6" w:space="0" w:color="auto"/>
              <w:bottom w:val="single" w:sz="6" w:space="0" w:color="auto"/>
              <w:right w:val="single" w:sz="6" w:space="0" w:color="auto"/>
            </w:tcBorders>
            <w:hideMark/>
          </w:tcPr>
          <w:p w14:paraId="18B30043"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10 razy na 1 km</w:t>
            </w:r>
          </w:p>
        </w:tc>
      </w:tr>
      <w:tr w:rsidR="00D8656C" w:rsidRPr="00D8656C" w14:paraId="65FE7326" w14:textId="77777777" w:rsidTr="00BE2DBA">
        <w:tc>
          <w:tcPr>
            <w:tcW w:w="491" w:type="dxa"/>
            <w:tcBorders>
              <w:top w:val="single" w:sz="6" w:space="0" w:color="auto"/>
              <w:left w:val="single" w:sz="6" w:space="0" w:color="auto"/>
              <w:bottom w:val="single" w:sz="6" w:space="0" w:color="auto"/>
              <w:right w:val="single" w:sz="6" w:space="0" w:color="auto"/>
            </w:tcBorders>
            <w:hideMark/>
          </w:tcPr>
          <w:p w14:paraId="61EA5FD9"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14:paraId="776C0123"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14:paraId="05749ED8"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co 20 m na każdym pasie ruchu</w:t>
            </w:r>
          </w:p>
        </w:tc>
      </w:tr>
      <w:tr w:rsidR="00D8656C" w:rsidRPr="00D8656C" w14:paraId="4663A199" w14:textId="77777777" w:rsidTr="00BE2DBA">
        <w:tc>
          <w:tcPr>
            <w:tcW w:w="491" w:type="dxa"/>
            <w:tcBorders>
              <w:top w:val="single" w:sz="6" w:space="0" w:color="auto"/>
              <w:left w:val="single" w:sz="6" w:space="0" w:color="auto"/>
              <w:bottom w:val="single" w:sz="6" w:space="0" w:color="auto"/>
              <w:right w:val="single" w:sz="6" w:space="0" w:color="auto"/>
            </w:tcBorders>
            <w:hideMark/>
          </w:tcPr>
          <w:p w14:paraId="6D9458DC"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14:paraId="6F21EAE0"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14:paraId="033C966E"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10 razy na 1 km</w:t>
            </w:r>
          </w:p>
        </w:tc>
      </w:tr>
      <w:tr w:rsidR="00D8656C" w:rsidRPr="00D8656C" w14:paraId="3FAEC702" w14:textId="77777777" w:rsidTr="00BE2DBA">
        <w:tc>
          <w:tcPr>
            <w:tcW w:w="491" w:type="dxa"/>
            <w:tcBorders>
              <w:top w:val="single" w:sz="6" w:space="0" w:color="auto"/>
              <w:left w:val="single" w:sz="6" w:space="0" w:color="auto"/>
              <w:bottom w:val="single" w:sz="6" w:space="0" w:color="auto"/>
              <w:right w:val="single" w:sz="6" w:space="0" w:color="auto"/>
            </w:tcBorders>
            <w:hideMark/>
          </w:tcPr>
          <w:p w14:paraId="773B47CB"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14:paraId="383E2617"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Spadki poprzeczne </w:t>
            </w:r>
            <w:r w:rsidRPr="00D8656C">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14:paraId="43481733" w14:textId="77777777" w:rsidR="00D8656C" w:rsidRPr="00D8656C" w:rsidRDefault="00D8656C" w:rsidP="00D8656C">
            <w:pPr>
              <w:spacing w:before="6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10 razy na 1 km</w:t>
            </w:r>
          </w:p>
        </w:tc>
      </w:tr>
      <w:tr w:rsidR="00D8656C" w:rsidRPr="00D8656C" w14:paraId="4A5A7909" w14:textId="77777777" w:rsidTr="00BE2DBA">
        <w:tc>
          <w:tcPr>
            <w:tcW w:w="491" w:type="dxa"/>
            <w:tcBorders>
              <w:top w:val="single" w:sz="6" w:space="0" w:color="auto"/>
              <w:left w:val="single" w:sz="6" w:space="0" w:color="auto"/>
              <w:bottom w:val="single" w:sz="6" w:space="0" w:color="auto"/>
              <w:right w:val="single" w:sz="6" w:space="0" w:color="auto"/>
            </w:tcBorders>
            <w:hideMark/>
          </w:tcPr>
          <w:p w14:paraId="2F157C82" w14:textId="77777777" w:rsidR="00D8656C" w:rsidRPr="00D8656C" w:rsidRDefault="00D8656C" w:rsidP="00D8656C">
            <w:pPr>
              <w:spacing w:before="12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14:paraId="66564677" w14:textId="77777777" w:rsidR="00D8656C" w:rsidRPr="00D8656C" w:rsidRDefault="00D8656C" w:rsidP="00D8656C">
            <w:pPr>
              <w:spacing w:before="12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14:paraId="16DA28C3" w14:textId="77777777" w:rsidR="00D8656C" w:rsidRPr="00D8656C" w:rsidRDefault="00D8656C" w:rsidP="00D8656C">
            <w:pPr>
              <w:spacing w:before="2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r w:rsidR="00D8656C" w:rsidRPr="00D8656C" w14:paraId="252EDC26" w14:textId="77777777" w:rsidTr="00BE2DBA">
        <w:tc>
          <w:tcPr>
            <w:tcW w:w="491" w:type="dxa"/>
            <w:tcBorders>
              <w:top w:val="single" w:sz="6" w:space="0" w:color="auto"/>
              <w:left w:val="single" w:sz="6" w:space="0" w:color="auto"/>
              <w:bottom w:val="single" w:sz="6" w:space="0" w:color="auto"/>
              <w:right w:val="single" w:sz="6" w:space="0" w:color="auto"/>
            </w:tcBorders>
            <w:hideMark/>
          </w:tcPr>
          <w:p w14:paraId="0BE230F4" w14:textId="77777777" w:rsidR="00D8656C" w:rsidRPr="00D8656C" w:rsidRDefault="00D8656C" w:rsidP="00D8656C">
            <w:pPr>
              <w:spacing w:before="12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w:t>
            </w:r>
          </w:p>
        </w:tc>
        <w:tc>
          <w:tcPr>
            <w:tcW w:w="2247" w:type="dxa"/>
            <w:tcBorders>
              <w:top w:val="single" w:sz="6" w:space="0" w:color="auto"/>
              <w:left w:val="single" w:sz="6" w:space="0" w:color="auto"/>
              <w:bottom w:val="single" w:sz="6" w:space="0" w:color="auto"/>
              <w:right w:val="single" w:sz="6" w:space="0" w:color="auto"/>
            </w:tcBorders>
            <w:hideMark/>
          </w:tcPr>
          <w:p w14:paraId="7F7CBC94" w14:textId="77777777" w:rsidR="00D8656C" w:rsidRPr="00D8656C" w:rsidRDefault="00D8656C" w:rsidP="00D8656C">
            <w:pPr>
              <w:spacing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Ukształtowanie osi w planie </w:t>
            </w:r>
            <w:r w:rsidRPr="00D8656C">
              <w:rPr>
                <w:rFonts w:ascii="Times New Roman" w:eastAsia="Times New Roman" w:hAnsi="Times New Roman" w:cs="Times New Roman"/>
                <w:bCs/>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14:paraId="6F5B85F4" w14:textId="77777777" w:rsidR="00D8656C" w:rsidRPr="00D8656C" w:rsidRDefault="00D8656C" w:rsidP="00D8656C">
            <w:pPr>
              <w:spacing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co 25 m w osi jezdni i na jej krawędziach dla autostrad           i dróg ekspresowych, co 100 m dla pozostałych dróg</w:t>
            </w:r>
          </w:p>
        </w:tc>
      </w:tr>
    </w:tbl>
    <w:p w14:paraId="11C0770C"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p>
    <w:p w14:paraId="1FA3C7A6" w14:textId="77777777" w:rsidR="00D8656C" w:rsidRPr="00D8656C" w:rsidRDefault="00D8656C" w:rsidP="00D8656C">
      <w:pPr>
        <w:spacing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D8656C" w:rsidRPr="00D8656C" w14:paraId="185BCD82" w14:textId="77777777" w:rsidTr="00BE2DBA">
        <w:tc>
          <w:tcPr>
            <w:tcW w:w="491" w:type="dxa"/>
            <w:tcBorders>
              <w:top w:val="single" w:sz="6" w:space="0" w:color="auto"/>
              <w:left w:val="single" w:sz="6" w:space="0" w:color="auto"/>
              <w:bottom w:val="single" w:sz="6" w:space="0" w:color="auto"/>
              <w:right w:val="single" w:sz="6" w:space="0" w:color="auto"/>
            </w:tcBorders>
            <w:hideMark/>
          </w:tcPr>
          <w:p w14:paraId="692EFF4C" w14:textId="77777777" w:rsidR="00D8656C" w:rsidRPr="00D8656C" w:rsidRDefault="00D8656C" w:rsidP="00D8656C">
            <w:pPr>
              <w:spacing w:before="12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14:paraId="4B04F833" w14:textId="77777777" w:rsidR="00D8656C" w:rsidRPr="00D8656C" w:rsidRDefault="00D8656C" w:rsidP="00D8656C">
            <w:pPr>
              <w:spacing w:before="20"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Zagęszczenie, wilgotność gruntu podłoża</w:t>
            </w:r>
          </w:p>
        </w:tc>
        <w:tc>
          <w:tcPr>
            <w:tcW w:w="4703" w:type="dxa"/>
            <w:tcBorders>
              <w:top w:val="single" w:sz="6" w:space="0" w:color="auto"/>
              <w:left w:val="single" w:sz="6" w:space="0" w:color="auto"/>
              <w:bottom w:val="single" w:sz="6" w:space="0" w:color="auto"/>
              <w:right w:val="single" w:sz="6" w:space="0" w:color="auto"/>
            </w:tcBorders>
            <w:hideMark/>
          </w:tcPr>
          <w:p w14:paraId="18B2A475" w14:textId="77777777" w:rsidR="00D8656C" w:rsidRPr="00D8656C" w:rsidRDefault="00D8656C" w:rsidP="00D8656C">
            <w:pPr>
              <w:spacing w:before="2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 2 punktach na dziennej działce roboczej, lecz nie rzadziej niż raz na 600 m</w:t>
            </w:r>
            <w:r w:rsidRPr="00D8656C">
              <w:rPr>
                <w:rFonts w:ascii="Times New Roman" w:eastAsia="Times New Roman" w:hAnsi="Times New Roman" w:cs="Times New Roman"/>
                <w:bCs/>
                <w:sz w:val="16"/>
                <w:szCs w:val="16"/>
                <w:vertAlign w:val="superscript"/>
                <w:lang w:eastAsia="pl-PL"/>
              </w:rPr>
              <w:t>2</w:t>
            </w:r>
          </w:p>
        </w:tc>
      </w:tr>
      <w:tr w:rsidR="00D8656C" w:rsidRPr="00D8656C" w14:paraId="1AA8818F" w14:textId="77777777" w:rsidTr="00BE2DBA">
        <w:tc>
          <w:tcPr>
            <w:tcW w:w="7441" w:type="dxa"/>
            <w:gridSpan w:val="3"/>
            <w:tcBorders>
              <w:top w:val="single" w:sz="6" w:space="0" w:color="auto"/>
              <w:left w:val="single" w:sz="6" w:space="0" w:color="auto"/>
              <w:bottom w:val="single" w:sz="6" w:space="0" w:color="auto"/>
              <w:right w:val="single" w:sz="6" w:space="0" w:color="auto"/>
            </w:tcBorders>
            <w:hideMark/>
          </w:tcPr>
          <w:p w14:paraId="14E7C620" w14:textId="77777777" w:rsidR="00D8656C" w:rsidRPr="00D8656C" w:rsidRDefault="00D8656C" w:rsidP="00D8656C">
            <w:pPr>
              <w:spacing w:before="20" w:after="6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Dodatkowe pomiary spadków poprzecznych i ukształtowania osi w planie należy wykonać w punktach głównych łuków poziomych</w:t>
            </w:r>
            <w:r w:rsidRPr="00D8656C">
              <w:rPr>
                <w:rFonts w:ascii="Times New Roman" w:eastAsia="Times New Roman" w:hAnsi="Times New Roman" w:cs="Times New Roman"/>
                <w:bCs/>
                <w:sz w:val="16"/>
                <w:szCs w:val="16"/>
                <w:lang w:eastAsia="pl-PL"/>
              </w:rPr>
              <w:tab/>
            </w:r>
          </w:p>
        </w:tc>
      </w:tr>
    </w:tbl>
    <w:p w14:paraId="4D7F0CD0" w14:textId="77777777" w:rsidR="00D8656C" w:rsidRPr="00D8656C" w:rsidRDefault="00D8656C" w:rsidP="00D8656C">
      <w:pPr>
        <w:spacing w:before="240"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6.2.2. Szerokość koryta (profilowanego podłoża)</w:t>
      </w:r>
    </w:p>
    <w:p w14:paraId="1E1B5471"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Szerokość koryta i profilowanego podłoża nie może różnić się od szerokości projektowanej o więcej niż +10 cm i -5 cm.</w:t>
      </w:r>
    </w:p>
    <w:p w14:paraId="19833477" w14:textId="77777777" w:rsidR="00D8656C" w:rsidRPr="00D8656C" w:rsidRDefault="00D8656C" w:rsidP="00D8656C">
      <w:pPr>
        <w:spacing w:before="120"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6.2.3. Równość koryta (profilowanego podłoża)</w:t>
      </w:r>
    </w:p>
    <w:p w14:paraId="598082A9"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Nierówności podłużne koryta i profilowanego podłoża należy mierzyć 4-metrową łatą zgodnie z normą BN-68/8931-04 [4].</w:t>
      </w:r>
    </w:p>
    <w:p w14:paraId="32216789"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Nierówności poprzeczne należy mierzyć 4-metrową łatą.</w:t>
      </w:r>
    </w:p>
    <w:p w14:paraId="468DB9F4"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Nierówności nie mogą przekraczać 20 mm.</w:t>
      </w:r>
    </w:p>
    <w:p w14:paraId="46238E8C" w14:textId="77777777" w:rsidR="00D8656C" w:rsidRPr="00D8656C" w:rsidRDefault="00D8656C" w:rsidP="00D8656C">
      <w:pPr>
        <w:spacing w:before="120"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6.2.4. Spadki poprzeczne</w:t>
      </w:r>
    </w:p>
    <w:p w14:paraId="5D206095"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Spadki poprzeczne koryta i profilowanego podłoża powinny być zgodne z dokumentacją projektową z tolerancją </w:t>
      </w:r>
      <w:r w:rsidRPr="00D8656C">
        <w:rPr>
          <w:rFonts w:ascii="Times New Roman" w:eastAsia="Times New Roman" w:hAnsi="Times New Roman" w:cs="Times New Roman"/>
          <w:bCs/>
          <w:sz w:val="16"/>
          <w:szCs w:val="16"/>
          <w:lang w:eastAsia="pl-PL"/>
        </w:rPr>
        <w:sym w:font="Symbol" w:char="F0B1"/>
      </w:r>
      <w:r w:rsidRPr="00D8656C">
        <w:rPr>
          <w:rFonts w:ascii="Times New Roman" w:eastAsia="Times New Roman" w:hAnsi="Times New Roman" w:cs="Times New Roman"/>
          <w:bCs/>
          <w:sz w:val="16"/>
          <w:szCs w:val="16"/>
          <w:lang w:eastAsia="pl-PL"/>
        </w:rPr>
        <w:t xml:space="preserve"> 0,5%.</w:t>
      </w:r>
    </w:p>
    <w:p w14:paraId="3E261829" w14:textId="77777777" w:rsidR="00D8656C" w:rsidRPr="00D8656C" w:rsidRDefault="00D8656C" w:rsidP="00D8656C">
      <w:pPr>
        <w:spacing w:before="120"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6.2.5. Rzędne wysokościowe</w:t>
      </w:r>
    </w:p>
    <w:p w14:paraId="5679A32D"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Różnice pomiędzy rzędnymi wysokościowymi koryta lub wyprofilowanego podłoża i rzędnymi projektowanymi nie powinny przekraczać +1 cm, -2 cm.</w:t>
      </w:r>
    </w:p>
    <w:p w14:paraId="1375DDBA" w14:textId="77777777" w:rsidR="00D8656C" w:rsidRPr="00D8656C" w:rsidRDefault="00D8656C" w:rsidP="00D8656C">
      <w:pPr>
        <w:spacing w:before="120"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6.2.6. Ukształtowanie osi w planie</w:t>
      </w:r>
    </w:p>
    <w:p w14:paraId="2BC7DD06"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Oś w planie nie może być przesunięta w stosunku do osi projektowanej o więcej niż </w:t>
      </w:r>
      <w:r w:rsidRPr="00D8656C">
        <w:rPr>
          <w:rFonts w:ascii="Times New Roman" w:eastAsia="Times New Roman" w:hAnsi="Times New Roman" w:cs="Times New Roman"/>
          <w:bCs/>
          <w:sz w:val="16"/>
          <w:szCs w:val="16"/>
          <w:lang w:eastAsia="pl-PL"/>
        </w:rPr>
        <w:sym w:font="Symbol" w:char="F0B1"/>
      </w:r>
      <w:r w:rsidRPr="00D8656C">
        <w:rPr>
          <w:rFonts w:ascii="Times New Roman" w:eastAsia="Times New Roman" w:hAnsi="Times New Roman" w:cs="Times New Roman"/>
          <w:bCs/>
          <w:sz w:val="16"/>
          <w:szCs w:val="16"/>
          <w:lang w:eastAsia="pl-PL"/>
        </w:rPr>
        <w:t xml:space="preserve"> 3 cm dla autostrad i dróg ekspresowych lub więcej niż </w:t>
      </w:r>
      <w:r w:rsidRPr="00D8656C">
        <w:rPr>
          <w:rFonts w:ascii="Times New Roman" w:eastAsia="Times New Roman" w:hAnsi="Times New Roman" w:cs="Times New Roman"/>
          <w:bCs/>
          <w:sz w:val="16"/>
          <w:szCs w:val="16"/>
          <w:lang w:eastAsia="pl-PL"/>
        </w:rPr>
        <w:sym w:font="Symbol" w:char="F0B1"/>
      </w:r>
      <w:r w:rsidRPr="00D8656C">
        <w:rPr>
          <w:rFonts w:ascii="Times New Roman" w:eastAsia="Times New Roman" w:hAnsi="Times New Roman" w:cs="Times New Roman"/>
          <w:bCs/>
          <w:sz w:val="16"/>
          <w:szCs w:val="16"/>
          <w:lang w:eastAsia="pl-PL"/>
        </w:rPr>
        <w:t xml:space="preserve"> 5 cm dla pozostałych dróg.</w:t>
      </w:r>
    </w:p>
    <w:p w14:paraId="2D76E85A" w14:textId="77777777" w:rsidR="00D8656C" w:rsidRPr="00D8656C" w:rsidRDefault="00D8656C" w:rsidP="00D8656C">
      <w:pPr>
        <w:spacing w:before="120"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6.2.7. Zagęszczenie koryta (profilowanego podłoża)</w:t>
      </w:r>
    </w:p>
    <w:p w14:paraId="45BC8EE0"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Wskaźnik zagęszczenia koryta i wyprofilowanego podłoża określony wg BN-77/8931-12 [5] nie powinien być mniejszy od podanego w tablicy 1.</w:t>
      </w:r>
    </w:p>
    <w:p w14:paraId="6DC1FA78"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Jeśli jako kryterium dobrego zagęszczenia stosuje się porównanie wartości modułów odkształcenia, to wartość stosunku wtórnego do pierwotnego modułu odkształcenia, określonych zgodnie z normą BN-64/8931-02 [3] nie powinna być większa od 2,2.</w:t>
      </w:r>
    </w:p>
    <w:p w14:paraId="45B2B84B"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Wilgotność w czasie zagęszczania należy badać według PN-B-06714-17 [2]. Wilgotność gruntu podłoża powinna być równa wilgotności optymalnej z tolerancją od               -20% do + 10%.</w:t>
      </w:r>
    </w:p>
    <w:p w14:paraId="7454E1E5"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 </w:t>
      </w:r>
    </w:p>
    <w:p w14:paraId="776B076C" w14:textId="77777777" w:rsidR="00D8656C" w:rsidRPr="00D8656C" w:rsidRDefault="00D8656C" w:rsidP="00D8656C">
      <w:pPr>
        <w:keepNext/>
        <w:spacing w:after="0" w:line="240" w:lineRule="auto"/>
        <w:ind w:left="426" w:right="-567" w:hanging="426"/>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lastRenderedPageBreak/>
        <w:t>6.3. Zasady postępowania z wadliwie wykonanymi odcinkami koryta (profilowanego podłoża)</w:t>
      </w:r>
    </w:p>
    <w:p w14:paraId="6008B68A"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14:paraId="494FB329"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7. obmiar robót</w:t>
      </w:r>
    </w:p>
    <w:p w14:paraId="1198FC5F"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7.1. Ogólne zasady obmiaru robót</w:t>
      </w:r>
    </w:p>
    <w:p w14:paraId="35167F23"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Ogólne zasady obmiaru robót podano w SST D-00.00.00 „Wymagania ogólne” pkt 7.</w:t>
      </w:r>
    </w:p>
    <w:p w14:paraId="3B182527"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7.2. Jednostka obmiarowa</w:t>
      </w:r>
    </w:p>
    <w:p w14:paraId="28560EEE"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Jednostką obmiarową jest m</w:t>
      </w:r>
      <w:r w:rsidRPr="00D8656C">
        <w:rPr>
          <w:rFonts w:ascii="Times New Roman" w:eastAsia="Times New Roman" w:hAnsi="Times New Roman" w:cs="Times New Roman"/>
          <w:bCs/>
          <w:sz w:val="16"/>
          <w:szCs w:val="16"/>
          <w:vertAlign w:val="superscript"/>
          <w:lang w:eastAsia="pl-PL"/>
        </w:rPr>
        <w:t>2</w:t>
      </w:r>
      <w:r w:rsidRPr="00D8656C">
        <w:rPr>
          <w:rFonts w:ascii="Times New Roman" w:eastAsia="Times New Roman" w:hAnsi="Times New Roman" w:cs="Times New Roman"/>
          <w:bCs/>
          <w:sz w:val="16"/>
          <w:szCs w:val="16"/>
          <w:lang w:eastAsia="pl-PL"/>
        </w:rPr>
        <w:t xml:space="preserve"> (metr kwadratowy) wykonanego i odebranego koryta.</w:t>
      </w:r>
    </w:p>
    <w:p w14:paraId="08877810"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8. odbiór robót</w:t>
      </w:r>
    </w:p>
    <w:p w14:paraId="5015A8BF"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Ogólne zasady odbioru robót podano w SST D-00.00.00 „Wymagania ogólne” pkt8. Roboty uznaje się za wykonane zgodnie z dokumentacja projektową, SST i wymaganiami Inżyniera, jeżeli wszystkie pomiary i badania z zachowaniem tolerancji wg punktu 6 dały wyniki pozytywne.</w:t>
      </w:r>
    </w:p>
    <w:p w14:paraId="69F7844C"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9. podstawa płatności</w:t>
      </w:r>
    </w:p>
    <w:p w14:paraId="579B3A70"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9.1. Ogólne ustalenia dotyczące podstawy płatności</w:t>
      </w:r>
    </w:p>
    <w:p w14:paraId="791DCAED"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Ogólne ustalenia dotyczące podstawy płatności podano w SST D00.00.00 „Wymagania ogólne” pkt 9.</w:t>
      </w:r>
    </w:p>
    <w:p w14:paraId="06FEEA0D"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9.2. Cena jednostki obmiarowej</w:t>
      </w:r>
    </w:p>
    <w:p w14:paraId="7C65A340"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Cena wykonania 1 m</w:t>
      </w:r>
      <w:r w:rsidRPr="00D8656C">
        <w:rPr>
          <w:rFonts w:ascii="Times New Roman" w:eastAsia="Times New Roman" w:hAnsi="Times New Roman" w:cs="Times New Roman"/>
          <w:bCs/>
          <w:sz w:val="16"/>
          <w:szCs w:val="16"/>
          <w:vertAlign w:val="superscript"/>
          <w:lang w:eastAsia="pl-PL"/>
        </w:rPr>
        <w:t>2</w:t>
      </w:r>
      <w:r w:rsidRPr="00D8656C">
        <w:rPr>
          <w:rFonts w:ascii="Times New Roman" w:eastAsia="Times New Roman" w:hAnsi="Times New Roman" w:cs="Times New Roman"/>
          <w:bCs/>
          <w:sz w:val="16"/>
          <w:szCs w:val="16"/>
          <w:lang w:eastAsia="pl-PL"/>
        </w:rPr>
        <w:t xml:space="preserve"> koryta obejmuje:</w:t>
      </w:r>
    </w:p>
    <w:p w14:paraId="6234C6BC"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prace pomiarowe i roboty przygotowawcze,</w:t>
      </w:r>
    </w:p>
    <w:p w14:paraId="1DB8F723"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odspojenie gruntu z przerzutem na pobocze i rozplantowaniem,</w:t>
      </w:r>
    </w:p>
    <w:p w14:paraId="5BEDAF36"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załadunek nadmiaru odspojonego gruntu na środki transportowe i odwiezienie </w:t>
      </w:r>
      <w:proofErr w:type="spellStart"/>
      <w:r w:rsidRPr="00D8656C">
        <w:rPr>
          <w:rFonts w:ascii="Times New Roman" w:eastAsia="Times New Roman" w:hAnsi="Times New Roman" w:cs="Times New Roman"/>
          <w:bCs/>
          <w:sz w:val="16"/>
          <w:szCs w:val="16"/>
          <w:lang w:eastAsia="pl-PL"/>
        </w:rPr>
        <w:t>naodkład</w:t>
      </w:r>
      <w:proofErr w:type="spellEnd"/>
      <w:r w:rsidRPr="00D8656C">
        <w:rPr>
          <w:rFonts w:ascii="Times New Roman" w:eastAsia="Times New Roman" w:hAnsi="Times New Roman" w:cs="Times New Roman"/>
          <w:bCs/>
          <w:sz w:val="16"/>
          <w:szCs w:val="16"/>
          <w:lang w:eastAsia="pl-PL"/>
        </w:rPr>
        <w:t xml:space="preserve"> lub nasyp,</w:t>
      </w:r>
    </w:p>
    <w:p w14:paraId="48679EFB"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profilowanie  podłoża,</w:t>
      </w:r>
    </w:p>
    <w:p w14:paraId="4A4AE065"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zagęszczenie,</w:t>
      </w:r>
    </w:p>
    <w:p w14:paraId="358F5B08"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utrzymanie  podłoża,</w:t>
      </w:r>
    </w:p>
    <w:p w14:paraId="57A421AA"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przeprowadzenie pomiarów i badań laboratoryjnych, wymaganych w specyfikacji technicznej.</w:t>
      </w:r>
    </w:p>
    <w:p w14:paraId="4EAC55D7" w14:textId="77777777" w:rsidR="00D8656C" w:rsidRPr="00D8656C" w:rsidRDefault="00D8656C" w:rsidP="00D8656C">
      <w:pPr>
        <w:spacing w:after="12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ab/>
      </w:r>
    </w:p>
    <w:p w14:paraId="44660633"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10. przepisy związane</w:t>
      </w:r>
    </w:p>
    <w:p w14:paraId="1908BE5A"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D8656C" w:rsidRPr="00D8656C" w14:paraId="4F4FA1DE" w14:textId="77777777" w:rsidTr="00BE2DBA">
        <w:tc>
          <w:tcPr>
            <w:tcW w:w="496" w:type="dxa"/>
            <w:hideMark/>
          </w:tcPr>
          <w:p w14:paraId="7F7B44C7"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1.</w:t>
            </w:r>
          </w:p>
        </w:tc>
        <w:tc>
          <w:tcPr>
            <w:tcW w:w="1701" w:type="dxa"/>
            <w:hideMark/>
          </w:tcPr>
          <w:p w14:paraId="370A8E70"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PN-B-04481</w:t>
            </w:r>
          </w:p>
        </w:tc>
        <w:tc>
          <w:tcPr>
            <w:tcW w:w="5313" w:type="dxa"/>
            <w:hideMark/>
          </w:tcPr>
          <w:p w14:paraId="2B073A2D"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Grunty budowlane. Badania próbek gruntu</w:t>
            </w:r>
          </w:p>
        </w:tc>
      </w:tr>
      <w:tr w:rsidR="00D8656C" w:rsidRPr="00D8656C" w14:paraId="6C1A2DED" w14:textId="77777777" w:rsidTr="00BE2DBA">
        <w:tc>
          <w:tcPr>
            <w:tcW w:w="496" w:type="dxa"/>
            <w:hideMark/>
          </w:tcPr>
          <w:p w14:paraId="3D01B377"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2.</w:t>
            </w:r>
          </w:p>
        </w:tc>
        <w:tc>
          <w:tcPr>
            <w:tcW w:w="1701" w:type="dxa"/>
            <w:hideMark/>
          </w:tcPr>
          <w:p w14:paraId="054EB2B4"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PN-/B-06714-17</w:t>
            </w:r>
          </w:p>
        </w:tc>
        <w:tc>
          <w:tcPr>
            <w:tcW w:w="5313" w:type="dxa"/>
            <w:hideMark/>
          </w:tcPr>
          <w:p w14:paraId="372A4808"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Kruszywa mineralne. Badania. Oznaczanie wilgotności</w:t>
            </w:r>
          </w:p>
        </w:tc>
      </w:tr>
      <w:tr w:rsidR="00D8656C" w:rsidRPr="00D8656C" w14:paraId="5F6C1317" w14:textId="77777777" w:rsidTr="00BE2DBA">
        <w:tc>
          <w:tcPr>
            <w:tcW w:w="496" w:type="dxa"/>
            <w:hideMark/>
          </w:tcPr>
          <w:p w14:paraId="4360C0D4"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3.</w:t>
            </w:r>
          </w:p>
        </w:tc>
        <w:tc>
          <w:tcPr>
            <w:tcW w:w="1701" w:type="dxa"/>
            <w:hideMark/>
          </w:tcPr>
          <w:p w14:paraId="71D255DC"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BN-64/8931-02</w:t>
            </w:r>
          </w:p>
        </w:tc>
        <w:tc>
          <w:tcPr>
            <w:tcW w:w="5313" w:type="dxa"/>
            <w:hideMark/>
          </w:tcPr>
          <w:p w14:paraId="2D34D8C0"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Drogi samochodowe. Oznaczanie modułu odkształcenia nawierzchni podatnych i podłoża przez obciążenie płytą</w:t>
            </w:r>
          </w:p>
        </w:tc>
      </w:tr>
      <w:tr w:rsidR="00D8656C" w:rsidRPr="00D8656C" w14:paraId="5DBED7D5" w14:textId="77777777" w:rsidTr="00BE2DBA">
        <w:tc>
          <w:tcPr>
            <w:tcW w:w="496" w:type="dxa"/>
            <w:hideMark/>
          </w:tcPr>
          <w:p w14:paraId="50255549"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4.</w:t>
            </w:r>
          </w:p>
        </w:tc>
        <w:tc>
          <w:tcPr>
            <w:tcW w:w="1701" w:type="dxa"/>
            <w:hideMark/>
          </w:tcPr>
          <w:p w14:paraId="4345BBFE"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BN-68/8931-04</w:t>
            </w:r>
          </w:p>
        </w:tc>
        <w:tc>
          <w:tcPr>
            <w:tcW w:w="5313" w:type="dxa"/>
            <w:hideMark/>
          </w:tcPr>
          <w:p w14:paraId="6549DD62"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Drogi samochodowe. Pomiar równości nawierzchni </w:t>
            </w:r>
            <w:proofErr w:type="spellStart"/>
            <w:r w:rsidRPr="00D8656C">
              <w:rPr>
                <w:rFonts w:ascii="Times New Roman" w:eastAsia="Times New Roman" w:hAnsi="Times New Roman" w:cs="Times New Roman"/>
                <w:bCs/>
                <w:sz w:val="16"/>
                <w:szCs w:val="16"/>
                <w:lang w:eastAsia="pl-PL"/>
              </w:rPr>
              <w:t>planografem</w:t>
            </w:r>
            <w:proofErr w:type="spellEnd"/>
            <w:r w:rsidRPr="00D8656C">
              <w:rPr>
                <w:rFonts w:ascii="Times New Roman" w:eastAsia="Times New Roman" w:hAnsi="Times New Roman" w:cs="Times New Roman"/>
                <w:bCs/>
                <w:sz w:val="16"/>
                <w:szCs w:val="16"/>
                <w:lang w:eastAsia="pl-PL"/>
              </w:rPr>
              <w:t xml:space="preserve"> i łatą</w:t>
            </w:r>
          </w:p>
        </w:tc>
      </w:tr>
      <w:tr w:rsidR="00D8656C" w:rsidRPr="00D8656C" w14:paraId="6BA90663" w14:textId="77777777" w:rsidTr="00BE2DBA">
        <w:tc>
          <w:tcPr>
            <w:tcW w:w="496" w:type="dxa"/>
            <w:hideMark/>
          </w:tcPr>
          <w:p w14:paraId="7D6B0168"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5.</w:t>
            </w:r>
          </w:p>
        </w:tc>
        <w:tc>
          <w:tcPr>
            <w:tcW w:w="1701" w:type="dxa"/>
            <w:hideMark/>
          </w:tcPr>
          <w:p w14:paraId="0D21FCBA"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BN-77/8931-12</w:t>
            </w:r>
          </w:p>
        </w:tc>
        <w:tc>
          <w:tcPr>
            <w:tcW w:w="5313" w:type="dxa"/>
            <w:hideMark/>
          </w:tcPr>
          <w:p w14:paraId="6BE92E7B" w14:textId="77777777" w:rsidR="00D8656C" w:rsidRPr="00D8656C" w:rsidRDefault="00D8656C" w:rsidP="00D8656C">
            <w:pPr>
              <w:spacing w:after="0" w:line="240" w:lineRule="auto"/>
              <w:ind w:right="-567"/>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Oznaczanie wskaźnika zagęszczenia gruntu</w:t>
            </w:r>
          </w:p>
        </w:tc>
      </w:tr>
    </w:tbl>
    <w:p w14:paraId="4E66FEC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14:paraId="6048C0A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bCs/>
          <w:sz w:val="16"/>
          <w:szCs w:val="16"/>
          <w:lang w:eastAsia="pl-PL"/>
        </w:rPr>
      </w:pPr>
    </w:p>
    <w:p w14:paraId="6214A96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DB2C3B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E0BC07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3E26AE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02C983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9D8E79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13AB6F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489493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1CB958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A3368B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14592D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5202CA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E5F0DD7"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FA2C9E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328396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92EC46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231DF7C"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E57951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0FFE66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437D7A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D59561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748CB1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EA3C1D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B502D7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DEC4E2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D7FCD12"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AEAF245"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25D2CE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B8FE8F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AEA1AA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20D9CB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F40D6DE"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57FCEB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32990E0"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4CA7D823"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E1B8CB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1F2CFD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B1CC9F1"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5A7C0408"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62B38CCF"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D2DBC3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E9B3E3B"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24AF67FA"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7834B61D"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93B5DA4"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15840DA9"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060CBEE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6"/>
          <w:szCs w:val="16"/>
          <w:lang w:eastAsia="pl-PL"/>
        </w:rPr>
      </w:pPr>
    </w:p>
    <w:p w14:paraId="3204415E"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SZCZEGÓŁOWE  SPECYFIKACJE TECHNICZNE</w:t>
      </w:r>
    </w:p>
    <w:p w14:paraId="684C7562"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14:paraId="58402052"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14:paraId="2F24BCF6" w14:textId="77777777" w:rsidR="00D8656C" w:rsidRPr="00D8656C" w:rsidRDefault="00D8656C" w:rsidP="00D8656C">
      <w:pPr>
        <w:overflowPunct w:val="0"/>
        <w:autoSpaceDE w:val="0"/>
        <w:autoSpaceDN w:val="0"/>
        <w:adjustRightInd w:val="0"/>
        <w:spacing w:after="0" w:line="240" w:lineRule="auto"/>
        <w:ind w:right="-567"/>
        <w:jc w:val="both"/>
        <w:textAlignment w:val="baseline"/>
        <w:rPr>
          <w:rFonts w:ascii="Times New Roman" w:eastAsia="Times New Roman" w:hAnsi="Times New Roman" w:cs="Times New Roman"/>
          <w:sz w:val="18"/>
          <w:szCs w:val="18"/>
          <w:lang w:eastAsia="pl-PL"/>
        </w:rPr>
      </w:pPr>
    </w:p>
    <w:p w14:paraId="2F71F4AC"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D-04.02.01</w:t>
      </w:r>
    </w:p>
    <w:p w14:paraId="41C43304"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(CPV45233300-2)</w:t>
      </w:r>
    </w:p>
    <w:p w14:paraId="1EE5F3B3"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14:paraId="76C2EC4C"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WARSTWY  ODSĄCZAJĄCE  I  ODCINAJĄCE</w:t>
      </w:r>
    </w:p>
    <w:p w14:paraId="2EF00A62"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18"/>
          <w:szCs w:val="18"/>
          <w:lang w:eastAsia="pl-PL"/>
        </w:rPr>
      </w:pPr>
    </w:p>
    <w:p w14:paraId="49CB254C" w14:textId="77777777" w:rsidR="00D8656C" w:rsidRPr="00D8656C" w:rsidRDefault="00D8656C" w:rsidP="00D8656C">
      <w:pPr>
        <w:overflowPunct w:val="0"/>
        <w:autoSpaceDE w:val="0"/>
        <w:autoSpaceDN w:val="0"/>
        <w:adjustRightInd w:val="0"/>
        <w:spacing w:after="0" w:line="240" w:lineRule="auto"/>
        <w:ind w:right="-567"/>
        <w:jc w:val="center"/>
        <w:textAlignment w:val="baseline"/>
        <w:rPr>
          <w:rFonts w:ascii="Times New Roman" w:eastAsia="Times New Roman" w:hAnsi="Times New Roman" w:cs="Times New Roman"/>
          <w:sz w:val="20"/>
          <w:szCs w:val="20"/>
          <w:lang w:eastAsia="pl-PL"/>
        </w:rPr>
      </w:pPr>
    </w:p>
    <w:p w14:paraId="1162AA55" w14:textId="77777777" w:rsidR="00D8656C" w:rsidRPr="00D8656C" w:rsidRDefault="00D8656C" w:rsidP="00D8656C">
      <w:pPr>
        <w:spacing w:after="0" w:line="240" w:lineRule="auto"/>
        <w:ind w:right="-567"/>
        <w:rPr>
          <w:rFonts w:ascii="Times New Roman" w:eastAsia="Times New Roman" w:hAnsi="Times New Roman" w:cs="Times New Roman"/>
          <w:sz w:val="20"/>
          <w:szCs w:val="20"/>
          <w:lang w:eastAsia="pl-PL"/>
        </w:rPr>
      </w:pPr>
    </w:p>
    <w:p w14:paraId="112D2A91" w14:textId="77777777" w:rsidR="00D8656C" w:rsidRPr="00D8656C" w:rsidRDefault="00D8656C" w:rsidP="00D8656C">
      <w:pPr>
        <w:spacing w:after="0" w:line="240" w:lineRule="auto"/>
        <w:ind w:right="-567"/>
        <w:rPr>
          <w:rFonts w:ascii="Times New Roman" w:eastAsia="Times New Roman" w:hAnsi="Times New Roman" w:cs="Times New Roman"/>
          <w:sz w:val="20"/>
          <w:szCs w:val="20"/>
          <w:lang w:eastAsia="pl-PL"/>
        </w:rPr>
      </w:pPr>
    </w:p>
    <w:p w14:paraId="0CC6AC2F"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3CC840B2"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6966BA4A"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505899E"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607D38FB"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3EFFD312"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75123DD"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ED9DCAD"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06F3E1BF"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55280A77"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C266C44"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69146243"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4E0AA464"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09517A6E"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15D2893B"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48E769E9"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0D6E270"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EB9D7DF"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3A9B8983"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BF73809"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562D9C1E"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ECB05A3"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3DA416C8"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5B0AC4F4"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4732BDBA"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00A5506E"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610B46DA"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08AA1090"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F4A0A73"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567FC913"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F51BBEF"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7DA3BE73"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0DCE4115"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3CA38D7C"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69779321"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B5444F6"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5AE66164"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533312DE"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6967AACF"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4910B113"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2065F2A2"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0219E455"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36593C30"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1866D6D5"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3C4C683F" w14:textId="77777777" w:rsidR="00D8656C" w:rsidRDefault="00D8656C" w:rsidP="00D8656C">
      <w:pPr>
        <w:spacing w:after="0" w:line="240" w:lineRule="auto"/>
        <w:ind w:right="-567"/>
        <w:rPr>
          <w:rFonts w:ascii="Times New Roman" w:eastAsia="Times New Roman" w:hAnsi="Times New Roman" w:cs="Times New Roman"/>
          <w:sz w:val="16"/>
          <w:szCs w:val="16"/>
          <w:lang w:eastAsia="pl-PL"/>
        </w:rPr>
      </w:pPr>
    </w:p>
    <w:p w14:paraId="5A47FB92" w14:textId="77777777" w:rsidR="005F7ADA" w:rsidRDefault="005F7ADA" w:rsidP="00D8656C">
      <w:pPr>
        <w:spacing w:after="0" w:line="240" w:lineRule="auto"/>
        <w:ind w:right="-567"/>
        <w:rPr>
          <w:rFonts w:ascii="Times New Roman" w:eastAsia="Times New Roman" w:hAnsi="Times New Roman" w:cs="Times New Roman"/>
          <w:sz w:val="16"/>
          <w:szCs w:val="16"/>
          <w:lang w:eastAsia="pl-PL"/>
        </w:rPr>
      </w:pPr>
    </w:p>
    <w:p w14:paraId="168B0335" w14:textId="77777777" w:rsidR="005F7ADA" w:rsidRDefault="005F7ADA" w:rsidP="00D8656C">
      <w:pPr>
        <w:spacing w:after="0" w:line="240" w:lineRule="auto"/>
        <w:ind w:right="-567"/>
        <w:rPr>
          <w:rFonts w:ascii="Times New Roman" w:eastAsia="Times New Roman" w:hAnsi="Times New Roman" w:cs="Times New Roman"/>
          <w:sz w:val="16"/>
          <w:szCs w:val="16"/>
          <w:lang w:eastAsia="pl-PL"/>
        </w:rPr>
      </w:pPr>
    </w:p>
    <w:p w14:paraId="6E06C2B2" w14:textId="77777777" w:rsidR="005F7ADA" w:rsidRDefault="005F7ADA" w:rsidP="00D8656C">
      <w:pPr>
        <w:spacing w:after="0" w:line="240" w:lineRule="auto"/>
        <w:ind w:right="-567"/>
        <w:rPr>
          <w:rFonts w:ascii="Times New Roman" w:eastAsia="Times New Roman" w:hAnsi="Times New Roman" w:cs="Times New Roman"/>
          <w:sz w:val="16"/>
          <w:szCs w:val="16"/>
          <w:lang w:eastAsia="pl-PL"/>
        </w:rPr>
      </w:pPr>
    </w:p>
    <w:p w14:paraId="14681A95" w14:textId="77777777" w:rsidR="005F7ADA" w:rsidRDefault="005F7ADA" w:rsidP="00D8656C">
      <w:pPr>
        <w:spacing w:after="0" w:line="240" w:lineRule="auto"/>
        <w:ind w:right="-567"/>
        <w:rPr>
          <w:rFonts w:ascii="Times New Roman" w:eastAsia="Times New Roman" w:hAnsi="Times New Roman" w:cs="Times New Roman"/>
          <w:sz w:val="16"/>
          <w:szCs w:val="16"/>
          <w:lang w:eastAsia="pl-PL"/>
        </w:rPr>
      </w:pPr>
    </w:p>
    <w:p w14:paraId="78D0799A" w14:textId="77777777" w:rsidR="005F7ADA" w:rsidRDefault="005F7ADA" w:rsidP="00D8656C">
      <w:pPr>
        <w:spacing w:after="0" w:line="240" w:lineRule="auto"/>
        <w:ind w:right="-567"/>
        <w:rPr>
          <w:rFonts w:ascii="Times New Roman" w:eastAsia="Times New Roman" w:hAnsi="Times New Roman" w:cs="Times New Roman"/>
          <w:sz w:val="16"/>
          <w:szCs w:val="16"/>
          <w:lang w:eastAsia="pl-PL"/>
        </w:rPr>
      </w:pPr>
    </w:p>
    <w:p w14:paraId="70D600FA" w14:textId="77777777" w:rsidR="005F7ADA" w:rsidRDefault="005F7ADA" w:rsidP="00D8656C">
      <w:pPr>
        <w:spacing w:after="0" w:line="240" w:lineRule="auto"/>
        <w:ind w:right="-567"/>
        <w:rPr>
          <w:rFonts w:ascii="Times New Roman" w:eastAsia="Times New Roman" w:hAnsi="Times New Roman" w:cs="Times New Roman"/>
          <w:sz w:val="16"/>
          <w:szCs w:val="16"/>
          <w:lang w:eastAsia="pl-PL"/>
        </w:rPr>
      </w:pPr>
    </w:p>
    <w:p w14:paraId="5CF076B9" w14:textId="77777777" w:rsidR="005F7ADA" w:rsidRDefault="005F7ADA" w:rsidP="00D8656C">
      <w:pPr>
        <w:spacing w:after="0" w:line="240" w:lineRule="auto"/>
        <w:ind w:right="-567"/>
        <w:rPr>
          <w:rFonts w:ascii="Times New Roman" w:eastAsia="Times New Roman" w:hAnsi="Times New Roman" w:cs="Times New Roman"/>
          <w:sz w:val="16"/>
          <w:szCs w:val="16"/>
          <w:lang w:eastAsia="pl-PL"/>
        </w:rPr>
      </w:pPr>
    </w:p>
    <w:p w14:paraId="10077372" w14:textId="77777777" w:rsidR="005F7ADA" w:rsidRPr="00D8656C" w:rsidRDefault="005F7ADA" w:rsidP="00D8656C">
      <w:pPr>
        <w:spacing w:after="0" w:line="240" w:lineRule="auto"/>
        <w:ind w:right="-567"/>
        <w:rPr>
          <w:rFonts w:ascii="Times New Roman" w:eastAsia="Times New Roman" w:hAnsi="Times New Roman" w:cs="Times New Roman"/>
          <w:sz w:val="16"/>
          <w:szCs w:val="16"/>
          <w:lang w:eastAsia="pl-PL"/>
        </w:rPr>
      </w:pPr>
    </w:p>
    <w:p w14:paraId="08E4A6E5" w14:textId="77777777" w:rsidR="00D8656C" w:rsidRPr="00D8656C" w:rsidRDefault="00D8656C" w:rsidP="00D8656C">
      <w:pPr>
        <w:spacing w:after="0" w:line="240" w:lineRule="auto"/>
        <w:ind w:right="-567"/>
        <w:rPr>
          <w:rFonts w:ascii="Times New Roman" w:eastAsia="Times New Roman" w:hAnsi="Times New Roman" w:cs="Times New Roman"/>
          <w:sz w:val="16"/>
          <w:szCs w:val="16"/>
          <w:lang w:eastAsia="pl-PL"/>
        </w:rPr>
      </w:pPr>
    </w:p>
    <w:p w14:paraId="46E367CC"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79" w:name="_Toc406913871"/>
      <w:bookmarkStart w:id="80" w:name="_Toc406914116"/>
      <w:bookmarkStart w:id="81" w:name="_Toc406914770"/>
      <w:bookmarkStart w:id="82" w:name="_Toc406914873"/>
      <w:bookmarkStart w:id="83" w:name="_Toc406915348"/>
      <w:bookmarkStart w:id="84" w:name="_Toc406984041"/>
      <w:bookmarkStart w:id="85" w:name="_Toc406984188"/>
      <w:bookmarkStart w:id="86" w:name="_Toc406984379"/>
      <w:bookmarkStart w:id="87" w:name="_Toc407069587"/>
      <w:bookmarkStart w:id="88" w:name="_Toc407081552"/>
      <w:bookmarkStart w:id="89" w:name="_Toc407081695"/>
      <w:bookmarkStart w:id="90" w:name="_Toc407083351"/>
      <w:bookmarkStart w:id="91" w:name="_Toc407084185"/>
      <w:bookmarkStart w:id="92" w:name="_Toc407085304"/>
      <w:bookmarkStart w:id="93" w:name="_Toc407085447"/>
      <w:bookmarkStart w:id="94" w:name="_Toc407085590"/>
      <w:bookmarkStart w:id="95" w:name="_Toc407086038"/>
      <w:r w:rsidRPr="00D8656C">
        <w:rPr>
          <w:rFonts w:ascii="Times New Roman" w:eastAsia="Times New Roman" w:hAnsi="Times New Roman" w:cs="Times New Roman"/>
          <w:sz w:val="16"/>
          <w:szCs w:val="16"/>
          <w:lang w:eastAsia="pl-PL"/>
        </w:rPr>
        <w:lastRenderedPageBreak/>
        <w:t>1. WSTĘP</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 w14:paraId="1D11D753" w14:textId="77777777" w:rsidR="00D8656C" w:rsidRPr="00D8656C" w:rsidRDefault="00D8656C" w:rsidP="00D8656C">
      <w:pPr>
        <w:keepNext/>
        <w:spacing w:after="0" w:line="240" w:lineRule="auto"/>
        <w:jc w:val="both"/>
        <w:outlineLvl w:val="0"/>
        <w:rPr>
          <w:rFonts w:ascii="Times New Roman" w:eastAsia="Times New Roman" w:hAnsi="Times New Roman" w:cs="Times New Roman"/>
          <w:bCs/>
          <w:sz w:val="16"/>
          <w:szCs w:val="16"/>
          <w:lang w:eastAsia="pl-PL"/>
        </w:rPr>
      </w:pPr>
      <w:bookmarkStart w:id="96" w:name="_Toc406913872"/>
      <w:bookmarkStart w:id="97" w:name="_Toc406914117"/>
      <w:bookmarkStart w:id="98" w:name="_Toc406914771"/>
      <w:bookmarkStart w:id="99" w:name="_Toc406914874"/>
      <w:bookmarkStart w:id="100" w:name="_Toc406915349"/>
      <w:bookmarkStart w:id="101" w:name="_Toc406984042"/>
      <w:bookmarkStart w:id="102" w:name="_Toc406984189"/>
      <w:bookmarkStart w:id="103" w:name="_Toc406984380"/>
      <w:bookmarkStart w:id="104" w:name="_Toc407069588"/>
      <w:bookmarkStart w:id="105" w:name="_Toc407081553"/>
      <w:bookmarkStart w:id="106" w:name="_Toc407081696"/>
      <w:bookmarkStart w:id="107" w:name="_Toc407083352"/>
      <w:bookmarkStart w:id="108" w:name="_Toc407084186"/>
      <w:bookmarkStart w:id="109" w:name="_Toc407085305"/>
      <w:bookmarkStart w:id="110" w:name="_Toc407085448"/>
      <w:bookmarkStart w:id="111" w:name="_Toc407085591"/>
      <w:bookmarkStart w:id="112" w:name="_Toc407086039"/>
      <w:r w:rsidRPr="00D8656C">
        <w:rPr>
          <w:rFonts w:ascii="Times New Roman" w:eastAsia="Times New Roman" w:hAnsi="Times New Roman" w:cs="Times New Roman"/>
          <w:bCs/>
          <w:sz w:val="16"/>
          <w:szCs w:val="16"/>
          <w:lang w:eastAsia="pl-PL"/>
        </w:rPr>
        <w:t>1.1. Przedmiot SST</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507E594D" w14:textId="77777777" w:rsidR="00D8656C" w:rsidRPr="00D8656C" w:rsidRDefault="00D8656C" w:rsidP="00D8656C">
      <w:pPr>
        <w:keepNext/>
        <w:spacing w:after="0" w:line="240" w:lineRule="auto"/>
        <w:jc w:val="both"/>
        <w:outlineLvl w:val="0"/>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bCs/>
          <w:sz w:val="16"/>
          <w:szCs w:val="16"/>
          <w:lang w:eastAsia="pl-PL"/>
        </w:rPr>
        <w:t xml:space="preserve">Przedmiotem niniejszej  specyfikacji technicznej (SST) są wymagania dotyczące wykonania i odbioru robót związanych z wykonaniem warstw odsączających </w:t>
      </w:r>
    </w:p>
    <w:p w14:paraId="1A34CA1F" w14:textId="77777777" w:rsidR="00D8656C" w:rsidRPr="00D8656C" w:rsidRDefault="00D8656C" w:rsidP="00D8656C">
      <w:pPr>
        <w:keepNext/>
        <w:spacing w:after="0" w:line="240" w:lineRule="auto"/>
        <w:jc w:val="both"/>
        <w:outlineLvl w:val="0"/>
        <w:rPr>
          <w:rFonts w:ascii="Times New Roman" w:eastAsia="Times New Roman" w:hAnsi="Times New Roman" w:cs="Times New Roman"/>
          <w:bCs/>
          <w:sz w:val="16"/>
          <w:szCs w:val="16"/>
          <w:lang w:eastAsia="pl-PL"/>
        </w:rPr>
      </w:pPr>
      <w:bookmarkStart w:id="113" w:name="_Toc406913873"/>
      <w:bookmarkStart w:id="114" w:name="_Toc406914118"/>
      <w:bookmarkStart w:id="115" w:name="_Toc406914772"/>
      <w:bookmarkStart w:id="116" w:name="_Toc406914875"/>
      <w:bookmarkStart w:id="117" w:name="_Toc406915350"/>
      <w:bookmarkStart w:id="118" w:name="_Toc406984043"/>
      <w:bookmarkStart w:id="119" w:name="_Toc406984190"/>
      <w:bookmarkStart w:id="120" w:name="_Toc406984381"/>
      <w:bookmarkStart w:id="121" w:name="_Toc407069589"/>
      <w:bookmarkStart w:id="122" w:name="_Toc407081554"/>
      <w:bookmarkStart w:id="123" w:name="_Toc407081697"/>
      <w:bookmarkStart w:id="124" w:name="_Toc407083353"/>
      <w:bookmarkStart w:id="125" w:name="_Toc407084187"/>
      <w:bookmarkStart w:id="126" w:name="_Toc407085306"/>
      <w:bookmarkStart w:id="127" w:name="_Toc407085449"/>
      <w:bookmarkStart w:id="128" w:name="_Toc407085592"/>
      <w:bookmarkStart w:id="129" w:name="_Toc407086040"/>
      <w:r w:rsidRPr="00D8656C">
        <w:rPr>
          <w:rFonts w:ascii="Times New Roman" w:eastAsia="Times New Roman" w:hAnsi="Times New Roman" w:cs="Times New Roman"/>
          <w:bCs/>
          <w:sz w:val="16"/>
          <w:szCs w:val="16"/>
          <w:lang w:eastAsia="pl-PL"/>
        </w:rPr>
        <w:t>1.2. Zakres stosowania SST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763AD75B"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bCs/>
          <w:sz w:val="16"/>
          <w:szCs w:val="16"/>
          <w:lang w:eastAsia="pl-PL"/>
        </w:rPr>
        <w:t>szczegółowa specyfikacja techniczna (SST) stanowi obowiązującą podstawę</w:t>
      </w:r>
      <w:r w:rsidRPr="00D8656C">
        <w:rPr>
          <w:rFonts w:ascii="Times New Roman" w:eastAsia="Times New Roman" w:hAnsi="Times New Roman" w:cs="Times New Roman"/>
          <w:sz w:val="16"/>
          <w:szCs w:val="16"/>
          <w:lang w:eastAsia="pl-PL"/>
        </w:rPr>
        <w:t xml:space="preserve"> opracowania  stosowanego jako dokument przetargowy i kontraktowy przy zlecaniu i realizacji zadania </w:t>
      </w:r>
    </w:p>
    <w:p w14:paraId="4A64C4EE"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p>
    <w:p w14:paraId="16E3B681" w14:textId="77777777" w:rsidR="003D42E2" w:rsidRPr="00D8656C" w:rsidRDefault="003D42E2" w:rsidP="003D42E2">
      <w:pPr>
        <w:spacing w:after="0" w:line="240" w:lineRule="auto"/>
        <w:ind w:right="-567"/>
        <w:jc w:val="both"/>
        <w:rPr>
          <w:rFonts w:ascii="Times New Roman" w:eastAsia="Times New Roman" w:hAnsi="Times New Roman" w:cs="Times New Roman"/>
          <w:sz w:val="16"/>
          <w:szCs w:val="16"/>
          <w:lang w:eastAsia="pl-PL"/>
        </w:rPr>
      </w:pPr>
    </w:p>
    <w:p w14:paraId="38DD36C0" w14:textId="77777777" w:rsidR="003D42E2" w:rsidRPr="00BE2DBA" w:rsidRDefault="003D42E2" w:rsidP="003D42E2">
      <w:pPr>
        <w:pStyle w:val="Nagwek1"/>
        <w:jc w:val="center"/>
        <w:rPr>
          <w:sz w:val="16"/>
          <w:szCs w:val="16"/>
        </w:rPr>
      </w:pPr>
      <w:r w:rsidRPr="00BE2DBA">
        <w:rPr>
          <w:sz w:val="16"/>
          <w:szCs w:val="16"/>
        </w:rPr>
        <w:t>BUDOWA DROGI  GMINNEJ  NR 170 915C KAMIEŃ KOTOWY - WYCZAŁKOWO</w:t>
      </w:r>
    </w:p>
    <w:p w14:paraId="198A2CF5" w14:textId="77777777" w:rsidR="003D42E2" w:rsidRPr="00BE2DBA" w:rsidRDefault="003D42E2" w:rsidP="003D42E2">
      <w:pPr>
        <w:pStyle w:val="Nagwek1"/>
        <w:jc w:val="center"/>
        <w:rPr>
          <w:sz w:val="16"/>
          <w:szCs w:val="16"/>
        </w:rPr>
      </w:pPr>
      <w:r w:rsidRPr="00BE2DBA">
        <w:rPr>
          <w:sz w:val="16"/>
          <w:szCs w:val="16"/>
        </w:rPr>
        <w:t>GMINA  TŁUCHOWO</w:t>
      </w:r>
    </w:p>
    <w:p w14:paraId="64EB783C" w14:textId="77777777" w:rsidR="00D8656C" w:rsidRPr="00D8656C" w:rsidRDefault="003D42E2" w:rsidP="00C110A5">
      <w:pPr>
        <w:pStyle w:val="Nagwek1"/>
        <w:jc w:val="center"/>
        <w:rPr>
          <w:sz w:val="16"/>
          <w:szCs w:val="16"/>
        </w:rPr>
      </w:pPr>
      <w:r w:rsidRPr="00BE2DBA">
        <w:rPr>
          <w:sz w:val="16"/>
          <w:szCs w:val="16"/>
        </w:rPr>
        <w:t>OD  KM 0+000  DO KM 1+237</w:t>
      </w:r>
    </w:p>
    <w:p w14:paraId="38708FB5"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r w:rsidRPr="00D8656C">
        <w:rPr>
          <w:rFonts w:ascii="Times New Roman" w:eastAsia="Times New Roman" w:hAnsi="Times New Roman" w:cs="Times New Roman"/>
          <w:sz w:val="16"/>
          <w:szCs w:val="16"/>
          <w:lang w:eastAsia="pl-PL"/>
        </w:rPr>
        <w:tab/>
      </w:r>
    </w:p>
    <w:p w14:paraId="5145DA89"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dotyczą zasad prowadzenia robót związanych z wykonaniem warstw odsączających i odcinających, stanowiących część podbudowy pomocniczej  w  zakresie:</w:t>
      </w:r>
    </w:p>
    <w:p w14:paraId="7FDD940E"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p>
    <w:p w14:paraId="7285D891"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130" w:name="_Toc406913875"/>
      <w:bookmarkStart w:id="131" w:name="_Toc406914120"/>
      <w:bookmarkStart w:id="132" w:name="_Toc406914774"/>
      <w:bookmarkStart w:id="133" w:name="_Toc406914877"/>
      <w:bookmarkStart w:id="134" w:name="_Toc406915352"/>
      <w:bookmarkStart w:id="135" w:name="_Toc406984045"/>
      <w:bookmarkStart w:id="136" w:name="_Toc406984192"/>
      <w:bookmarkStart w:id="137" w:name="_Toc406984383"/>
      <w:bookmarkStart w:id="138" w:name="_Toc407069591"/>
      <w:bookmarkStart w:id="139" w:name="_Toc407081556"/>
      <w:bookmarkStart w:id="140" w:name="_Toc407081699"/>
      <w:bookmarkStart w:id="141" w:name="_Toc407083355"/>
      <w:bookmarkStart w:id="142" w:name="_Toc407084189"/>
      <w:bookmarkStart w:id="143" w:name="_Toc407085308"/>
      <w:bookmarkStart w:id="144" w:name="_Toc407085451"/>
      <w:bookmarkStart w:id="145" w:name="_Toc407085594"/>
      <w:bookmarkStart w:id="146" w:name="_Toc407086042"/>
      <w:r w:rsidRPr="00D8656C">
        <w:rPr>
          <w:rFonts w:ascii="Times New Roman" w:eastAsia="Times New Roman" w:hAnsi="Times New Roman" w:cs="Times New Roman"/>
          <w:sz w:val="16"/>
          <w:szCs w:val="16"/>
          <w:lang w:eastAsia="pl-PL"/>
        </w:rPr>
        <w:t>- warstwa odcinają</w:t>
      </w:r>
      <w:r w:rsidR="005F7ADA">
        <w:rPr>
          <w:rFonts w:ascii="Times New Roman" w:eastAsia="Times New Roman" w:hAnsi="Times New Roman" w:cs="Times New Roman"/>
          <w:sz w:val="16"/>
          <w:szCs w:val="16"/>
          <w:lang w:eastAsia="pl-PL"/>
        </w:rPr>
        <w:t>ca gr. 10cm z piasku  –  2653,60</w:t>
      </w:r>
      <w:r w:rsidRPr="00D8656C">
        <w:rPr>
          <w:rFonts w:ascii="Times New Roman" w:eastAsia="Times New Roman" w:hAnsi="Times New Roman" w:cs="Times New Roman"/>
          <w:sz w:val="16"/>
          <w:szCs w:val="16"/>
          <w:lang w:eastAsia="pl-PL"/>
        </w:rPr>
        <w:t>m2</w:t>
      </w:r>
    </w:p>
    <w:p w14:paraId="13D219B5"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p>
    <w:p w14:paraId="7E30DEEF"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E58125"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Określenia podstawowe są zgodne z obowiązującymi, odpowiednimi polskimi normami i z określeniami podanymi w SST D-00.00.00 „Wymagania ogólne” pkt 1.4.</w:t>
      </w:r>
    </w:p>
    <w:p w14:paraId="069827E9"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147" w:name="_Toc406913876"/>
      <w:bookmarkStart w:id="148" w:name="_Toc406914121"/>
      <w:bookmarkStart w:id="149" w:name="_Toc406914775"/>
      <w:bookmarkStart w:id="150" w:name="_Toc406914878"/>
      <w:bookmarkStart w:id="151" w:name="_Toc406915353"/>
      <w:bookmarkStart w:id="152" w:name="_Toc406984046"/>
      <w:bookmarkStart w:id="153" w:name="_Toc406984193"/>
      <w:bookmarkStart w:id="154" w:name="_Toc406984384"/>
      <w:bookmarkStart w:id="155" w:name="_Toc407069592"/>
      <w:bookmarkStart w:id="156" w:name="_Toc407081557"/>
      <w:bookmarkStart w:id="157" w:name="_Toc407081700"/>
      <w:bookmarkStart w:id="158" w:name="_Toc407083356"/>
      <w:bookmarkStart w:id="159" w:name="_Toc407084190"/>
      <w:bookmarkStart w:id="160" w:name="_Toc407085309"/>
      <w:bookmarkStart w:id="161" w:name="_Toc407085452"/>
      <w:bookmarkStart w:id="162" w:name="_Toc407085595"/>
      <w:bookmarkStart w:id="163" w:name="_Toc407086043"/>
      <w:r w:rsidRPr="00D8656C">
        <w:rPr>
          <w:rFonts w:ascii="Times New Roman" w:eastAsia="Times New Roman" w:hAnsi="Times New Roman" w:cs="Times New Roman"/>
          <w:sz w:val="16"/>
          <w:szCs w:val="16"/>
          <w:lang w:eastAsia="pl-PL"/>
        </w:rPr>
        <w:t>1.5. Ogólne wymagania dotyczące robót</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163FC35B"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robót podano w SST D-00.00.00 „Wymagania ogólne” pkt 1.5.</w:t>
      </w:r>
    </w:p>
    <w:p w14:paraId="273625E5"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164" w:name="_Toc406913877"/>
      <w:bookmarkStart w:id="165" w:name="_Toc406914122"/>
      <w:bookmarkStart w:id="166" w:name="_Toc406914776"/>
      <w:bookmarkStart w:id="167" w:name="_Toc406914879"/>
      <w:bookmarkStart w:id="168" w:name="_Toc406915354"/>
      <w:bookmarkStart w:id="169" w:name="_Toc406984047"/>
      <w:bookmarkStart w:id="170" w:name="_Toc406984194"/>
      <w:bookmarkStart w:id="171" w:name="_Toc406984385"/>
      <w:bookmarkStart w:id="172" w:name="_Toc407069593"/>
      <w:bookmarkStart w:id="173" w:name="_Toc407081558"/>
      <w:bookmarkStart w:id="174" w:name="_Toc407081701"/>
      <w:bookmarkStart w:id="175" w:name="_Toc407083357"/>
      <w:bookmarkStart w:id="176" w:name="_Toc407084191"/>
      <w:bookmarkStart w:id="177" w:name="_Toc407085310"/>
      <w:bookmarkStart w:id="178" w:name="_Toc407085453"/>
      <w:bookmarkStart w:id="179" w:name="_Toc407085596"/>
      <w:bookmarkStart w:id="180" w:name="_Toc407086044"/>
      <w:r w:rsidRPr="00D8656C">
        <w:rPr>
          <w:rFonts w:ascii="Times New Roman" w:eastAsia="Times New Roman" w:hAnsi="Times New Roman" w:cs="Times New Roman"/>
          <w:sz w:val="16"/>
          <w:szCs w:val="16"/>
          <w:lang w:eastAsia="pl-PL"/>
        </w:rPr>
        <w:t>2. materiały</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3587FA1"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181" w:name="_Toc406913878"/>
      <w:bookmarkStart w:id="182" w:name="_Toc406914123"/>
      <w:bookmarkStart w:id="183" w:name="_Toc406914777"/>
      <w:bookmarkStart w:id="184" w:name="_Toc406914880"/>
      <w:bookmarkStart w:id="185" w:name="_Toc406915355"/>
      <w:bookmarkStart w:id="186" w:name="_Toc406984048"/>
      <w:bookmarkStart w:id="187" w:name="_Toc406984195"/>
      <w:bookmarkStart w:id="188" w:name="_Toc406984386"/>
      <w:bookmarkStart w:id="189" w:name="_Toc407069594"/>
      <w:bookmarkStart w:id="190" w:name="_Toc407081559"/>
      <w:bookmarkStart w:id="191" w:name="_Toc407081702"/>
      <w:bookmarkStart w:id="192" w:name="_Toc407083358"/>
      <w:bookmarkStart w:id="193" w:name="_Toc407084192"/>
      <w:bookmarkStart w:id="194" w:name="_Toc407085311"/>
      <w:bookmarkStart w:id="195" w:name="_Toc407085454"/>
      <w:bookmarkStart w:id="196" w:name="_Toc407085597"/>
      <w:bookmarkStart w:id="197" w:name="_Toc407086045"/>
      <w:r w:rsidRPr="00D8656C">
        <w:rPr>
          <w:rFonts w:ascii="Times New Roman" w:eastAsia="Times New Roman" w:hAnsi="Times New Roman" w:cs="Times New Roman"/>
          <w:sz w:val="16"/>
          <w:szCs w:val="16"/>
          <w:lang w:eastAsia="pl-PL"/>
        </w:rPr>
        <w:t>2.1. Ogólne wymagania dotyczące materiałów</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55254197"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14:paraId="11523299"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198" w:name="_Toc406913879"/>
      <w:bookmarkStart w:id="199" w:name="_Toc406914124"/>
      <w:bookmarkStart w:id="200" w:name="_Toc406914778"/>
      <w:bookmarkStart w:id="201" w:name="_Toc406914881"/>
      <w:bookmarkStart w:id="202" w:name="_Toc406915356"/>
      <w:bookmarkStart w:id="203" w:name="_Toc406984049"/>
      <w:bookmarkStart w:id="204" w:name="_Toc406984196"/>
      <w:bookmarkStart w:id="205" w:name="_Toc406984387"/>
      <w:bookmarkStart w:id="206" w:name="_Toc407069595"/>
      <w:bookmarkStart w:id="207" w:name="_Toc407081560"/>
      <w:bookmarkStart w:id="208" w:name="_Toc407081703"/>
      <w:bookmarkStart w:id="209" w:name="_Toc407083359"/>
      <w:bookmarkStart w:id="210" w:name="_Toc407084193"/>
      <w:bookmarkStart w:id="211" w:name="_Toc407085312"/>
      <w:bookmarkStart w:id="212" w:name="_Toc407085455"/>
      <w:bookmarkStart w:id="213" w:name="_Toc407085598"/>
      <w:bookmarkStart w:id="214" w:name="_Toc407086046"/>
      <w:r w:rsidRPr="00D8656C">
        <w:rPr>
          <w:rFonts w:ascii="Times New Roman" w:eastAsia="Times New Roman" w:hAnsi="Times New Roman" w:cs="Times New Roman"/>
          <w:sz w:val="16"/>
          <w:szCs w:val="16"/>
          <w:lang w:eastAsia="pl-PL"/>
        </w:rPr>
        <w:t>2.2. Rodzaje materiałów</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196BCAE9"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Materiałami stosowanymi przy wykonywaniu warstw odsączających są:</w:t>
      </w:r>
    </w:p>
    <w:p w14:paraId="57541061"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piaski,</w:t>
      </w:r>
    </w:p>
    <w:p w14:paraId="4F053ADF"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żwir i mieszanka,</w:t>
      </w:r>
    </w:p>
    <w:p w14:paraId="16B04A7E"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215" w:name="_Toc406913880"/>
      <w:bookmarkStart w:id="216" w:name="_Toc406914125"/>
      <w:bookmarkStart w:id="217" w:name="_Toc406914779"/>
      <w:bookmarkStart w:id="218" w:name="_Toc406914882"/>
      <w:bookmarkStart w:id="219" w:name="_Toc406915357"/>
      <w:bookmarkStart w:id="220" w:name="_Toc406984050"/>
      <w:bookmarkStart w:id="221" w:name="_Toc406984197"/>
      <w:bookmarkStart w:id="222" w:name="_Toc406984388"/>
      <w:bookmarkStart w:id="223" w:name="_Toc407069596"/>
      <w:bookmarkStart w:id="224" w:name="_Toc407081561"/>
      <w:bookmarkStart w:id="225" w:name="_Toc407081704"/>
      <w:bookmarkStart w:id="226" w:name="_Toc407083360"/>
      <w:bookmarkStart w:id="227" w:name="_Toc407084194"/>
      <w:bookmarkStart w:id="228" w:name="_Toc407085313"/>
      <w:bookmarkStart w:id="229" w:name="_Toc407085456"/>
      <w:bookmarkStart w:id="230" w:name="_Toc407085599"/>
      <w:bookmarkStart w:id="231" w:name="_Toc407086047"/>
      <w:r w:rsidRPr="00D8656C">
        <w:rPr>
          <w:rFonts w:ascii="Times New Roman" w:eastAsia="Times New Roman" w:hAnsi="Times New Roman" w:cs="Times New Roman"/>
          <w:sz w:val="16"/>
          <w:szCs w:val="16"/>
          <w:lang w:eastAsia="pl-PL"/>
        </w:rPr>
        <w:t>2.3. Wymagania dla kruszywa</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04267036"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do wykonania warstw odsączających i odcinających powinny spełniać następujące warunki:</w:t>
      </w:r>
    </w:p>
    <w:p w14:paraId="51AB7014"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 szczelności, określony zależnością:</w:t>
      </w:r>
    </w:p>
    <w:p w14:paraId="38F78C67"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p>
    <w:p w14:paraId="0BD21CCB"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gdzie:</w:t>
      </w:r>
    </w:p>
    <w:p w14:paraId="16A75544"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w:t>
      </w:r>
      <w:r w:rsidRPr="00D8656C">
        <w:rPr>
          <w:rFonts w:ascii="Times New Roman" w:eastAsia="Times New Roman" w:hAnsi="Times New Roman" w:cs="Times New Roman"/>
          <w:sz w:val="16"/>
          <w:szCs w:val="16"/>
          <w:vertAlign w:val="subscript"/>
          <w:lang w:eastAsia="pl-PL"/>
        </w:rPr>
        <w:t>15</w:t>
      </w:r>
      <w:r w:rsidRPr="00D8656C">
        <w:rPr>
          <w:rFonts w:ascii="Times New Roman" w:eastAsia="Times New Roman" w:hAnsi="Times New Roman" w:cs="Times New Roman"/>
          <w:sz w:val="16"/>
          <w:szCs w:val="16"/>
          <w:lang w:eastAsia="pl-PL"/>
        </w:rPr>
        <w:t xml:space="preserve"> - wymiar sita, przez które przechodzi 15% </w:t>
      </w:r>
      <w:proofErr w:type="spellStart"/>
      <w:r w:rsidRPr="00D8656C">
        <w:rPr>
          <w:rFonts w:ascii="Times New Roman" w:eastAsia="Times New Roman" w:hAnsi="Times New Roman" w:cs="Times New Roman"/>
          <w:sz w:val="16"/>
          <w:szCs w:val="16"/>
          <w:lang w:eastAsia="pl-PL"/>
        </w:rPr>
        <w:t>ziarn</w:t>
      </w:r>
      <w:proofErr w:type="spellEnd"/>
      <w:r w:rsidRPr="00D8656C">
        <w:rPr>
          <w:rFonts w:ascii="Times New Roman" w:eastAsia="Times New Roman" w:hAnsi="Times New Roman" w:cs="Times New Roman"/>
          <w:sz w:val="16"/>
          <w:szCs w:val="16"/>
          <w:lang w:eastAsia="pl-PL"/>
        </w:rPr>
        <w:t xml:space="preserve"> warstwy odcinającej lub odsączającej</w:t>
      </w:r>
    </w:p>
    <w:p w14:paraId="2C7ECA0D"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w:t>
      </w:r>
      <w:r w:rsidRPr="00D8656C">
        <w:rPr>
          <w:rFonts w:ascii="Times New Roman" w:eastAsia="Times New Roman" w:hAnsi="Times New Roman" w:cs="Times New Roman"/>
          <w:sz w:val="16"/>
          <w:szCs w:val="16"/>
          <w:vertAlign w:val="subscript"/>
          <w:lang w:eastAsia="pl-PL"/>
        </w:rPr>
        <w:t xml:space="preserve">85 </w:t>
      </w:r>
      <w:r w:rsidRPr="00D8656C">
        <w:rPr>
          <w:rFonts w:ascii="Times New Roman" w:eastAsia="Times New Roman" w:hAnsi="Times New Roman" w:cs="Times New Roman"/>
          <w:sz w:val="16"/>
          <w:szCs w:val="16"/>
          <w:lang w:eastAsia="pl-PL"/>
        </w:rPr>
        <w:t xml:space="preserve"> - wymiar sita, przez które przechodzi 85% </w:t>
      </w:r>
      <w:proofErr w:type="spellStart"/>
      <w:r w:rsidRPr="00D8656C">
        <w:rPr>
          <w:rFonts w:ascii="Times New Roman" w:eastAsia="Times New Roman" w:hAnsi="Times New Roman" w:cs="Times New Roman"/>
          <w:sz w:val="16"/>
          <w:szCs w:val="16"/>
          <w:lang w:eastAsia="pl-PL"/>
        </w:rPr>
        <w:t>ziarn</w:t>
      </w:r>
      <w:proofErr w:type="spellEnd"/>
      <w:r w:rsidRPr="00D8656C">
        <w:rPr>
          <w:rFonts w:ascii="Times New Roman" w:eastAsia="Times New Roman" w:hAnsi="Times New Roman" w:cs="Times New Roman"/>
          <w:sz w:val="16"/>
          <w:szCs w:val="16"/>
          <w:lang w:eastAsia="pl-PL"/>
        </w:rPr>
        <w:t xml:space="preserve"> gruntu podłoża.</w:t>
      </w:r>
    </w:p>
    <w:p w14:paraId="171A1EFB"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Dla materiałów stosowanych przy wykonywaniu warstw odsączających warunek szczelności musi być spełniony, gdy warstwa ta nie jest układana na warstwie odcinającej.</w:t>
      </w:r>
    </w:p>
    <w:p w14:paraId="602336E2"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b) </w:t>
      </w:r>
      <w:proofErr w:type="spellStart"/>
      <w:r w:rsidRPr="00D8656C">
        <w:rPr>
          <w:rFonts w:ascii="Times New Roman" w:eastAsia="Times New Roman" w:hAnsi="Times New Roman" w:cs="Times New Roman"/>
          <w:sz w:val="16"/>
          <w:szCs w:val="16"/>
          <w:lang w:eastAsia="pl-PL"/>
        </w:rPr>
        <w:t>zagęszczalności</w:t>
      </w:r>
      <w:proofErr w:type="spellEnd"/>
      <w:r w:rsidRPr="00D8656C">
        <w:rPr>
          <w:rFonts w:ascii="Times New Roman" w:eastAsia="Times New Roman" w:hAnsi="Times New Roman" w:cs="Times New Roman"/>
          <w:sz w:val="16"/>
          <w:szCs w:val="16"/>
          <w:lang w:eastAsia="pl-PL"/>
        </w:rPr>
        <w:t>, określony zależnością:</w:t>
      </w:r>
    </w:p>
    <w:p w14:paraId="41FD62AE"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position w:val="-26"/>
          <w:sz w:val="16"/>
          <w:szCs w:val="16"/>
          <w:lang w:eastAsia="pl-PL"/>
        </w:rPr>
        <w:object w:dxaOrig="1110" w:dyaOrig="660" w14:anchorId="45317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35pt;height:32.8pt" o:ole="">
            <v:imagedata r:id="rId8" o:title=""/>
          </v:shape>
          <o:OLEObject Type="Embed" ProgID="Equation.2" ShapeID="_x0000_i1025" DrawAspect="Content" ObjectID="_1766477539" r:id="rId9"/>
        </w:object>
      </w:r>
    </w:p>
    <w:p w14:paraId="30BF7A3D"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gdzie:</w:t>
      </w:r>
    </w:p>
    <w:p w14:paraId="3CC14582"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 - wskaźnik różnoziarnistości,</w:t>
      </w:r>
    </w:p>
    <w:p w14:paraId="5D9473C7"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w:t>
      </w:r>
      <w:r w:rsidRPr="00D8656C">
        <w:rPr>
          <w:rFonts w:ascii="Times New Roman" w:eastAsia="Times New Roman" w:hAnsi="Times New Roman" w:cs="Times New Roman"/>
          <w:sz w:val="16"/>
          <w:szCs w:val="16"/>
          <w:vertAlign w:val="subscript"/>
          <w:lang w:eastAsia="pl-PL"/>
        </w:rPr>
        <w:t>60</w:t>
      </w:r>
      <w:r w:rsidRPr="00D8656C">
        <w:rPr>
          <w:rFonts w:ascii="Times New Roman" w:eastAsia="Times New Roman" w:hAnsi="Times New Roman" w:cs="Times New Roman"/>
          <w:sz w:val="16"/>
          <w:szCs w:val="16"/>
          <w:lang w:eastAsia="pl-PL"/>
        </w:rPr>
        <w:t xml:space="preserve"> - wymiar sita, przez które przechodzi 60% kruszywa tworzącego warstwę odcinającą,</w:t>
      </w:r>
    </w:p>
    <w:p w14:paraId="232A742F"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w:t>
      </w:r>
      <w:r w:rsidRPr="00D8656C">
        <w:rPr>
          <w:rFonts w:ascii="Times New Roman" w:eastAsia="Times New Roman" w:hAnsi="Times New Roman" w:cs="Times New Roman"/>
          <w:sz w:val="16"/>
          <w:szCs w:val="16"/>
          <w:vertAlign w:val="subscript"/>
          <w:lang w:eastAsia="pl-PL"/>
        </w:rPr>
        <w:t>10</w:t>
      </w:r>
      <w:r w:rsidRPr="00D8656C">
        <w:rPr>
          <w:rFonts w:ascii="Times New Roman" w:eastAsia="Times New Roman" w:hAnsi="Times New Roman" w:cs="Times New Roman"/>
          <w:sz w:val="16"/>
          <w:szCs w:val="16"/>
          <w:lang w:eastAsia="pl-PL"/>
        </w:rPr>
        <w:t xml:space="preserve"> - wymiar sita, przez które przechodzi 10% kruszywa tworzącego warstwę odcinającą.</w:t>
      </w:r>
    </w:p>
    <w:p w14:paraId="2EB7EF37"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Piasek stosowany do wykonywania warstw odsączających i odcinających powinien spełniać wymagania normy PN-B-11113 [5] dla gatunku 1 i 2.</w:t>
      </w:r>
    </w:p>
    <w:p w14:paraId="6160D709"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Żwir i mieszanka stosowane do wykonywania warstw odsączających i odcinających powinny spełniać wymagania normy PN-B-11111 [3], dla klasy I </w:t>
      </w:r>
      <w:proofErr w:type="spellStart"/>
      <w:r w:rsidRPr="00D8656C">
        <w:rPr>
          <w:rFonts w:ascii="Times New Roman" w:eastAsia="Times New Roman" w:hAnsi="Times New Roman" w:cs="Times New Roman"/>
          <w:sz w:val="16"/>
          <w:szCs w:val="16"/>
          <w:lang w:eastAsia="pl-PL"/>
        </w:rPr>
        <w:t>i</w:t>
      </w:r>
      <w:proofErr w:type="spellEnd"/>
      <w:r w:rsidRPr="00D8656C">
        <w:rPr>
          <w:rFonts w:ascii="Times New Roman" w:eastAsia="Times New Roman" w:hAnsi="Times New Roman" w:cs="Times New Roman"/>
          <w:sz w:val="16"/>
          <w:szCs w:val="16"/>
          <w:lang w:eastAsia="pl-PL"/>
        </w:rPr>
        <w:t xml:space="preserve"> II.</w:t>
      </w:r>
    </w:p>
    <w:p w14:paraId="5B266E1A"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Miał kamienny do warstw odsączających i odcinających powinien spełniać wymagania normy PN-B-11112 [4].</w:t>
      </w:r>
    </w:p>
    <w:p w14:paraId="6C5AC29F"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232" w:name="_Toc406913882"/>
      <w:bookmarkStart w:id="233" w:name="_Toc406914127"/>
      <w:bookmarkStart w:id="234" w:name="_Toc406914781"/>
      <w:bookmarkStart w:id="235" w:name="_Toc406914884"/>
      <w:bookmarkStart w:id="236" w:name="_Toc406915359"/>
      <w:bookmarkStart w:id="237" w:name="_Toc406984052"/>
      <w:bookmarkStart w:id="238" w:name="_Toc406984199"/>
      <w:bookmarkStart w:id="239" w:name="_Toc406984390"/>
      <w:bookmarkStart w:id="240" w:name="_Toc407069598"/>
      <w:bookmarkStart w:id="241" w:name="_Toc407081563"/>
      <w:bookmarkStart w:id="242" w:name="_Toc407081706"/>
      <w:bookmarkStart w:id="243" w:name="_Toc407083362"/>
      <w:bookmarkStart w:id="244" w:name="_Toc407084196"/>
      <w:bookmarkStart w:id="245" w:name="_Toc407085315"/>
      <w:bookmarkStart w:id="246" w:name="_Toc407085458"/>
      <w:bookmarkStart w:id="247" w:name="_Toc407085601"/>
      <w:bookmarkStart w:id="248" w:name="_Toc407086049"/>
      <w:r w:rsidRPr="00D8656C">
        <w:rPr>
          <w:rFonts w:ascii="Times New Roman" w:eastAsia="Times New Roman" w:hAnsi="Times New Roman" w:cs="Times New Roman"/>
          <w:sz w:val="16"/>
          <w:szCs w:val="16"/>
          <w:lang w:eastAsia="pl-PL"/>
        </w:rPr>
        <w:t>2.4. Składowanie materiałów</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70E92C2B"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2.5.1. Składowanie kruszywa</w:t>
      </w:r>
    </w:p>
    <w:p w14:paraId="3C5068BB"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kruszywo przeznaczone do wykonania warstwy odsączającej nie jest wbudowane bezpośrednio po dostarczeniu na budowę i zachodzi potrzeba jego okresowego składowania, to Wykonawca robót powinien zabezpieczyć kruszywo przed zanieczyszczeniem i zmieszaniem z innymi materiałami kamiennymi. Podłoże w miejscu składowania powinno być równe, utwardzone i dobrze odwodnione.</w:t>
      </w:r>
    </w:p>
    <w:p w14:paraId="73CE9231"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249" w:name="_Toc406913883"/>
      <w:bookmarkStart w:id="250" w:name="_Toc406914128"/>
      <w:bookmarkStart w:id="251" w:name="_Toc406914782"/>
      <w:bookmarkStart w:id="252" w:name="_Toc406914885"/>
      <w:bookmarkStart w:id="253" w:name="_Toc406915360"/>
      <w:bookmarkStart w:id="254" w:name="_Toc406984053"/>
      <w:bookmarkStart w:id="255" w:name="_Toc406984200"/>
      <w:bookmarkStart w:id="256" w:name="_Toc406984391"/>
      <w:bookmarkStart w:id="257" w:name="_Toc407069599"/>
      <w:bookmarkStart w:id="258" w:name="_Toc407081564"/>
      <w:bookmarkStart w:id="259" w:name="_Toc407081707"/>
      <w:bookmarkStart w:id="260" w:name="_Toc407083363"/>
      <w:bookmarkStart w:id="261" w:name="_Toc407084197"/>
      <w:bookmarkStart w:id="262" w:name="_Toc407085316"/>
      <w:bookmarkStart w:id="263" w:name="_Toc407085459"/>
      <w:bookmarkStart w:id="264" w:name="_Toc407085602"/>
      <w:bookmarkStart w:id="265" w:name="_Toc407086050"/>
      <w:r w:rsidRPr="00D8656C">
        <w:rPr>
          <w:rFonts w:ascii="Times New Roman" w:eastAsia="Times New Roman" w:hAnsi="Times New Roman" w:cs="Times New Roman"/>
          <w:sz w:val="16"/>
          <w:szCs w:val="16"/>
          <w:lang w:eastAsia="pl-PL"/>
        </w:rPr>
        <w:t>3. sprzęt</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56CB4DD9"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266" w:name="_Toc406913884"/>
      <w:bookmarkStart w:id="267" w:name="_Toc406914129"/>
      <w:bookmarkStart w:id="268" w:name="_Toc406914783"/>
      <w:bookmarkStart w:id="269" w:name="_Toc406914886"/>
      <w:bookmarkStart w:id="270" w:name="_Toc406915361"/>
      <w:bookmarkStart w:id="271" w:name="_Toc406984054"/>
      <w:bookmarkStart w:id="272" w:name="_Toc406984201"/>
      <w:bookmarkStart w:id="273" w:name="_Toc406984392"/>
      <w:bookmarkStart w:id="274" w:name="_Toc407069600"/>
      <w:bookmarkStart w:id="275" w:name="_Toc407081565"/>
      <w:bookmarkStart w:id="276" w:name="_Toc407081708"/>
      <w:bookmarkStart w:id="277" w:name="_Toc407083364"/>
      <w:bookmarkStart w:id="278" w:name="_Toc407084198"/>
      <w:bookmarkStart w:id="279" w:name="_Toc407085317"/>
      <w:bookmarkStart w:id="280" w:name="_Toc407085460"/>
      <w:bookmarkStart w:id="281" w:name="_Toc407085603"/>
      <w:bookmarkStart w:id="282" w:name="_Toc407086051"/>
      <w:r w:rsidRPr="00D8656C">
        <w:rPr>
          <w:rFonts w:ascii="Times New Roman" w:eastAsia="Times New Roman" w:hAnsi="Times New Roman" w:cs="Times New Roman"/>
          <w:sz w:val="16"/>
          <w:szCs w:val="16"/>
          <w:lang w:eastAsia="pl-PL"/>
        </w:rPr>
        <w:t>3.1. Ogólne wymagania dotyczące sprzętu</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507654F9"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D00.00.00 „Wymagania ogólne” pkt 3.</w:t>
      </w:r>
    </w:p>
    <w:p w14:paraId="66A6B7CF"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bookmarkStart w:id="283" w:name="_Toc406913885"/>
      <w:bookmarkStart w:id="284" w:name="_Toc406914130"/>
      <w:bookmarkStart w:id="285" w:name="_Toc406914784"/>
      <w:bookmarkStart w:id="286" w:name="_Toc406914887"/>
      <w:bookmarkStart w:id="287" w:name="_Toc406915362"/>
      <w:bookmarkStart w:id="288" w:name="_Toc406984055"/>
      <w:bookmarkStart w:id="289" w:name="_Toc406984202"/>
      <w:bookmarkStart w:id="290" w:name="_Toc406984393"/>
      <w:bookmarkStart w:id="291" w:name="_Toc407069601"/>
      <w:bookmarkStart w:id="292" w:name="_Toc407081566"/>
      <w:bookmarkStart w:id="293" w:name="_Toc407081709"/>
      <w:bookmarkStart w:id="294" w:name="_Toc407083365"/>
      <w:bookmarkStart w:id="295" w:name="_Toc407084199"/>
      <w:bookmarkStart w:id="296" w:name="_Toc407085318"/>
      <w:bookmarkStart w:id="297" w:name="_Toc407085461"/>
      <w:bookmarkStart w:id="298" w:name="_Toc407085604"/>
      <w:bookmarkStart w:id="299" w:name="_Toc407086052"/>
      <w:r w:rsidRPr="00D8656C">
        <w:rPr>
          <w:rFonts w:ascii="Times New Roman" w:eastAsia="Times New Roman" w:hAnsi="Times New Roman" w:cs="Times New Roman"/>
          <w:sz w:val="16"/>
          <w:szCs w:val="16"/>
          <w:lang w:eastAsia="pl-PL"/>
        </w:rPr>
        <w:t>3.2. Sprzęt do wykonania robót</w:t>
      </w:r>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24E67ADC" w14:textId="77777777" w:rsidR="00D8656C" w:rsidRPr="00D8656C" w:rsidRDefault="00D8656C" w:rsidP="00D8656C">
      <w:pPr>
        <w:keepNext/>
        <w:spacing w:after="0" w:line="240" w:lineRule="auto"/>
        <w:jc w:val="both"/>
        <w:outlineLvl w:val="0"/>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przystępujący do wykonania warstwy odcinającej lub odsączającej powinien wykazać się możliwością korzystania z następującego sprzętu:</w:t>
      </w:r>
    </w:p>
    <w:p w14:paraId="39040AA9"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równiarek,</w:t>
      </w:r>
    </w:p>
    <w:p w14:paraId="6B19CCD5"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walców statycznych,</w:t>
      </w:r>
    </w:p>
    <w:p w14:paraId="57D4069B"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płyt wibracyjnych lub ubijaków mechanicznych.</w:t>
      </w:r>
    </w:p>
    <w:p w14:paraId="7C0E52A1"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300" w:name="_Toc406913886"/>
      <w:bookmarkStart w:id="301" w:name="_Toc406914131"/>
      <w:bookmarkStart w:id="302" w:name="_Toc406914785"/>
      <w:bookmarkStart w:id="303" w:name="_Toc406914888"/>
      <w:bookmarkStart w:id="304" w:name="_Toc406915363"/>
      <w:bookmarkStart w:id="305" w:name="_Toc406984056"/>
      <w:bookmarkStart w:id="306" w:name="_Toc406984203"/>
      <w:bookmarkStart w:id="307" w:name="_Toc406984394"/>
      <w:bookmarkStart w:id="308" w:name="_Toc407069602"/>
      <w:bookmarkStart w:id="309" w:name="_Toc407081567"/>
      <w:bookmarkStart w:id="310" w:name="_Toc407081710"/>
      <w:bookmarkStart w:id="311" w:name="_Toc407083366"/>
      <w:bookmarkStart w:id="312" w:name="_Toc407084200"/>
      <w:bookmarkStart w:id="313" w:name="_Toc407085319"/>
      <w:bookmarkStart w:id="314" w:name="_Toc407085462"/>
      <w:bookmarkStart w:id="315" w:name="_Toc407085605"/>
      <w:bookmarkStart w:id="316" w:name="_Toc407086053"/>
      <w:r w:rsidRPr="00D8656C">
        <w:rPr>
          <w:rFonts w:ascii="Times New Roman" w:eastAsia="Times New Roman" w:hAnsi="Times New Roman" w:cs="Times New Roman"/>
          <w:sz w:val="16"/>
          <w:szCs w:val="16"/>
          <w:lang w:eastAsia="pl-PL"/>
        </w:rPr>
        <w:t>4. transport</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4C84E10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317" w:name="_Toc406913887"/>
      <w:bookmarkStart w:id="318" w:name="_Toc406914132"/>
      <w:bookmarkStart w:id="319" w:name="_Toc406914786"/>
      <w:bookmarkStart w:id="320" w:name="_Toc406914889"/>
      <w:bookmarkStart w:id="321" w:name="_Toc406915364"/>
      <w:bookmarkStart w:id="322" w:name="_Toc406984057"/>
      <w:bookmarkStart w:id="323" w:name="_Toc406984204"/>
      <w:bookmarkStart w:id="324" w:name="_Toc406984395"/>
      <w:bookmarkStart w:id="325" w:name="_Toc407069603"/>
      <w:bookmarkStart w:id="326" w:name="_Toc407081568"/>
      <w:bookmarkStart w:id="327" w:name="_Toc407081711"/>
      <w:bookmarkStart w:id="328" w:name="_Toc407083367"/>
      <w:bookmarkStart w:id="329" w:name="_Toc407084201"/>
      <w:bookmarkStart w:id="330" w:name="_Toc407085320"/>
      <w:bookmarkStart w:id="331" w:name="_Toc407085463"/>
      <w:bookmarkStart w:id="332" w:name="_Toc407085606"/>
      <w:bookmarkStart w:id="333" w:name="_Toc407086054"/>
      <w:r w:rsidRPr="00D8656C">
        <w:rPr>
          <w:rFonts w:ascii="Times New Roman" w:eastAsia="Times New Roman" w:hAnsi="Times New Roman" w:cs="Times New Roman"/>
          <w:sz w:val="16"/>
          <w:szCs w:val="16"/>
          <w:lang w:eastAsia="pl-PL"/>
        </w:rPr>
        <w:t>4.1. Ogólne wymagania dotyczące transportu</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20B98AC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transportu podano w SST D00.00.00 „Wymagania ogólne” pkt 4.</w:t>
      </w:r>
    </w:p>
    <w:p w14:paraId="090EE2B2"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334" w:name="_Toc406913888"/>
      <w:bookmarkStart w:id="335" w:name="_Toc406914133"/>
      <w:bookmarkStart w:id="336" w:name="_Toc406914787"/>
      <w:bookmarkStart w:id="337" w:name="_Toc406914890"/>
      <w:bookmarkStart w:id="338" w:name="_Toc406915365"/>
      <w:bookmarkStart w:id="339" w:name="_Toc406984058"/>
      <w:bookmarkStart w:id="340" w:name="_Toc406984205"/>
      <w:bookmarkStart w:id="341" w:name="_Toc406984396"/>
      <w:bookmarkStart w:id="342" w:name="_Toc407069604"/>
      <w:bookmarkStart w:id="343" w:name="_Toc407081569"/>
      <w:bookmarkStart w:id="344" w:name="_Toc407081712"/>
      <w:bookmarkStart w:id="345" w:name="_Toc407083368"/>
      <w:bookmarkStart w:id="346" w:name="_Toc407084202"/>
      <w:bookmarkStart w:id="347" w:name="_Toc407085321"/>
      <w:bookmarkStart w:id="348" w:name="_Toc407085464"/>
      <w:bookmarkStart w:id="349" w:name="_Toc407085607"/>
      <w:bookmarkStart w:id="350" w:name="_Toc407086055"/>
      <w:r w:rsidRPr="00D8656C">
        <w:rPr>
          <w:rFonts w:ascii="Times New Roman" w:eastAsia="Times New Roman" w:hAnsi="Times New Roman" w:cs="Times New Roman"/>
          <w:sz w:val="16"/>
          <w:szCs w:val="16"/>
          <w:lang w:eastAsia="pl-PL"/>
        </w:rPr>
        <w:t>4.2. Transport kruszywa</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1B1B82A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nadmiernym wysuszeniem i zawilgoceniem.</w:t>
      </w:r>
    </w:p>
    <w:p w14:paraId="09713A03"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351" w:name="_Toc406913890"/>
      <w:bookmarkStart w:id="352" w:name="_Toc406914135"/>
      <w:bookmarkStart w:id="353" w:name="_Toc406914789"/>
      <w:bookmarkStart w:id="354" w:name="_Toc406914892"/>
      <w:bookmarkStart w:id="355" w:name="_Toc406915367"/>
      <w:bookmarkStart w:id="356" w:name="_Toc406984060"/>
      <w:bookmarkStart w:id="357" w:name="_Toc406984207"/>
      <w:bookmarkStart w:id="358" w:name="_Toc406984398"/>
      <w:bookmarkStart w:id="359" w:name="_Toc407069606"/>
      <w:bookmarkStart w:id="360" w:name="_Toc407081571"/>
      <w:bookmarkStart w:id="361" w:name="_Toc407081714"/>
      <w:bookmarkStart w:id="362" w:name="_Toc407083370"/>
      <w:bookmarkStart w:id="363" w:name="_Toc407084204"/>
      <w:bookmarkStart w:id="364" w:name="_Toc407085323"/>
      <w:bookmarkStart w:id="365" w:name="_Toc407085466"/>
      <w:bookmarkStart w:id="366" w:name="_Toc407085609"/>
      <w:bookmarkStart w:id="367" w:name="_Toc407086057"/>
      <w:r w:rsidRPr="00D8656C">
        <w:rPr>
          <w:rFonts w:ascii="Times New Roman" w:eastAsia="Times New Roman" w:hAnsi="Times New Roman" w:cs="Times New Roman"/>
          <w:sz w:val="16"/>
          <w:szCs w:val="16"/>
          <w:lang w:eastAsia="pl-PL"/>
        </w:rPr>
        <w:t>5. wykonanie robót</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57CB2EAD"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368" w:name="_Toc406913891"/>
      <w:bookmarkStart w:id="369" w:name="_Toc406914136"/>
      <w:bookmarkStart w:id="370" w:name="_Toc406914790"/>
      <w:bookmarkStart w:id="371" w:name="_Toc406914893"/>
      <w:bookmarkStart w:id="372" w:name="_Toc406915368"/>
      <w:bookmarkStart w:id="373" w:name="_Toc406984061"/>
      <w:bookmarkStart w:id="374" w:name="_Toc406984208"/>
      <w:bookmarkStart w:id="375" w:name="_Toc406984399"/>
      <w:bookmarkStart w:id="376" w:name="_Toc407069607"/>
      <w:bookmarkStart w:id="377" w:name="_Toc407081572"/>
      <w:bookmarkStart w:id="378" w:name="_Toc407081715"/>
      <w:bookmarkStart w:id="379" w:name="_Toc407083371"/>
      <w:bookmarkStart w:id="380" w:name="_Toc407084205"/>
      <w:bookmarkStart w:id="381" w:name="_Toc407085324"/>
      <w:bookmarkStart w:id="382" w:name="_Toc407085467"/>
      <w:bookmarkStart w:id="383" w:name="_Toc407085610"/>
      <w:bookmarkStart w:id="384" w:name="_Toc407086058"/>
      <w:r w:rsidRPr="00D8656C">
        <w:rPr>
          <w:rFonts w:ascii="Times New Roman" w:eastAsia="Times New Roman" w:hAnsi="Times New Roman" w:cs="Times New Roman"/>
          <w:sz w:val="16"/>
          <w:szCs w:val="16"/>
          <w:lang w:eastAsia="pl-PL"/>
        </w:rPr>
        <w:t>5.1. Ogólne zasady wykonania robót</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14:paraId="28CA756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SST D00.00.00 „Wymagania ogólne” pkt 5.</w:t>
      </w:r>
    </w:p>
    <w:p w14:paraId="7A076A27"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385" w:name="_Toc406913892"/>
      <w:bookmarkStart w:id="386" w:name="_Toc406914137"/>
      <w:bookmarkStart w:id="387" w:name="_Toc406914791"/>
      <w:bookmarkStart w:id="388" w:name="_Toc406914894"/>
      <w:bookmarkStart w:id="389" w:name="_Toc406915369"/>
      <w:bookmarkStart w:id="390" w:name="_Toc406984062"/>
      <w:bookmarkStart w:id="391" w:name="_Toc406984209"/>
      <w:bookmarkStart w:id="392" w:name="_Toc406984400"/>
      <w:bookmarkStart w:id="393" w:name="_Toc407069608"/>
      <w:bookmarkStart w:id="394" w:name="_Toc407081573"/>
      <w:bookmarkStart w:id="395" w:name="_Toc407081716"/>
      <w:bookmarkStart w:id="396" w:name="_Toc407083372"/>
      <w:bookmarkStart w:id="397" w:name="_Toc407084206"/>
      <w:bookmarkStart w:id="398" w:name="_Toc407085325"/>
      <w:bookmarkStart w:id="399" w:name="_Toc407085468"/>
      <w:bookmarkStart w:id="400" w:name="_Toc407085611"/>
      <w:bookmarkStart w:id="401" w:name="_Toc407086059"/>
      <w:r w:rsidRPr="00D8656C">
        <w:rPr>
          <w:rFonts w:ascii="Times New Roman" w:eastAsia="Times New Roman" w:hAnsi="Times New Roman" w:cs="Times New Roman"/>
          <w:sz w:val="16"/>
          <w:szCs w:val="16"/>
          <w:lang w:eastAsia="pl-PL"/>
        </w:rPr>
        <w:t>5.2. Przygotowanie podłoża</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098043A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Podłoże gruntowe powinno spełniać wymagania określone w OST D-02.00.00 „Roboty ziemne” oraz D-04.01.01 „Koryto wraz z profilowaniem i zagęszczaniem podłoża”.</w:t>
      </w:r>
    </w:p>
    <w:p w14:paraId="18B0C75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Warstwa odsączająca powinna być wytyczona w sposób umożliwiający wykonanie ich zgodnie z dokumentacją projektową, z tolerancjami określonymi w niniejszych specyfikacjach.</w:t>
      </w:r>
    </w:p>
    <w:p w14:paraId="50DD4F9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Paliki lub szpilki powinny być ustawione w osi drogi i w rzędach równoległych do osi drogi, lub w inny sposób zaakceptowany przez Inżyniera.</w:t>
      </w:r>
    </w:p>
    <w:p w14:paraId="55434A0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Rozmieszczenie palików lub szpilek powinno umożliwiać naciągnięcie sznurków lub linek do wytyczenia robót w odstępach nie większych niż co 10 m.</w:t>
      </w:r>
    </w:p>
    <w:p w14:paraId="117B6674"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402" w:name="_Toc406913893"/>
      <w:bookmarkStart w:id="403" w:name="_Toc406914138"/>
      <w:bookmarkStart w:id="404" w:name="_Toc406914792"/>
      <w:bookmarkStart w:id="405" w:name="_Toc406914895"/>
      <w:bookmarkStart w:id="406" w:name="_Toc406915370"/>
      <w:bookmarkStart w:id="407" w:name="_Toc406984063"/>
      <w:bookmarkStart w:id="408" w:name="_Toc406984210"/>
      <w:bookmarkStart w:id="409" w:name="_Toc406984401"/>
      <w:bookmarkStart w:id="410" w:name="_Toc407069609"/>
      <w:bookmarkStart w:id="411" w:name="_Toc407081574"/>
      <w:bookmarkStart w:id="412" w:name="_Toc407081717"/>
      <w:bookmarkStart w:id="413" w:name="_Toc407083373"/>
      <w:bookmarkStart w:id="414" w:name="_Toc407084207"/>
      <w:bookmarkStart w:id="415" w:name="_Toc407085326"/>
      <w:bookmarkStart w:id="416" w:name="_Toc407085469"/>
      <w:bookmarkStart w:id="417" w:name="_Toc407085612"/>
      <w:bookmarkStart w:id="418" w:name="_Toc407086060"/>
      <w:r w:rsidRPr="00D8656C">
        <w:rPr>
          <w:rFonts w:ascii="Times New Roman" w:eastAsia="Times New Roman" w:hAnsi="Times New Roman" w:cs="Times New Roman"/>
          <w:sz w:val="16"/>
          <w:szCs w:val="16"/>
          <w:lang w:eastAsia="pl-PL"/>
        </w:rPr>
        <w:t>5.3. Wbudowanie i zagęszczanie kruszywa</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4616324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powinno być rozkładane w warstwie o jednakowej grubości, przy użyciu równiarki, z zachowaniem wymaganych spadków i rzędnych wysokościowych. Grubość rozłożonej warstwy luźnego kruszywa powinna być taka, aby po jej zagęszczeniu osiągnięto grubość projektowaną.</w:t>
      </w:r>
    </w:p>
    <w:p w14:paraId="5C949CB9"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dokumentacja projektowa lub SST przewiduje wykonanie warstwy odsączającej lub odcinającej o grubości powyżej 20 cm, to wbudowanie kruszywa należy wykonać dwuwarstwowo. Rozpoczęcie układania każdej następnej warstwy może nastąpić po odbiorze przez Inżyniera warstwy poprzedniej.</w:t>
      </w:r>
    </w:p>
    <w:p w14:paraId="4C4D3C8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miejscach, w których widoczna jest segregacja kruszywa należy przed zagęszczeniem wymienić kruszywo na materiał o odpowiednich właściwościach.</w:t>
      </w:r>
    </w:p>
    <w:p w14:paraId="4A16C56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Natychmiast po końcowym wyprofilowaniu warstwy odsączającej lub odcinającej należy przystąpić do jej zagęszczania.</w:t>
      </w:r>
    </w:p>
    <w:p w14:paraId="66A0D90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Zagęszczanie warstw o przekroju daszkowym należy rozpoczynać od krawędzi i stopniowo przesuwać pasami podłużnymi częściowo nakładającymi się, w kierunku jej osi. Zagęszczanie nawierzchni o jednostronnym spadku należy rozpoczynać od dolnej krawędzi i przesuwać pasami podłużnymi częściowo nakładającymi się, w kierunku jej górnej krawędzi.</w:t>
      </w:r>
    </w:p>
    <w:p w14:paraId="43B22FF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Nierówności lub zagłębienia powstałe w czasie zagęszczania powinny być wyrównywane na bieżąco przez spulchnienie warstwy kruszywa i dodanie lub usunięcie materiału, aż do otrzymania równej powierzchni.</w:t>
      </w:r>
    </w:p>
    <w:p w14:paraId="25E600F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miejscach niedostępnych dla walców warstwa odcinająca i odsączająca powinna być zagęszczana płytami wibracyjnymi lub ubijakami mechanicznymi.</w:t>
      </w:r>
    </w:p>
    <w:p w14:paraId="03BF404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Zagęszczanie należy kontynuować do osiągnięcia wskaźnika zagęszczenia nie mniejszego od 1,0 według normalnej próby </w:t>
      </w:r>
      <w:proofErr w:type="spellStart"/>
      <w:r w:rsidRPr="00D8656C">
        <w:rPr>
          <w:rFonts w:ascii="Times New Roman" w:eastAsia="Times New Roman" w:hAnsi="Times New Roman" w:cs="Times New Roman"/>
          <w:sz w:val="16"/>
          <w:szCs w:val="16"/>
          <w:lang w:eastAsia="pl-PL"/>
        </w:rPr>
        <w:t>Proctora</w:t>
      </w:r>
      <w:proofErr w:type="spellEnd"/>
      <w:r w:rsidRPr="00D8656C">
        <w:rPr>
          <w:rFonts w:ascii="Times New Roman" w:eastAsia="Times New Roman" w:hAnsi="Times New Roman" w:cs="Times New Roman"/>
          <w:sz w:val="16"/>
          <w:szCs w:val="16"/>
          <w:lang w:eastAsia="pl-PL"/>
        </w:rPr>
        <w:t>, przeprowadzonej według PN-B-04481 [1]. Wskaźnik zagęszczenia należy określać zgodnie z BN-77/8931-12 [8].</w:t>
      </w:r>
    </w:p>
    <w:p w14:paraId="5B126B2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 przypadku, gdy gruboziarnisty materiał wbudowany w warstwę odsączającą lub odcinającą, uniemożliwia przeprowadzenie badania zagęszczenia według normalnej próby </w:t>
      </w:r>
      <w:proofErr w:type="spellStart"/>
      <w:r w:rsidRPr="00D8656C">
        <w:rPr>
          <w:rFonts w:ascii="Times New Roman" w:eastAsia="Times New Roman" w:hAnsi="Times New Roman" w:cs="Times New Roman"/>
          <w:sz w:val="16"/>
          <w:szCs w:val="16"/>
          <w:lang w:eastAsia="pl-PL"/>
        </w:rPr>
        <w:t>Proctora</w:t>
      </w:r>
      <w:proofErr w:type="spellEnd"/>
      <w:r w:rsidRPr="00D8656C">
        <w:rPr>
          <w:rFonts w:ascii="Times New Roman" w:eastAsia="Times New Roman" w:hAnsi="Times New Roman" w:cs="Times New Roman"/>
          <w:sz w:val="16"/>
          <w:szCs w:val="16"/>
          <w:lang w:eastAsia="pl-PL"/>
        </w:rPr>
        <w:t>, kontrolę zagęszczenia należy oprzeć na metodzie obciążeń płytowych. Należy określić pierwotny i wtórny moduł odkształcenia warstwy według BN-64/8931-02 [6]. Stosunek wtórnego i pierwotnego modułu odkształcenia nie powinien przekraczać 2,2.</w:t>
      </w:r>
    </w:p>
    <w:p w14:paraId="6CA6160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w:t>
      </w:r>
    </w:p>
    <w:p w14:paraId="3AA705D8"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419" w:name="_Toc406913897"/>
      <w:bookmarkStart w:id="420" w:name="_Toc406914142"/>
      <w:bookmarkStart w:id="421" w:name="_Toc406914796"/>
      <w:bookmarkStart w:id="422" w:name="_Toc406914899"/>
      <w:bookmarkStart w:id="423" w:name="_Toc406915374"/>
      <w:bookmarkStart w:id="424" w:name="_Toc406984067"/>
      <w:bookmarkStart w:id="425" w:name="_Toc406984214"/>
      <w:bookmarkStart w:id="426" w:name="_Toc406984405"/>
      <w:bookmarkStart w:id="427" w:name="_Toc407069613"/>
      <w:bookmarkStart w:id="428" w:name="_Toc407081578"/>
      <w:bookmarkStart w:id="429" w:name="_Toc407081721"/>
      <w:bookmarkStart w:id="430" w:name="_Toc407083377"/>
      <w:bookmarkStart w:id="431" w:name="_Toc407084211"/>
      <w:bookmarkStart w:id="432" w:name="_Toc407085330"/>
      <w:bookmarkStart w:id="433" w:name="_Toc407085473"/>
      <w:bookmarkStart w:id="434" w:name="_Toc407085616"/>
      <w:bookmarkStart w:id="435" w:name="_Toc407086064"/>
      <w:r w:rsidRPr="00D8656C">
        <w:rPr>
          <w:rFonts w:ascii="Times New Roman" w:eastAsia="Times New Roman" w:hAnsi="Times New Roman" w:cs="Times New Roman"/>
          <w:sz w:val="16"/>
          <w:szCs w:val="16"/>
          <w:lang w:eastAsia="pl-PL"/>
        </w:rPr>
        <w:t xml:space="preserve">5.4. Utrzymanie warstwy odsączającej </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3498157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odsączająca  po wykonaniu, a przed ułożeniem następnej warstwy powinny być utrzymywane w dobrym stanie.</w:t>
      </w:r>
    </w:p>
    <w:p w14:paraId="497B986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warstwy z kruszywa dopuszcza się ruch pojazdów koniecznych dla wykonania wyżej leżącej warstwy nawierzchni.</w:t>
      </w:r>
    </w:p>
    <w:p w14:paraId="25933131"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 napraw wynikłych z niewłaściwego utrzymania warstwy obciąża Wykonawcę robót.</w:t>
      </w:r>
    </w:p>
    <w:p w14:paraId="1AD2E2FE"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436" w:name="_Toc406913898"/>
      <w:bookmarkStart w:id="437" w:name="_Toc406914143"/>
      <w:bookmarkStart w:id="438" w:name="_Toc406914797"/>
      <w:bookmarkStart w:id="439" w:name="_Toc406914900"/>
      <w:bookmarkStart w:id="440" w:name="_Toc406915375"/>
      <w:bookmarkStart w:id="441" w:name="_Toc406984068"/>
      <w:bookmarkStart w:id="442" w:name="_Toc406984215"/>
      <w:bookmarkStart w:id="443" w:name="_Toc406984406"/>
      <w:bookmarkStart w:id="444" w:name="_Toc407069614"/>
      <w:bookmarkStart w:id="445" w:name="_Toc407081579"/>
      <w:bookmarkStart w:id="446" w:name="_Toc407081722"/>
      <w:bookmarkStart w:id="447" w:name="_Toc407083378"/>
      <w:bookmarkStart w:id="448" w:name="_Toc407084212"/>
      <w:bookmarkStart w:id="449" w:name="_Toc407085331"/>
      <w:bookmarkStart w:id="450" w:name="_Toc407085474"/>
      <w:bookmarkStart w:id="451" w:name="_Toc407085617"/>
      <w:bookmarkStart w:id="452" w:name="_Toc407086065"/>
      <w:r w:rsidRPr="00D8656C">
        <w:rPr>
          <w:rFonts w:ascii="Times New Roman" w:eastAsia="Times New Roman" w:hAnsi="Times New Roman" w:cs="Times New Roman"/>
          <w:sz w:val="16"/>
          <w:szCs w:val="16"/>
          <w:lang w:eastAsia="pl-PL"/>
        </w:rPr>
        <w:t>6. kontrola jakości robót</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14:paraId="275AFAF9"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453" w:name="_Toc406913899"/>
      <w:bookmarkStart w:id="454" w:name="_Toc406914144"/>
      <w:bookmarkStart w:id="455" w:name="_Toc406914798"/>
      <w:bookmarkStart w:id="456" w:name="_Toc406914901"/>
      <w:bookmarkStart w:id="457" w:name="_Toc406915376"/>
      <w:bookmarkStart w:id="458" w:name="_Toc406984069"/>
      <w:bookmarkStart w:id="459" w:name="_Toc406984216"/>
      <w:bookmarkStart w:id="460" w:name="_Toc406984407"/>
      <w:bookmarkStart w:id="461" w:name="_Toc407069615"/>
      <w:bookmarkStart w:id="462" w:name="_Toc407081580"/>
      <w:bookmarkStart w:id="463" w:name="_Toc407081723"/>
      <w:bookmarkStart w:id="464" w:name="_Toc407083379"/>
      <w:bookmarkStart w:id="465" w:name="_Toc407084213"/>
      <w:bookmarkStart w:id="466" w:name="_Toc407085332"/>
      <w:bookmarkStart w:id="467" w:name="_Toc407085475"/>
      <w:bookmarkStart w:id="468" w:name="_Toc407085618"/>
      <w:bookmarkStart w:id="469" w:name="_Toc407086066"/>
      <w:r w:rsidRPr="00D8656C">
        <w:rPr>
          <w:rFonts w:ascii="Times New Roman" w:eastAsia="Times New Roman" w:hAnsi="Times New Roman" w:cs="Times New Roman"/>
          <w:sz w:val="16"/>
          <w:szCs w:val="16"/>
          <w:lang w:eastAsia="pl-PL"/>
        </w:rPr>
        <w:t>6.1. Ogólne zasady kontroli jakości robót</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p>
    <w:p w14:paraId="685AEDF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SST D00.00.00 „Wymagania ogólne” pkt 6.</w:t>
      </w:r>
    </w:p>
    <w:p w14:paraId="0368B9FD"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470" w:name="_Toc406913900"/>
      <w:bookmarkStart w:id="471" w:name="_Toc406914145"/>
      <w:bookmarkStart w:id="472" w:name="_Toc406914799"/>
      <w:bookmarkStart w:id="473" w:name="_Toc406914902"/>
      <w:bookmarkStart w:id="474" w:name="_Toc406915377"/>
      <w:bookmarkStart w:id="475" w:name="_Toc406984070"/>
      <w:bookmarkStart w:id="476" w:name="_Toc406984217"/>
      <w:bookmarkStart w:id="477" w:name="_Toc406984408"/>
      <w:bookmarkStart w:id="478" w:name="_Toc407069616"/>
      <w:bookmarkStart w:id="479" w:name="_Toc407081581"/>
      <w:bookmarkStart w:id="480" w:name="_Toc407081724"/>
      <w:bookmarkStart w:id="481" w:name="_Toc407083380"/>
      <w:bookmarkStart w:id="482" w:name="_Toc407084214"/>
      <w:bookmarkStart w:id="483" w:name="_Toc407085333"/>
      <w:bookmarkStart w:id="484" w:name="_Toc407085476"/>
      <w:bookmarkStart w:id="485" w:name="_Toc407085619"/>
      <w:bookmarkStart w:id="486" w:name="_Toc407086067"/>
      <w:r w:rsidRPr="00D8656C">
        <w:rPr>
          <w:rFonts w:ascii="Times New Roman" w:eastAsia="Times New Roman" w:hAnsi="Times New Roman" w:cs="Times New Roman"/>
          <w:sz w:val="16"/>
          <w:szCs w:val="16"/>
          <w:lang w:eastAsia="pl-PL"/>
        </w:rPr>
        <w:t>6.2. Badania przed przystąpieniem do robót</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14:paraId="63B3BF6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Wykonawca powinien wykonać badania kruszyw przeznaczonych do wykonania robót i przedstawić wyniki tych badań Inżynierowi. Badania te powinny obejmować wszystkie właściwości kruszywa określone w p. 2.3.</w:t>
      </w:r>
    </w:p>
    <w:p w14:paraId="01C3B25C"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487" w:name="_Toc406913901"/>
      <w:bookmarkStart w:id="488" w:name="_Toc406914146"/>
      <w:bookmarkStart w:id="489" w:name="_Toc406914800"/>
      <w:bookmarkStart w:id="490" w:name="_Toc406914903"/>
      <w:bookmarkStart w:id="491" w:name="_Toc406915378"/>
      <w:bookmarkStart w:id="492" w:name="_Toc406984071"/>
      <w:bookmarkStart w:id="493" w:name="_Toc406984218"/>
      <w:bookmarkStart w:id="494" w:name="_Toc406984409"/>
      <w:bookmarkStart w:id="495" w:name="_Toc407069617"/>
      <w:bookmarkStart w:id="496" w:name="_Toc407081582"/>
      <w:bookmarkStart w:id="497" w:name="_Toc407081725"/>
      <w:bookmarkStart w:id="498" w:name="_Toc407083381"/>
      <w:bookmarkStart w:id="499" w:name="_Toc407084215"/>
      <w:bookmarkStart w:id="500" w:name="_Toc407085334"/>
      <w:bookmarkStart w:id="501" w:name="_Toc407085477"/>
      <w:bookmarkStart w:id="502" w:name="_Toc407085620"/>
      <w:bookmarkStart w:id="503" w:name="_Toc407086068"/>
      <w:r w:rsidRPr="00D8656C">
        <w:rPr>
          <w:rFonts w:ascii="Times New Roman" w:eastAsia="Times New Roman" w:hAnsi="Times New Roman" w:cs="Times New Roman"/>
          <w:sz w:val="16"/>
          <w:szCs w:val="16"/>
          <w:lang w:eastAsia="pl-PL"/>
        </w:rPr>
        <w:t>6.3. Badania w czasie robót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14:paraId="4B9E2D44"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6.3.1. Częstotliwość oraz zakres badań i pomiarów</w:t>
      </w:r>
    </w:p>
    <w:p w14:paraId="0E3B6C3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Częstotliwość oraz zakres badań i pomiarów dotyczących cech geometrycznych i zagęszczenia warstwy odsączającej  podaje tablica 1.</w:t>
      </w:r>
    </w:p>
    <w:p w14:paraId="18B4252C" w14:textId="77777777" w:rsidR="00D8656C" w:rsidRPr="00D8656C" w:rsidRDefault="00D8656C" w:rsidP="00D8656C">
      <w:pPr>
        <w:keepNext/>
        <w:spacing w:before="120"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Tablica 1. Częstotliwość oraz zakres badań i pomiarów warstwy odsączającej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2223"/>
        <w:gridCol w:w="4791"/>
      </w:tblGrid>
      <w:tr w:rsidR="00D8656C" w:rsidRPr="00D8656C" w14:paraId="5C23C81E" w14:textId="77777777" w:rsidTr="00BE2DBA">
        <w:tc>
          <w:tcPr>
            <w:tcW w:w="496" w:type="dxa"/>
            <w:tcBorders>
              <w:top w:val="single" w:sz="6" w:space="0" w:color="auto"/>
              <w:left w:val="single" w:sz="6" w:space="0" w:color="auto"/>
              <w:bottom w:val="double" w:sz="6" w:space="0" w:color="auto"/>
              <w:right w:val="single" w:sz="6" w:space="0" w:color="auto"/>
            </w:tcBorders>
            <w:hideMark/>
          </w:tcPr>
          <w:p w14:paraId="5202C7A0" w14:textId="77777777" w:rsidR="00D8656C" w:rsidRPr="00D8656C" w:rsidRDefault="00D8656C" w:rsidP="00D8656C">
            <w:pPr>
              <w:spacing w:before="12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2223" w:type="dxa"/>
            <w:tcBorders>
              <w:top w:val="single" w:sz="6" w:space="0" w:color="auto"/>
              <w:left w:val="single" w:sz="6" w:space="0" w:color="auto"/>
              <w:bottom w:val="double" w:sz="6" w:space="0" w:color="auto"/>
              <w:right w:val="single" w:sz="6" w:space="0" w:color="auto"/>
            </w:tcBorders>
            <w:hideMark/>
          </w:tcPr>
          <w:p w14:paraId="4FB11945" w14:textId="77777777" w:rsidR="00D8656C" w:rsidRPr="00D8656C" w:rsidRDefault="00D8656C" w:rsidP="00D8656C">
            <w:pPr>
              <w:spacing w:before="60" w:after="0" w:line="240" w:lineRule="auto"/>
              <w:ind w:left="215"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Wyszczególnienie badań i pomiarów</w:t>
            </w:r>
          </w:p>
        </w:tc>
        <w:tc>
          <w:tcPr>
            <w:tcW w:w="4791" w:type="dxa"/>
            <w:tcBorders>
              <w:top w:val="single" w:sz="6" w:space="0" w:color="auto"/>
              <w:left w:val="single" w:sz="6" w:space="0" w:color="auto"/>
              <w:bottom w:val="double" w:sz="6" w:space="0" w:color="auto"/>
              <w:right w:val="single" w:sz="6" w:space="0" w:color="auto"/>
            </w:tcBorders>
            <w:hideMark/>
          </w:tcPr>
          <w:p w14:paraId="5823453B" w14:textId="77777777" w:rsidR="00D8656C" w:rsidRPr="00D8656C" w:rsidRDefault="00D8656C" w:rsidP="00D8656C">
            <w:pPr>
              <w:spacing w:before="60" w:after="0" w:line="240" w:lineRule="auto"/>
              <w:ind w:left="822"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Minimalna częstotliwość badań            i pomiarów</w:t>
            </w:r>
          </w:p>
        </w:tc>
      </w:tr>
      <w:tr w:rsidR="00D8656C" w:rsidRPr="00D8656C" w14:paraId="3D71B2C7" w14:textId="77777777" w:rsidTr="00BE2DBA">
        <w:tc>
          <w:tcPr>
            <w:tcW w:w="496" w:type="dxa"/>
            <w:tcBorders>
              <w:top w:val="nil"/>
              <w:left w:val="single" w:sz="6" w:space="0" w:color="auto"/>
              <w:bottom w:val="single" w:sz="6" w:space="0" w:color="auto"/>
              <w:right w:val="single" w:sz="6" w:space="0" w:color="auto"/>
            </w:tcBorders>
            <w:hideMark/>
          </w:tcPr>
          <w:p w14:paraId="63C0FF03"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2223" w:type="dxa"/>
            <w:tcBorders>
              <w:top w:val="nil"/>
              <w:left w:val="single" w:sz="6" w:space="0" w:color="auto"/>
              <w:bottom w:val="single" w:sz="6" w:space="0" w:color="auto"/>
              <w:right w:val="single" w:sz="6" w:space="0" w:color="auto"/>
            </w:tcBorders>
            <w:hideMark/>
          </w:tcPr>
          <w:p w14:paraId="7E04074E"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Szerokość warstwy</w:t>
            </w:r>
          </w:p>
        </w:tc>
        <w:tc>
          <w:tcPr>
            <w:tcW w:w="4791" w:type="dxa"/>
            <w:tcBorders>
              <w:top w:val="nil"/>
              <w:left w:val="single" w:sz="6" w:space="0" w:color="auto"/>
              <w:bottom w:val="single" w:sz="6" w:space="0" w:color="auto"/>
              <w:right w:val="single" w:sz="6" w:space="0" w:color="auto"/>
            </w:tcBorders>
            <w:hideMark/>
          </w:tcPr>
          <w:p w14:paraId="7B9926C8"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 razy na 1 km</w:t>
            </w:r>
          </w:p>
        </w:tc>
      </w:tr>
      <w:tr w:rsidR="00D8656C" w:rsidRPr="00D8656C" w14:paraId="0DA5059F" w14:textId="77777777" w:rsidTr="00BE2DBA">
        <w:tc>
          <w:tcPr>
            <w:tcW w:w="496" w:type="dxa"/>
            <w:tcBorders>
              <w:top w:val="single" w:sz="6" w:space="0" w:color="auto"/>
              <w:left w:val="single" w:sz="6" w:space="0" w:color="auto"/>
              <w:bottom w:val="single" w:sz="6" w:space="0" w:color="auto"/>
              <w:right w:val="single" w:sz="6" w:space="0" w:color="auto"/>
            </w:tcBorders>
            <w:hideMark/>
          </w:tcPr>
          <w:p w14:paraId="4DE45A54"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2223" w:type="dxa"/>
            <w:tcBorders>
              <w:top w:val="single" w:sz="6" w:space="0" w:color="auto"/>
              <w:left w:val="single" w:sz="6" w:space="0" w:color="auto"/>
              <w:bottom w:val="single" w:sz="6" w:space="0" w:color="auto"/>
              <w:right w:val="single" w:sz="6" w:space="0" w:color="auto"/>
            </w:tcBorders>
            <w:hideMark/>
          </w:tcPr>
          <w:p w14:paraId="4C6A20C8"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Równość podłużna</w:t>
            </w:r>
          </w:p>
        </w:tc>
        <w:tc>
          <w:tcPr>
            <w:tcW w:w="4791" w:type="dxa"/>
            <w:tcBorders>
              <w:top w:val="single" w:sz="6" w:space="0" w:color="auto"/>
              <w:left w:val="single" w:sz="6" w:space="0" w:color="auto"/>
              <w:bottom w:val="single" w:sz="6" w:space="0" w:color="auto"/>
              <w:right w:val="single" w:sz="6" w:space="0" w:color="auto"/>
            </w:tcBorders>
            <w:hideMark/>
          </w:tcPr>
          <w:p w14:paraId="1E787173"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co 20 m na każdym pasie ruchu</w:t>
            </w:r>
          </w:p>
        </w:tc>
      </w:tr>
      <w:tr w:rsidR="00D8656C" w:rsidRPr="00D8656C" w14:paraId="22AD8FE4" w14:textId="77777777" w:rsidTr="00BE2DBA">
        <w:tc>
          <w:tcPr>
            <w:tcW w:w="496" w:type="dxa"/>
            <w:tcBorders>
              <w:top w:val="single" w:sz="6" w:space="0" w:color="auto"/>
              <w:left w:val="single" w:sz="6" w:space="0" w:color="auto"/>
              <w:bottom w:val="single" w:sz="6" w:space="0" w:color="auto"/>
              <w:right w:val="single" w:sz="6" w:space="0" w:color="auto"/>
            </w:tcBorders>
            <w:hideMark/>
          </w:tcPr>
          <w:p w14:paraId="0ED56B1F"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2223" w:type="dxa"/>
            <w:tcBorders>
              <w:top w:val="single" w:sz="6" w:space="0" w:color="auto"/>
              <w:left w:val="single" w:sz="6" w:space="0" w:color="auto"/>
              <w:bottom w:val="single" w:sz="6" w:space="0" w:color="auto"/>
              <w:right w:val="single" w:sz="6" w:space="0" w:color="auto"/>
            </w:tcBorders>
            <w:hideMark/>
          </w:tcPr>
          <w:p w14:paraId="2C7B4D3E"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Równość poprzeczna</w:t>
            </w:r>
          </w:p>
        </w:tc>
        <w:tc>
          <w:tcPr>
            <w:tcW w:w="4791" w:type="dxa"/>
            <w:tcBorders>
              <w:top w:val="single" w:sz="6" w:space="0" w:color="auto"/>
              <w:left w:val="single" w:sz="6" w:space="0" w:color="auto"/>
              <w:bottom w:val="single" w:sz="6" w:space="0" w:color="auto"/>
              <w:right w:val="single" w:sz="6" w:space="0" w:color="auto"/>
            </w:tcBorders>
            <w:hideMark/>
          </w:tcPr>
          <w:p w14:paraId="114F1A38"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 razy na 1 km</w:t>
            </w:r>
          </w:p>
        </w:tc>
      </w:tr>
      <w:tr w:rsidR="00D8656C" w:rsidRPr="00D8656C" w14:paraId="2E9F35C7" w14:textId="77777777" w:rsidTr="00BE2DBA">
        <w:tc>
          <w:tcPr>
            <w:tcW w:w="496" w:type="dxa"/>
            <w:tcBorders>
              <w:top w:val="single" w:sz="6" w:space="0" w:color="auto"/>
              <w:left w:val="single" w:sz="6" w:space="0" w:color="auto"/>
              <w:bottom w:val="single" w:sz="6" w:space="0" w:color="auto"/>
              <w:right w:val="single" w:sz="6" w:space="0" w:color="auto"/>
            </w:tcBorders>
            <w:hideMark/>
          </w:tcPr>
          <w:p w14:paraId="7775E47C"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2223" w:type="dxa"/>
            <w:tcBorders>
              <w:top w:val="single" w:sz="6" w:space="0" w:color="auto"/>
              <w:left w:val="single" w:sz="6" w:space="0" w:color="auto"/>
              <w:bottom w:val="single" w:sz="6" w:space="0" w:color="auto"/>
              <w:right w:val="single" w:sz="6" w:space="0" w:color="auto"/>
            </w:tcBorders>
            <w:hideMark/>
          </w:tcPr>
          <w:p w14:paraId="00CB4DE8"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Spadki poprzeczne </w:t>
            </w:r>
            <w:r w:rsidRPr="00D8656C">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14:paraId="12785D47"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 razy na 1 km</w:t>
            </w:r>
          </w:p>
        </w:tc>
      </w:tr>
      <w:tr w:rsidR="00D8656C" w:rsidRPr="00D8656C" w14:paraId="01ECF42C" w14:textId="77777777" w:rsidTr="00BE2DBA">
        <w:tc>
          <w:tcPr>
            <w:tcW w:w="496" w:type="dxa"/>
            <w:tcBorders>
              <w:top w:val="single" w:sz="6" w:space="0" w:color="auto"/>
              <w:left w:val="single" w:sz="6" w:space="0" w:color="auto"/>
              <w:bottom w:val="single" w:sz="6" w:space="0" w:color="auto"/>
              <w:right w:val="single" w:sz="6" w:space="0" w:color="auto"/>
            </w:tcBorders>
            <w:hideMark/>
          </w:tcPr>
          <w:p w14:paraId="2CDECF20" w14:textId="77777777" w:rsidR="00D8656C" w:rsidRPr="00D8656C" w:rsidRDefault="00D8656C" w:rsidP="00D8656C">
            <w:pPr>
              <w:spacing w:before="12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2223" w:type="dxa"/>
            <w:tcBorders>
              <w:top w:val="single" w:sz="6" w:space="0" w:color="auto"/>
              <w:left w:val="single" w:sz="6" w:space="0" w:color="auto"/>
              <w:bottom w:val="single" w:sz="6" w:space="0" w:color="auto"/>
              <w:right w:val="single" w:sz="6" w:space="0" w:color="auto"/>
            </w:tcBorders>
            <w:hideMark/>
          </w:tcPr>
          <w:p w14:paraId="7ABCC6D1" w14:textId="77777777" w:rsidR="00D8656C" w:rsidRPr="00D8656C" w:rsidRDefault="00D8656C" w:rsidP="00D8656C">
            <w:pPr>
              <w:spacing w:before="12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Rzędne wysokościowe</w:t>
            </w:r>
          </w:p>
        </w:tc>
        <w:tc>
          <w:tcPr>
            <w:tcW w:w="4791" w:type="dxa"/>
            <w:tcBorders>
              <w:top w:val="single" w:sz="6" w:space="0" w:color="auto"/>
              <w:left w:val="single" w:sz="6" w:space="0" w:color="auto"/>
              <w:bottom w:val="single" w:sz="6" w:space="0" w:color="auto"/>
              <w:right w:val="single" w:sz="6" w:space="0" w:color="auto"/>
            </w:tcBorders>
            <w:hideMark/>
          </w:tcPr>
          <w:p w14:paraId="37242D5C"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D8656C" w:rsidRPr="00D8656C" w14:paraId="35C4D2D8" w14:textId="77777777" w:rsidTr="00BE2DBA">
        <w:tc>
          <w:tcPr>
            <w:tcW w:w="496" w:type="dxa"/>
            <w:tcBorders>
              <w:top w:val="single" w:sz="6" w:space="0" w:color="auto"/>
              <w:left w:val="single" w:sz="6" w:space="0" w:color="auto"/>
              <w:bottom w:val="single" w:sz="6" w:space="0" w:color="auto"/>
              <w:right w:val="single" w:sz="6" w:space="0" w:color="auto"/>
            </w:tcBorders>
            <w:hideMark/>
          </w:tcPr>
          <w:p w14:paraId="7A5FF5FA" w14:textId="77777777" w:rsidR="00D8656C" w:rsidRPr="00D8656C" w:rsidRDefault="00D8656C" w:rsidP="00D8656C">
            <w:pPr>
              <w:spacing w:before="12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2223" w:type="dxa"/>
            <w:tcBorders>
              <w:top w:val="single" w:sz="6" w:space="0" w:color="auto"/>
              <w:left w:val="single" w:sz="6" w:space="0" w:color="auto"/>
              <w:bottom w:val="single" w:sz="6" w:space="0" w:color="auto"/>
              <w:right w:val="single" w:sz="6" w:space="0" w:color="auto"/>
            </w:tcBorders>
            <w:hideMark/>
          </w:tcPr>
          <w:p w14:paraId="4E6C684A"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Ukształtowanie osi w planie </w:t>
            </w:r>
            <w:r w:rsidRPr="00D8656C">
              <w:rPr>
                <w:rFonts w:ascii="Times New Roman" w:eastAsia="Times New Roman" w:hAnsi="Times New Roman" w:cs="Times New Roman"/>
                <w:sz w:val="16"/>
                <w:szCs w:val="16"/>
                <w:vertAlign w:val="superscript"/>
                <w:lang w:eastAsia="pl-PL"/>
              </w:rPr>
              <w:t>*)</w:t>
            </w:r>
          </w:p>
        </w:tc>
        <w:tc>
          <w:tcPr>
            <w:tcW w:w="4791" w:type="dxa"/>
            <w:tcBorders>
              <w:top w:val="single" w:sz="6" w:space="0" w:color="auto"/>
              <w:left w:val="single" w:sz="6" w:space="0" w:color="auto"/>
              <w:bottom w:val="single" w:sz="6" w:space="0" w:color="auto"/>
              <w:right w:val="single" w:sz="6" w:space="0" w:color="auto"/>
            </w:tcBorders>
            <w:hideMark/>
          </w:tcPr>
          <w:p w14:paraId="2FE9C204"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D8656C" w:rsidRPr="00D8656C" w14:paraId="30373793" w14:textId="77777777" w:rsidTr="00BE2DBA">
        <w:tc>
          <w:tcPr>
            <w:tcW w:w="496" w:type="dxa"/>
            <w:tcBorders>
              <w:top w:val="single" w:sz="6" w:space="0" w:color="auto"/>
              <w:left w:val="single" w:sz="6" w:space="0" w:color="auto"/>
              <w:bottom w:val="single" w:sz="6" w:space="0" w:color="auto"/>
              <w:right w:val="single" w:sz="6" w:space="0" w:color="auto"/>
            </w:tcBorders>
            <w:hideMark/>
          </w:tcPr>
          <w:p w14:paraId="5AD97592"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c>
          <w:tcPr>
            <w:tcW w:w="2223" w:type="dxa"/>
            <w:tcBorders>
              <w:top w:val="single" w:sz="6" w:space="0" w:color="auto"/>
              <w:left w:val="single" w:sz="6" w:space="0" w:color="auto"/>
              <w:bottom w:val="single" w:sz="6" w:space="0" w:color="auto"/>
              <w:right w:val="single" w:sz="6" w:space="0" w:color="auto"/>
            </w:tcBorders>
            <w:hideMark/>
          </w:tcPr>
          <w:p w14:paraId="6380385B"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warstwy</w:t>
            </w:r>
          </w:p>
        </w:tc>
        <w:tc>
          <w:tcPr>
            <w:tcW w:w="4791" w:type="dxa"/>
            <w:tcBorders>
              <w:top w:val="single" w:sz="6" w:space="0" w:color="auto"/>
              <w:left w:val="single" w:sz="6" w:space="0" w:color="auto"/>
              <w:bottom w:val="single" w:sz="6" w:space="0" w:color="auto"/>
              <w:right w:val="single" w:sz="6" w:space="0" w:color="auto"/>
            </w:tcBorders>
            <w:hideMark/>
          </w:tcPr>
          <w:p w14:paraId="48FEDE7D"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Podczas budowy:</w:t>
            </w:r>
          </w:p>
          <w:p w14:paraId="74AA3CA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3 punktach na każdej działce roboczej, lecz nie rzadziej niż raz na 400 m</w:t>
            </w:r>
            <w:r w:rsidRPr="00D8656C">
              <w:rPr>
                <w:rFonts w:ascii="Times New Roman" w:eastAsia="Times New Roman" w:hAnsi="Times New Roman" w:cs="Times New Roman"/>
                <w:sz w:val="16"/>
                <w:szCs w:val="16"/>
                <w:vertAlign w:val="superscript"/>
                <w:lang w:eastAsia="pl-PL"/>
              </w:rPr>
              <w:t>2</w:t>
            </w:r>
          </w:p>
          <w:p w14:paraId="41E6757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odbiorem:</w:t>
            </w:r>
          </w:p>
          <w:p w14:paraId="41352E1F" w14:textId="77777777" w:rsidR="00D8656C" w:rsidRPr="00D8656C" w:rsidRDefault="00D8656C" w:rsidP="00D8656C">
            <w:pPr>
              <w:spacing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3 punktach, lecz nie rzadziej niż raz na 2000 m</w:t>
            </w:r>
            <w:r w:rsidRPr="00D8656C">
              <w:rPr>
                <w:rFonts w:ascii="Times New Roman" w:eastAsia="Times New Roman" w:hAnsi="Times New Roman" w:cs="Times New Roman"/>
                <w:sz w:val="16"/>
                <w:szCs w:val="16"/>
                <w:vertAlign w:val="superscript"/>
                <w:lang w:eastAsia="pl-PL"/>
              </w:rPr>
              <w:t>2</w:t>
            </w:r>
          </w:p>
        </w:tc>
      </w:tr>
      <w:tr w:rsidR="00D8656C" w:rsidRPr="00D8656C" w14:paraId="2EBFE21A" w14:textId="77777777" w:rsidTr="00BE2DBA">
        <w:tc>
          <w:tcPr>
            <w:tcW w:w="496" w:type="dxa"/>
            <w:tcBorders>
              <w:top w:val="single" w:sz="6" w:space="0" w:color="auto"/>
              <w:left w:val="single" w:sz="6" w:space="0" w:color="auto"/>
              <w:bottom w:val="single" w:sz="6" w:space="0" w:color="auto"/>
              <w:right w:val="single" w:sz="6" w:space="0" w:color="auto"/>
            </w:tcBorders>
            <w:hideMark/>
          </w:tcPr>
          <w:p w14:paraId="515BD3D9" w14:textId="77777777" w:rsidR="00D8656C" w:rsidRPr="00D8656C" w:rsidRDefault="00D8656C" w:rsidP="00D8656C">
            <w:pPr>
              <w:spacing w:before="6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2223" w:type="dxa"/>
            <w:tcBorders>
              <w:top w:val="single" w:sz="6" w:space="0" w:color="auto"/>
              <w:left w:val="single" w:sz="6" w:space="0" w:color="auto"/>
              <w:bottom w:val="single" w:sz="6" w:space="0" w:color="auto"/>
              <w:right w:val="single" w:sz="6" w:space="0" w:color="auto"/>
            </w:tcBorders>
            <w:hideMark/>
          </w:tcPr>
          <w:p w14:paraId="4ADB16AE"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Zagęszczenie,  wilgotność kruszywa</w:t>
            </w:r>
          </w:p>
        </w:tc>
        <w:tc>
          <w:tcPr>
            <w:tcW w:w="4791" w:type="dxa"/>
            <w:tcBorders>
              <w:top w:val="single" w:sz="6" w:space="0" w:color="auto"/>
              <w:left w:val="single" w:sz="6" w:space="0" w:color="auto"/>
              <w:bottom w:val="single" w:sz="6" w:space="0" w:color="auto"/>
              <w:right w:val="single" w:sz="6" w:space="0" w:color="auto"/>
            </w:tcBorders>
            <w:hideMark/>
          </w:tcPr>
          <w:p w14:paraId="5201EBCC" w14:textId="77777777" w:rsidR="00D8656C" w:rsidRPr="00D8656C" w:rsidRDefault="00D8656C" w:rsidP="00D8656C">
            <w:pPr>
              <w:spacing w:before="60" w:after="6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2 punktach na dziennej działce roboczej, lecz nie rzadziej niż raz na 600 m</w:t>
            </w:r>
            <w:r w:rsidRPr="00D8656C">
              <w:rPr>
                <w:rFonts w:ascii="Times New Roman" w:eastAsia="Times New Roman" w:hAnsi="Times New Roman" w:cs="Times New Roman"/>
                <w:sz w:val="16"/>
                <w:szCs w:val="16"/>
                <w:vertAlign w:val="superscript"/>
                <w:lang w:eastAsia="pl-PL"/>
              </w:rPr>
              <w:t>2</w:t>
            </w:r>
          </w:p>
        </w:tc>
      </w:tr>
    </w:tbl>
    <w:p w14:paraId="1251D5FE" w14:textId="77777777" w:rsidR="00D8656C" w:rsidRPr="00D8656C" w:rsidRDefault="00D8656C" w:rsidP="00D8656C">
      <w:pPr>
        <w:spacing w:before="120"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Dodatkowe pomiary spadków poprzecznych i ukształtowania osi w planie należy wykonać w punktach głównych łuków poziomych.</w:t>
      </w:r>
    </w:p>
    <w:p w14:paraId="688B1CE1" w14:textId="77777777" w:rsidR="00D8656C" w:rsidRPr="00D8656C" w:rsidRDefault="00D8656C" w:rsidP="00D8656C">
      <w:pPr>
        <w:keepNext/>
        <w:spacing w:before="120"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6.3.2. Szerokość warstwy</w:t>
      </w:r>
    </w:p>
    <w:p w14:paraId="3BDFD90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Szerokość warstwy nie może się różnić od szerokości projektowanej o więcej niż +10 cm, -5 cm.</w:t>
      </w:r>
    </w:p>
    <w:p w14:paraId="1594B91B" w14:textId="77777777" w:rsidR="00D8656C" w:rsidRPr="00D8656C" w:rsidRDefault="00D8656C" w:rsidP="00D8656C">
      <w:pPr>
        <w:spacing w:before="120"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6.3.3. Równość warstwy</w:t>
      </w:r>
    </w:p>
    <w:p w14:paraId="058E0E1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Nierówności podłużne warstwy  odsączającej należy mierzyć</w:t>
      </w:r>
    </w:p>
    <w:p w14:paraId="35BE39B4"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 metrową łatą, zgodnie z normą BN-68/8931-04 [7].</w:t>
      </w:r>
    </w:p>
    <w:p w14:paraId="5DB8899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Nierówności poprzeczne warstwy  odsączającej należy mierzyć</w:t>
      </w:r>
    </w:p>
    <w:p w14:paraId="0B82CEC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 metrową łatą.</w:t>
      </w:r>
    </w:p>
    <w:p w14:paraId="3443843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Nierówności nie mogą przekraczać 20 mm.</w:t>
      </w:r>
    </w:p>
    <w:p w14:paraId="1D34A068" w14:textId="77777777" w:rsidR="00D8656C" w:rsidRPr="00D8656C" w:rsidRDefault="00D8656C" w:rsidP="00D8656C">
      <w:pPr>
        <w:spacing w:before="120"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6.3.4. Spadki poprzeczne</w:t>
      </w:r>
    </w:p>
    <w:p w14:paraId="06FA688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Spadki poprzeczne warstwy  odsączającej na prostych i łukach powinny być zgodne z dokumentacją projektową z tolerancją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0,5%.</w:t>
      </w:r>
    </w:p>
    <w:p w14:paraId="4F881BF1" w14:textId="77777777" w:rsidR="00D8656C" w:rsidRPr="00D8656C" w:rsidRDefault="00D8656C" w:rsidP="00D8656C">
      <w:pPr>
        <w:keepNext/>
        <w:spacing w:before="120"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6.3.5. Rzędne wysokościowe</w:t>
      </w:r>
    </w:p>
    <w:p w14:paraId="33A4C8CA"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Różnice pomiędzy rzędnymi wysokościowymi warstwy i rzędnymi projektowanymi nie powinny przekraczać +1 cm i -2 cm.</w:t>
      </w:r>
    </w:p>
    <w:p w14:paraId="53B7B7DC" w14:textId="77777777" w:rsidR="00D8656C" w:rsidRPr="00D8656C" w:rsidRDefault="00D8656C" w:rsidP="00D8656C">
      <w:pPr>
        <w:spacing w:before="120"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6.3.6. Ukształtowanie osi w planie</w:t>
      </w:r>
    </w:p>
    <w:p w14:paraId="4A1561E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Oś w planie nie może być przesunięta w stosunku do osi projektowanej o więcej niż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3 cm dla autostrad i dróg ekspresowych lub o więcej niż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5 cm dla pozostałych dróg.</w:t>
      </w:r>
    </w:p>
    <w:p w14:paraId="3159420B" w14:textId="77777777" w:rsidR="00D8656C" w:rsidRPr="00D8656C" w:rsidRDefault="00D8656C" w:rsidP="00D8656C">
      <w:pPr>
        <w:spacing w:before="120"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6.3.7. Grubość warstwy</w:t>
      </w:r>
    </w:p>
    <w:p w14:paraId="48476E2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warstwy powinna być zgodna z określoną w dokumentacji projektowej z tolerancją +1 cm, -2 cm.</w:t>
      </w:r>
    </w:p>
    <w:p w14:paraId="77596C9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warstwa, ze względów technologicznych, została wykonana w dwóch warstwach, należy mierzyć łączną grubość tych warstw.</w:t>
      </w:r>
    </w:p>
    <w:p w14:paraId="3CA7ACF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wszystkich powierzchniach wadliwych pod względem grubości Wykonawca wykona naprawę warstwy przez spulchnienie warstwy na głębokość co najmniej 10 cm, uzupełnienie nowym materiałem o odpowiednich właściwościach, wyrównanie i ponowne zagęszczenie.</w:t>
      </w:r>
    </w:p>
    <w:p w14:paraId="07A2ED3A" w14:textId="77777777" w:rsidR="00D8656C" w:rsidRPr="00D8656C" w:rsidRDefault="00D8656C" w:rsidP="00D8656C">
      <w:pPr>
        <w:autoSpaceDN w:val="0"/>
        <w:spacing w:after="0" w:line="240" w:lineRule="auto"/>
        <w:ind w:right="-56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te Wykonawca wykona na własny koszt. Po wykonaniu tych robót nastąpi ponowny pomiar i ocena grubości warstwy, według wyżej podanych zasad na koszt Wykonawcy.</w:t>
      </w:r>
    </w:p>
    <w:p w14:paraId="107382B8" w14:textId="77777777" w:rsidR="00D8656C" w:rsidRPr="00D8656C" w:rsidRDefault="00D8656C" w:rsidP="00D8656C">
      <w:pPr>
        <w:spacing w:before="120"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6.3.8. Zagęszczenie warstwy</w:t>
      </w:r>
    </w:p>
    <w:p w14:paraId="3A6A8C9C"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Wskaźnik zagęszczenia warstwy odcinającej i odsączającej, określony wg BN-77/8931-12 [8] nie powinien być mniejszy od 1.</w:t>
      </w:r>
    </w:p>
    <w:p w14:paraId="24A1064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jako kryterium dobrego zagęszczenia warstwy stosuje się porównanie wartości modułów odkształcenia, to wartość stosunku wtórnego do pierwotnego modułu odkształcenia, określonych zgodnie z normą BN-64/8931-02 [6], nie powinna być większa od 2,2.</w:t>
      </w:r>
    </w:p>
    <w:p w14:paraId="5079AD5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Wilgotność kruszywa w czasie zagęszczenia należy badać według PN-B-06714-17 [2]. Wilgotność kruszywa powinna być równa wilgotności optymalnej z tolerancją od -20% do +10%.</w:t>
      </w:r>
    </w:p>
    <w:p w14:paraId="66FB2E74"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504" w:name="_Toc406913902"/>
      <w:bookmarkStart w:id="505" w:name="_Toc406914147"/>
      <w:bookmarkStart w:id="506" w:name="_Toc406914801"/>
      <w:bookmarkStart w:id="507" w:name="_Toc406914904"/>
      <w:bookmarkStart w:id="508" w:name="_Toc406915379"/>
      <w:bookmarkStart w:id="509" w:name="_Toc406984072"/>
      <w:bookmarkStart w:id="510" w:name="_Toc406984219"/>
      <w:bookmarkStart w:id="511" w:name="_Toc406984410"/>
      <w:bookmarkStart w:id="512" w:name="_Toc407069618"/>
      <w:bookmarkStart w:id="513" w:name="_Toc407081583"/>
      <w:bookmarkStart w:id="514" w:name="_Toc407081726"/>
      <w:bookmarkStart w:id="515" w:name="_Toc407083382"/>
      <w:bookmarkStart w:id="516" w:name="_Toc407084216"/>
      <w:bookmarkStart w:id="517" w:name="_Toc407085335"/>
      <w:bookmarkStart w:id="518" w:name="_Toc407085478"/>
      <w:bookmarkStart w:id="519" w:name="_Toc407085621"/>
      <w:bookmarkStart w:id="520" w:name="_Toc407086069"/>
      <w:r w:rsidRPr="00D8656C">
        <w:rPr>
          <w:rFonts w:ascii="Times New Roman" w:eastAsia="Times New Roman" w:hAnsi="Times New Roman" w:cs="Times New Roman"/>
          <w:sz w:val="16"/>
          <w:szCs w:val="16"/>
          <w:lang w:eastAsia="pl-PL"/>
        </w:rPr>
        <w:t>6.4. Zasady postępowania z odcinkami wadliwie wykonanymi</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4D32082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powierzchnie, które wykazują większe odchylenia cech geometrycznych od określonych w p. 6.3, powinny być naprawione przez spulchnienie do głębokości co najmniej 10 cm, wyrównane i powtórnie zagęszczone. Dodanie nowego materiału bez spulchnienia wykonanej warstwy jest niedopuszczalne.</w:t>
      </w:r>
    </w:p>
    <w:p w14:paraId="136FD594"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521" w:name="_Toc406913903"/>
      <w:bookmarkStart w:id="522" w:name="_Toc406914148"/>
      <w:bookmarkStart w:id="523" w:name="_Toc406914802"/>
      <w:bookmarkStart w:id="524" w:name="_Toc406914905"/>
      <w:bookmarkStart w:id="525" w:name="_Toc406915380"/>
      <w:bookmarkStart w:id="526" w:name="_Toc406984073"/>
      <w:bookmarkStart w:id="527" w:name="_Toc406984220"/>
      <w:bookmarkStart w:id="528" w:name="_Toc406984411"/>
      <w:bookmarkStart w:id="529" w:name="_Toc407069619"/>
      <w:bookmarkStart w:id="530" w:name="_Toc407081584"/>
      <w:bookmarkStart w:id="531" w:name="_Toc407081727"/>
      <w:bookmarkStart w:id="532" w:name="_Toc407083383"/>
      <w:bookmarkStart w:id="533" w:name="_Toc407084217"/>
      <w:bookmarkStart w:id="534" w:name="_Toc407085336"/>
      <w:bookmarkStart w:id="535" w:name="_Toc407085479"/>
      <w:bookmarkStart w:id="536" w:name="_Toc407085622"/>
      <w:bookmarkStart w:id="537" w:name="_Toc407086070"/>
      <w:r w:rsidRPr="00D8656C">
        <w:rPr>
          <w:rFonts w:ascii="Times New Roman" w:eastAsia="Times New Roman" w:hAnsi="Times New Roman" w:cs="Times New Roman"/>
          <w:sz w:val="16"/>
          <w:szCs w:val="16"/>
          <w:lang w:eastAsia="pl-PL"/>
        </w:rPr>
        <w:t>7. obmiar robót</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14:paraId="44614996"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538" w:name="_Toc406913904"/>
      <w:bookmarkStart w:id="539" w:name="_Toc406914149"/>
      <w:bookmarkStart w:id="540" w:name="_Toc406914803"/>
      <w:bookmarkStart w:id="541" w:name="_Toc406914906"/>
      <w:bookmarkStart w:id="542" w:name="_Toc406915381"/>
      <w:bookmarkStart w:id="543" w:name="_Toc406984074"/>
      <w:bookmarkStart w:id="544" w:name="_Toc406984221"/>
      <w:bookmarkStart w:id="545" w:name="_Toc406984412"/>
      <w:bookmarkStart w:id="546" w:name="_Toc407069620"/>
      <w:bookmarkStart w:id="547" w:name="_Toc407081585"/>
      <w:bookmarkStart w:id="548" w:name="_Toc407081728"/>
      <w:bookmarkStart w:id="549" w:name="_Toc407083384"/>
      <w:bookmarkStart w:id="550" w:name="_Toc407084218"/>
      <w:bookmarkStart w:id="551" w:name="_Toc407085337"/>
      <w:bookmarkStart w:id="552" w:name="_Toc407085480"/>
      <w:bookmarkStart w:id="553" w:name="_Toc407085623"/>
      <w:bookmarkStart w:id="554" w:name="_Toc407086071"/>
      <w:r w:rsidRPr="00D8656C">
        <w:rPr>
          <w:rFonts w:ascii="Times New Roman" w:eastAsia="Times New Roman" w:hAnsi="Times New Roman" w:cs="Times New Roman"/>
          <w:sz w:val="16"/>
          <w:szCs w:val="16"/>
          <w:lang w:eastAsia="pl-PL"/>
        </w:rPr>
        <w:t>7.1. Ogólne zasady obmiaru robót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14:paraId="6350C98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SST D00.00.00 „Wymagania ogólne” pkt 7.</w:t>
      </w:r>
    </w:p>
    <w:p w14:paraId="2D4FDED7"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555" w:name="_Toc406913905"/>
      <w:bookmarkStart w:id="556" w:name="_Toc406914150"/>
      <w:bookmarkStart w:id="557" w:name="_Toc406914804"/>
      <w:bookmarkStart w:id="558" w:name="_Toc406914907"/>
      <w:bookmarkStart w:id="559" w:name="_Toc406915382"/>
      <w:bookmarkStart w:id="560" w:name="_Toc406984075"/>
      <w:bookmarkStart w:id="561" w:name="_Toc406984222"/>
      <w:bookmarkStart w:id="562" w:name="_Toc406984413"/>
      <w:bookmarkStart w:id="563" w:name="_Toc407069621"/>
      <w:bookmarkStart w:id="564" w:name="_Toc407081586"/>
      <w:bookmarkStart w:id="565" w:name="_Toc407081729"/>
      <w:bookmarkStart w:id="566" w:name="_Toc407083385"/>
      <w:bookmarkStart w:id="567" w:name="_Toc407084219"/>
      <w:bookmarkStart w:id="568" w:name="_Toc407085338"/>
      <w:bookmarkStart w:id="569" w:name="_Toc407085481"/>
      <w:bookmarkStart w:id="570" w:name="_Toc407085624"/>
      <w:bookmarkStart w:id="571" w:name="_Toc407086072"/>
      <w:r w:rsidRPr="00D8656C">
        <w:rPr>
          <w:rFonts w:ascii="Times New Roman" w:eastAsia="Times New Roman" w:hAnsi="Times New Roman" w:cs="Times New Roman"/>
          <w:sz w:val="16"/>
          <w:szCs w:val="16"/>
          <w:lang w:eastAsia="pl-PL"/>
        </w:rPr>
        <w:t>7.2. Jednostka obmiarowa</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14:paraId="6C24AAA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Jednostką obmiarową jest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warstwy  odsączającej.</w:t>
      </w:r>
    </w:p>
    <w:p w14:paraId="55B4C77A"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572" w:name="_Toc406913906"/>
      <w:bookmarkStart w:id="573" w:name="_Toc406914151"/>
      <w:bookmarkStart w:id="574" w:name="_Toc406914805"/>
      <w:bookmarkStart w:id="575" w:name="_Toc406914908"/>
      <w:bookmarkStart w:id="576" w:name="_Toc406915383"/>
      <w:bookmarkStart w:id="577" w:name="_Toc406984076"/>
      <w:bookmarkStart w:id="578" w:name="_Toc406984223"/>
      <w:bookmarkStart w:id="579" w:name="_Toc406984414"/>
      <w:bookmarkStart w:id="580" w:name="_Toc407069622"/>
      <w:bookmarkStart w:id="581" w:name="_Toc407081587"/>
      <w:bookmarkStart w:id="582" w:name="_Toc407081730"/>
      <w:bookmarkStart w:id="583" w:name="_Toc407083386"/>
      <w:bookmarkStart w:id="584" w:name="_Toc407084220"/>
      <w:bookmarkStart w:id="585" w:name="_Toc407085339"/>
      <w:bookmarkStart w:id="586" w:name="_Toc407085482"/>
      <w:bookmarkStart w:id="587" w:name="_Toc407085625"/>
      <w:bookmarkStart w:id="588" w:name="_Toc407086073"/>
      <w:r w:rsidRPr="00D8656C">
        <w:rPr>
          <w:rFonts w:ascii="Times New Roman" w:eastAsia="Times New Roman" w:hAnsi="Times New Roman" w:cs="Times New Roman"/>
          <w:sz w:val="16"/>
          <w:szCs w:val="16"/>
          <w:lang w:eastAsia="pl-PL"/>
        </w:rPr>
        <w:t>8. odbiór robót</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13556D5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odbioru robót podano w SST D00.00.00 „Wymagania ogólne” pkt 8.</w:t>
      </w:r>
    </w:p>
    <w:p w14:paraId="4F4F4F4F" w14:textId="77777777" w:rsidR="00D8656C" w:rsidRPr="00D8656C" w:rsidRDefault="00D8656C" w:rsidP="00D8656C">
      <w:pPr>
        <w:spacing w:after="12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30A25AD9"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589" w:name="_Toc406913907"/>
      <w:bookmarkStart w:id="590" w:name="_Toc406914152"/>
      <w:bookmarkStart w:id="591" w:name="_Toc406914806"/>
      <w:bookmarkStart w:id="592" w:name="_Toc406914909"/>
      <w:bookmarkStart w:id="593" w:name="_Toc406915384"/>
      <w:bookmarkStart w:id="594" w:name="_Toc406984077"/>
      <w:bookmarkStart w:id="595" w:name="_Toc406984224"/>
      <w:bookmarkStart w:id="596" w:name="_Toc406984415"/>
      <w:bookmarkStart w:id="597" w:name="_Toc407069623"/>
      <w:bookmarkStart w:id="598" w:name="_Toc407081588"/>
      <w:bookmarkStart w:id="599" w:name="_Toc407081731"/>
      <w:bookmarkStart w:id="600" w:name="_Toc407083387"/>
      <w:bookmarkStart w:id="601" w:name="_Toc407084221"/>
      <w:bookmarkStart w:id="602" w:name="_Toc407085340"/>
      <w:bookmarkStart w:id="603" w:name="_Toc407085483"/>
      <w:bookmarkStart w:id="604" w:name="_Toc407085626"/>
      <w:bookmarkStart w:id="605" w:name="_Toc407086074"/>
      <w:r w:rsidRPr="00D8656C">
        <w:rPr>
          <w:rFonts w:ascii="Times New Roman" w:eastAsia="Times New Roman" w:hAnsi="Times New Roman" w:cs="Times New Roman"/>
          <w:sz w:val="16"/>
          <w:szCs w:val="16"/>
          <w:lang w:eastAsia="pl-PL"/>
        </w:rPr>
        <w:t>9. podstawa płatności</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14:paraId="5F8405CE"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606" w:name="_Toc406913908"/>
      <w:bookmarkStart w:id="607" w:name="_Toc406914153"/>
      <w:bookmarkStart w:id="608" w:name="_Toc406914807"/>
      <w:bookmarkStart w:id="609" w:name="_Toc406914910"/>
      <w:bookmarkStart w:id="610" w:name="_Toc406915385"/>
      <w:bookmarkStart w:id="611" w:name="_Toc406984078"/>
      <w:bookmarkStart w:id="612" w:name="_Toc406984225"/>
      <w:bookmarkStart w:id="613" w:name="_Toc406984416"/>
      <w:bookmarkStart w:id="614" w:name="_Toc407069624"/>
      <w:bookmarkStart w:id="615" w:name="_Toc407081589"/>
      <w:bookmarkStart w:id="616" w:name="_Toc407081732"/>
      <w:bookmarkStart w:id="617" w:name="_Toc407083388"/>
      <w:bookmarkStart w:id="618" w:name="_Toc407084222"/>
      <w:bookmarkStart w:id="619" w:name="_Toc407085341"/>
      <w:bookmarkStart w:id="620" w:name="_Toc407085484"/>
      <w:bookmarkStart w:id="621" w:name="_Toc407085627"/>
      <w:bookmarkStart w:id="622" w:name="_Toc407086075"/>
      <w:r w:rsidRPr="00D8656C">
        <w:rPr>
          <w:rFonts w:ascii="Times New Roman" w:eastAsia="Times New Roman" w:hAnsi="Times New Roman" w:cs="Times New Roman"/>
          <w:sz w:val="16"/>
          <w:szCs w:val="16"/>
          <w:lang w:eastAsia="pl-PL"/>
        </w:rPr>
        <w:t>9.1. Ogólne ustalenia dotyczące podstawy płatności</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66DF9AE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SST D00.00.00 „Wymagania ogólne” p9.</w:t>
      </w:r>
    </w:p>
    <w:p w14:paraId="2B46A5C7"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623" w:name="_Toc406913909"/>
      <w:bookmarkStart w:id="624" w:name="_Toc406914154"/>
      <w:bookmarkStart w:id="625" w:name="_Toc406914808"/>
      <w:bookmarkStart w:id="626" w:name="_Toc406914911"/>
      <w:bookmarkStart w:id="627" w:name="_Toc406915386"/>
      <w:bookmarkStart w:id="628" w:name="_Toc406984079"/>
      <w:bookmarkStart w:id="629" w:name="_Toc406984226"/>
      <w:bookmarkStart w:id="630" w:name="_Toc406984417"/>
      <w:bookmarkStart w:id="631" w:name="_Toc407069625"/>
      <w:bookmarkStart w:id="632" w:name="_Toc407081590"/>
      <w:bookmarkStart w:id="633" w:name="_Toc407081733"/>
      <w:bookmarkStart w:id="634" w:name="_Toc407083389"/>
      <w:bookmarkStart w:id="635" w:name="_Toc407084223"/>
      <w:bookmarkStart w:id="636" w:name="_Toc407085342"/>
      <w:bookmarkStart w:id="637" w:name="_Toc407085485"/>
      <w:bookmarkStart w:id="638" w:name="_Toc407085628"/>
      <w:bookmarkStart w:id="639" w:name="_Toc407086076"/>
      <w:r w:rsidRPr="00D8656C">
        <w:rPr>
          <w:rFonts w:ascii="Times New Roman" w:eastAsia="Times New Roman" w:hAnsi="Times New Roman" w:cs="Times New Roman"/>
          <w:sz w:val="16"/>
          <w:szCs w:val="16"/>
          <w:lang w:eastAsia="pl-PL"/>
        </w:rPr>
        <w:t>9.2. Cena jednostki obmiarowej</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p w14:paraId="5052818F"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Cena wykonania 1m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warstwy odsączającej  z kruszywa obejmuje:</w:t>
      </w:r>
    </w:p>
    <w:p w14:paraId="0841229E"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pomiarowe,</w:t>
      </w:r>
    </w:p>
    <w:p w14:paraId="45D9CECE"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i rozłożenie na uprzednio przygotowanym podłożu warstwy materiału o grubości i jakości określonej w dokumentacji projektowej i specyfikacji technicznej,</w:t>
      </w:r>
    </w:p>
    <w:p w14:paraId="4FDF92A5"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wyrównanie ułożonej warstwy do wymaganego profilu,</w:t>
      </w:r>
    </w:p>
    <w:p w14:paraId="4F09ADAA"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zagęszczenie wyprofilowanej warstwy,</w:t>
      </w:r>
    </w:p>
    <w:p w14:paraId="415837E9"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przeprowadzenie pomiarów i badań laboratoryjnych wymaganych w specyfikacji technicznej,</w:t>
      </w:r>
    </w:p>
    <w:p w14:paraId="7065C7B9" w14:textId="77777777" w:rsidR="00D8656C" w:rsidRPr="00D8656C" w:rsidRDefault="00D8656C" w:rsidP="00D8656C">
      <w:pPr>
        <w:numPr>
          <w:ilvl w:val="0"/>
          <w:numId w:val="10"/>
        </w:num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utrzymanie warstwy.</w:t>
      </w:r>
    </w:p>
    <w:p w14:paraId="0BABFB7F" w14:textId="77777777" w:rsidR="00D8656C" w:rsidRPr="00D8656C" w:rsidRDefault="00D8656C" w:rsidP="00D8656C">
      <w:pPr>
        <w:keepNext/>
        <w:spacing w:after="0" w:line="240" w:lineRule="auto"/>
        <w:ind w:right="-567"/>
        <w:jc w:val="both"/>
        <w:outlineLvl w:val="0"/>
        <w:rPr>
          <w:rFonts w:ascii="Times New Roman" w:eastAsia="Times New Roman" w:hAnsi="Times New Roman" w:cs="Times New Roman"/>
          <w:sz w:val="16"/>
          <w:szCs w:val="16"/>
          <w:lang w:eastAsia="pl-PL"/>
        </w:rPr>
      </w:pPr>
      <w:bookmarkStart w:id="640" w:name="_Toc406913910"/>
      <w:bookmarkStart w:id="641" w:name="_Toc406914155"/>
      <w:bookmarkStart w:id="642" w:name="_Toc406914809"/>
      <w:bookmarkStart w:id="643" w:name="_Toc406914912"/>
      <w:bookmarkStart w:id="644" w:name="_Toc406915387"/>
      <w:bookmarkStart w:id="645" w:name="_Toc406984080"/>
      <w:bookmarkStart w:id="646" w:name="_Toc406984227"/>
      <w:bookmarkStart w:id="647" w:name="_Toc406984418"/>
      <w:bookmarkStart w:id="648" w:name="_Toc407069626"/>
      <w:bookmarkStart w:id="649" w:name="_Toc407081591"/>
      <w:bookmarkStart w:id="650" w:name="_Toc407081734"/>
      <w:bookmarkStart w:id="651" w:name="_Toc407083390"/>
      <w:bookmarkStart w:id="652" w:name="_Toc407084224"/>
      <w:bookmarkStart w:id="653" w:name="_Toc407085343"/>
      <w:bookmarkStart w:id="654" w:name="_Toc407085486"/>
      <w:bookmarkStart w:id="655" w:name="_Toc407085629"/>
      <w:bookmarkStart w:id="656" w:name="_Toc407086077"/>
      <w:r w:rsidRPr="00D8656C">
        <w:rPr>
          <w:rFonts w:ascii="Times New Roman" w:eastAsia="Times New Roman" w:hAnsi="Times New Roman" w:cs="Times New Roman"/>
          <w:sz w:val="16"/>
          <w:szCs w:val="16"/>
          <w:lang w:eastAsia="pl-PL"/>
        </w:rPr>
        <w:t>10. przepisy związane</w:t>
      </w:r>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p>
    <w:p w14:paraId="5FDBF134"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657" w:name="_Toc406913911"/>
      <w:bookmarkStart w:id="658" w:name="_Toc406914156"/>
      <w:bookmarkStart w:id="659" w:name="_Toc406914810"/>
      <w:bookmarkStart w:id="660" w:name="_Toc406914913"/>
      <w:bookmarkStart w:id="661" w:name="_Toc406915388"/>
      <w:bookmarkStart w:id="662" w:name="_Toc406984081"/>
      <w:bookmarkStart w:id="663" w:name="_Toc406984228"/>
      <w:bookmarkStart w:id="664" w:name="_Toc406984419"/>
      <w:bookmarkStart w:id="665" w:name="_Toc407069627"/>
      <w:bookmarkStart w:id="666" w:name="_Toc407081592"/>
      <w:bookmarkStart w:id="667" w:name="_Toc407081735"/>
      <w:bookmarkStart w:id="668" w:name="_Toc407083391"/>
      <w:bookmarkStart w:id="669" w:name="_Toc407084225"/>
      <w:bookmarkStart w:id="670" w:name="_Toc407085344"/>
      <w:bookmarkStart w:id="671" w:name="_Toc407085487"/>
      <w:bookmarkStart w:id="672" w:name="_Toc407085630"/>
      <w:bookmarkStart w:id="673" w:name="_Toc407086078"/>
      <w:r w:rsidRPr="00D8656C">
        <w:rPr>
          <w:rFonts w:ascii="Times New Roman" w:eastAsia="Times New Roman" w:hAnsi="Times New Roman" w:cs="Times New Roman"/>
          <w:sz w:val="16"/>
          <w:szCs w:val="16"/>
          <w:lang w:eastAsia="pl-PL"/>
        </w:rPr>
        <w:t>10.1. Normy</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D8656C" w:rsidRPr="00D8656C" w14:paraId="7FAE0C57" w14:textId="77777777" w:rsidTr="00BE2DBA">
        <w:tc>
          <w:tcPr>
            <w:tcW w:w="496" w:type="dxa"/>
            <w:hideMark/>
          </w:tcPr>
          <w:p w14:paraId="13C14F5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984" w:type="dxa"/>
            <w:hideMark/>
          </w:tcPr>
          <w:p w14:paraId="7A0D118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PN-B-04481</w:t>
            </w:r>
          </w:p>
        </w:tc>
        <w:tc>
          <w:tcPr>
            <w:tcW w:w="5030" w:type="dxa"/>
            <w:hideMark/>
          </w:tcPr>
          <w:p w14:paraId="62660A8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Grunty budowlane. Badania próbek gruntu</w:t>
            </w:r>
          </w:p>
        </w:tc>
      </w:tr>
      <w:tr w:rsidR="00D8656C" w:rsidRPr="00D8656C" w14:paraId="155E9B28" w14:textId="77777777" w:rsidTr="00BE2DBA">
        <w:tc>
          <w:tcPr>
            <w:tcW w:w="496" w:type="dxa"/>
            <w:hideMark/>
          </w:tcPr>
          <w:p w14:paraId="531C741E"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1984" w:type="dxa"/>
            <w:hideMark/>
          </w:tcPr>
          <w:p w14:paraId="059F8F5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PN-B-06714-17</w:t>
            </w:r>
          </w:p>
        </w:tc>
        <w:tc>
          <w:tcPr>
            <w:tcW w:w="5030" w:type="dxa"/>
            <w:hideMark/>
          </w:tcPr>
          <w:p w14:paraId="554A104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Badania. Oznaczanie wilgotności</w:t>
            </w:r>
          </w:p>
        </w:tc>
      </w:tr>
      <w:tr w:rsidR="00D8656C" w:rsidRPr="00D8656C" w14:paraId="740AED28" w14:textId="77777777" w:rsidTr="00BE2DBA">
        <w:tc>
          <w:tcPr>
            <w:tcW w:w="496" w:type="dxa"/>
            <w:hideMark/>
          </w:tcPr>
          <w:p w14:paraId="6973059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1984" w:type="dxa"/>
            <w:hideMark/>
          </w:tcPr>
          <w:p w14:paraId="7CA9D38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PN-B-11111</w:t>
            </w:r>
          </w:p>
        </w:tc>
        <w:tc>
          <w:tcPr>
            <w:tcW w:w="5030" w:type="dxa"/>
            <w:hideMark/>
          </w:tcPr>
          <w:p w14:paraId="1A240CC7"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mineralne. Kruszywo naturalne do nawierzchni drogowych . Żwir i mieszanka</w:t>
            </w:r>
          </w:p>
        </w:tc>
      </w:tr>
      <w:tr w:rsidR="00D8656C" w:rsidRPr="00D8656C" w14:paraId="1D399767" w14:textId="77777777" w:rsidTr="00BE2DBA">
        <w:tc>
          <w:tcPr>
            <w:tcW w:w="496" w:type="dxa"/>
            <w:hideMark/>
          </w:tcPr>
          <w:p w14:paraId="62390094"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1984" w:type="dxa"/>
            <w:hideMark/>
          </w:tcPr>
          <w:p w14:paraId="3FD8211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PN-B-11112</w:t>
            </w:r>
          </w:p>
        </w:tc>
        <w:tc>
          <w:tcPr>
            <w:tcW w:w="5030" w:type="dxa"/>
            <w:hideMark/>
          </w:tcPr>
          <w:p w14:paraId="6179EB02"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mineralne. Kruszywo łamane do nawierzchni drogowych</w:t>
            </w:r>
          </w:p>
        </w:tc>
      </w:tr>
      <w:tr w:rsidR="00D8656C" w:rsidRPr="00D8656C" w14:paraId="5D2FEAE5" w14:textId="77777777" w:rsidTr="00BE2DBA">
        <w:tc>
          <w:tcPr>
            <w:tcW w:w="496" w:type="dxa"/>
            <w:hideMark/>
          </w:tcPr>
          <w:p w14:paraId="4571FE9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1984" w:type="dxa"/>
            <w:hideMark/>
          </w:tcPr>
          <w:p w14:paraId="413FEAB3"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PN-B-11113</w:t>
            </w:r>
          </w:p>
        </w:tc>
        <w:tc>
          <w:tcPr>
            <w:tcW w:w="5030" w:type="dxa"/>
            <w:hideMark/>
          </w:tcPr>
          <w:p w14:paraId="4C1BAFB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Kruszywo naturalne do nawierzchni drogowych. Piasek</w:t>
            </w:r>
          </w:p>
        </w:tc>
      </w:tr>
      <w:tr w:rsidR="00D8656C" w:rsidRPr="00D8656C" w14:paraId="7CB0C07F" w14:textId="77777777" w:rsidTr="00BE2DBA">
        <w:tc>
          <w:tcPr>
            <w:tcW w:w="496" w:type="dxa"/>
            <w:hideMark/>
          </w:tcPr>
          <w:p w14:paraId="12534BF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1984" w:type="dxa"/>
            <w:hideMark/>
          </w:tcPr>
          <w:p w14:paraId="2096882B"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BN-64/8931-02</w:t>
            </w:r>
          </w:p>
        </w:tc>
        <w:tc>
          <w:tcPr>
            <w:tcW w:w="5030" w:type="dxa"/>
            <w:hideMark/>
          </w:tcPr>
          <w:p w14:paraId="49F2A50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Drogi samochodowe. Oznaczanie modułu odkształcenia nawierzchni podatnych i podłoża przez obciążenie płytą</w:t>
            </w:r>
          </w:p>
        </w:tc>
      </w:tr>
      <w:tr w:rsidR="00D8656C" w:rsidRPr="00D8656C" w14:paraId="69F2504D" w14:textId="77777777" w:rsidTr="00BE2DBA">
        <w:tc>
          <w:tcPr>
            <w:tcW w:w="496" w:type="dxa"/>
            <w:hideMark/>
          </w:tcPr>
          <w:p w14:paraId="23D5BDA0"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c>
          <w:tcPr>
            <w:tcW w:w="1984" w:type="dxa"/>
            <w:hideMark/>
          </w:tcPr>
          <w:p w14:paraId="59D875C5"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BN-68/8931-04</w:t>
            </w:r>
          </w:p>
        </w:tc>
        <w:tc>
          <w:tcPr>
            <w:tcW w:w="5030" w:type="dxa"/>
            <w:hideMark/>
          </w:tcPr>
          <w:p w14:paraId="602AEDD1"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Drogi samochodowe. Pomiar równości nawierzchni </w:t>
            </w:r>
            <w:proofErr w:type="spellStart"/>
            <w:r w:rsidRPr="00D8656C">
              <w:rPr>
                <w:rFonts w:ascii="Times New Roman" w:eastAsia="Times New Roman" w:hAnsi="Times New Roman" w:cs="Times New Roman"/>
                <w:sz w:val="16"/>
                <w:szCs w:val="16"/>
                <w:lang w:eastAsia="pl-PL"/>
              </w:rPr>
              <w:t>planografem</w:t>
            </w:r>
            <w:proofErr w:type="spellEnd"/>
            <w:r w:rsidRPr="00D8656C">
              <w:rPr>
                <w:rFonts w:ascii="Times New Roman" w:eastAsia="Times New Roman" w:hAnsi="Times New Roman" w:cs="Times New Roman"/>
                <w:sz w:val="16"/>
                <w:szCs w:val="16"/>
                <w:lang w:eastAsia="pl-PL"/>
              </w:rPr>
              <w:t xml:space="preserve"> i łatą</w:t>
            </w:r>
          </w:p>
        </w:tc>
      </w:tr>
      <w:tr w:rsidR="00D8656C" w:rsidRPr="00D8656C" w14:paraId="700ADD89" w14:textId="77777777" w:rsidTr="00BE2DBA">
        <w:tc>
          <w:tcPr>
            <w:tcW w:w="496" w:type="dxa"/>
            <w:hideMark/>
          </w:tcPr>
          <w:p w14:paraId="0FFF90F6"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1984" w:type="dxa"/>
            <w:hideMark/>
          </w:tcPr>
          <w:p w14:paraId="5A68F1ED"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BN-77/8931-12</w:t>
            </w:r>
          </w:p>
        </w:tc>
        <w:tc>
          <w:tcPr>
            <w:tcW w:w="5030" w:type="dxa"/>
            <w:hideMark/>
          </w:tcPr>
          <w:p w14:paraId="0715F2A8" w14:textId="77777777" w:rsidR="00D8656C" w:rsidRPr="00D8656C" w:rsidRDefault="00D8656C" w:rsidP="00D8656C">
            <w:pPr>
              <w:spacing w:after="0" w:line="240" w:lineRule="auto"/>
              <w:ind w:right="-567"/>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Oznaczanie wskaźnika zagęszczenia gruntu</w:t>
            </w:r>
          </w:p>
        </w:tc>
      </w:tr>
    </w:tbl>
    <w:p w14:paraId="6BE1CE0C" w14:textId="77777777" w:rsidR="00D8656C" w:rsidRPr="00D8656C" w:rsidRDefault="00D8656C" w:rsidP="00D8656C">
      <w:pPr>
        <w:keepNext/>
        <w:spacing w:after="0" w:line="240" w:lineRule="auto"/>
        <w:ind w:right="-567"/>
        <w:jc w:val="both"/>
        <w:outlineLvl w:val="1"/>
        <w:rPr>
          <w:rFonts w:ascii="Times New Roman" w:eastAsia="Times New Roman" w:hAnsi="Times New Roman" w:cs="Times New Roman"/>
          <w:sz w:val="16"/>
          <w:szCs w:val="16"/>
          <w:lang w:eastAsia="pl-PL"/>
        </w:rPr>
      </w:pPr>
      <w:bookmarkStart w:id="674" w:name="_Toc406913912"/>
      <w:bookmarkStart w:id="675" w:name="_Toc406914157"/>
      <w:bookmarkStart w:id="676" w:name="_Toc406914811"/>
      <w:bookmarkStart w:id="677" w:name="_Toc406914914"/>
      <w:bookmarkStart w:id="678" w:name="_Toc406915389"/>
      <w:bookmarkStart w:id="679" w:name="_Toc406984082"/>
      <w:bookmarkStart w:id="680" w:name="_Toc406984229"/>
      <w:bookmarkStart w:id="681" w:name="_Toc406984420"/>
      <w:bookmarkStart w:id="682" w:name="_Toc407069628"/>
      <w:bookmarkStart w:id="683" w:name="_Toc407081593"/>
      <w:bookmarkStart w:id="684" w:name="_Toc407081736"/>
      <w:bookmarkStart w:id="685" w:name="_Toc407083392"/>
      <w:bookmarkStart w:id="686" w:name="_Toc407084226"/>
      <w:bookmarkStart w:id="687" w:name="_Toc407085345"/>
      <w:bookmarkStart w:id="688" w:name="_Toc407085488"/>
      <w:bookmarkStart w:id="689" w:name="_Toc407085631"/>
      <w:bookmarkStart w:id="690" w:name="_Toc407086079"/>
      <w:r w:rsidRPr="00D8656C">
        <w:rPr>
          <w:rFonts w:ascii="Times New Roman" w:eastAsia="Times New Roman" w:hAnsi="Times New Roman" w:cs="Times New Roman"/>
          <w:sz w:val="16"/>
          <w:szCs w:val="16"/>
          <w:lang w:eastAsia="pl-PL"/>
        </w:rPr>
        <w:t>10.2. Inne dokumen</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r w:rsidRPr="00D8656C">
        <w:rPr>
          <w:rFonts w:ascii="Times New Roman" w:eastAsia="Times New Roman" w:hAnsi="Times New Roman" w:cs="Times New Roman"/>
          <w:sz w:val="16"/>
          <w:szCs w:val="16"/>
          <w:lang w:eastAsia="pl-PL"/>
        </w:rPr>
        <w:t>ty</w:t>
      </w:r>
    </w:p>
    <w:p w14:paraId="50AA972C"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3B7653B8"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4576806D"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6E29B37B"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50D76660"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727F51E8"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197613BD"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61E00736"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6A817C61"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048D864F"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44663BD9"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2112C1AF"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679D25D9"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12C1D66B"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314B7F85"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3867D115"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01CCDC36"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2B28C555"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56270CD2" w14:textId="77777777" w:rsidR="003D42E2" w:rsidRPr="00D8656C" w:rsidRDefault="003D42E2" w:rsidP="00D8656C">
      <w:pPr>
        <w:spacing w:after="0" w:line="240" w:lineRule="auto"/>
        <w:jc w:val="both"/>
        <w:rPr>
          <w:rFonts w:ascii="Times New Roman" w:eastAsia="Times New Roman" w:hAnsi="Times New Roman" w:cs="Times New Roman"/>
          <w:b/>
          <w:sz w:val="16"/>
          <w:szCs w:val="16"/>
          <w:lang w:eastAsia="pl-PL"/>
        </w:rPr>
      </w:pPr>
    </w:p>
    <w:p w14:paraId="3323B4F3" w14:textId="77777777" w:rsidR="00D8656C" w:rsidRPr="00D8656C" w:rsidRDefault="00D8656C" w:rsidP="00D8656C">
      <w:pPr>
        <w:spacing w:after="0" w:line="240" w:lineRule="auto"/>
        <w:rPr>
          <w:rFonts w:ascii="Times New Roman" w:eastAsia="Times New Roman" w:hAnsi="Times New Roman" w:cs="Times New Roman"/>
          <w:b/>
          <w:sz w:val="16"/>
          <w:szCs w:val="16"/>
          <w:lang w:eastAsia="pl-PL"/>
        </w:rPr>
      </w:pPr>
    </w:p>
    <w:p w14:paraId="7BE18DE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SZCZEGÓŁOWA SPECYFIKACJA TECHNICZNA</w:t>
      </w:r>
    </w:p>
    <w:p w14:paraId="170D45D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733CECB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03514D3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610C2E3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2B54E74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D8656C">
        <w:rPr>
          <w:rFonts w:ascii="Times New Roman" w:eastAsia="Times New Roman" w:hAnsi="Times New Roman" w:cs="Times New Roman"/>
          <w:b/>
          <w:sz w:val="16"/>
          <w:szCs w:val="16"/>
          <w:lang w:eastAsia="pl-PL"/>
        </w:rPr>
        <w:t>D-04.03.01</w:t>
      </w:r>
    </w:p>
    <w:p w14:paraId="733907E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D8656C">
        <w:rPr>
          <w:rFonts w:ascii="Times New Roman" w:eastAsia="Times New Roman" w:hAnsi="Times New Roman" w:cs="Times New Roman"/>
          <w:b/>
          <w:sz w:val="16"/>
          <w:szCs w:val="16"/>
          <w:lang w:eastAsia="pl-PL"/>
        </w:rPr>
        <w:t>(CPV 45233200-1)</w:t>
      </w:r>
    </w:p>
    <w:p w14:paraId="6DF0E77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OCZYSZCZENIE  I  SKROPIENIE</w:t>
      </w:r>
    </w:p>
    <w:p w14:paraId="4DED4D4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  KONSTRUKCYJNYCH</w:t>
      </w:r>
    </w:p>
    <w:p w14:paraId="23BB40F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61B7195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48541CD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5DE4003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EE9CF3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AC0685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270DF1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F2BB31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A81B67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D411C6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5EAEE2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0BF7FD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D978ED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A4F384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C2FC14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F16C2C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73BC534" w14:textId="77777777" w:rsidR="00D8656C" w:rsidRPr="00D8656C" w:rsidRDefault="00D8656C" w:rsidP="00D8656C">
      <w:pPr>
        <w:spacing w:after="0" w:line="240" w:lineRule="auto"/>
        <w:rPr>
          <w:rFonts w:ascii="Times New Roman" w:eastAsia="Times New Roman" w:hAnsi="Times New Roman" w:cs="Times New Roman"/>
          <w:bCs/>
          <w:kern w:val="32"/>
          <w:sz w:val="16"/>
          <w:szCs w:val="16"/>
          <w:lang w:eastAsia="pl-PL"/>
        </w:rPr>
        <w:sectPr w:rsidR="00D8656C" w:rsidRPr="00D8656C" w:rsidSect="00AF7898">
          <w:pgSz w:w="11907" w:h="16840"/>
          <w:pgMar w:top="1077" w:right="1134" w:bottom="1134" w:left="1134" w:header="680" w:footer="1304" w:gutter="0"/>
          <w:cols w:space="708"/>
        </w:sectPr>
      </w:pPr>
    </w:p>
    <w:p w14:paraId="7B094576"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lastRenderedPageBreak/>
        <w:t>1. WSTĘP</w:t>
      </w:r>
    </w:p>
    <w:p w14:paraId="2DBABD73"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7002A8B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14:paraId="31102AD6"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5448150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14:paraId="6C5AA93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6D1AABB9" w14:textId="77777777" w:rsidR="003D42E2" w:rsidRPr="00D8656C" w:rsidRDefault="003D42E2" w:rsidP="003D42E2">
      <w:pPr>
        <w:spacing w:after="0" w:line="240" w:lineRule="auto"/>
        <w:ind w:right="-567"/>
        <w:jc w:val="both"/>
        <w:rPr>
          <w:rFonts w:ascii="Times New Roman" w:eastAsia="Times New Roman" w:hAnsi="Times New Roman" w:cs="Times New Roman"/>
          <w:sz w:val="16"/>
          <w:szCs w:val="16"/>
          <w:lang w:eastAsia="pl-PL"/>
        </w:rPr>
      </w:pPr>
    </w:p>
    <w:p w14:paraId="333AC514" w14:textId="77777777" w:rsidR="003D42E2" w:rsidRPr="00BE2DBA" w:rsidRDefault="003D42E2" w:rsidP="003D42E2">
      <w:pPr>
        <w:pStyle w:val="Nagwek1"/>
        <w:jc w:val="center"/>
        <w:rPr>
          <w:sz w:val="16"/>
          <w:szCs w:val="16"/>
        </w:rPr>
      </w:pPr>
      <w:r w:rsidRPr="00BE2DBA">
        <w:rPr>
          <w:sz w:val="16"/>
          <w:szCs w:val="16"/>
        </w:rPr>
        <w:t>BUDOWA DROGI  GMINNEJ  NR 170 915C KAMIEŃ KOTOWY - WYCZAŁKOWO</w:t>
      </w:r>
    </w:p>
    <w:p w14:paraId="70A76741" w14:textId="77777777" w:rsidR="003D42E2" w:rsidRPr="00BE2DBA" w:rsidRDefault="003D42E2" w:rsidP="003D42E2">
      <w:pPr>
        <w:pStyle w:val="Nagwek1"/>
        <w:jc w:val="center"/>
        <w:rPr>
          <w:sz w:val="16"/>
          <w:szCs w:val="16"/>
        </w:rPr>
      </w:pPr>
      <w:r w:rsidRPr="00BE2DBA">
        <w:rPr>
          <w:sz w:val="16"/>
          <w:szCs w:val="16"/>
        </w:rPr>
        <w:t>GMINA  TŁUCHOWO</w:t>
      </w:r>
    </w:p>
    <w:p w14:paraId="61312465" w14:textId="77777777" w:rsidR="003D42E2" w:rsidRPr="00744D51" w:rsidRDefault="003D42E2" w:rsidP="003D42E2">
      <w:pPr>
        <w:pStyle w:val="Nagwek1"/>
        <w:jc w:val="center"/>
        <w:rPr>
          <w:sz w:val="16"/>
          <w:szCs w:val="16"/>
        </w:rPr>
      </w:pPr>
      <w:r w:rsidRPr="00BE2DBA">
        <w:rPr>
          <w:sz w:val="16"/>
          <w:szCs w:val="16"/>
        </w:rPr>
        <w:t>OD  KM 0+000  DO KM 1+237</w:t>
      </w:r>
    </w:p>
    <w:p w14:paraId="354E133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0F447E6D"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51B2D3B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 w zakresie</w:t>
      </w:r>
    </w:p>
    <w:p w14:paraId="5471158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1154CF04" w14:textId="77777777" w:rsidR="00D8656C" w:rsidRPr="00D8656C" w:rsidRDefault="00573D15" w:rsidP="00D8656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r w:rsidR="00D8656C" w:rsidRPr="00D8656C">
        <w:rPr>
          <w:rFonts w:ascii="Times New Roman" w:eastAsia="Times New Roman" w:hAnsi="Times New Roman" w:cs="Times New Roman"/>
          <w:sz w:val="16"/>
          <w:szCs w:val="16"/>
          <w:lang w:eastAsia="pl-PL"/>
        </w:rPr>
        <w:t>.oc</w:t>
      </w:r>
      <w:r>
        <w:rPr>
          <w:rFonts w:ascii="Times New Roman" w:eastAsia="Times New Roman" w:hAnsi="Times New Roman" w:cs="Times New Roman"/>
          <w:sz w:val="16"/>
          <w:szCs w:val="16"/>
          <w:lang w:eastAsia="pl-PL"/>
        </w:rPr>
        <w:t>zyszczenie warstw konstrukcyjnych – 11231,45</w:t>
      </w:r>
      <w:r w:rsidR="00D8656C" w:rsidRPr="00D8656C">
        <w:rPr>
          <w:rFonts w:ascii="Times New Roman" w:eastAsia="Times New Roman" w:hAnsi="Times New Roman" w:cs="Times New Roman"/>
          <w:sz w:val="16"/>
          <w:szCs w:val="16"/>
          <w:lang w:eastAsia="pl-PL"/>
        </w:rPr>
        <w:t xml:space="preserve"> m2</w:t>
      </w:r>
    </w:p>
    <w:p w14:paraId="7D968B8A" w14:textId="77777777" w:rsidR="00D8656C" w:rsidRPr="00D8656C" w:rsidRDefault="00573D15" w:rsidP="00D8656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r w:rsidR="00D8656C" w:rsidRPr="00D8656C">
        <w:rPr>
          <w:rFonts w:ascii="Times New Roman" w:eastAsia="Times New Roman" w:hAnsi="Times New Roman" w:cs="Times New Roman"/>
          <w:sz w:val="16"/>
          <w:szCs w:val="16"/>
          <w:lang w:eastAsia="pl-PL"/>
        </w:rPr>
        <w:t>. skropienie warstw k</w:t>
      </w:r>
      <w:r>
        <w:rPr>
          <w:rFonts w:ascii="Times New Roman" w:eastAsia="Times New Roman" w:hAnsi="Times New Roman" w:cs="Times New Roman"/>
          <w:sz w:val="16"/>
          <w:szCs w:val="16"/>
          <w:lang w:eastAsia="pl-PL"/>
        </w:rPr>
        <w:t>onstrukcyjnych bitumem – 11231,45</w:t>
      </w:r>
      <w:r w:rsidR="00D8656C" w:rsidRPr="00D8656C">
        <w:rPr>
          <w:rFonts w:ascii="Times New Roman" w:eastAsia="Times New Roman" w:hAnsi="Times New Roman" w:cs="Times New Roman"/>
          <w:sz w:val="16"/>
          <w:szCs w:val="16"/>
          <w:lang w:eastAsia="pl-PL"/>
        </w:rPr>
        <w:t xml:space="preserve"> m2</w:t>
      </w:r>
    </w:p>
    <w:p w14:paraId="13742B1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6AA5D1DE"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76711A8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Określenia podstawowe są zgodne z obowiązującymi, odpowiednimi polskimi normami i z definicjami podanymi w SST D00.00.00 „Wymagania ogólne” pkt 1.4.</w:t>
      </w:r>
    </w:p>
    <w:p w14:paraId="6C145216"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629DFF1D" w14:textId="77777777" w:rsidR="00D8656C" w:rsidRPr="00D8656C" w:rsidRDefault="00D8656C" w:rsidP="00D8656C">
      <w:p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robót podano w SST D00.00.00 „Wymagania ogólne” pkt 1.5.</w:t>
      </w:r>
    </w:p>
    <w:p w14:paraId="6250F5BE" w14:textId="77777777" w:rsidR="00D8656C" w:rsidRPr="00D8656C" w:rsidRDefault="00D8656C" w:rsidP="00D8656C">
      <w:pPr>
        <w:keepNext/>
        <w:spacing w:before="12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2. materiały</w:t>
      </w:r>
    </w:p>
    <w:p w14:paraId="56F05DAD"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5E46A60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SST D-00.00.00 „Wymagania ogólne” pkt 2.</w:t>
      </w:r>
    </w:p>
    <w:p w14:paraId="575BBE12"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Rodzaje materiałów do wykonania skropienia</w:t>
      </w:r>
    </w:p>
    <w:p w14:paraId="7597917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Materiałami stosowanymi przy skropieniu warstw konstrukcyjnych nawierzchni są:</w:t>
      </w:r>
    </w:p>
    <w:p w14:paraId="52B4E67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 do skropienia podbudowy </w:t>
      </w:r>
      <w:proofErr w:type="spellStart"/>
      <w:r w:rsidRPr="00D8656C">
        <w:rPr>
          <w:rFonts w:ascii="Times New Roman" w:eastAsia="Times New Roman" w:hAnsi="Times New Roman" w:cs="Times New Roman"/>
          <w:sz w:val="16"/>
          <w:szCs w:val="16"/>
          <w:lang w:eastAsia="pl-PL"/>
        </w:rPr>
        <w:t>nieasfaltowej</w:t>
      </w:r>
      <w:proofErr w:type="spellEnd"/>
      <w:r w:rsidRPr="00D8656C">
        <w:rPr>
          <w:rFonts w:ascii="Times New Roman" w:eastAsia="Times New Roman" w:hAnsi="Times New Roman" w:cs="Times New Roman"/>
          <w:sz w:val="16"/>
          <w:szCs w:val="16"/>
          <w:lang w:eastAsia="pl-PL"/>
        </w:rPr>
        <w:t>:</w:t>
      </w:r>
    </w:p>
    <w:p w14:paraId="00FA2180"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kationowe emulsje </w:t>
      </w:r>
      <w:proofErr w:type="spellStart"/>
      <w:r w:rsidRPr="00D8656C">
        <w:rPr>
          <w:rFonts w:ascii="Times New Roman" w:eastAsia="Times New Roman" w:hAnsi="Times New Roman" w:cs="Times New Roman"/>
          <w:sz w:val="16"/>
          <w:szCs w:val="16"/>
          <w:lang w:eastAsia="pl-PL"/>
        </w:rPr>
        <w:t>średniorozpadowe</w:t>
      </w:r>
      <w:proofErr w:type="spellEnd"/>
      <w:r w:rsidRPr="00D8656C">
        <w:rPr>
          <w:rFonts w:ascii="Times New Roman" w:eastAsia="Times New Roman" w:hAnsi="Times New Roman" w:cs="Times New Roman"/>
          <w:sz w:val="16"/>
          <w:szCs w:val="16"/>
          <w:lang w:eastAsia="pl-PL"/>
        </w:rPr>
        <w:t xml:space="preserve"> wg WT.EmA-1994 [5],</w:t>
      </w:r>
    </w:p>
    <w:p w14:paraId="16E3DCCE"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upłynnione asfalty </w:t>
      </w:r>
      <w:proofErr w:type="spellStart"/>
      <w:r w:rsidRPr="00D8656C">
        <w:rPr>
          <w:rFonts w:ascii="Times New Roman" w:eastAsia="Times New Roman" w:hAnsi="Times New Roman" w:cs="Times New Roman"/>
          <w:sz w:val="16"/>
          <w:szCs w:val="16"/>
          <w:lang w:eastAsia="pl-PL"/>
        </w:rPr>
        <w:t>średnioodparowalne</w:t>
      </w:r>
      <w:proofErr w:type="spellEnd"/>
      <w:r w:rsidRPr="00D8656C">
        <w:rPr>
          <w:rFonts w:ascii="Times New Roman" w:eastAsia="Times New Roman" w:hAnsi="Times New Roman" w:cs="Times New Roman"/>
          <w:sz w:val="16"/>
          <w:szCs w:val="16"/>
          <w:lang w:eastAsia="pl-PL"/>
        </w:rPr>
        <w:t xml:space="preserve"> wg PN-C-96173 [3];</w:t>
      </w:r>
    </w:p>
    <w:p w14:paraId="3E9A923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 do skropienia podbudów asfaltowych i warstw z mieszanek mineralno-asfaltowych:</w:t>
      </w:r>
    </w:p>
    <w:p w14:paraId="4AE93DD6"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kationowe emulsje </w:t>
      </w:r>
      <w:proofErr w:type="spellStart"/>
      <w:r w:rsidRPr="00D8656C">
        <w:rPr>
          <w:rFonts w:ascii="Times New Roman" w:eastAsia="Times New Roman" w:hAnsi="Times New Roman" w:cs="Times New Roman"/>
          <w:sz w:val="16"/>
          <w:szCs w:val="16"/>
          <w:lang w:eastAsia="pl-PL"/>
        </w:rPr>
        <w:t>szybkorozpadowe</w:t>
      </w:r>
      <w:proofErr w:type="spellEnd"/>
      <w:r w:rsidRPr="00D8656C">
        <w:rPr>
          <w:rFonts w:ascii="Times New Roman" w:eastAsia="Times New Roman" w:hAnsi="Times New Roman" w:cs="Times New Roman"/>
          <w:sz w:val="16"/>
          <w:szCs w:val="16"/>
          <w:lang w:eastAsia="pl-PL"/>
        </w:rPr>
        <w:t xml:space="preserve"> wg WT.EmA-1994 [5],</w:t>
      </w:r>
    </w:p>
    <w:p w14:paraId="70F60CB6"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upłynnione asfalty </w:t>
      </w:r>
      <w:proofErr w:type="spellStart"/>
      <w:r w:rsidRPr="00D8656C">
        <w:rPr>
          <w:rFonts w:ascii="Times New Roman" w:eastAsia="Times New Roman" w:hAnsi="Times New Roman" w:cs="Times New Roman"/>
          <w:sz w:val="16"/>
          <w:szCs w:val="16"/>
          <w:lang w:eastAsia="pl-PL"/>
        </w:rPr>
        <w:t>szybkoodparowywalne</w:t>
      </w:r>
      <w:proofErr w:type="spellEnd"/>
      <w:r w:rsidRPr="00D8656C">
        <w:rPr>
          <w:rFonts w:ascii="Times New Roman" w:eastAsia="Times New Roman" w:hAnsi="Times New Roman" w:cs="Times New Roman"/>
          <w:sz w:val="16"/>
          <w:szCs w:val="16"/>
          <w:lang w:eastAsia="pl-PL"/>
        </w:rPr>
        <w:t xml:space="preserve"> wg PN-C-96173 [3],</w:t>
      </w:r>
    </w:p>
    <w:p w14:paraId="2A529762"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drogowe D 200 lub D 300 wg PN-C-96170 [2], za zgodą Inżyniera.</w:t>
      </w:r>
    </w:p>
    <w:p w14:paraId="3D86486B"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 Wymagania dla materiałów</w:t>
      </w:r>
    </w:p>
    <w:p w14:paraId="6395051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 dla kationowej emulsji asfaltowej podano w EmA-9</w:t>
      </w:r>
    </w:p>
    <w:p w14:paraId="66F1237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 dla asfaltów drogowych podano w PN-C-96170 [2].</w:t>
      </w:r>
    </w:p>
    <w:p w14:paraId="4BEB4DF9"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 Zużycie lepiszczy do skropienia</w:t>
      </w:r>
    </w:p>
    <w:p w14:paraId="1D1B21F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Orientacyjne zużycie lepiszczy do skropienia warstw konstrukcyjnych nawierzchni podano w tablic1.</w:t>
      </w:r>
    </w:p>
    <w:p w14:paraId="34F22E9C" w14:textId="77777777" w:rsidR="00D8656C" w:rsidRPr="00D8656C" w:rsidRDefault="00D8656C" w:rsidP="00D8656C">
      <w:pPr>
        <w:spacing w:before="120" w:after="120" w:line="240" w:lineRule="auto"/>
        <w:ind w:left="1134" w:hanging="1134"/>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D8656C" w:rsidRPr="00D8656C" w14:paraId="6FDEBE0C" w14:textId="77777777" w:rsidTr="00BE2DBA">
        <w:tc>
          <w:tcPr>
            <w:tcW w:w="496" w:type="dxa"/>
            <w:tcBorders>
              <w:top w:val="single" w:sz="6" w:space="0" w:color="auto"/>
              <w:left w:val="single" w:sz="6" w:space="0" w:color="auto"/>
              <w:bottom w:val="double" w:sz="6" w:space="0" w:color="auto"/>
              <w:right w:val="single" w:sz="6" w:space="0" w:color="auto"/>
            </w:tcBorders>
            <w:hideMark/>
          </w:tcPr>
          <w:p w14:paraId="49F2ED83"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14:paraId="078EA870"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14:paraId="06E08F1B"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Zużycie (kg/m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w:t>
            </w:r>
          </w:p>
        </w:tc>
      </w:tr>
      <w:tr w:rsidR="00D8656C" w:rsidRPr="00D8656C" w14:paraId="66BCA43A" w14:textId="77777777" w:rsidTr="00BE2DBA">
        <w:tc>
          <w:tcPr>
            <w:tcW w:w="496" w:type="dxa"/>
            <w:tcBorders>
              <w:top w:val="nil"/>
              <w:left w:val="single" w:sz="6" w:space="0" w:color="auto"/>
              <w:bottom w:val="single" w:sz="6" w:space="0" w:color="auto"/>
              <w:right w:val="single" w:sz="6" w:space="0" w:color="auto"/>
            </w:tcBorders>
            <w:hideMark/>
          </w:tcPr>
          <w:p w14:paraId="4F2DB7E3"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p w14:paraId="27F45E1A"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14:paraId="64CACEBB"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Emulsja asfaltowa kationowa</w:t>
            </w:r>
          </w:p>
          <w:p w14:paraId="5369BA1E"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14:paraId="1A15F71A"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 0,4  do  1,2</w:t>
            </w:r>
          </w:p>
          <w:p w14:paraId="57B570FE"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 0,4  do  0,6</w:t>
            </w:r>
          </w:p>
        </w:tc>
      </w:tr>
    </w:tbl>
    <w:p w14:paraId="6DF52AB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7175CDE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14:paraId="4F68318A"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 Składowanie lepiszczy</w:t>
      </w:r>
    </w:p>
    <w:p w14:paraId="6B415E4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Warunki przechowywania nie mogą powodować utraty cech lepiszcza i obniżenia jego jakości.</w:t>
      </w:r>
    </w:p>
    <w:p w14:paraId="45CA161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14:paraId="74BE63F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14:paraId="470E0559" w14:textId="77777777" w:rsidR="00D8656C" w:rsidRPr="00D8656C" w:rsidRDefault="00D8656C" w:rsidP="00D8656C">
      <w:p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należy stosować zbiornika walcowego leżącego, ze względu na tworzenie się na dużej powierzchni cieczy „kożucha” asfaltowego zatykającego później przewody.</w:t>
      </w:r>
    </w:p>
    <w:p w14:paraId="7FF002A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 przechowywaniu emulsji asfaltowej należy przestrzegać zasad ustalonych przez producenta.</w:t>
      </w:r>
    </w:p>
    <w:p w14:paraId="35A34412"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3. sprzęt</w:t>
      </w:r>
    </w:p>
    <w:p w14:paraId="53773A62"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 dotyczące sprzętu</w:t>
      </w:r>
    </w:p>
    <w:p w14:paraId="2007A54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D00.00.00 „Wymagania ogólne” pk3.</w:t>
      </w:r>
    </w:p>
    <w:p w14:paraId="605B9EC7"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 Sprzęt do oczyszczania warstw nawierzchni</w:t>
      </w:r>
    </w:p>
    <w:p w14:paraId="35E7354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14:paraId="01F39760"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szczotek mechanicznych,              </w:t>
      </w:r>
    </w:p>
    <w:p w14:paraId="7902E24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14:paraId="7EB0155C"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sprężarek,</w:t>
      </w:r>
    </w:p>
    <w:p w14:paraId="44307185"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zbiorników z wodą,</w:t>
      </w:r>
    </w:p>
    <w:p w14:paraId="117FC1FA"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szczotek ręcznych.</w:t>
      </w:r>
    </w:p>
    <w:p w14:paraId="6D41524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3.3. Sprzęt do skrapiania warstw nawierzchni</w:t>
      </w:r>
    </w:p>
    <w:p w14:paraId="7DFF8D4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14:paraId="4FDB718C"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temperatury rozkładanego lepiszcza,</w:t>
      </w:r>
    </w:p>
    <w:p w14:paraId="309FEDD7"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ciśnienia lepiszcza w kolektorze,</w:t>
      </w:r>
    </w:p>
    <w:p w14:paraId="02740CC1"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obrotów pompy dozującej lepiszcze,</w:t>
      </w:r>
    </w:p>
    <w:p w14:paraId="3919EBB4"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prędkości poruszania się skrapiarki,</w:t>
      </w:r>
    </w:p>
    <w:p w14:paraId="32743CF3"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wysokości i długości kolektora do rozkładania lepiszcza,</w:t>
      </w:r>
    </w:p>
    <w:p w14:paraId="3052F79E"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dozatora lepiszcza.</w:t>
      </w:r>
    </w:p>
    <w:p w14:paraId="79F22ADB" w14:textId="77777777" w:rsidR="00D8656C" w:rsidRPr="00D8656C" w:rsidRDefault="00D8656C" w:rsidP="00D8656C">
      <w:p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14:paraId="5A63182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powinien posiadać aktualne świadectwo cechowania skrapiarki.</w:t>
      </w:r>
    </w:p>
    <w:p w14:paraId="26A38A0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Skrapiarka powinna zapewnić rozkładanie lepiszcza z tolerancją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10% od ilości założonej.</w:t>
      </w:r>
    </w:p>
    <w:p w14:paraId="6AF32F44"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4. transport</w:t>
      </w:r>
    </w:p>
    <w:p w14:paraId="0E69462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 Ogólne wymagania dotyczące transportu</w:t>
      </w:r>
    </w:p>
    <w:p w14:paraId="77B5292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transportu podano w SST D00.00.00 „Wymagania ogólne” pkt 4.</w:t>
      </w:r>
    </w:p>
    <w:p w14:paraId="7BF86E9E"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 Transport lepiszczy</w:t>
      </w:r>
    </w:p>
    <w:p w14:paraId="04B89F1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14:paraId="39BCA474" w14:textId="77777777" w:rsidR="00D8656C" w:rsidRPr="00D8656C" w:rsidRDefault="00D8656C" w:rsidP="00D8656C">
      <w:p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D8656C">
        <w:rPr>
          <w:rFonts w:ascii="Times New Roman" w:eastAsia="Times New Roman" w:hAnsi="Times New Roman" w:cs="Times New Roman"/>
          <w:sz w:val="16"/>
          <w:szCs w:val="16"/>
          <w:vertAlign w:val="superscript"/>
          <w:lang w:eastAsia="pl-PL"/>
        </w:rPr>
        <w:t>3</w:t>
      </w:r>
      <w:r w:rsidRPr="00D8656C">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14:paraId="14FDC139" w14:textId="77777777" w:rsidR="00D8656C" w:rsidRPr="00D8656C" w:rsidRDefault="00D8656C" w:rsidP="00D8656C">
      <w:pPr>
        <w:keepNext/>
        <w:spacing w:before="12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5. wykonanie robót</w:t>
      </w:r>
    </w:p>
    <w:p w14:paraId="65EA5B55"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6ABEAB7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SST D00.00.00 „Wymagania ogólne” pkt 5.</w:t>
      </w:r>
    </w:p>
    <w:p w14:paraId="2FC5AB8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Oczyszczenie warstw nawierzchni</w:t>
      </w:r>
    </w:p>
    <w:p w14:paraId="4D535BE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14:paraId="11FA57C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Skropienie warstw nawierzchni</w:t>
      </w:r>
    </w:p>
    <w:p w14:paraId="4C07695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przed skropieniem powinna być oczyszczona.</w:t>
      </w:r>
    </w:p>
    <w:p w14:paraId="5360A02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14:paraId="3CEC831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Skropienie warstwy może rozpocząć się po akceptacji przez Inżyniera jej oczyszczenia.</w:t>
      </w:r>
    </w:p>
    <w:p w14:paraId="586E909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14:paraId="24AD5B9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Temperatury lepiszczy powinny mieścić się w przedziałach podanych w tablicy 2.</w:t>
      </w:r>
    </w:p>
    <w:p w14:paraId="299F0021" w14:textId="77777777" w:rsidR="00D8656C" w:rsidRPr="00D8656C" w:rsidRDefault="00D8656C" w:rsidP="00D8656C">
      <w:pPr>
        <w:spacing w:before="120"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D8656C" w:rsidRPr="00D8656C" w14:paraId="01B1BD8C" w14:textId="77777777" w:rsidTr="00BE2DBA">
        <w:tc>
          <w:tcPr>
            <w:tcW w:w="496" w:type="dxa"/>
            <w:tcBorders>
              <w:top w:val="single" w:sz="6" w:space="0" w:color="auto"/>
              <w:left w:val="single" w:sz="6" w:space="0" w:color="auto"/>
              <w:bottom w:val="double" w:sz="6" w:space="0" w:color="auto"/>
              <w:right w:val="single" w:sz="6" w:space="0" w:color="auto"/>
            </w:tcBorders>
            <w:hideMark/>
          </w:tcPr>
          <w:p w14:paraId="53D4B0C7"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14:paraId="218EA460"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14:paraId="7844C7CB" w14:textId="77777777" w:rsidR="00D8656C" w:rsidRPr="00D8656C" w:rsidRDefault="00D8656C" w:rsidP="00D8656C">
            <w:pPr>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Temperatury (</w:t>
            </w:r>
            <w:proofErr w:type="spellStart"/>
            <w:r w:rsidRPr="00D8656C">
              <w:rPr>
                <w:rFonts w:ascii="Times New Roman" w:eastAsia="Times New Roman" w:hAnsi="Times New Roman" w:cs="Times New Roman"/>
                <w:sz w:val="16"/>
                <w:szCs w:val="16"/>
                <w:vertAlign w:val="superscript"/>
                <w:lang w:eastAsia="pl-PL"/>
              </w:rPr>
              <w:t>o</w:t>
            </w:r>
            <w:r w:rsidRPr="00D8656C">
              <w:rPr>
                <w:rFonts w:ascii="Times New Roman" w:eastAsia="Times New Roman" w:hAnsi="Times New Roman" w:cs="Times New Roman"/>
                <w:sz w:val="16"/>
                <w:szCs w:val="16"/>
                <w:lang w:eastAsia="pl-PL"/>
              </w:rPr>
              <w:t>C</w:t>
            </w:r>
            <w:proofErr w:type="spellEnd"/>
            <w:r w:rsidRPr="00D8656C">
              <w:rPr>
                <w:rFonts w:ascii="Times New Roman" w:eastAsia="Times New Roman" w:hAnsi="Times New Roman" w:cs="Times New Roman"/>
                <w:sz w:val="16"/>
                <w:szCs w:val="16"/>
                <w:lang w:eastAsia="pl-PL"/>
              </w:rPr>
              <w:t>)</w:t>
            </w:r>
          </w:p>
        </w:tc>
      </w:tr>
      <w:tr w:rsidR="00D8656C" w:rsidRPr="00D8656C" w14:paraId="615AAFF8" w14:textId="77777777" w:rsidTr="00BE2DBA">
        <w:tc>
          <w:tcPr>
            <w:tcW w:w="496" w:type="dxa"/>
            <w:tcBorders>
              <w:top w:val="nil"/>
              <w:left w:val="single" w:sz="6" w:space="0" w:color="auto"/>
              <w:bottom w:val="single" w:sz="6" w:space="0" w:color="auto"/>
              <w:right w:val="single" w:sz="6" w:space="0" w:color="auto"/>
            </w:tcBorders>
            <w:hideMark/>
          </w:tcPr>
          <w:p w14:paraId="1AC14EA5" w14:textId="77777777" w:rsidR="00D8656C" w:rsidRPr="00D8656C" w:rsidRDefault="00D8656C" w:rsidP="00D8656C">
            <w:pPr>
              <w:spacing w:before="6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p w14:paraId="04F2DEE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p w14:paraId="745EB91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3507" w:type="dxa"/>
            <w:tcBorders>
              <w:top w:val="nil"/>
              <w:left w:val="single" w:sz="6" w:space="0" w:color="auto"/>
              <w:bottom w:val="single" w:sz="6" w:space="0" w:color="auto"/>
              <w:right w:val="single" w:sz="6" w:space="0" w:color="auto"/>
            </w:tcBorders>
            <w:hideMark/>
          </w:tcPr>
          <w:p w14:paraId="70EF410E" w14:textId="77777777" w:rsidR="00D8656C" w:rsidRPr="00D8656C" w:rsidRDefault="00D8656C" w:rsidP="00D8656C">
            <w:pPr>
              <w:spacing w:before="6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Emulsja asfaltowa kationowa</w:t>
            </w:r>
          </w:p>
          <w:p w14:paraId="259F9B9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 drogowy D 200</w:t>
            </w:r>
          </w:p>
          <w:p w14:paraId="7721B4AB" w14:textId="77777777" w:rsidR="00D8656C" w:rsidRPr="00D8656C" w:rsidRDefault="00D8656C" w:rsidP="00D8656C">
            <w:pPr>
              <w:spacing w:after="60" w:line="240" w:lineRule="auto"/>
              <w:jc w:val="both"/>
              <w:rPr>
                <w:rFonts w:ascii="Times New Roman" w:eastAsia="Times New Roman" w:hAnsi="Times New Roman" w:cs="Times New Roman"/>
                <w:sz w:val="16"/>
                <w:szCs w:val="16"/>
                <w:lang w:val="de-DE" w:eastAsia="pl-PL"/>
              </w:rPr>
            </w:pPr>
            <w:proofErr w:type="spellStart"/>
            <w:r w:rsidRPr="00D8656C">
              <w:rPr>
                <w:rFonts w:ascii="Times New Roman" w:eastAsia="Times New Roman" w:hAnsi="Times New Roman" w:cs="Times New Roman"/>
                <w:sz w:val="16"/>
                <w:szCs w:val="16"/>
                <w:lang w:val="de-DE" w:eastAsia="pl-PL"/>
              </w:rPr>
              <w:t>Asfalt</w:t>
            </w:r>
            <w:proofErr w:type="spellEnd"/>
            <w:r w:rsidRPr="00D8656C">
              <w:rPr>
                <w:rFonts w:ascii="Times New Roman" w:eastAsia="Times New Roman" w:hAnsi="Times New Roman" w:cs="Times New Roman"/>
                <w:sz w:val="16"/>
                <w:szCs w:val="16"/>
                <w:lang w:val="de-DE" w:eastAsia="pl-PL"/>
              </w:rPr>
              <w:t xml:space="preserve"> </w:t>
            </w:r>
            <w:proofErr w:type="spellStart"/>
            <w:r w:rsidRPr="00D8656C">
              <w:rPr>
                <w:rFonts w:ascii="Times New Roman" w:eastAsia="Times New Roman" w:hAnsi="Times New Roman" w:cs="Times New Roman"/>
                <w:sz w:val="16"/>
                <w:szCs w:val="16"/>
                <w:lang w:val="de-DE" w:eastAsia="pl-PL"/>
              </w:rPr>
              <w:t>drogowy</w:t>
            </w:r>
            <w:proofErr w:type="spellEnd"/>
            <w:r w:rsidRPr="00D8656C">
              <w:rPr>
                <w:rFonts w:ascii="Times New Roman" w:eastAsia="Times New Roman" w:hAnsi="Times New Roman" w:cs="Times New Roman"/>
                <w:sz w:val="16"/>
                <w:szCs w:val="16"/>
                <w:lang w:val="de-DE" w:eastAsia="pl-PL"/>
              </w:rPr>
              <w:t xml:space="preserve"> D 300</w:t>
            </w:r>
          </w:p>
        </w:tc>
        <w:tc>
          <w:tcPr>
            <w:tcW w:w="3507" w:type="dxa"/>
            <w:tcBorders>
              <w:top w:val="nil"/>
              <w:left w:val="single" w:sz="6" w:space="0" w:color="auto"/>
              <w:bottom w:val="single" w:sz="6" w:space="0" w:color="auto"/>
              <w:right w:val="single" w:sz="6" w:space="0" w:color="auto"/>
            </w:tcBorders>
            <w:hideMark/>
          </w:tcPr>
          <w:p w14:paraId="631CEDC5" w14:textId="77777777" w:rsidR="00D8656C" w:rsidRPr="00D8656C" w:rsidRDefault="00D8656C" w:rsidP="00D8656C">
            <w:pPr>
              <w:spacing w:before="60" w:after="0" w:line="240" w:lineRule="auto"/>
              <w:jc w:val="both"/>
              <w:rPr>
                <w:rFonts w:ascii="Times New Roman" w:eastAsia="Times New Roman" w:hAnsi="Times New Roman" w:cs="Times New Roman"/>
                <w:sz w:val="16"/>
                <w:szCs w:val="16"/>
                <w:u w:val="single"/>
                <w:vertAlign w:val="superscript"/>
                <w:lang w:eastAsia="pl-PL"/>
              </w:rPr>
            </w:pPr>
            <w:r w:rsidRPr="00D8656C">
              <w:rPr>
                <w:rFonts w:ascii="Times New Roman" w:eastAsia="Times New Roman" w:hAnsi="Times New Roman" w:cs="Times New Roman"/>
                <w:sz w:val="16"/>
                <w:szCs w:val="16"/>
                <w:lang w:eastAsia="pl-PL"/>
              </w:rPr>
              <w:t xml:space="preserve">   od 20 do 40 </w:t>
            </w:r>
            <w:r w:rsidRPr="00D8656C">
              <w:rPr>
                <w:rFonts w:ascii="Times New Roman" w:eastAsia="Times New Roman" w:hAnsi="Times New Roman" w:cs="Times New Roman"/>
                <w:sz w:val="16"/>
                <w:szCs w:val="16"/>
                <w:vertAlign w:val="superscript"/>
                <w:lang w:eastAsia="pl-PL"/>
              </w:rPr>
              <w:t>*)</w:t>
            </w:r>
          </w:p>
          <w:p w14:paraId="67DA7CE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 140 do 150</w:t>
            </w:r>
          </w:p>
          <w:p w14:paraId="43F677B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 130 do 140</w:t>
            </w:r>
          </w:p>
        </w:tc>
      </w:tr>
    </w:tbl>
    <w:p w14:paraId="6F1DA1CB"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 razie potrzeby emulsję należy ogrzać do temperatury zapewniającej wymaganą lepkość.</w:t>
      </w:r>
    </w:p>
    <w:p w14:paraId="5ED4EDB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14:paraId="29B17BC0" w14:textId="77777777" w:rsidR="00D8656C" w:rsidRPr="00D8656C" w:rsidRDefault="00D8656C" w:rsidP="00D8656C">
      <w:p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14:paraId="18E5338B" w14:textId="77777777" w:rsidR="00D8656C" w:rsidRPr="00D8656C" w:rsidRDefault="00D8656C" w:rsidP="00D8656C">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6. kontrola jakości robót</w:t>
      </w:r>
    </w:p>
    <w:p w14:paraId="2BF71737" w14:textId="77777777" w:rsidR="00D8656C" w:rsidRPr="00D8656C" w:rsidRDefault="00D8656C" w:rsidP="00D8656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414269E7"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SST D-00.00.00 „Wymagania ogólne” pkt 6.</w:t>
      </w:r>
    </w:p>
    <w:p w14:paraId="2BE5A35A" w14:textId="77777777" w:rsidR="00D8656C" w:rsidRPr="00D8656C" w:rsidRDefault="00D8656C" w:rsidP="00D8656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 Badania przed przystąpieniem do robót</w:t>
      </w:r>
    </w:p>
    <w:p w14:paraId="23B884C5"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14:paraId="78CA4192" w14:textId="77777777" w:rsidR="00D8656C" w:rsidRPr="00D8656C" w:rsidRDefault="00D8656C" w:rsidP="00D8656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Badania w czasie robót</w:t>
      </w:r>
    </w:p>
    <w:p w14:paraId="02426D3D" w14:textId="77777777" w:rsidR="00D8656C" w:rsidRPr="00D8656C" w:rsidRDefault="00D8656C" w:rsidP="00D8656C">
      <w:pPr>
        <w:tabs>
          <w:tab w:val="left" w:pos="142"/>
        </w:tabs>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6.3.1. Badania lepiszczy</w:t>
      </w:r>
    </w:p>
    <w:p w14:paraId="49655F8D"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Ocena lepiszczy powinna być oparta na atestach producenta z tym, że Wykonawca powinien kontrolować dla każdej dostawy właściwości lepiszczy podane w tablicy 3.</w:t>
      </w:r>
    </w:p>
    <w:p w14:paraId="510F8C60" w14:textId="77777777" w:rsidR="00D8656C" w:rsidRPr="00D8656C" w:rsidRDefault="00D8656C" w:rsidP="00D8656C">
      <w:pPr>
        <w:tabs>
          <w:tab w:val="left" w:pos="142"/>
        </w:tabs>
        <w:spacing w:before="120"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D8656C" w:rsidRPr="00D8656C" w14:paraId="1230F197" w14:textId="77777777" w:rsidTr="00BE2DBA">
        <w:tc>
          <w:tcPr>
            <w:tcW w:w="637" w:type="dxa"/>
            <w:tcBorders>
              <w:top w:val="single" w:sz="6" w:space="0" w:color="auto"/>
              <w:left w:val="single" w:sz="6" w:space="0" w:color="auto"/>
              <w:bottom w:val="double" w:sz="6" w:space="0" w:color="auto"/>
              <w:right w:val="single" w:sz="6" w:space="0" w:color="auto"/>
            </w:tcBorders>
            <w:hideMark/>
          </w:tcPr>
          <w:p w14:paraId="5C891BC9" w14:textId="77777777" w:rsidR="00D8656C" w:rsidRPr="00D8656C" w:rsidRDefault="00D8656C" w:rsidP="00D8656C">
            <w:pPr>
              <w:tabs>
                <w:tab w:val="left" w:pos="142"/>
              </w:tabs>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14:paraId="12FBD0DA" w14:textId="77777777" w:rsidR="00D8656C" w:rsidRPr="00D8656C" w:rsidRDefault="00D8656C" w:rsidP="00D8656C">
            <w:pPr>
              <w:tabs>
                <w:tab w:val="left" w:pos="142"/>
              </w:tabs>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14:paraId="61880513"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14:paraId="3A37877D"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Badanie</w:t>
            </w:r>
          </w:p>
          <w:p w14:paraId="7F559B3A"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według normy</w:t>
            </w:r>
          </w:p>
        </w:tc>
      </w:tr>
      <w:tr w:rsidR="00D8656C" w:rsidRPr="00D8656C" w14:paraId="585B22B0" w14:textId="77777777" w:rsidTr="00BE2DBA">
        <w:tc>
          <w:tcPr>
            <w:tcW w:w="637" w:type="dxa"/>
            <w:tcBorders>
              <w:top w:val="nil"/>
              <w:left w:val="single" w:sz="6" w:space="0" w:color="auto"/>
              <w:bottom w:val="single" w:sz="6" w:space="0" w:color="auto"/>
              <w:right w:val="single" w:sz="6" w:space="0" w:color="auto"/>
            </w:tcBorders>
            <w:hideMark/>
          </w:tcPr>
          <w:p w14:paraId="7AB0E885" w14:textId="77777777" w:rsidR="00D8656C" w:rsidRPr="00D8656C" w:rsidRDefault="00D8656C" w:rsidP="00D8656C">
            <w:pPr>
              <w:tabs>
                <w:tab w:val="left" w:pos="142"/>
              </w:tabs>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p w14:paraId="6FD53F22" w14:textId="77777777" w:rsidR="00D8656C" w:rsidRPr="00D8656C" w:rsidRDefault="00D8656C" w:rsidP="00D8656C">
            <w:pPr>
              <w:tabs>
                <w:tab w:val="left" w:pos="142"/>
              </w:tabs>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14:paraId="62E3EF44" w14:textId="77777777" w:rsidR="00D8656C" w:rsidRPr="00D8656C" w:rsidRDefault="00D8656C" w:rsidP="00D8656C">
            <w:pPr>
              <w:tabs>
                <w:tab w:val="left" w:pos="142"/>
              </w:tabs>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Emulsja asfaltowa kationowa</w:t>
            </w:r>
          </w:p>
          <w:p w14:paraId="5D5EDD8A" w14:textId="77777777" w:rsidR="00D8656C" w:rsidRPr="00D8656C" w:rsidRDefault="00D8656C" w:rsidP="00D8656C">
            <w:pPr>
              <w:tabs>
                <w:tab w:val="left" w:pos="142"/>
              </w:tabs>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14:paraId="1B65EF2C" w14:textId="77777777" w:rsidR="00D8656C" w:rsidRPr="00D8656C" w:rsidRDefault="00D8656C" w:rsidP="00D8656C">
            <w:pPr>
              <w:tabs>
                <w:tab w:val="left" w:pos="142"/>
              </w:tabs>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lepkość</w:t>
            </w:r>
          </w:p>
          <w:p w14:paraId="30951E03" w14:textId="77777777" w:rsidR="00D8656C" w:rsidRPr="00D8656C" w:rsidRDefault="00D8656C" w:rsidP="00D8656C">
            <w:pPr>
              <w:tabs>
                <w:tab w:val="left" w:pos="142"/>
              </w:tabs>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14:paraId="63AD2750" w14:textId="77777777" w:rsidR="00D8656C" w:rsidRPr="00D8656C" w:rsidRDefault="00D8656C" w:rsidP="00D8656C">
            <w:pPr>
              <w:tabs>
                <w:tab w:val="left" w:pos="142"/>
              </w:tabs>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EmA-94 [5]</w:t>
            </w:r>
          </w:p>
          <w:p w14:paraId="04CA1A2F" w14:textId="77777777" w:rsidR="00D8656C" w:rsidRPr="00D8656C" w:rsidRDefault="00D8656C" w:rsidP="00D8656C">
            <w:pPr>
              <w:tabs>
                <w:tab w:val="left" w:pos="142"/>
              </w:tabs>
              <w:spacing w:before="60" w:after="6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PN-C-04134 [1]</w:t>
            </w:r>
          </w:p>
        </w:tc>
      </w:tr>
    </w:tbl>
    <w:p w14:paraId="3B4E9AD2"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p>
    <w:p w14:paraId="51963ECF"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6.3.2. Sprawdzenie jednorodności skropienia i zużycia lepiszcza</w:t>
      </w:r>
    </w:p>
    <w:p w14:paraId="0BF460D9" w14:textId="77777777" w:rsidR="00D8656C" w:rsidRPr="00D8656C" w:rsidRDefault="00D8656C" w:rsidP="00D8656C">
      <w:pPr>
        <w:tabs>
          <w:tab w:val="left" w:pos="142"/>
        </w:tabs>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ab/>
        <w:t>Należy przeprowadzić kontrolę ilości rozkładanego lepiszcza według metody podanej w opracowaniu „Powierzchniowe utrwalenia. Oznaczanie ilości rozkładanego lepiszcza i kruszywa” [4].</w:t>
      </w:r>
    </w:p>
    <w:p w14:paraId="3934098C" w14:textId="77777777" w:rsidR="00D8656C" w:rsidRPr="00D8656C" w:rsidRDefault="00D8656C" w:rsidP="00D8656C">
      <w:pPr>
        <w:keepNext/>
        <w:tabs>
          <w:tab w:val="left" w:pos="142"/>
        </w:tabs>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7. obmiar robót</w:t>
      </w:r>
    </w:p>
    <w:p w14:paraId="1C5F19DA" w14:textId="77777777" w:rsidR="00D8656C" w:rsidRPr="00D8656C" w:rsidRDefault="00D8656C" w:rsidP="00D8656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076F7972"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Ogólne zasady obmiaru robót podano w SST D00.00.00 „Wymagania ogólne” pkt 7.</w:t>
      </w:r>
    </w:p>
    <w:p w14:paraId="5A92B532" w14:textId="77777777" w:rsidR="00D8656C" w:rsidRPr="00D8656C" w:rsidRDefault="00D8656C" w:rsidP="00D8656C">
      <w:pPr>
        <w:keepNext/>
        <w:tabs>
          <w:tab w:val="left" w:pos="142"/>
        </w:tabs>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493E3480"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Jednostką obmiarową jest:</w:t>
      </w:r>
    </w:p>
    <w:p w14:paraId="7270FD92" w14:textId="77777777" w:rsidR="00D8656C" w:rsidRPr="00D8656C" w:rsidRDefault="00D8656C" w:rsidP="00D8656C">
      <w:pPr>
        <w:tabs>
          <w:tab w:val="left" w:pos="142"/>
        </w:tabs>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oczyszczonej powierzchni,</w:t>
      </w:r>
    </w:p>
    <w:p w14:paraId="73BCB988" w14:textId="77777777" w:rsidR="00D8656C" w:rsidRPr="00D8656C" w:rsidRDefault="00D8656C" w:rsidP="00D8656C">
      <w:pPr>
        <w:tabs>
          <w:tab w:val="left" w:pos="142"/>
        </w:tabs>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powierzchni skropionej.</w:t>
      </w:r>
    </w:p>
    <w:p w14:paraId="2A267B09"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8. odbiór robót</w:t>
      </w:r>
    </w:p>
    <w:p w14:paraId="214AE00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odbioru robót podano w SST D00.00.00 „Wymagania ogólne” pkt 8.</w:t>
      </w:r>
    </w:p>
    <w:p w14:paraId="5080A17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71BF2BEB"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9. podstawa płatności</w:t>
      </w:r>
    </w:p>
    <w:p w14:paraId="4E04C07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27589D3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SST D00.00.00 „Wymagania ogólne” pkt 9.</w:t>
      </w:r>
    </w:p>
    <w:p w14:paraId="0D94878D"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9.2. Cena jednostki obmiarowej</w:t>
      </w:r>
    </w:p>
    <w:p w14:paraId="1620D8A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Cena 1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oczyszczenia  warstw konstrukcyjnych obejmuje:</w:t>
      </w:r>
    </w:p>
    <w:p w14:paraId="052473DC"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14:paraId="627D75B1"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ręczne odspojenie stwardniałych zanieczyszczeń.</w:t>
      </w:r>
    </w:p>
    <w:p w14:paraId="0218FF0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Cena  1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skropienia warstw konstrukcyjnych obejmuje:</w:t>
      </w:r>
    </w:p>
    <w:p w14:paraId="13FCE027"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lepiszcza i napełnienie nim skrapiarek,</w:t>
      </w:r>
    </w:p>
    <w:p w14:paraId="672FF084"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podgrzanie lepiszcza  do wymaganej temperatury,</w:t>
      </w:r>
    </w:p>
    <w:p w14:paraId="352AD936"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skropienie powierzchni warstwy lepiszczem,</w:t>
      </w:r>
    </w:p>
    <w:p w14:paraId="47DBBD9D" w14:textId="77777777" w:rsidR="00D8656C" w:rsidRPr="00D8656C" w:rsidRDefault="00D8656C" w:rsidP="00D8656C">
      <w:pPr>
        <w:numPr>
          <w:ilvl w:val="0"/>
          <w:numId w:val="3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przeprowadzenie pomiarów i badań laboratoryjnych wymaganych w specyfikacji technicznej.</w:t>
      </w:r>
    </w:p>
    <w:p w14:paraId="5406176F"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10. przepisy związane</w:t>
      </w:r>
    </w:p>
    <w:p w14:paraId="08BDF0A4" w14:textId="77777777" w:rsidR="00D8656C" w:rsidRPr="00D8656C" w:rsidRDefault="00D8656C" w:rsidP="00D8656C">
      <w:pPr>
        <w:keepNext/>
        <w:spacing w:after="0" w:line="240" w:lineRule="auto"/>
        <w:ind w:left="720"/>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D8656C" w:rsidRPr="00D8656C" w14:paraId="5CC3C751" w14:textId="77777777" w:rsidTr="00BE2DBA">
        <w:tc>
          <w:tcPr>
            <w:tcW w:w="496" w:type="dxa"/>
            <w:hideMark/>
          </w:tcPr>
          <w:p w14:paraId="79C58BF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984" w:type="dxa"/>
            <w:hideMark/>
          </w:tcPr>
          <w:p w14:paraId="2A9721A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PN-C-04134</w:t>
            </w:r>
          </w:p>
        </w:tc>
        <w:tc>
          <w:tcPr>
            <w:tcW w:w="5030" w:type="dxa"/>
            <w:hideMark/>
          </w:tcPr>
          <w:p w14:paraId="02F3C47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Przetwory naftowe. Pomiar penetracji asfaltów</w:t>
            </w:r>
          </w:p>
        </w:tc>
      </w:tr>
      <w:tr w:rsidR="00D8656C" w:rsidRPr="00D8656C" w14:paraId="60CCF871" w14:textId="77777777" w:rsidTr="00BE2DBA">
        <w:tc>
          <w:tcPr>
            <w:tcW w:w="496" w:type="dxa"/>
            <w:hideMark/>
          </w:tcPr>
          <w:p w14:paraId="5DC244F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1984" w:type="dxa"/>
            <w:hideMark/>
          </w:tcPr>
          <w:p w14:paraId="00DCC71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PN-C-96170</w:t>
            </w:r>
          </w:p>
        </w:tc>
        <w:tc>
          <w:tcPr>
            <w:tcW w:w="5030" w:type="dxa"/>
            <w:hideMark/>
          </w:tcPr>
          <w:p w14:paraId="30CDC36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Przetwory naftowe. Asfalty drogowe</w:t>
            </w:r>
          </w:p>
        </w:tc>
      </w:tr>
      <w:tr w:rsidR="00D8656C" w:rsidRPr="00D8656C" w14:paraId="3B7CAFF7" w14:textId="77777777" w:rsidTr="00BE2DBA">
        <w:tc>
          <w:tcPr>
            <w:tcW w:w="496" w:type="dxa"/>
            <w:hideMark/>
          </w:tcPr>
          <w:p w14:paraId="3263DFB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1984" w:type="dxa"/>
            <w:hideMark/>
          </w:tcPr>
          <w:p w14:paraId="3C8ACE7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PN-C-96173</w:t>
            </w:r>
          </w:p>
        </w:tc>
        <w:tc>
          <w:tcPr>
            <w:tcW w:w="5030" w:type="dxa"/>
            <w:hideMark/>
          </w:tcPr>
          <w:p w14:paraId="341F9AA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Przetwory naftowe. Asfalty upłynnione AUN do nawierzchni drogowych</w:t>
            </w:r>
          </w:p>
        </w:tc>
      </w:tr>
    </w:tbl>
    <w:p w14:paraId="39777285" w14:textId="77777777" w:rsidR="00D8656C" w:rsidRPr="00D8656C" w:rsidRDefault="00D8656C" w:rsidP="00D8656C">
      <w:pPr>
        <w:keepNext/>
        <w:spacing w:after="0" w:line="240" w:lineRule="auto"/>
        <w:ind w:left="720"/>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10.2. Inne dokumenty</w:t>
      </w:r>
    </w:p>
    <w:p w14:paraId="36711F59" w14:textId="77777777" w:rsidR="00D8656C" w:rsidRPr="00D8656C" w:rsidRDefault="00D8656C" w:rsidP="00D8656C">
      <w:pPr>
        <w:numPr>
          <w:ilvl w:val="0"/>
          <w:numId w:val="32"/>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14:paraId="2CCC7AAA" w14:textId="77777777" w:rsidR="00D8656C" w:rsidRPr="00D8656C" w:rsidRDefault="00D8656C" w:rsidP="00D8656C">
      <w:pPr>
        <w:numPr>
          <w:ilvl w:val="0"/>
          <w:numId w:val="32"/>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Warunki Techniczne. Drogowe kationowe emulsje asfaltowe EmA-94. </w:t>
      </w:r>
      <w:proofErr w:type="spellStart"/>
      <w:r w:rsidRPr="00D8656C">
        <w:rPr>
          <w:rFonts w:ascii="Times New Roman" w:eastAsia="Times New Roman" w:hAnsi="Times New Roman" w:cs="Times New Roman"/>
          <w:sz w:val="16"/>
          <w:szCs w:val="16"/>
          <w:lang w:eastAsia="pl-PL"/>
        </w:rPr>
        <w:t>IBDiM</w:t>
      </w:r>
      <w:proofErr w:type="spellEnd"/>
      <w:r w:rsidRPr="00D8656C">
        <w:rPr>
          <w:rFonts w:ascii="Times New Roman" w:eastAsia="Times New Roman" w:hAnsi="Times New Roman" w:cs="Times New Roman"/>
          <w:sz w:val="16"/>
          <w:szCs w:val="16"/>
          <w:lang w:eastAsia="pl-PL"/>
        </w:rPr>
        <w:t xml:space="preserve"> - 1994 r.6</w:t>
      </w:r>
    </w:p>
    <w:p w14:paraId="3B8AA3B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50B7D37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37392FB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27E92A8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3711076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14:paraId="235516F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14:paraId="125FC054"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7E6216E0"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141490B4"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740010A5"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418B802E"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1FC13077"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516D1135"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6039FF22"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2BFDB63C"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3F44F171"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52EF4721"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408896FA" w14:textId="77777777" w:rsidR="00D8656C" w:rsidRPr="00D8656C" w:rsidRDefault="00D8656C" w:rsidP="00D8656C">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b/>
          <w:sz w:val="16"/>
          <w:szCs w:val="16"/>
          <w:lang w:eastAsia="pl-PL"/>
        </w:rPr>
      </w:pPr>
    </w:p>
    <w:p w14:paraId="5314D46E"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6126511B"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16026E26"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76486C83"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5377CD15"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36038342"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3FCF52A5"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0FA24B5A"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60317324"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641B15CD" w14:textId="77777777" w:rsidR="00D8656C" w:rsidRPr="00D8656C" w:rsidRDefault="00D8656C" w:rsidP="00D8656C">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b/>
          <w:sz w:val="16"/>
          <w:szCs w:val="16"/>
          <w:lang w:eastAsia="pl-PL"/>
        </w:rPr>
      </w:pPr>
    </w:p>
    <w:p w14:paraId="7E203E9F"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360F6235"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r w:rsidRPr="00D8656C">
        <w:rPr>
          <w:rFonts w:ascii="Times New Roman" w:hAnsi="Times New Roman" w:cs="Times New Roman"/>
          <w:sz w:val="18"/>
          <w:szCs w:val="18"/>
        </w:rPr>
        <w:t>SZCZEGÓŁOWE  SPECYFIKACJE TECHNICZNE</w:t>
      </w:r>
    </w:p>
    <w:p w14:paraId="07375C41"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p>
    <w:p w14:paraId="71DAEAA6"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p>
    <w:p w14:paraId="7668D59E"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p>
    <w:p w14:paraId="2ED7FD38"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p>
    <w:p w14:paraId="2F1A19B2"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b/>
          <w:sz w:val="18"/>
          <w:szCs w:val="18"/>
        </w:rPr>
      </w:pPr>
      <w:r w:rsidRPr="00D8656C">
        <w:rPr>
          <w:rFonts w:ascii="Times New Roman" w:hAnsi="Times New Roman" w:cs="Times New Roman"/>
          <w:b/>
          <w:sz w:val="18"/>
          <w:szCs w:val="18"/>
        </w:rPr>
        <w:t>D-04.04.02</w:t>
      </w:r>
    </w:p>
    <w:p w14:paraId="17589F07"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r w:rsidRPr="00D8656C">
        <w:rPr>
          <w:rFonts w:ascii="Times New Roman" w:hAnsi="Times New Roman" w:cs="Times New Roman"/>
          <w:sz w:val="18"/>
          <w:szCs w:val="18"/>
        </w:rPr>
        <w:t>CPV 45233300-2</w:t>
      </w:r>
    </w:p>
    <w:p w14:paraId="3DD98F75"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r w:rsidRPr="00D8656C">
        <w:rPr>
          <w:rFonts w:ascii="Times New Roman" w:hAnsi="Times New Roman" w:cs="Times New Roman"/>
          <w:sz w:val="18"/>
          <w:szCs w:val="18"/>
        </w:rPr>
        <w:t>PODBUDOWA  Z  KRUSZYWA  ŁAMANEGO</w:t>
      </w:r>
    </w:p>
    <w:p w14:paraId="5E615305"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r w:rsidRPr="00D8656C">
        <w:rPr>
          <w:rFonts w:ascii="Times New Roman" w:hAnsi="Times New Roman" w:cs="Times New Roman"/>
          <w:sz w:val="18"/>
          <w:szCs w:val="18"/>
        </w:rPr>
        <w:t>STABILIZOWANEGO  MECHANICZNIE</w:t>
      </w:r>
    </w:p>
    <w:p w14:paraId="56BAC6A6"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p>
    <w:p w14:paraId="5663B45B"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p>
    <w:p w14:paraId="4A0AF008"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sz w:val="18"/>
          <w:szCs w:val="18"/>
        </w:rPr>
      </w:pPr>
    </w:p>
    <w:p w14:paraId="20A74F1B" w14:textId="77777777" w:rsidR="00D8656C" w:rsidRPr="00D8656C" w:rsidRDefault="00D8656C" w:rsidP="00D8656C">
      <w:pPr>
        <w:overflowPunct w:val="0"/>
        <w:autoSpaceDE w:val="0"/>
        <w:autoSpaceDN w:val="0"/>
        <w:adjustRightInd w:val="0"/>
        <w:spacing w:after="0" w:line="240" w:lineRule="auto"/>
        <w:jc w:val="center"/>
        <w:rPr>
          <w:rFonts w:ascii="Times New Roman" w:hAnsi="Times New Roman" w:cs="Times New Roman"/>
        </w:rPr>
      </w:pPr>
    </w:p>
    <w:p w14:paraId="4D927D60"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rPr>
      </w:pPr>
    </w:p>
    <w:p w14:paraId="07E0990E"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rPr>
      </w:pPr>
    </w:p>
    <w:p w14:paraId="4E5C6502"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rPr>
      </w:pPr>
    </w:p>
    <w:p w14:paraId="499BDD09"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rPr>
      </w:pPr>
    </w:p>
    <w:p w14:paraId="7B7B7DE7"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rPr>
      </w:pPr>
    </w:p>
    <w:p w14:paraId="4B9A0CBD" w14:textId="77777777" w:rsidR="00D8656C" w:rsidRPr="00D8656C" w:rsidRDefault="00D8656C" w:rsidP="00D8656C">
      <w:pPr>
        <w:overflowPunct w:val="0"/>
        <w:autoSpaceDE w:val="0"/>
        <w:autoSpaceDN w:val="0"/>
        <w:adjustRightInd w:val="0"/>
        <w:spacing w:after="0" w:line="240" w:lineRule="auto"/>
        <w:jc w:val="both"/>
      </w:pPr>
    </w:p>
    <w:p w14:paraId="6FE79862" w14:textId="77777777" w:rsidR="00D8656C" w:rsidRPr="00D8656C" w:rsidRDefault="00D8656C" w:rsidP="00D8656C">
      <w:pPr>
        <w:overflowPunct w:val="0"/>
        <w:autoSpaceDE w:val="0"/>
        <w:autoSpaceDN w:val="0"/>
        <w:adjustRightInd w:val="0"/>
        <w:spacing w:after="0" w:line="240" w:lineRule="auto"/>
        <w:jc w:val="both"/>
      </w:pPr>
    </w:p>
    <w:p w14:paraId="22CDCCC2" w14:textId="77777777" w:rsidR="00D8656C" w:rsidRPr="00D8656C" w:rsidRDefault="00D8656C" w:rsidP="00D8656C">
      <w:pPr>
        <w:overflowPunct w:val="0"/>
        <w:autoSpaceDE w:val="0"/>
        <w:autoSpaceDN w:val="0"/>
        <w:adjustRightInd w:val="0"/>
        <w:spacing w:after="0" w:line="240" w:lineRule="auto"/>
        <w:jc w:val="both"/>
      </w:pPr>
    </w:p>
    <w:p w14:paraId="4C34EA58" w14:textId="77777777" w:rsidR="00D8656C" w:rsidRPr="00D8656C" w:rsidRDefault="00D8656C" w:rsidP="00D8656C">
      <w:pPr>
        <w:overflowPunct w:val="0"/>
        <w:autoSpaceDE w:val="0"/>
        <w:autoSpaceDN w:val="0"/>
        <w:adjustRightInd w:val="0"/>
        <w:spacing w:after="0" w:line="240" w:lineRule="auto"/>
        <w:jc w:val="both"/>
      </w:pPr>
    </w:p>
    <w:p w14:paraId="250F10D4" w14:textId="77777777" w:rsidR="00D8656C" w:rsidRPr="00D8656C" w:rsidRDefault="00D8656C" w:rsidP="00D8656C">
      <w:pPr>
        <w:overflowPunct w:val="0"/>
        <w:autoSpaceDE w:val="0"/>
        <w:autoSpaceDN w:val="0"/>
        <w:adjustRightInd w:val="0"/>
        <w:spacing w:after="0" w:line="240" w:lineRule="auto"/>
        <w:jc w:val="both"/>
      </w:pPr>
    </w:p>
    <w:p w14:paraId="4E056D35" w14:textId="77777777" w:rsidR="00D8656C" w:rsidRPr="00D8656C" w:rsidRDefault="00D8656C" w:rsidP="00D8656C">
      <w:pPr>
        <w:overflowPunct w:val="0"/>
        <w:autoSpaceDE w:val="0"/>
        <w:autoSpaceDN w:val="0"/>
        <w:adjustRightInd w:val="0"/>
        <w:spacing w:after="0" w:line="240" w:lineRule="auto"/>
        <w:jc w:val="both"/>
      </w:pPr>
    </w:p>
    <w:p w14:paraId="413B5C13" w14:textId="77777777" w:rsidR="00D8656C" w:rsidRPr="00D8656C" w:rsidRDefault="00D8656C" w:rsidP="00D8656C">
      <w:pPr>
        <w:spacing w:after="0" w:line="240" w:lineRule="auto"/>
        <w:jc w:val="both"/>
        <w:rPr>
          <w:rFonts w:ascii="Times New Roman" w:eastAsia="Times New Roman" w:hAnsi="Times New Roman" w:cs="Times New Roman"/>
          <w:sz w:val="24"/>
          <w:szCs w:val="24"/>
          <w:lang w:eastAsia="pl-PL"/>
        </w:rPr>
      </w:pPr>
    </w:p>
    <w:p w14:paraId="1D482C3B" w14:textId="77777777" w:rsidR="00D8656C" w:rsidRPr="00D8656C" w:rsidRDefault="00D8656C" w:rsidP="00D8656C">
      <w:pPr>
        <w:spacing w:after="0" w:line="240" w:lineRule="auto"/>
        <w:jc w:val="both"/>
        <w:rPr>
          <w:rFonts w:ascii="Times New Roman" w:eastAsia="Times New Roman" w:hAnsi="Times New Roman" w:cs="Times New Roman"/>
          <w:sz w:val="24"/>
          <w:szCs w:val="24"/>
          <w:lang w:eastAsia="pl-PL"/>
        </w:rPr>
      </w:pPr>
    </w:p>
    <w:p w14:paraId="74D5996A" w14:textId="77777777" w:rsidR="00D8656C" w:rsidRPr="00D8656C" w:rsidRDefault="00D8656C" w:rsidP="00D8656C">
      <w:pPr>
        <w:spacing w:after="0" w:line="240" w:lineRule="auto"/>
        <w:jc w:val="both"/>
        <w:rPr>
          <w:rFonts w:ascii="Times New Roman" w:eastAsia="Times New Roman" w:hAnsi="Times New Roman" w:cs="Times New Roman"/>
          <w:sz w:val="24"/>
          <w:szCs w:val="24"/>
          <w:lang w:eastAsia="pl-PL"/>
        </w:rPr>
      </w:pPr>
    </w:p>
    <w:p w14:paraId="416B6A60" w14:textId="77777777" w:rsidR="00D8656C" w:rsidRPr="00D8656C" w:rsidRDefault="00D8656C" w:rsidP="00D8656C">
      <w:pPr>
        <w:spacing w:after="0" w:line="240" w:lineRule="auto"/>
        <w:jc w:val="both"/>
        <w:rPr>
          <w:rFonts w:ascii="Times New Roman" w:eastAsia="Times New Roman" w:hAnsi="Times New Roman" w:cs="Times New Roman"/>
          <w:sz w:val="24"/>
          <w:szCs w:val="24"/>
          <w:lang w:eastAsia="pl-PL"/>
        </w:rPr>
      </w:pPr>
    </w:p>
    <w:p w14:paraId="50DCA9E2" w14:textId="77777777" w:rsidR="00D8656C" w:rsidRPr="00D8656C" w:rsidRDefault="00D8656C" w:rsidP="00D8656C">
      <w:pPr>
        <w:spacing w:after="0" w:line="240" w:lineRule="auto"/>
        <w:jc w:val="both"/>
        <w:rPr>
          <w:rFonts w:ascii="Times New Roman" w:eastAsia="Times New Roman" w:hAnsi="Times New Roman" w:cs="Times New Roman"/>
          <w:sz w:val="24"/>
          <w:szCs w:val="24"/>
          <w:lang w:eastAsia="pl-PL"/>
        </w:rPr>
      </w:pPr>
    </w:p>
    <w:p w14:paraId="3C6E281B" w14:textId="77777777" w:rsidR="00D8656C" w:rsidRPr="00D8656C" w:rsidRDefault="00D8656C" w:rsidP="00D8656C">
      <w:pPr>
        <w:spacing w:after="0" w:line="240" w:lineRule="auto"/>
        <w:jc w:val="both"/>
        <w:rPr>
          <w:rFonts w:ascii="Times New Roman" w:eastAsia="Times New Roman" w:hAnsi="Times New Roman" w:cs="Times New Roman"/>
          <w:sz w:val="24"/>
          <w:szCs w:val="24"/>
          <w:lang w:eastAsia="pl-PL"/>
        </w:rPr>
      </w:pPr>
    </w:p>
    <w:p w14:paraId="690567F3" w14:textId="77777777" w:rsidR="00D8656C" w:rsidRPr="00D8656C" w:rsidRDefault="00D8656C" w:rsidP="00D8656C">
      <w:pPr>
        <w:spacing w:after="0" w:line="240" w:lineRule="auto"/>
        <w:jc w:val="both"/>
        <w:rPr>
          <w:rFonts w:ascii="Times New Roman" w:eastAsia="Times New Roman" w:hAnsi="Times New Roman" w:cs="Times New Roman"/>
          <w:sz w:val="24"/>
          <w:szCs w:val="24"/>
          <w:lang w:eastAsia="pl-PL"/>
        </w:rPr>
      </w:pPr>
    </w:p>
    <w:p w14:paraId="0F71D4CF"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1CFDC286"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4E1C406E"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2CE0AD2E"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426082CC"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0B8691B9"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44910FDE"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0C1A9131"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7240BA99"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38436975"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0D317A4F"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3E2DE325"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016FCFFF"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398B1D0A"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28E5D357"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13E97338"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7DF5F12C"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5F323046"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2372E10C"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09304741"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1C2A3D71"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1B83CDB4"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2A7727F7"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384503B3"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4AABC31E"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3A692E9D" w14:textId="77777777" w:rsidR="00D8656C" w:rsidRPr="00D8656C" w:rsidRDefault="00D8656C" w:rsidP="00D8656C">
      <w:pPr>
        <w:spacing w:after="0" w:line="240" w:lineRule="auto"/>
        <w:jc w:val="both"/>
        <w:rPr>
          <w:rFonts w:ascii="Times New Roman" w:eastAsia="Times New Roman" w:hAnsi="Times New Roman" w:cs="Times New Roman"/>
          <w:sz w:val="18"/>
          <w:szCs w:val="18"/>
          <w:lang w:eastAsia="pl-PL"/>
        </w:rPr>
      </w:pPr>
    </w:p>
    <w:p w14:paraId="702E1945"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lastRenderedPageBreak/>
        <w:t>1. WSTĘP</w:t>
      </w:r>
    </w:p>
    <w:p w14:paraId="338C5CE9"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2AD51F6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z kruszywa łamanego stabilizowanego mechanicznie.</w:t>
      </w:r>
    </w:p>
    <w:p w14:paraId="4D227434"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3DD0DB2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14:paraId="10749FC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6522F7CD" w14:textId="77777777" w:rsidR="003D42E2" w:rsidRPr="00D8656C" w:rsidRDefault="003D42E2" w:rsidP="003D42E2">
      <w:pPr>
        <w:spacing w:after="0" w:line="240" w:lineRule="auto"/>
        <w:ind w:right="-567"/>
        <w:jc w:val="both"/>
        <w:rPr>
          <w:rFonts w:ascii="Times New Roman" w:eastAsia="Times New Roman" w:hAnsi="Times New Roman" w:cs="Times New Roman"/>
          <w:sz w:val="16"/>
          <w:szCs w:val="16"/>
          <w:lang w:eastAsia="pl-PL"/>
        </w:rPr>
      </w:pPr>
    </w:p>
    <w:p w14:paraId="09895123" w14:textId="77777777" w:rsidR="003D42E2" w:rsidRPr="00BE2DBA" w:rsidRDefault="003D42E2" w:rsidP="003D42E2">
      <w:pPr>
        <w:pStyle w:val="Nagwek1"/>
        <w:jc w:val="center"/>
        <w:rPr>
          <w:sz w:val="16"/>
          <w:szCs w:val="16"/>
        </w:rPr>
      </w:pPr>
      <w:r w:rsidRPr="00BE2DBA">
        <w:rPr>
          <w:sz w:val="16"/>
          <w:szCs w:val="16"/>
        </w:rPr>
        <w:t>BUDOWA DROGI  GMINNEJ  NR 170 915C KAMIEŃ KOTOWY - WYCZAŁKOWO</w:t>
      </w:r>
    </w:p>
    <w:p w14:paraId="73FA6123" w14:textId="77777777" w:rsidR="003D42E2" w:rsidRPr="00BE2DBA" w:rsidRDefault="003D42E2" w:rsidP="003D42E2">
      <w:pPr>
        <w:pStyle w:val="Nagwek1"/>
        <w:jc w:val="center"/>
        <w:rPr>
          <w:sz w:val="16"/>
          <w:szCs w:val="16"/>
        </w:rPr>
      </w:pPr>
      <w:r w:rsidRPr="00BE2DBA">
        <w:rPr>
          <w:sz w:val="16"/>
          <w:szCs w:val="16"/>
        </w:rPr>
        <w:t>GMINA  TŁUCHOWO</w:t>
      </w:r>
    </w:p>
    <w:p w14:paraId="676D691C" w14:textId="77777777" w:rsidR="003D42E2" w:rsidRPr="00744D51" w:rsidRDefault="003D42E2" w:rsidP="003D42E2">
      <w:pPr>
        <w:pStyle w:val="Nagwek1"/>
        <w:jc w:val="center"/>
        <w:rPr>
          <w:sz w:val="16"/>
          <w:szCs w:val="16"/>
        </w:rPr>
      </w:pPr>
      <w:r w:rsidRPr="00BE2DBA">
        <w:rPr>
          <w:sz w:val="16"/>
          <w:szCs w:val="16"/>
        </w:rPr>
        <w:t>OD  KM 0+000  DO KM 1+237</w:t>
      </w:r>
    </w:p>
    <w:p w14:paraId="6B66388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4B9284D4"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4EFE9C7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dotyczą zasad prowadzenia robót związanych z wykonywaniem podbudowy z kruszywa łamanego stabilizowanego mechanicznie</w:t>
      </w:r>
    </w:p>
    <w:p w14:paraId="18C49CA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49BB7BD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wykonanie</w:t>
      </w:r>
      <w:r w:rsidR="00BC264C">
        <w:rPr>
          <w:rFonts w:ascii="Times New Roman" w:eastAsia="Times New Roman" w:hAnsi="Times New Roman" w:cs="Times New Roman"/>
          <w:sz w:val="16"/>
          <w:szCs w:val="16"/>
          <w:lang w:eastAsia="pl-PL"/>
        </w:rPr>
        <w:t xml:space="preserve"> dolnej warstwy podbudowy gr. 17</w:t>
      </w:r>
      <w:r w:rsidRPr="00D8656C">
        <w:rPr>
          <w:rFonts w:ascii="Times New Roman" w:eastAsia="Times New Roman" w:hAnsi="Times New Roman" w:cs="Times New Roman"/>
          <w:sz w:val="16"/>
          <w:szCs w:val="16"/>
          <w:lang w:eastAsia="pl-PL"/>
        </w:rPr>
        <w:t>cm z kamienia  łamanego naturalnego 0-63mm stabil</w:t>
      </w:r>
      <w:r w:rsidR="00BC264C">
        <w:rPr>
          <w:rFonts w:ascii="Times New Roman" w:eastAsia="Times New Roman" w:hAnsi="Times New Roman" w:cs="Times New Roman"/>
          <w:sz w:val="16"/>
          <w:szCs w:val="16"/>
          <w:lang w:eastAsia="pl-PL"/>
        </w:rPr>
        <w:t>izowanego mechanicznie – 2653,60</w:t>
      </w:r>
      <w:r w:rsidRPr="00D8656C">
        <w:rPr>
          <w:rFonts w:ascii="Times New Roman" w:eastAsia="Times New Roman" w:hAnsi="Times New Roman" w:cs="Times New Roman"/>
          <w:sz w:val="16"/>
          <w:szCs w:val="16"/>
          <w:lang w:eastAsia="pl-PL"/>
        </w:rPr>
        <w:t>m2</w:t>
      </w:r>
    </w:p>
    <w:p w14:paraId="388A4BD5" w14:textId="77777777" w:rsidR="00D8656C" w:rsidRPr="00D8656C" w:rsidRDefault="00BC264C" w:rsidP="00D8656C">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warstwa górna gr, 15</w:t>
      </w:r>
      <w:r w:rsidR="00D8656C" w:rsidRPr="00D8656C">
        <w:rPr>
          <w:rFonts w:ascii="Times New Roman" w:eastAsia="Times New Roman" w:hAnsi="Times New Roman" w:cs="Times New Roman"/>
          <w:sz w:val="16"/>
          <w:szCs w:val="16"/>
          <w:lang w:eastAsia="pl-PL"/>
        </w:rPr>
        <w:t xml:space="preserve">cm z  kamienia łamanego naturalnego 0/32mm   z zaklinowaniem i </w:t>
      </w:r>
      <w:proofErr w:type="spellStart"/>
      <w:r w:rsidR="00D8656C" w:rsidRPr="00D8656C">
        <w:rPr>
          <w:rFonts w:ascii="Times New Roman" w:eastAsia="Times New Roman" w:hAnsi="Times New Roman" w:cs="Times New Roman"/>
          <w:sz w:val="16"/>
          <w:szCs w:val="16"/>
          <w:lang w:eastAsia="pl-PL"/>
        </w:rPr>
        <w:t>zamiałowaniem</w:t>
      </w:r>
      <w:proofErr w:type="spellEnd"/>
      <w:r w:rsidR="00D8656C" w:rsidRPr="00D8656C">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5791,15</w:t>
      </w:r>
      <w:r w:rsidR="00D8656C" w:rsidRPr="00D8656C">
        <w:rPr>
          <w:rFonts w:ascii="Times New Roman" w:eastAsia="Times New Roman" w:hAnsi="Times New Roman" w:cs="Times New Roman"/>
          <w:sz w:val="16"/>
          <w:szCs w:val="16"/>
          <w:lang w:eastAsia="pl-PL"/>
        </w:rPr>
        <w:t>m2</w:t>
      </w:r>
    </w:p>
    <w:p w14:paraId="2C8BFFB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11DE31C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są w OST D-04.04.00 „Podbudowa z kruszyw. Wymagania ogólne” pkt 1.3.</w:t>
      </w:r>
    </w:p>
    <w:p w14:paraId="1428636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6C7A448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 Podbudowa z kruszywa łamanego stabilizowanego mechanicznie - jedna lub więcej warstw zagęszczonej mieszanki, która stanowi warstwę nośną nawierzchni drogowej.</w:t>
      </w:r>
    </w:p>
    <w:p w14:paraId="29A3CE47"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1.4.2. Pozostałe określenia podstawowe są zgodne z obowiązującymi, odpowiednimi polskimi normami oraz z definicjami podanymi w OST D-04.04.00 „Podbudowa z kruszyw. Wymagania ogólne” pkt 1.4. </w:t>
      </w:r>
    </w:p>
    <w:p w14:paraId="0C2D4E8A"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412AC851"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robót podano w OST D-04.04.00 „Podbudowa z kruszyw. Wymagania ogólne” pkt 1.5.</w:t>
      </w:r>
    </w:p>
    <w:p w14:paraId="2153B082"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2. materiały</w:t>
      </w:r>
    </w:p>
    <w:p w14:paraId="22A71FFA"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00828ED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OST D-04.04.00 „Podbudowa z kruszyw. Wymagania ogólne” pkt 2.</w:t>
      </w:r>
    </w:p>
    <w:p w14:paraId="2BAF945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p>
    <w:p w14:paraId="09DAC891"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Rodzaje materiałów</w:t>
      </w:r>
    </w:p>
    <w:p w14:paraId="294D246D"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Materiałem do wykonania podbudowy z kruszyw łamanych stabilizowanych mechanicznie powinno być kruszywo łamane, uzyskane w wyniku </w:t>
      </w:r>
      <w:proofErr w:type="spellStart"/>
      <w:r w:rsidRPr="00D8656C">
        <w:rPr>
          <w:rFonts w:ascii="Times New Roman" w:eastAsia="Times New Roman" w:hAnsi="Times New Roman" w:cs="Times New Roman"/>
          <w:sz w:val="16"/>
          <w:szCs w:val="16"/>
          <w:lang w:eastAsia="pl-PL"/>
        </w:rPr>
        <w:t>przekruszenia</w:t>
      </w:r>
      <w:proofErr w:type="spellEnd"/>
      <w:r w:rsidRPr="00D8656C">
        <w:rPr>
          <w:rFonts w:ascii="Times New Roman" w:eastAsia="Times New Roman" w:hAnsi="Times New Roman" w:cs="Times New Roman"/>
          <w:sz w:val="16"/>
          <w:szCs w:val="16"/>
          <w:lang w:eastAsia="pl-PL"/>
        </w:rPr>
        <w:t xml:space="preserve"> surowca skalnego lub kamieni narzutowych i otoczaków albo </w:t>
      </w:r>
      <w:proofErr w:type="spellStart"/>
      <w:r w:rsidRPr="00D8656C">
        <w:rPr>
          <w:rFonts w:ascii="Times New Roman" w:eastAsia="Times New Roman" w:hAnsi="Times New Roman" w:cs="Times New Roman"/>
          <w:sz w:val="16"/>
          <w:szCs w:val="16"/>
          <w:lang w:eastAsia="pl-PL"/>
        </w:rPr>
        <w:t>ziarn</w:t>
      </w:r>
      <w:proofErr w:type="spellEnd"/>
      <w:r w:rsidRPr="00D8656C">
        <w:rPr>
          <w:rFonts w:ascii="Times New Roman" w:eastAsia="Times New Roman" w:hAnsi="Times New Roman" w:cs="Times New Roman"/>
          <w:sz w:val="16"/>
          <w:szCs w:val="16"/>
          <w:lang w:eastAsia="pl-PL"/>
        </w:rPr>
        <w:t xml:space="preserve"> żwiru większych od 8 mm.  </w:t>
      </w:r>
    </w:p>
    <w:p w14:paraId="0F7B3F35"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063488AC"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powinno być jednorodne bez zanieczyszczeń obcych i bez domieszek gliny.</w:t>
      </w:r>
    </w:p>
    <w:p w14:paraId="286BD0FE"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 Wymagania dla materiałów</w:t>
      </w:r>
    </w:p>
    <w:p w14:paraId="4B3D5955"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2.3.1. Uziarnienie kruszywa</w:t>
      </w:r>
    </w:p>
    <w:p w14:paraId="0B98E4CA" w14:textId="77777777" w:rsidR="00D8656C" w:rsidRPr="00D8656C" w:rsidRDefault="00D8656C" w:rsidP="00D8656C">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Uziarnienie kruszywa powinno być zgodne z wymaganiami podanymi w OST            D-04.04.00 „Podbudowa z kruszyw. Wymagania ogólne” pkt 2.3.1.</w:t>
      </w:r>
    </w:p>
    <w:p w14:paraId="038DDF85" w14:textId="77777777" w:rsidR="00D8656C" w:rsidRPr="00D8656C" w:rsidRDefault="00D8656C" w:rsidP="00D8656C">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2.3.2. Właściwości kruszywa</w:t>
      </w:r>
    </w:p>
    <w:p w14:paraId="74C4A564" w14:textId="77777777" w:rsidR="00D8656C" w:rsidRPr="00D8656C" w:rsidRDefault="00D8656C" w:rsidP="00D8656C">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powinno spełniać wymagania określone w OST D-04.04.00 „Podbudowa z kruszyw. Wymagania ogólne” pkt 2.3.2.</w:t>
      </w:r>
    </w:p>
    <w:p w14:paraId="3709D062"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3. sprzęt</w:t>
      </w:r>
    </w:p>
    <w:p w14:paraId="0E8C1E8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 dotyczące sprzętu podano w OST D-04.04.00 „Podbudowa z kruszyw. Wymagania ogólne” pkt 3.</w:t>
      </w:r>
    </w:p>
    <w:p w14:paraId="307C4CEE"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4. transport</w:t>
      </w:r>
    </w:p>
    <w:p w14:paraId="2BA0142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 dotyczące transportu podano w OST D-04.04.00 „Podbudowa z kruszyw. Wymagania ogólne” pkt 4.</w:t>
      </w:r>
    </w:p>
    <w:p w14:paraId="37325099"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5. wykonanie robót</w:t>
      </w:r>
    </w:p>
    <w:p w14:paraId="204AC00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OST D-04.04.00 „Podbudowa z kruszyw. Wymagania ogólne” pkt 5.</w:t>
      </w:r>
    </w:p>
    <w:p w14:paraId="6EB64441"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Przygotowanie podłoża</w:t>
      </w:r>
    </w:p>
    <w:p w14:paraId="61655EC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Przygotowanie podłoża powinno odpowiadać wymaganiom określonym w OST  D-04.04.00 „Podbudowa z kruszyw. Wymagania ogólne” pkt 5.2.</w:t>
      </w:r>
    </w:p>
    <w:p w14:paraId="08F21186"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Wytwarzanie mieszanki kruszywa</w:t>
      </w:r>
    </w:p>
    <w:p w14:paraId="4997069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Mieszankę kruszywa należy wytwarzać zgodnie z ustaleniami podanymi w OST  D-04.04.00 „Podbudowa z kruszyw. Wymagania ogólne” pkt 5.3.</w:t>
      </w:r>
    </w:p>
    <w:p w14:paraId="41E5931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Jeśli dokumentacja projektowa przewiduje ulepszanie kruszyw cementem, wapnem lub popiołami przy WP od 20 do 30% lub powyżej 70%, szczegółowe warunki i wymagania dla takiej podbudowy określi SST, zgodnie z PN-S-06102 [21].</w:t>
      </w:r>
    </w:p>
    <w:p w14:paraId="1F47F1C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Wbudowywanie i zagęszczanie mieszanki kruszywa</w:t>
      </w:r>
    </w:p>
    <w:p w14:paraId="261444A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dotyczące rozkładania i zagęszczania mieszanki podano w OST                   D-04.04.00 „Podbudowa z kruszyw. Wymagania ogólne” pkt 5.4.</w:t>
      </w:r>
    </w:p>
    <w:p w14:paraId="72999154"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5.5. Odcinek próbny</w:t>
      </w:r>
    </w:p>
    <w:p w14:paraId="0869303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 ile przewidziano to w SST, Wykonawca powinien wykonać odcinki próbne, zgodnie z zasadami określonymi w OST  D-04.04.00 „Podbudowa z kruszyw. Wymagania ogólne” pkt 5.5.</w:t>
      </w:r>
    </w:p>
    <w:p w14:paraId="466C5D3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4640E4A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 Utrzymanie podbudowy</w:t>
      </w:r>
    </w:p>
    <w:p w14:paraId="4290435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Utrzymanie podbudowy powinno odpowiadać wymaganiom określonym w OST  D-04.04.00 „Podbudowa z kruszyw. Wymagania ogólne” pkt 5.6.</w:t>
      </w:r>
    </w:p>
    <w:p w14:paraId="3375342E"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6. kontrola jakości robót</w:t>
      </w:r>
    </w:p>
    <w:p w14:paraId="325FAA0B"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1B0B3FF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OST D-04.04.00 „Podbudowa z kruszyw. Wymagania ogólne” pkt 6.</w:t>
      </w:r>
    </w:p>
    <w:p w14:paraId="19A1A3A6"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6.2. Badania przed przystąpieniem do robót</w:t>
      </w:r>
    </w:p>
    <w:p w14:paraId="690FE4A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Wykonawca powinien wykonać badania kruszyw, zgodnie z ustaleniami OST D-04.04.00 „Podbudowa z kruszyw. Wymagania ogólne”   pkt 6.2.</w:t>
      </w:r>
    </w:p>
    <w:p w14:paraId="21C2DFB6"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Badania w czasie robót</w:t>
      </w:r>
    </w:p>
    <w:p w14:paraId="4C0D202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Częstotliwość oraz zakres badań i pomiarów kontrolnych w czasie robót podano w OST D-04.04.00 „Podbudowa z kruszyw. Wymagania ogólne” pkt 6.3.</w:t>
      </w:r>
    </w:p>
    <w:p w14:paraId="2E988776"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 Wymagania dotyczące cech geometrycznych podbudowy</w:t>
      </w:r>
    </w:p>
    <w:p w14:paraId="2C91924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Częstotliwość oraz zakres pomiarów podano w OST D-04.04.00 „Podbudowa z kruszyw. Wymagania ogólne” pkt 6.4.</w:t>
      </w:r>
    </w:p>
    <w:p w14:paraId="67A5BAE1"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6.5. Zasady postępowania z wadliwie wykonanymi odcinkami podbudowy</w:t>
      </w:r>
    </w:p>
    <w:p w14:paraId="5BFF4B10"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Zasady postępowania z wadliwie wykonanymi odcinkami podbudowy podano w OST D-04.04.00 „Podbudowa z kruszyw. Wymagania ogólne” pkt 6.5.</w:t>
      </w:r>
    </w:p>
    <w:p w14:paraId="6BEF9248"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7. obmiar robót</w:t>
      </w:r>
    </w:p>
    <w:p w14:paraId="60CBBC74"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0309A85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OST D-04.04.00 „Podbudowa z kruszyw. Wymagania ogólne” pkt 7.</w:t>
      </w:r>
    </w:p>
    <w:p w14:paraId="248C41FD"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33CC50B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Jednostką obmiarową jest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wykonanej i odebranej podbudowy z kruszywa łamanego stabilizowanego mechanicznie.</w:t>
      </w:r>
    </w:p>
    <w:p w14:paraId="40416A1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 odbiór robót</w:t>
      </w:r>
    </w:p>
    <w:p w14:paraId="2890375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odbioru robót podano w OST D-04.04.00 „Podbudowa z kruszyw. Wymagania ogólne” pkt 8.</w:t>
      </w:r>
    </w:p>
    <w:p w14:paraId="3FA7106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 podstawa płatności</w:t>
      </w:r>
    </w:p>
    <w:p w14:paraId="072CB0BC"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5884DF0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OST D-04.04.00 „Podbudowa z kruszyw. Wymagania ogólne” pkt 9.</w:t>
      </w:r>
    </w:p>
    <w:p w14:paraId="7C6E163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26573F0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9.2. Cena jednostki obmiarowej</w:t>
      </w:r>
    </w:p>
    <w:p w14:paraId="7C19E3E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Cena wykonania 1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podbudowy obejmuje:</w:t>
      </w:r>
    </w:p>
    <w:p w14:paraId="0849187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pomiarowe i roboty przygotowawcze,</w:t>
      </w:r>
    </w:p>
    <w:p w14:paraId="773D721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oznakowanie robót,</w:t>
      </w:r>
    </w:p>
    <w:p w14:paraId="0B4FA24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sprawdzenie i ewentualną naprawę podłoża,</w:t>
      </w:r>
    </w:p>
    <w:p w14:paraId="0911F67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przygotowanie mieszanki z kruszywa, zgodnie z receptą,</w:t>
      </w:r>
    </w:p>
    <w:p w14:paraId="1129A15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mieszanki na miejsce wbudowania,</w:t>
      </w:r>
    </w:p>
    <w:p w14:paraId="051FDD4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rozłożenie mieszanki,</w:t>
      </w:r>
    </w:p>
    <w:p w14:paraId="3278AFA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zagęszczenie rozłożonej mieszanki,</w:t>
      </w:r>
    </w:p>
    <w:p w14:paraId="5AF68E3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przeprowadzenie pomiarów i badań laboratoryjnych określonych w specyfikacji technicznej,</w:t>
      </w:r>
    </w:p>
    <w:p w14:paraId="3FBB1FA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utrzymanie podbudowy w czasie robót.</w:t>
      </w:r>
    </w:p>
    <w:p w14:paraId="08B97E85"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10. przepisy związane</w:t>
      </w:r>
    </w:p>
    <w:p w14:paraId="4F3760A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Normy i przepisy związane podano w OST D-04.04.00 „Podbudowa z kruszyw. Wymagania ogólne” pkt 10.</w:t>
      </w:r>
    </w:p>
    <w:p w14:paraId="1A8494B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6B499EA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0258174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0882CC7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1CEA2BB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5E9B4D47" w14:textId="77777777" w:rsidR="00D8656C" w:rsidRPr="00D8656C" w:rsidRDefault="00D8656C" w:rsidP="00D8656C">
      <w:pPr>
        <w:widowControl w:val="0"/>
        <w:overflowPunct w:val="0"/>
        <w:autoSpaceDE w:val="0"/>
        <w:autoSpaceDN w:val="0"/>
        <w:adjustRightInd w:val="0"/>
        <w:spacing w:after="0" w:line="360" w:lineRule="atLeast"/>
        <w:jc w:val="center"/>
        <w:textAlignment w:val="baseline"/>
        <w:rPr>
          <w:rFonts w:ascii="Times New Roman" w:eastAsia="Times New Roman" w:hAnsi="Times New Roman" w:cs="Times New Roman"/>
          <w:b/>
          <w:sz w:val="16"/>
          <w:szCs w:val="16"/>
          <w:lang w:eastAsia="pl-PL"/>
        </w:rPr>
      </w:pPr>
    </w:p>
    <w:p w14:paraId="06F096E4"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56D96ECF"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6E7CEE10" w14:textId="77777777" w:rsidR="00D8656C" w:rsidRPr="00D8656C" w:rsidRDefault="00D8656C" w:rsidP="00D8656C">
      <w:pPr>
        <w:spacing w:after="0" w:line="240" w:lineRule="auto"/>
        <w:jc w:val="center"/>
        <w:rPr>
          <w:rFonts w:ascii="Times New Roman" w:eastAsia="Times New Roman" w:hAnsi="Times New Roman" w:cs="Times New Roman"/>
          <w:sz w:val="16"/>
          <w:szCs w:val="16"/>
          <w:lang w:eastAsia="pl-PL"/>
        </w:rPr>
      </w:pPr>
    </w:p>
    <w:p w14:paraId="49C5C71C"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43745B35"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61DBD885" w14:textId="77777777" w:rsidR="00D8656C" w:rsidRPr="00D8656C" w:rsidRDefault="00D8656C" w:rsidP="00D8656C">
      <w:pPr>
        <w:spacing w:after="0" w:line="240" w:lineRule="auto"/>
        <w:ind w:right="-1"/>
        <w:rPr>
          <w:rFonts w:ascii="Times New Roman" w:eastAsia="Times New Roman" w:hAnsi="Times New Roman" w:cs="Times New Roman"/>
          <w:bCs/>
          <w:sz w:val="16"/>
          <w:szCs w:val="16"/>
          <w:lang w:eastAsia="pl-PL"/>
        </w:rPr>
      </w:pPr>
    </w:p>
    <w:p w14:paraId="4A0E3F1B" w14:textId="77777777" w:rsidR="00D8656C" w:rsidRPr="00D8656C" w:rsidRDefault="00D8656C" w:rsidP="00D8656C">
      <w:pPr>
        <w:spacing w:after="0" w:line="240" w:lineRule="auto"/>
        <w:ind w:right="-1"/>
        <w:rPr>
          <w:rFonts w:ascii="Times New Roman" w:eastAsia="Times New Roman" w:hAnsi="Times New Roman" w:cs="Times New Roman"/>
          <w:bCs/>
          <w:sz w:val="16"/>
          <w:szCs w:val="16"/>
          <w:lang w:eastAsia="pl-PL"/>
        </w:rPr>
      </w:pPr>
    </w:p>
    <w:p w14:paraId="1F97D204"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1E60A9D0"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7D5F598A"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4DFB0030"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3143116C"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750029DB"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2252BDA8"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5B429CB0"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2581F0CB"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04FF61F5"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545DAF0C"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29113E4C"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158FA268"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42563D7B" w14:textId="77777777" w:rsid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01817F63"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6000BB6D"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172322DD"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39FD2432"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3F625693"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3AA01906"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2AECC9EE"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590B85A1"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2A1246FC"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1A39EEB1"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3B86B82B"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3A54287B"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49A1CEE0"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5F8A3932"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54C11A7D"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0F2219C3"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2A42F3FB" w14:textId="77777777" w:rsidR="00306076"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6596A91E" w14:textId="77777777" w:rsidR="00306076" w:rsidRDefault="00306076" w:rsidP="00306076">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SZCZEGÓLOWE  SPECYFIKACJE TECHNICZNE</w:t>
      </w:r>
    </w:p>
    <w:p w14:paraId="5FE2C1EF" w14:textId="77777777" w:rsidR="00306076" w:rsidRDefault="00306076" w:rsidP="00306076">
      <w:pPr>
        <w:spacing w:after="0" w:line="240" w:lineRule="auto"/>
        <w:jc w:val="center"/>
        <w:rPr>
          <w:rFonts w:ascii="Times New Roman" w:eastAsia="Times New Roman" w:hAnsi="Times New Roman" w:cs="Times New Roman"/>
          <w:b/>
          <w:sz w:val="18"/>
          <w:szCs w:val="18"/>
          <w:lang w:eastAsia="pl-PL"/>
        </w:rPr>
      </w:pPr>
    </w:p>
    <w:p w14:paraId="1936C618" w14:textId="77777777" w:rsidR="00306076" w:rsidRDefault="00306076" w:rsidP="00306076">
      <w:pPr>
        <w:spacing w:after="0" w:line="240" w:lineRule="auto"/>
        <w:jc w:val="center"/>
        <w:rPr>
          <w:rFonts w:ascii="Times New Roman" w:eastAsia="Times New Roman" w:hAnsi="Times New Roman" w:cs="Times New Roman"/>
          <w:b/>
          <w:sz w:val="18"/>
          <w:szCs w:val="18"/>
          <w:lang w:eastAsia="pl-PL"/>
        </w:rPr>
      </w:pPr>
      <w:r>
        <w:rPr>
          <w:rFonts w:ascii="Times New Roman" w:eastAsia="Times New Roman" w:hAnsi="Times New Roman" w:cs="Times New Roman"/>
          <w:b/>
          <w:sz w:val="18"/>
          <w:szCs w:val="18"/>
          <w:lang w:eastAsia="pl-PL"/>
        </w:rPr>
        <w:t>D - 04.06.01</w:t>
      </w:r>
    </w:p>
    <w:p w14:paraId="655A3925" w14:textId="77777777" w:rsidR="00306076" w:rsidRDefault="00306076" w:rsidP="00306076">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CPV 45233300-2</w:t>
      </w:r>
    </w:p>
    <w:p w14:paraId="514F23A5" w14:textId="77777777" w:rsidR="00306076" w:rsidRDefault="00306076" w:rsidP="00306076">
      <w:pPr>
        <w:spacing w:after="0" w:line="240" w:lineRule="auto"/>
        <w:jc w:val="center"/>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PODBUDOWY Z CHUDEGO BETONU</w:t>
      </w:r>
    </w:p>
    <w:p w14:paraId="64175DA9" w14:textId="77777777" w:rsidR="00306076" w:rsidRDefault="00306076" w:rsidP="00306076">
      <w:pPr>
        <w:spacing w:after="0" w:line="240" w:lineRule="auto"/>
        <w:jc w:val="center"/>
        <w:rPr>
          <w:rFonts w:ascii="Times New Roman" w:eastAsia="Times New Roman" w:hAnsi="Times New Roman" w:cs="Times New Roman"/>
          <w:sz w:val="18"/>
          <w:szCs w:val="18"/>
          <w:lang w:eastAsia="pl-PL"/>
        </w:rPr>
      </w:pPr>
    </w:p>
    <w:p w14:paraId="6F710BBC" w14:textId="77777777" w:rsidR="00306076" w:rsidRDefault="00306076" w:rsidP="00306076">
      <w:pPr>
        <w:spacing w:after="0" w:line="240" w:lineRule="auto"/>
        <w:jc w:val="center"/>
        <w:rPr>
          <w:rFonts w:ascii="Times New Roman" w:eastAsia="Times New Roman" w:hAnsi="Times New Roman" w:cs="Times New Roman"/>
          <w:sz w:val="18"/>
          <w:szCs w:val="18"/>
          <w:lang w:eastAsia="pl-PL"/>
        </w:rPr>
      </w:pPr>
    </w:p>
    <w:p w14:paraId="5EDC285A" w14:textId="77777777" w:rsidR="00306076" w:rsidRDefault="00306076" w:rsidP="00306076">
      <w:pPr>
        <w:spacing w:after="0" w:line="240" w:lineRule="auto"/>
        <w:jc w:val="center"/>
        <w:rPr>
          <w:rFonts w:ascii="Times New Roman" w:eastAsia="Times New Roman" w:hAnsi="Times New Roman" w:cs="Times New Roman"/>
          <w:sz w:val="18"/>
          <w:szCs w:val="18"/>
          <w:lang w:eastAsia="pl-PL"/>
        </w:rPr>
      </w:pPr>
    </w:p>
    <w:p w14:paraId="3F04E4AE"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39C5B4D6"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70B75679"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47D4CE7"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15FC17F5"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032FC3E9"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5A7B7412"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D20B9BF"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7B82B1BE"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5FE9D2AA"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28439B5A"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4AB8C22"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042BD649"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20C87182"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4B74A8A"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6B36075"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6A88378D"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06C80E44"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3D80BB6"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52462A1F"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68CABB67"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4845DF2"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2514EC99"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2EC581B3"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6A0D7AE1"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222FF530"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24DDF80C"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7281B461"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74F1ED23"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00235A52"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674C9FFA"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01A22FC3"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60F09F5"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9FDC5BC"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27979869"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7DBEC92F"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1B391680"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7820DAE1"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1F79D44A"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1FD1D9C0"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509B5D6F"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735C5E7C"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39A1C238"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0DA4ABE6"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016349F6"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591906B5"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30232B44"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503FA904"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3543EC13"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09C464C8"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4E5AF1E5"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11FEC299"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757C2A57"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377145BD"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0F8D4080"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38F02400"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6FA1E1FF"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3067F736"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1F83AAF6"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194258C4"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21540FED"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p>
    <w:p w14:paraId="30F3BDD5"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p>
    <w:p w14:paraId="11C659D7"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p>
    <w:p w14:paraId="01714F32"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1. WSTĘP</w:t>
      </w:r>
    </w:p>
    <w:p w14:paraId="72F7EC94"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1.1.Przedmiot SST</w:t>
      </w:r>
    </w:p>
    <w:p w14:paraId="2C3BEB8B" w14:textId="77777777" w:rsidR="00306076" w:rsidRDefault="00306076" w:rsidP="00306076">
      <w:pPr>
        <w:tabs>
          <w:tab w:val="left" w:pos="0"/>
        </w:tabs>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Przedmiotem niniejszej  specyfikacji technicznej (SST) są wymagania dotyczące wykonania i odbioru robót związanych z wykonywaniem podbudów z  betonu</w:t>
      </w:r>
    </w:p>
    <w:p w14:paraId="11C80998"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14:paraId="4224B461" w14:textId="77777777" w:rsidR="00306076" w:rsidRDefault="00306076" w:rsidP="00306076">
      <w:pPr>
        <w:widowControl w:val="0"/>
        <w:tabs>
          <w:tab w:val="left" w:pos="0"/>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szczególna  specyfikacja techniczna (SST) stanowi obowiązującą podstawę opracowania  stosowanego jako dokument przetargowy i kontraktowy przy zlecaniu i realizacji  zadania</w:t>
      </w:r>
    </w:p>
    <w:p w14:paraId="1528D4DE" w14:textId="77777777" w:rsidR="00306076" w:rsidRDefault="00306076" w:rsidP="00306076">
      <w:pPr>
        <w:widowControl w:val="0"/>
        <w:tabs>
          <w:tab w:val="left" w:pos="0"/>
        </w:tabs>
        <w:spacing w:after="0" w:line="240" w:lineRule="auto"/>
        <w:jc w:val="both"/>
        <w:rPr>
          <w:rFonts w:ascii="Times New Roman" w:eastAsia="Times New Roman" w:hAnsi="Times New Roman" w:cs="Times New Roman"/>
          <w:sz w:val="16"/>
          <w:szCs w:val="16"/>
          <w:lang w:eastAsia="pl-PL"/>
        </w:rPr>
      </w:pPr>
    </w:p>
    <w:p w14:paraId="5A7B0424" w14:textId="77777777" w:rsidR="00306076" w:rsidRPr="00BE2DBA" w:rsidRDefault="00306076" w:rsidP="00306076">
      <w:pPr>
        <w:pStyle w:val="Nagwek1"/>
        <w:jc w:val="center"/>
        <w:rPr>
          <w:sz w:val="16"/>
          <w:szCs w:val="16"/>
        </w:rPr>
      </w:pPr>
      <w:r w:rsidRPr="00BE2DBA">
        <w:rPr>
          <w:sz w:val="16"/>
          <w:szCs w:val="16"/>
        </w:rPr>
        <w:t>BUDOWA DROGI  GMINNEJ  NR 170 915C KAMIEŃ KOTOWY - WYCZAŁKOWO</w:t>
      </w:r>
    </w:p>
    <w:p w14:paraId="3C5ABB76" w14:textId="77777777" w:rsidR="00306076" w:rsidRPr="00BE2DBA" w:rsidRDefault="00306076" w:rsidP="00306076">
      <w:pPr>
        <w:pStyle w:val="Nagwek1"/>
        <w:jc w:val="center"/>
        <w:rPr>
          <w:sz w:val="16"/>
          <w:szCs w:val="16"/>
        </w:rPr>
      </w:pPr>
      <w:r w:rsidRPr="00BE2DBA">
        <w:rPr>
          <w:sz w:val="16"/>
          <w:szCs w:val="16"/>
        </w:rPr>
        <w:t>GMINA  TŁUCHOWO</w:t>
      </w:r>
    </w:p>
    <w:p w14:paraId="7FD6644C" w14:textId="77777777" w:rsidR="00306076" w:rsidRDefault="00306076" w:rsidP="00306076">
      <w:pPr>
        <w:pStyle w:val="Nagwek1"/>
        <w:jc w:val="center"/>
        <w:rPr>
          <w:sz w:val="16"/>
          <w:szCs w:val="16"/>
        </w:rPr>
      </w:pPr>
      <w:r w:rsidRPr="00BE2DBA">
        <w:rPr>
          <w:sz w:val="16"/>
          <w:szCs w:val="16"/>
        </w:rPr>
        <w:t>OD  KM 0+000  DO KM 1+237</w:t>
      </w:r>
    </w:p>
    <w:p w14:paraId="5ED2ADEB" w14:textId="77777777" w:rsidR="00306076" w:rsidRDefault="00306076" w:rsidP="00306076">
      <w:pPr>
        <w:widowControl w:val="0"/>
        <w:tabs>
          <w:tab w:val="left" w:pos="0"/>
        </w:tabs>
        <w:spacing w:after="0" w:line="360" w:lineRule="atLeast"/>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zakresie:</w:t>
      </w:r>
    </w:p>
    <w:p w14:paraId="53670961" w14:textId="77777777" w:rsidR="00306076" w:rsidRDefault="00306076" w:rsidP="00306076">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bCs/>
          <w:sz w:val="16"/>
          <w:szCs w:val="16"/>
          <w:lang w:eastAsia="pl-PL"/>
        </w:rPr>
        <w:t xml:space="preserve">1. podbudowy z betonu C12/15   o  grubości warstwy 20cm   – </w:t>
      </w:r>
      <w:r>
        <w:rPr>
          <w:rFonts w:ascii="Times New Roman" w:eastAsia="Times New Roman" w:hAnsi="Times New Roman" w:cs="Times New Roman"/>
          <w:sz w:val="16"/>
          <w:szCs w:val="16"/>
          <w:lang w:eastAsia="pl-PL"/>
        </w:rPr>
        <w:t>118,50m2</w:t>
      </w:r>
    </w:p>
    <w:p w14:paraId="32DFB57E" w14:textId="77777777" w:rsidR="00306076" w:rsidRDefault="00306076" w:rsidP="00306076">
      <w:pPr>
        <w:spacing w:after="0" w:line="240" w:lineRule="auto"/>
        <w:ind w:left="360"/>
        <w:jc w:val="both"/>
        <w:rPr>
          <w:rFonts w:ascii="Times New Roman" w:eastAsia="Times New Roman" w:hAnsi="Times New Roman" w:cs="Times New Roman"/>
          <w:bCs/>
          <w:sz w:val="16"/>
          <w:szCs w:val="16"/>
          <w:lang w:eastAsia="pl-PL"/>
        </w:rPr>
      </w:pPr>
    </w:p>
    <w:p w14:paraId="4B4261CA"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14:paraId="4CAE5301"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1.4.1. Podbudowa z  betonu - jedna  warstwa zagęszczonej mieszanki betonowej, która po osiągnięciu wytrzymałości na ściskanie nie mniej niż 9.0 </w:t>
      </w:r>
      <w:proofErr w:type="spellStart"/>
      <w:r>
        <w:rPr>
          <w:rFonts w:ascii="Times New Roman" w:eastAsia="Times New Roman" w:hAnsi="Times New Roman" w:cs="Times New Roman"/>
          <w:bCs/>
          <w:sz w:val="16"/>
          <w:szCs w:val="16"/>
          <w:lang w:eastAsia="pl-PL"/>
        </w:rPr>
        <w:t>MPa</w:t>
      </w:r>
      <w:proofErr w:type="spellEnd"/>
    </w:p>
    <w:p w14:paraId="56B33849"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1.4.2. Pozostałe określenia podstawowe są zgodne z obowiązującymi, odpowiednimi polskimi normami i z definicjami podanymi w SST D-M-00.00.00 „Wymagania ogólne” pkt 1.4. </w:t>
      </w:r>
    </w:p>
    <w:p w14:paraId="34832A14"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14:paraId="26F207C6"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robót podano w SST D-M-00.00.00 „Wymagania ogólne” pkt 1.5.</w:t>
      </w:r>
    </w:p>
    <w:p w14:paraId="2E210DD9"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 materiały</w:t>
      </w:r>
    </w:p>
    <w:p w14:paraId="451D0C48"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14:paraId="066D06D1"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materiałów, ich pozyskiwania i składowania podano w SST D-M-00.00.00 „Wymagania ogólne” pkt 2.</w:t>
      </w:r>
    </w:p>
    <w:p w14:paraId="1FAB3F8B"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Cement</w:t>
      </w:r>
    </w:p>
    <w:p w14:paraId="07B17325"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Należy stosować cement portlandzki lub hutniczy według PN-B-19701 [17]             klasy 32,5.</w:t>
      </w:r>
    </w:p>
    <w:p w14:paraId="3D9AF608"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Za zgodą Inżyniera można stosować cement portlandzki z dodatkami, klasy 32,5, o wymaganiach zgodnych z PN-B-19701 [17].</w:t>
      </w:r>
    </w:p>
    <w:p w14:paraId="7CDD7575"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Wymagania dla cementu zestawiono w tablicy 1.</w:t>
      </w:r>
    </w:p>
    <w:p w14:paraId="56F00090" w14:textId="77777777" w:rsidR="00306076" w:rsidRDefault="00306076" w:rsidP="00306076">
      <w:pPr>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1. Wymagania dla cementu do chudego betonu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244"/>
        <w:gridCol w:w="1770"/>
      </w:tblGrid>
      <w:tr w:rsidR="00306076" w14:paraId="11F9BBA8" w14:textId="77777777" w:rsidTr="00316D81">
        <w:tc>
          <w:tcPr>
            <w:tcW w:w="496" w:type="dxa"/>
            <w:tcBorders>
              <w:top w:val="single" w:sz="6" w:space="0" w:color="auto"/>
              <w:left w:val="single" w:sz="6" w:space="0" w:color="auto"/>
              <w:bottom w:val="double" w:sz="6" w:space="0" w:color="auto"/>
              <w:right w:val="single" w:sz="6" w:space="0" w:color="auto"/>
            </w:tcBorders>
            <w:hideMark/>
          </w:tcPr>
          <w:p w14:paraId="50528647"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5244" w:type="dxa"/>
            <w:tcBorders>
              <w:top w:val="single" w:sz="6" w:space="0" w:color="auto"/>
              <w:left w:val="single" w:sz="6" w:space="0" w:color="auto"/>
              <w:bottom w:val="double" w:sz="6" w:space="0" w:color="auto"/>
              <w:right w:val="single" w:sz="6" w:space="0" w:color="auto"/>
            </w:tcBorders>
            <w:hideMark/>
          </w:tcPr>
          <w:p w14:paraId="08F63633"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Właściwości</w:t>
            </w:r>
          </w:p>
        </w:tc>
        <w:tc>
          <w:tcPr>
            <w:tcW w:w="1770" w:type="dxa"/>
            <w:tcBorders>
              <w:top w:val="single" w:sz="6" w:space="0" w:color="auto"/>
              <w:left w:val="single" w:sz="6" w:space="0" w:color="auto"/>
              <w:bottom w:val="double" w:sz="6" w:space="0" w:color="auto"/>
              <w:right w:val="single" w:sz="6" w:space="0" w:color="auto"/>
            </w:tcBorders>
            <w:hideMark/>
          </w:tcPr>
          <w:p w14:paraId="688A0549"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Klasa cementu 32,5</w:t>
            </w:r>
          </w:p>
        </w:tc>
      </w:tr>
      <w:tr w:rsidR="00306076" w14:paraId="3641F15F" w14:textId="77777777" w:rsidTr="00316D81">
        <w:tc>
          <w:tcPr>
            <w:tcW w:w="496" w:type="dxa"/>
            <w:tcBorders>
              <w:top w:val="nil"/>
              <w:left w:val="single" w:sz="6" w:space="0" w:color="auto"/>
              <w:bottom w:val="single" w:sz="6" w:space="0" w:color="auto"/>
              <w:right w:val="single" w:sz="6" w:space="0" w:color="auto"/>
            </w:tcBorders>
            <w:hideMark/>
          </w:tcPr>
          <w:p w14:paraId="34A0D25B"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5244" w:type="dxa"/>
            <w:tcBorders>
              <w:top w:val="nil"/>
              <w:left w:val="single" w:sz="6" w:space="0" w:color="auto"/>
              <w:bottom w:val="single" w:sz="6" w:space="0" w:color="auto"/>
              <w:right w:val="single" w:sz="6" w:space="0" w:color="auto"/>
            </w:tcBorders>
            <w:hideMark/>
          </w:tcPr>
          <w:p w14:paraId="18B2BAFD"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Wytrzymałość na ściskanie (</w:t>
            </w:r>
            <w:proofErr w:type="spellStart"/>
            <w:r>
              <w:rPr>
                <w:rFonts w:ascii="Times New Roman" w:eastAsia="Times New Roman" w:hAnsi="Times New Roman" w:cs="Times New Roman"/>
                <w:bCs/>
                <w:sz w:val="16"/>
                <w:szCs w:val="16"/>
                <w:lang w:eastAsia="pl-PL"/>
              </w:rPr>
              <w:t>MPa</w:t>
            </w:r>
            <w:proofErr w:type="spellEnd"/>
            <w:r>
              <w:rPr>
                <w:rFonts w:ascii="Times New Roman" w:eastAsia="Times New Roman" w:hAnsi="Times New Roman" w:cs="Times New Roman"/>
                <w:bCs/>
                <w:sz w:val="16"/>
                <w:szCs w:val="16"/>
                <w:lang w:eastAsia="pl-PL"/>
              </w:rPr>
              <w:t>), po 7 dniach, nie mniej niż:</w:t>
            </w:r>
          </w:p>
          <w:p w14:paraId="1BBC2BC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cement portlandzki bez dodatków</w:t>
            </w:r>
          </w:p>
          <w:p w14:paraId="1CE8C0D9"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cement hutniczy</w:t>
            </w:r>
          </w:p>
          <w:p w14:paraId="283AFDDB" w14:textId="77777777" w:rsidR="00306076" w:rsidRDefault="00306076" w:rsidP="00316D81">
            <w:pPr>
              <w:spacing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cement portlandzki z dodatkami</w:t>
            </w:r>
          </w:p>
        </w:tc>
        <w:tc>
          <w:tcPr>
            <w:tcW w:w="1770" w:type="dxa"/>
            <w:tcBorders>
              <w:top w:val="nil"/>
              <w:left w:val="single" w:sz="6" w:space="0" w:color="auto"/>
              <w:bottom w:val="single" w:sz="6" w:space="0" w:color="auto"/>
              <w:right w:val="single" w:sz="6" w:space="0" w:color="auto"/>
            </w:tcBorders>
          </w:tcPr>
          <w:p w14:paraId="7A2976CC"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p>
          <w:p w14:paraId="23BF71D0"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p>
          <w:p w14:paraId="027DFC3A"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16</w:t>
            </w:r>
          </w:p>
        </w:tc>
      </w:tr>
      <w:tr w:rsidR="00306076" w14:paraId="72CC427C"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1AD59B1D"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5244" w:type="dxa"/>
            <w:tcBorders>
              <w:top w:val="single" w:sz="6" w:space="0" w:color="auto"/>
              <w:left w:val="single" w:sz="6" w:space="0" w:color="auto"/>
              <w:bottom w:val="single" w:sz="6" w:space="0" w:color="auto"/>
              <w:right w:val="single" w:sz="6" w:space="0" w:color="auto"/>
            </w:tcBorders>
            <w:hideMark/>
          </w:tcPr>
          <w:p w14:paraId="0FAC6A99"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Wytrzymałość na ściskanie (</w:t>
            </w:r>
            <w:proofErr w:type="spellStart"/>
            <w:r>
              <w:rPr>
                <w:rFonts w:ascii="Times New Roman" w:eastAsia="Times New Roman" w:hAnsi="Times New Roman" w:cs="Times New Roman"/>
                <w:bCs/>
                <w:sz w:val="16"/>
                <w:szCs w:val="16"/>
                <w:lang w:eastAsia="pl-PL"/>
              </w:rPr>
              <w:t>MPa</w:t>
            </w:r>
            <w:proofErr w:type="spellEnd"/>
            <w:r>
              <w:rPr>
                <w:rFonts w:ascii="Times New Roman" w:eastAsia="Times New Roman" w:hAnsi="Times New Roman" w:cs="Times New Roman"/>
                <w:bCs/>
                <w:sz w:val="16"/>
                <w:szCs w:val="16"/>
                <w:lang w:eastAsia="pl-PL"/>
              </w:rPr>
              <w:t>), po 28 dniach, nie mniej niż:</w:t>
            </w:r>
          </w:p>
        </w:tc>
        <w:tc>
          <w:tcPr>
            <w:tcW w:w="1770" w:type="dxa"/>
            <w:tcBorders>
              <w:top w:val="single" w:sz="6" w:space="0" w:color="auto"/>
              <w:left w:val="single" w:sz="6" w:space="0" w:color="auto"/>
              <w:bottom w:val="single" w:sz="6" w:space="0" w:color="auto"/>
              <w:right w:val="single" w:sz="6" w:space="0" w:color="auto"/>
            </w:tcBorders>
            <w:hideMark/>
          </w:tcPr>
          <w:p w14:paraId="648238DC"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32,5</w:t>
            </w:r>
          </w:p>
        </w:tc>
      </w:tr>
      <w:tr w:rsidR="00306076" w14:paraId="6D38C958"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211F84D6"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5244" w:type="dxa"/>
            <w:tcBorders>
              <w:top w:val="single" w:sz="6" w:space="0" w:color="auto"/>
              <w:left w:val="single" w:sz="6" w:space="0" w:color="auto"/>
              <w:bottom w:val="single" w:sz="6" w:space="0" w:color="auto"/>
              <w:right w:val="single" w:sz="6" w:space="0" w:color="auto"/>
            </w:tcBorders>
            <w:hideMark/>
          </w:tcPr>
          <w:p w14:paraId="5137CDE6"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Czas wiązania:</w:t>
            </w:r>
          </w:p>
          <w:p w14:paraId="64E2C752" w14:textId="77777777" w:rsidR="00306076" w:rsidRDefault="00306076" w:rsidP="00316D81">
            <w:pPr>
              <w:pBdr>
                <w:bottom w:val="single" w:sz="6" w:space="1" w:color="auto"/>
              </w:pBd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początek wiązania, najwcześniej po upływie, min.</w:t>
            </w:r>
          </w:p>
          <w:p w14:paraId="6B057BAA" w14:textId="77777777" w:rsidR="00306076" w:rsidRDefault="00306076" w:rsidP="00316D81">
            <w:pPr>
              <w:spacing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koniec wiązania, najpóźniej po upływie, h</w:t>
            </w:r>
          </w:p>
        </w:tc>
        <w:tc>
          <w:tcPr>
            <w:tcW w:w="1770" w:type="dxa"/>
            <w:tcBorders>
              <w:top w:val="single" w:sz="6" w:space="0" w:color="auto"/>
              <w:left w:val="single" w:sz="6" w:space="0" w:color="auto"/>
              <w:bottom w:val="single" w:sz="6" w:space="0" w:color="auto"/>
              <w:right w:val="single" w:sz="6" w:space="0" w:color="auto"/>
            </w:tcBorders>
          </w:tcPr>
          <w:p w14:paraId="4C6611A8"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p>
          <w:p w14:paraId="02C03F43" w14:textId="77777777" w:rsidR="00306076" w:rsidRDefault="00306076" w:rsidP="00316D81">
            <w:pPr>
              <w:pBdr>
                <w:bottom w:val="single" w:sz="6" w:space="1" w:color="auto"/>
              </w:pBd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60</w:t>
            </w:r>
          </w:p>
          <w:p w14:paraId="2447B007"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12</w:t>
            </w:r>
          </w:p>
        </w:tc>
      </w:tr>
      <w:tr w:rsidR="00306076" w14:paraId="38B4F8CA"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36912CC8"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5244" w:type="dxa"/>
            <w:tcBorders>
              <w:top w:val="single" w:sz="6" w:space="0" w:color="auto"/>
              <w:left w:val="single" w:sz="6" w:space="0" w:color="auto"/>
              <w:bottom w:val="single" w:sz="6" w:space="0" w:color="auto"/>
              <w:right w:val="single" w:sz="6" w:space="0" w:color="auto"/>
            </w:tcBorders>
            <w:hideMark/>
          </w:tcPr>
          <w:p w14:paraId="7A6FB936"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Stałość objętości, mm, nie więcej niż:</w:t>
            </w:r>
          </w:p>
        </w:tc>
        <w:tc>
          <w:tcPr>
            <w:tcW w:w="1770" w:type="dxa"/>
            <w:tcBorders>
              <w:top w:val="single" w:sz="6" w:space="0" w:color="auto"/>
              <w:left w:val="single" w:sz="6" w:space="0" w:color="auto"/>
              <w:bottom w:val="single" w:sz="6" w:space="0" w:color="auto"/>
              <w:right w:val="single" w:sz="6" w:space="0" w:color="auto"/>
            </w:tcBorders>
            <w:hideMark/>
          </w:tcPr>
          <w:p w14:paraId="2B21548A"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sym w:font="Symbol" w:char="F0A3"/>
            </w:r>
            <w:r>
              <w:rPr>
                <w:rFonts w:ascii="Times New Roman" w:eastAsia="Times New Roman" w:hAnsi="Times New Roman" w:cs="Times New Roman"/>
                <w:bCs/>
                <w:sz w:val="16"/>
                <w:szCs w:val="16"/>
                <w:lang w:eastAsia="pl-PL"/>
              </w:rPr>
              <w:t xml:space="preserve"> 10</w:t>
            </w:r>
          </w:p>
        </w:tc>
      </w:tr>
    </w:tbl>
    <w:p w14:paraId="11B9423D"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p>
    <w:p w14:paraId="0B2EE45F"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Przechowywanie cementu powinno się odbywać zgodnie z BN-88/6731-08 [24].</w:t>
      </w:r>
    </w:p>
    <w:p w14:paraId="20FBCB8F"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przypadku, gdy czas przechowywania cementu będzie dłuższy od trzech miesięcy, można go stosować za zgodą Inżyniera tylko wtedy, gdy badania laboratoryjne wykażą jego przydatność do robót.</w:t>
      </w:r>
    </w:p>
    <w:p w14:paraId="76BCE584"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Kruszywo</w:t>
      </w:r>
    </w:p>
    <w:p w14:paraId="47BDFE7A"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Do wykonania mieszanki  betonu należy stosować:</w:t>
      </w:r>
    </w:p>
    <w:p w14:paraId="5ED85C2B"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żwiry i mieszanka wg PN-B-11111 [14],</w:t>
      </w:r>
    </w:p>
    <w:p w14:paraId="2D54D343"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piasek wg PN-B-11113 [16],</w:t>
      </w:r>
    </w:p>
    <w:p w14:paraId="2A396B90"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kruszywo łamane wg PN-B-11112 [15],</w:t>
      </w:r>
    </w:p>
    <w:p w14:paraId="77E02BF5"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kruszywo żużlowe z żużla wielkopiecowego kawałkowego wg PN-B-23004 [18].</w:t>
      </w:r>
    </w:p>
    <w:p w14:paraId="6E033C21" w14:textId="77777777" w:rsidR="00306076" w:rsidRDefault="00306076" w:rsidP="00306076">
      <w:pPr>
        <w:spacing w:before="120" w:after="120" w:line="240" w:lineRule="auto"/>
        <w:jc w:val="both"/>
        <w:rPr>
          <w:rFonts w:ascii="Times New Roman" w:eastAsia="Times New Roman" w:hAnsi="Times New Roman" w:cs="Times New Roman"/>
          <w:bCs/>
          <w:sz w:val="16"/>
          <w:szCs w:val="16"/>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110"/>
        <w:gridCol w:w="1134"/>
        <w:gridCol w:w="1767"/>
      </w:tblGrid>
      <w:tr w:rsidR="00306076" w14:paraId="55B1E433" w14:textId="77777777" w:rsidTr="00316D81">
        <w:tc>
          <w:tcPr>
            <w:tcW w:w="496" w:type="dxa"/>
            <w:tcBorders>
              <w:top w:val="single" w:sz="6" w:space="0" w:color="auto"/>
              <w:left w:val="single" w:sz="6" w:space="0" w:color="auto"/>
              <w:bottom w:val="double" w:sz="6" w:space="0" w:color="auto"/>
              <w:right w:val="single" w:sz="6" w:space="0" w:color="auto"/>
            </w:tcBorders>
            <w:hideMark/>
          </w:tcPr>
          <w:p w14:paraId="0D26AE02"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4110" w:type="dxa"/>
            <w:tcBorders>
              <w:top w:val="single" w:sz="6" w:space="0" w:color="auto"/>
              <w:left w:val="single" w:sz="6" w:space="0" w:color="auto"/>
              <w:bottom w:val="double" w:sz="6" w:space="0" w:color="auto"/>
              <w:right w:val="single" w:sz="6" w:space="0" w:color="auto"/>
            </w:tcBorders>
            <w:hideMark/>
          </w:tcPr>
          <w:p w14:paraId="1FEE4B7C"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Właściwości</w:t>
            </w:r>
          </w:p>
        </w:tc>
        <w:tc>
          <w:tcPr>
            <w:tcW w:w="1134" w:type="dxa"/>
            <w:tcBorders>
              <w:top w:val="single" w:sz="6" w:space="0" w:color="auto"/>
              <w:left w:val="single" w:sz="6" w:space="0" w:color="auto"/>
              <w:bottom w:val="double" w:sz="6" w:space="0" w:color="auto"/>
              <w:right w:val="single" w:sz="6" w:space="0" w:color="auto"/>
            </w:tcBorders>
            <w:hideMark/>
          </w:tcPr>
          <w:p w14:paraId="13D295D6"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Wymagania</w:t>
            </w:r>
          </w:p>
        </w:tc>
        <w:tc>
          <w:tcPr>
            <w:tcW w:w="1767" w:type="dxa"/>
            <w:tcBorders>
              <w:top w:val="single" w:sz="6" w:space="0" w:color="auto"/>
              <w:left w:val="single" w:sz="6" w:space="0" w:color="auto"/>
              <w:bottom w:val="double" w:sz="6" w:space="0" w:color="auto"/>
              <w:right w:val="single" w:sz="6" w:space="0" w:color="auto"/>
            </w:tcBorders>
            <w:hideMark/>
          </w:tcPr>
          <w:p w14:paraId="10CAF8A7"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Badania według</w:t>
            </w:r>
          </w:p>
        </w:tc>
      </w:tr>
      <w:tr w:rsidR="00306076" w14:paraId="0CB08316" w14:textId="77777777" w:rsidTr="00316D81">
        <w:tc>
          <w:tcPr>
            <w:tcW w:w="496" w:type="dxa"/>
            <w:tcBorders>
              <w:top w:val="nil"/>
              <w:left w:val="single" w:sz="6" w:space="0" w:color="auto"/>
              <w:bottom w:val="single" w:sz="6" w:space="0" w:color="auto"/>
              <w:right w:val="single" w:sz="6" w:space="0" w:color="auto"/>
            </w:tcBorders>
            <w:hideMark/>
          </w:tcPr>
          <w:p w14:paraId="248C67F3"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4110" w:type="dxa"/>
            <w:tcBorders>
              <w:top w:val="nil"/>
              <w:left w:val="single" w:sz="6" w:space="0" w:color="auto"/>
              <w:bottom w:val="single" w:sz="6" w:space="0" w:color="auto"/>
              <w:right w:val="single" w:sz="6" w:space="0" w:color="auto"/>
            </w:tcBorders>
            <w:hideMark/>
          </w:tcPr>
          <w:p w14:paraId="397C8C93"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Zawartość pyłów mineralnych poniżej 0,063 mm, %, nie więcej niż:</w:t>
            </w:r>
          </w:p>
        </w:tc>
        <w:tc>
          <w:tcPr>
            <w:tcW w:w="1134" w:type="dxa"/>
            <w:tcBorders>
              <w:top w:val="nil"/>
              <w:left w:val="single" w:sz="6" w:space="0" w:color="auto"/>
              <w:bottom w:val="single" w:sz="6" w:space="0" w:color="auto"/>
              <w:right w:val="single" w:sz="6" w:space="0" w:color="auto"/>
            </w:tcBorders>
            <w:hideMark/>
          </w:tcPr>
          <w:p w14:paraId="7A29BF30"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1767" w:type="dxa"/>
            <w:tcBorders>
              <w:top w:val="nil"/>
              <w:left w:val="single" w:sz="6" w:space="0" w:color="auto"/>
              <w:bottom w:val="single" w:sz="6" w:space="0" w:color="auto"/>
              <w:right w:val="single" w:sz="6" w:space="0" w:color="auto"/>
            </w:tcBorders>
            <w:hideMark/>
          </w:tcPr>
          <w:p w14:paraId="2E9881D6"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PN-B-06714-13</w:t>
            </w:r>
          </w:p>
          <w:p w14:paraId="2BB9A9B6"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r>
      <w:tr w:rsidR="00306076" w14:paraId="1F595063"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6AA19FE8"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4110" w:type="dxa"/>
            <w:tcBorders>
              <w:top w:val="single" w:sz="6" w:space="0" w:color="auto"/>
              <w:left w:val="single" w:sz="6" w:space="0" w:color="auto"/>
              <w:bottom w:val="single" w:sz="6" w:space="0" w:color="auto"/>
              <w:right w:val="single" w:sz="6" w:space="0" w:color="auto"/>
            </w:tcBorders>
            <w:hideMark/>
          </w:tcPr>
          <w:p w14:paraId="55807AF8"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Zawartość zanieczyszczeń organicznych. Barwa cieczy nad kruszywem nie ciemniejsza niż:</w:t>
            </w:r>
          </w:p>
        </w:tc>
        <w:tc>
          <w:tcPr>
            <w:tcW w:w="1134" w:type="dxa"/>
            <w:tcBorders>
              <w:top w:val="single" w:sz="6" w:space="0" w:color="auto"/>
              <w:left w:val="single" w:sz="6" w:space="0" w:color="auto"/>
              <w:bottom w:val="single" w:sz="6" w:space="0" w:color="auto"/>
              <w:right w:val="single" w:sz="6" w:space="0" w:color="auto"/>
            </w:tcBorders>
            <w:hideMark/>
          </w:tcPr>
          <w:p w14:paraId="3CFA6751"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barwa wzorcowa</w:t>
            </w:r>
          </w:p>
        </w:tc>
        <w:tc>
          <w:tcPr>
            <w:tcW w:w="1767" w:type="dxa"/>
            <w:tcBorders>
              <w:top w:val="single" w:sz="6" w:space="0" w:color="auto"/>
              <w:left w:val="single" w:sz="6" w:space="0" w:color="auto"/>
              <w:bottom w:val="single" w:sz="6" w:space="0" w:color="auto"/>
              <w:right w:val="single" w:sz="6" w:space="0" w:color="auto"/>
            </w:tcBorders>
            <w:hideMark/>
          </w:tcPr>
          <w:p w14:paraId="6D5A657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PN-B-06714-26</w:t>
            </w:r>
          </w:p>
          <w:p w14:paraId="3FF46F29"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w:t>
            </w:r>
          </w:p>
        </w:tc>
      </w:tr>
      <w:tr w:rsidR="00306076" w14:paraId="6D2B40D3"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406DAD4C"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4110" w:type="dxa"/>
            <w:tcBorders>
              <w:top w:val="single" w:sz="6" w:space="0" w:color="auto"/>
              <w:left w:val="single" w:sz="6" w:space="0" w:color="auto"/>
              <w:bottom w:val="single" w:sz="6" w:space="0" w:color="auto"/>
              <w:right w:val="single" w:sz="6" w:space="0" w:color="auto"/>
            </w:tcBorders>
            <w:hideMark/>
          </w:tcPr>
          <w:p w14:paraId="4A9E1373"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Zawartość zanieczyszczeń obcych, %, nie więcej niż:</w:t>
            </w:r>
          </w:p>
        </w:tc>
        <w:tc>
          <w:tcPr>
            <w:tcW w:w="1134" w:type="dxa"/>
            <w:tcBorders>
              <w:top w:val="single" w:sz="6" w:space="0" w:color="auto"/>
              <w:left w:val="single" w:sz="6" w:space="0" w:color="auto"/>
              <w:bottom w:val="single" w:sz="6" w:space="0" w:color="auto"/>
              <w:right w:val="single" w:sz="6" w:space="0" w:color="auto"/>
            </w:tcBorders>
            <w:hideMark/>
          </w:tcPr>
          <w:p w14:paraId="2D5D10A0"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0,5</w:t>
            </w:r>
          </w:p>
        </w:tc>
        <w:tc>
          <w:tcPr>
            <w:tcW w:w="1767" w:type="dxa"/>
            <w:tcBorders>
              <w:top w:val="single" w:sz="6" w:space="0" w:color="auto"/>
              <w:left w:val="single" w:sz="6" w:space="0" w:color="auto"/>
              <w:bottom w:val="single" w:sz="6" w:space="0" w:color="auto"/>
              <w:right w:val="single" w:sz="6" w:space="0" w:color="auto"/>
            </w:tcBorders>
            <w:hideMark/>
          </w:tcPr>
          <w:p w14:paraId="6653888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PN-B-06714-12</w:t>
            </w:r>
          </w:p>
          <w:p w14:paraId="2DA9FBB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r>
      <w:tr w:rsidR="00306076" w14:paraId="59DA4347"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2F62BD37"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4110" w:type="dxa"/>
            <w:tcBorders>
              <w:top w:val="single" w:sz="6" w:space="0" w:color="auto"/>
              <w:left w:val="single" w:sz="6" w:space="0" w:color="auto"/>
              <w:bottom w:val="single" w:sz="6" w:space="0" w:color="auto"/>
              <w:right w:val="single" w:sz="6" w:space="0" w:color="auto"/>
            </w:tcBorders>
            <w:hideMark/>
          </w:tcPr>
          <w:p w14:paraId="7A01A372"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Mrozoodporność, ubytek masy po 25 cyklach w metodzie bezpośredniej, %, nie więcej niż:</w:t>
            </w:r>
          </w:p>
        </w:tc>
        <w:tc>
          <w:tcPr>
            <w:tcW w:w="1134" w:type="dxa"/>
            <w:tcBorders>
              <w:top w:val="single" w:sz="6" w:space="0" w:color="auto"/>
              <w:left w:val="single" w:sz="6" w:space="0" w:color="auto"/>
              <w:bottom w:val="single" w:sz="6" w:space="0" w:color="auto"/>
              <w:right w:val="single" w:sz="6" w:space="0" w:color="auto"/>
            </w:tcBorders>
            <w:hideMark/>
          </w:tcPr>
          <w:p w14:paraId="2BE83CA9"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w:t>
            </w:r>
          </w:p>
        </w:tc>
        <w:tc>
          <w:tcPr>
            <w:tcW w:w="1767" w:type="dxa"/>
            <w:tcBorders>
              <w:top w:val="single" w:sz="6" w:space="0" w:color="auto"/>
              <w:left w:val="single" w:sz="6" w:space="0" w:color="auto"/>
              <w:bottom w:val="single" w:sz="6" w:space="0" w:color="auto"/>
              <w:right w:val="single" w:sz="6" w:space="0" w:color="auto"/>
            </w:tcBorders>
            <w:hideMark/>
          </w:tcPr>
          <w:p w14:paraId="076BD6C5"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PN-B-06714-19</w:t>
            </w:r>
          </w:p>
          <w:p w14:paraId="4F1AFFF5"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w:t>
            </w:r>
          </w:p>
        </w:tc>
      </w:tr>
      <w:tr w:rsidR="00306076" w14:paraId="562C3828"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2553DC80"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4110" w:type="dxa"/>
            <w:tcBorders>
              <w:top w:val="single" w:sz="6" w:space="0" w:color="auto"/>
              <w:left w:val="single" w:sz="6" w:space="0" w:color="auto"/>
              <w:bottom w:val="single" w:sz="6" w:space="0" w:color="auto"/>
              <w:right w:val="single" w:sz="6" w:space="0" w:color="auto"/>
            </w:tcBorders>
            <w:hideMark/>
          </w:tcPr>
          <w:p w14:paraId="1D3EEEF2"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Nasiąkliwość wagowa frakcji większych od                 2 mm, %, nie więcej niż:</w:t>
            </w:r>
          </w:p>
        </w:tc>
        <w:tc>
          <w:tcPr>
            <w:tcW w:w="1134" w:type="dxa"/>
            <w:tcBorders>
              <w:top w:val="single" w:sz="6" w:space="0" w:color="auto"/>
              <w:left w:val="single" w:sz="6" w:space="0" w:color="auto"/>
              <w:bottom w:val="single" w:sz="6" w:space="0" w:color="auto"/>
              <w:right w:val="single" w:sz="6" w:space="0" w:color="auto"/>
            </w:tcBorders>
            <w:hideMark/>
          </w:tcPr>
          <w:p w14:paraId="12618898"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1767" w:type="dxa"/>
            <w:tcBorders>
              <w:top w:val="single" w:sz="6" w:space="0" w:color="auto"/>
              <w:left w:val="single" w:sz="6" w:space="0" w:color="auto"/>
              <w:bottom w:val="single" w:sz="6" w:space="0" w:color="auto"/>
              <w:right w:val="single" w:sz="6" w:space="0" w:color="auto"/>
            </w:tcBorders>
            <w:hideMark/>
          </w:tcPr>
          <w:p w14:paraId="42C1D80E"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PN-B-06714-18</w:t>
            </w:r>
          </w:p>
          <w:p w14:paraId="218A6AB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w:t>
            </w:r>
          </w:p>
        </w:tc>
      </w:tr>
      <w:tr w:rsidR="00306076" w14:paraId="5EE75F47"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79733C48"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4110" w:type="dxa"/>
            <w:tcBorders>
              <w:top w:val="single" w:sz="6" w:space="0" w:color="auto"/>
              <w:left w:val="single" w:sz="6" w:space="0" w:color="auto"/>
              <w:bottom w:val="single" w:sz="6" w:space="0" w:color="auto"/>
              <w:right w:val="single" w:sz="6" w:space="0" w:color="auto"/>
            </w:tcBorders>
            <w:hideMark/>
          </w:tcPr>
          <w:p w14:paraId="54DC899F"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Zawartość </w:t>
            </w:r>
            <w:proofErr w:type="spellStart"/>
            <w:r>
              <w:rPr>
                <w:rFonts w:ascii="Times New Roman" w:eastAsia="Times New Roman" w:hAnsi="Times New Roman" w:cs="Times New Roman"/>
                <w:bCs/>
                <w:sz w:val="16"/>
                <w:szCs w:val="16"/>
                <w:lang w:eastAsia="pl-PL"/>
              </w:rPr>
              <w:t>ziarn</w:t>
            </w:r>
            <w:proofErr w:type="spellEnd"/>
            <w:r>
              <w:rPr>
                <w:rFonts w:ascii="Times New Roman" w:eastAsia="Times New Roman" w:hAnsi="Times New Roman" w:cs="Times New Roman"/>
                <w:bCs/>
                <w:sz w:val="16"/>
                <w:szCs w:val="16"/>
                <w:lang w:eastAsia="pl-PL"/>
              </w:rPr>
              <w:t xml:space="preserve"> nieforemnych, %, nie więcej niż:</w:t>
            </w:r>
          </w:p>
        </w:tc>
        <w:tc>
          <w:tcPr>
            <w:tcW w:w="1134" w:type="dxa"/>
            <w:tcBorders>
              <w:top w:val="single" w:sz="6" w:space="0" w:color="auto"/>
              <w:left w:val="single" w:sz="6" w:space="0" w:color="auto"/>
              <w:bottom w:val="single" w:sz="6" w:space="0" w:color="auto"/>
              <w:right w:val="single" w:sz="6" w:space="0" w:color="auto"/>
            </w:tcBorders>
            <w:hideMark/>
          </w:tcPr>
          <w:p w14:paraId="2B986F28"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30</w:t>
            </w:r>
          </w:p>
        </w:tc>
        <w:tc>
          <w:tcPr>
            <w:tcW w:w="1767" w:type="dxa"/>
            <w:tcBorders>
              <w:top w:val="single" w:sz="6" w:space="0" w:color="auto"/>
              <w:left w:val="single" w:sz="6" w:space="0" w:color="auto"/>
              <w:bottom w:val="single" w:sz="6" w:space="0" w:color="auto"/>
              <w:right w:val="single" w:sz="6" w:space="0" w:color="auto"/>
            </w:tcBorders>
            <w:hideMark/>
          </w:tcPr>
          <w:p w14:paraId="11ED1592"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PN-B-06714-16</w:t>
            </w:r>
          </w:p>
          <w:p w14:paraId="4F6132D1"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r>
      <w:tr w:rsidR="00306076" w14:paraId="343EBBD2"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6D3F2173"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4110" w:type="dxa"/>
            <w:tcBorders>
              <w:top w:val="single" w:sz="6" w:space="0" w:color="auto"/>
              <w:left w:val="single" w:sz="6" w:space="0" w:color="auto"/>
              <w:bottom w:val="single" w:sz="6" w:space="0" w:color="auto"/>
              <w:right w:val="single" w:sz="6" w:space="0" w:color="auto"/>
            </w:tcBorders>
            <w:hideMark/>
          </w:tcPr>
          <w:p w14:paraId="29F31FE1"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Zawartość związków siarki w przeliczeniu na SO</w:t>
            </w:r>
            <w:r>
              <w:rPr>
                <w:rFonts w:ascii="Times New Roman" w:eastAsia="Times New Roman" w:hAnsi="Times New Roman" w:cs="Times New Roman"/>
                <w:bCs/>
                <w:sz w:val="16"/>
                <w:szCs w:val="16"/>
                <w:vertAlign w:val="subscript"/>
                <w:lang w:eastAsia="pl-PL"/>
              </w:rPr>
              <w:t>3</w:t>
            </w:r>
            <w:r>
              <w:rPr>
                <w:rFonts w:ascii="Times New Roman" w:eastAsia="Times New Roman" w:hAnsi="Times New Roman" w:cs="Times New Roman"/>
                <w:bCs/>
                <w:sz w:val="16"/>
                <w:szCs w:val="16"/>
                <w:lang w:eastAsia="pl-PL"/>
              </w:rPr>
              <w:t>, %, nie więcej niż:</w:t>
            </w:r>
          </w:p>
        </w:tc>
        <w:tc>
          <w:tcPr>
            <w:tcW w:w="1134" w:type="dxa"/>
            <w:tcBorders>
              <w:top w:val="single" w:sz="6" w:space="0" w:color="auto"/>
              <w:left w:val="single" w:sz="6" w:space="0" w:color="auto"/>
              <w:bottom w:val="single" w:sz="6" w:space="0" w:color="auto"/>
              <w:right w:val="single" w:sz="6" w:space="0" w:color="auto"/>
            </w:tcBorders>
            <w:hideMark/>
          </w:tcPr>
          <w:p w14:paraId="6F1AD22D"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1767" w:type="dxa"/>
            <w:tcBorders>
              <w:top w:val="single" w:sz="6" w:space="0" w:color="auto"/>
              <w:left w:val="single" w:sz="6" w:space="0" w:color="auto"/>
              <w:bottom w:val="single" w:sz="6" w:space="0" w:color="auto"/>
              <w:right w:val="single" w:sz="6" w:space="0" w:color="auto"/>
            </w:tcBorders>
            <w:hideMark/>
          </w:tcPr>
          <w:p w14:paraId="72FE0793"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PN-B-06714-28</w:t>
            </w:r>
          </w:p>
          <w:p w14:paraId="16757CB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[11]</w:t>
            </w:r>
          </w:p>
        </w:tc>
      </w:tr>
      <w:tr w:rsidR="00306076" w14:paraId="77868BE0"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65B82F5E"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w:t>
            </w:r>
          </w:p>
        </w:tc>
        <w:tc>
          <w:tcPr>
            <w:tcW w:w="4110" w:type="dxa"/>
            <w:tcBorders>
              <w:top w:val="single" w:sz="6" w:space="0" w:color="auto"/>
              <w:left w:val="single" w:sz="6" w:space="0" w:color="auto"/>
              <w:bottom w:val="single" w:sz="6" w:space="0" w:color="auto"/>
              <w:right w:val="single" w:sz="6" w:space="0" w:color="auto"/>
            </w:tcBorders>
            <w:hideMark/>
          </w:tcPr>
          <w:p w14:paraId="65FE1F4F"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Odporność na rozpad krzemianowy i żelazawy </w:t>
            </w:r>
            <w:r>
              <w:rPr>
                <w:rFonts w:ascii="Times New Roman" w:eastAsia="Times New Roman" w:hAnsi="Times New Roman" w:cs="Times New Roman"/>
                <w:bCs/>
                <w:sz w:val="16"/>
                <w:szCs w:val="16"/>
                <w:vertAlign w:val="superscript"/>
                <w:lang w:eastAsia="pl-PL"/>
              </w:rPr>
              <w:t>1)</w:t>
            </w:r>
          </w:p>
        </w:tc>
        <w:tc>
          <w:tcPr>
            <w:tcW w:w="1134" w:type="dxa"/>
            <w:tcBorders>
              <w:top w:val="single" w:sz="6" w:space="0" w:color="auto"/>
              <w:left w:val="single" w:sz="6" w:space="0" w:color="auto"/>
              <w:bottom w:val="single" w:sz="6" w:space="0" w:color="auto"/>
              <w:right w:val="single" w:sz="6" w:space="0" w:color="auto"/>
            </w:tcBorders>
            <w:hideMark/>
          </w:tcPr>
          <w:p w14:paraId="610404B2"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całkowita</w:t>
            </w:r>
          </w:p>
        </w:tc>
        <w:tc>
          <w:tcPr>
            <w:tcW w:w="1767" w:type="dxa"/>
            <w:tcBorders>
              <w:top w:val="single" w:sz="6" w:space="0" w:color="auto"/>
              <w:left w:val="single" w:sz="6" w:space="0" w:color="auto"/>
              <w:bottom w:val="single" w:sz="6" w:space="0" w:color="auto"/>
              <w:right w:val="single" w:sz="6" w:space="0" w:color="auto"/>
            </w:tcBorders>
            <w:hideMark/>
          </w:tcPr>
          <w:p w14:paraId="72350930"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PN-B-06714-37[12]</w:t>
            </w:r>
          </w:p>
          <w:p w14:paraId="77AE5F2F"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PN-B-06714-39[13]</w:t>
            </w:r>
          </w:p>
        </w:tc>
      </w:tr>
    </w:tbl>
    <w:p w14:paraId="7FB10FAD" w14:textId="77777777" w:rsidR="00306076" w:rsidRDefault="00306076" w:rsidP="00306076">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 dotyczy kruszywa żużlowego.</w:t>
      </w:r>
    </w:p>
    <w:p w14:paraId="46B35110"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2.4. Woda</w:t>
      </w:r>
    </w:p>
    <w:p w14:paraId="6839BE55"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Zarówno do wytwarzania mieszanki betonowej jak i ewentualnie do pielęgnacji wykonanej podbudowy należy stosować wodę odpowiadającą wymaganiom normy PN-B-32250 [19]. Bez badań laboratoryjnych można stosować wodociągową wodę pitną. Gdy woda pochodzi z wątpliwych źródeł, nie może być użyta do momentu jej przebadania zgodnie z wyżej podaną normą.</w:t>
      </w:r>
    </w:p>
    <w:p w14:paraId="0A47B5D3"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  beton</w:t>
      </w:r>
    </w:p>
    <w:p w14:paraId="7C170530"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2.5.1. Wymagania dla  betonu</w:t>
      </w:r>
    </w:p>
    <w:p w14:paraId="1A2F02B8"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beton powinien spełniać wymagania określone w tablicy 4.</w:t>
      </w:r>
    </w:p>
    <w:p w14:paraId="1887FF20" w14:textId="77777777" w:rsidR="00306076" w:rsidRDefault="00306076" w:rsidP="00306076">
      <w:pPr>
        <w:spacing w:before="120"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4. Wymagania dla betonu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43"/>
        <w:gridCol w:w="1560"/>
        <w:gridCol w:w="1908"/>
      </w:tblGrid>
      <w:tr w:rsidR="00306076" w14:paraId="76D84A7D" w14:textId="77777777" w:rsidTr="00316D81">
        <w:tc>
          <w:tcPr>
            <w:tcW w:w="496" w:type="dxa"/>
            <w:tcBorders>
              <w:top w:val="single" w:sz="6" w:space="0" w:color="auto"/>
              <w:left w:val="single" w:sz="6" w:space="0" w:color="auto"/>
              <w:bottom w:val="double" w:sz="6" w:space="0" w:color="auto"/>
              <w:right w:val="single" w:sz="6" w:space="0" w:color="auto"/>
            </w:tcBorders>
            <w:hideMark/>
          </w:tcPr>
          <w:p w14:paraId="34531D88"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3543" w:type="dxa"/>
            <w:tcBorders>
              <w:top w:val="single" w:sz="6" w:space="0" w:color="auto"/>
              <w:left w:val="single" w:sz="6" w:space="0" w:color="auto"/>
              <w:bottom w:val="double" w:sz="6" w:space="0" w:color="auto"/>
              <w:right w:val="single" w:sz="6" w:space="0" w:color="auto"/>
            </w:tcBorders>
            <w:hideMark/>
          </w:tcPr>
          <w:p w14:paraId="73A0B901"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Właściwości</w:t>
            </w:r>
          </w:p>
        </w:tc>
        <w:tc>
          <w:tcPr>
            <w:tcW w:w="1560" w:type="dxa"/>
            <w:tcBorders>
              <w:top w:val="single" w:sz="6" w:space="0" w:color="auto"/>
              <w:left w:val="single" w:sz="6" w:space="0" w:color="auto"/>
              <w:bottom w:val="double" w:sz="6" w:space="0" w:color="auto"/>
              <w:right w:val="single" w:sz="6" w:space="0" w:color="auto"/>
            </w:tcBorders>
            <w:hideMark/>
          </w:tcPr>
          <w:p w14:paraId="77E649F4"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Wymagania</w:t>
            </w:r>
          </w:p>
        </w:tc>
        <w:tc>
          <w:tcPr>
            <w:tcW w:w="1908" w:type="dxa"/>
            <w:tcBorders>
              <w:top w:val="single" w:sz="6" w:space="0" w:color="auto"/>
              <w:left w:val="single" w:sz="6" w:space="0" w:color="auto"/>
              <w:bottom w:val="double" w:sz="6" w:space="0" w:color="auto"/>
              <w:right w:val="single" w:sz="6" w:space="0" w:color="auto"/>
            </w:tcBorders>
            <w:hideMark/>
          </w:tcPr>
          <w:p w14:paraId="58B019BD"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Badania według</w:t>
            </w:r>
          </w:p>
        </w:tc>
      </w:tr>
      <w:tr w:rsidR="00306076" w14:paraId="42A52F05" w14:textId="77777777" w:rsidTr="00316D81">
        <w:tc>
          <w:tcPr>
            <w:tcW w:w="496" w:type="dxa"/>
            <w:tcBorders>
              <w:top w:val="nil"/>
              <w:left w:val="single" w:sz="6" w:space="0" w:color="auto"/>
              <w:bottom w:val="single" w:sz="6" w:space="0" w:color="auto"/>
              <w:right w:val="single" w:sz="6" w:space="0" w:color="auto"/>
            </w:tcBorders>
            <w:hideMark/>
          </w:tcPr>
          <w:p w14:paraId="62AE8DA7"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3543" w:type="dxa"/>
            <w:tcBorders>
              <w:top w:val="nil"/>
              <w:left w:val="single" w:sz="6" w:space="0" w:color="auto"/>
              <w:bottom w:val="single" w:sz="6" w:space="0" w:color="auto"/>
              <w:right w:val="single" w:sz="6" w:space="0" w:color="auto"/>
            </w:tcBorders>
            <w:hideMark/>
          </w:tcPr>
          <w:p w14:paraId="5D7D1D67"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Wytrzymałość na ściskanie po 7 dniach, </w:t>
            </w:r>
            <w:proofErr w:type="spellStart"/>
            <w:r>
              <w:rPr>
                <w:rFonts w:ascii="Times New Roman" w:eastAsia="Times New Roman" w:hAnsi="Times New Roman" w:cs="Times New Roman"/>
                <w:bCs/>
                <w:sz w:val="16"/>
                <w:szCs w:val="16"/>
                <w:lang w:eastAsia="pl-PL"/>
              </w:rPr>
              <w:t>MPa</w:t>
            </w:r>
            <w:proofErr w:type="spellEnd"/>
          </w:p>
        </w:tc>
        <w:tc>
          <w:tcPr>
            <w:tcW w:w="1560" w:type="dxa"/>
            <w:tcBorders>
              <w:top w:val="nil"/>
              <w:left w:val="single" w:sz="6" w:space="0" w:color="auto"/>
              <w:bottom w:val="single" w:sz="6" w:space="0" w:color="auto"/>
              <w:right w:val="single" w:sz="6" w:space="0" w:color="auto"/>
            </w:tcBorders>
            <w:hideMark/>
          </w:tcPr>
          <w:p w14:paraId="23DDDB2D"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 3,5 do 5,5</w:t>
            </w:r>
          </w:p>
        </w:tc>
        <w:tc>
          <w:tcPr>
            <w:tcW w:w="1908" w:type="dxa"/>
            <w:tcBorders>
              <w:top w:val="nil"/>
              <w:left w:val="single" w:sz="6" w:space="0" w:color="auto"/>
              <w:bottom w:val="single" w:sz="6" w:space="0" w:color="auto"/>
              <w:right w:val="single" w:sz="6" w:space="0" w:color="auto"/>
            </w:tcBorders>
            <w:hideMark/>
          </w:tcPr>
          <w:p w14:paraId="112E1043"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PN-S-96013</w:t>
            </w:r>
          </w:p>
          <w:p w14:paraId="2F3295AF"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[22]</w:t>
            </w:r>
          </w:p>
        </w:tc>
      </w:tr>
      <w:tr w:rsidR="00306076" w14:paraId="7DCA1B58"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5609A17D"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hideMark/>
          </w:tcPr>
          <w:p w14:paraId="4A852DF9"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Wytrzymałość na ściskanie po 28 dniach, </w:t>
            </w:r>
            <w:proofErr w:type="spellStart"/>
            <w:r>
              <w:rPr>
                <w:rFonts w:ascii="Times New Roman" w:eastAsia="Times New Roman" w:hAnsi="Times New Roman" w:cs="Times New Roman"/>
                <w:bCs/>
                <w:sz w:val="16"/>
                <w:szCs w:val="16"/>
                <w:lang w:eastAsia="pl-PL"/>
              </w:rPr>
              <w:t>MPa</w:t>
            </w:r>
            <w:proofErr w:type="spellEnd"/>
          </w:p>
        </w:tc>
        <w:tc>
          <w:tcPr>
            <w:tcW w:w="1560" w:type="dxa"/>
            <w:tcBorders>
              <w:top w:val="single" w:sz="6" w:space="0" w:color="auto"/>
              <w:left w:val="single" w:sz="6" w:space="0" w:color="auto"/>
              <w:bottom w:val="single" w:sz="6" w:space="0" w:color="auto"/>
              <w:right w:val="single" w:sz="6" w:space="0" w:color="auto"/>
            </w:tcBorders>
            <w:hideMark/>
          </w:tcPr>
          <w:p w14:paraId="72418312"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od 6,0 do 9,0</w:t>
            </w:r>
          </w:p>
        </w:tc>
        <w:tc>
          <w:tcPr>
            <w:tcW w:w="1908" w:type="dxa"/>
            <w:tcBorders>
              <w:top w:val="single" w:sz="6" w:space="0" w:color="auto"/>
              <w:left w:val="single" w:sz="6" w:space="0" w:color="auto"/>
              <w:bottom w:val="single" w:sz="6" w:space="0" w:color="auto"/>
              <w:right w:val="single" w:sz="6" w:space="0" w:color="auto"/>
            </w:tcBorders>
            <w:hideMark/>
          </w:tcPr>
          <w:p w14:paraId="564E2CA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PN-S-96013 </w:t>
            </w:r>
          </w:p>
          <w:p w14:paraId="101481F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[22]</w:t>
            </w:r>
          </w:p>
        </w:tc>
      </w:tr>
      <w:tr w:rsidR="00306076" w14:paraId="1EBCD643"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4D87F787"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hideMark/>
          </w:tcPr>
          <w:p w14:paraId="742FD9EB"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Nasiąkliwość, % m/m, nie więcej niż:</w:t>
            </w:r>
          </w:p>
        </w:tc>
        <w:tc>
          <w:tcPr>
            <w:tcW w:w="1560" w:type="dxa"/>
            <w:tcBorders>
              <w:top w:val="single" w:sz="6" w:space="0" w:color="auto"/>
              <w:left w:val="single" w:sz="6" w:space="0" w:color="auto"/>
              <w:bottom w:val="single" w:sz="6" w:space="0" w:color="auto"/>
              <w:right w:val="single" w:sz="6" w:space="0" w:color="auto"/>
            </w:tcBorders>
            <w:hideMark/>
          </w:tcPr>
          <w:p w14:paraId="6AC81171"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1908" w:type="dxa"/>
            <w:tcBorders>
              <w:top w:val="single" w:sz="6" w:space="0" w:color="auto"/>
              <w:left w:val="single" w:sz="6" w:space="0" w:color="auto"/>
              <w:bottom w:val="single" w:sz="6" w:space="0" w:color="auto"/>
              <w:right w:val="single" w:sz="6" w:space="0" w:color="auto"/>
            </w:tcBorders>
            <w:hideMark/>
          </w:tcPr>
          <w:p w14:paraId="18520CAC"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PN-B-06250 [3]</w:t>
            </w:r>
          </w:p>
        </w:tc>
      </w:tr>
      <w:tr w:rsidR="00306076" w14:paraId="373CCDE3"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4D748F85"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hideMark/>
          </w:tcPr>
          <w:p w14:paraId="0BB2D097"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Mrozoodporność, zmniejszenie wytrzymałości, %, nie więcej niż:</w:t>
            </w:r>
          </w:p>
        </w:tc>
        <w:tc>
          <w:tcPr>
            <w:tcW w:w="1560" w:type="dxa"/>
            <w:tcBorders>
              <w:top w:val="single" w:sz="6" w:space="0" w:color="auto"/>
              <w:left w:val="single" w:sz="6" w:space="0" w:color="auto"/>
              <w:bottom w:val="single" w:sz="6" w:space="0" w:color="auto"/>
              <w:right w:val="single" w:sz="6" w:space="0" w:color="auto"/>
            </w:tcBorders>
            <w:hideMark/>
          </w:tcPr>
          <w:p w14:paraId="65F8DA37"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30</w:t>
            </w:r>
          </w:p>
        </w:tc>
        <w:tc>
          <w:tcPr>
            <w:tcW w:w="1908" w:type="dxa"/>
            <w:tcBorders>
              <w:top w:val="single" w:sz="6" w:space="0" w:color="auto"/>
              <w:left w:val="single" w:sz="6" w:space="0" w:color="auto"/>
              <w:bottom w:val="single" w:sz="6" w:space="0" w:color="auto"/>
              <w:right w:val="single" w:sz="6" w:space="0" w:color="auto"/>
            </w:tcBorders>
            <w:hideMark/>
          </w:tcPr>
          <w:p w14:paraId="16D85403"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PN-S-96014</w:t>
            </w:r>
          </w:p>
          <w:p w14:paraId="041BBD60"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[23]</w:t>
            </w:r>
          </w:p>
        </w:tc>
      </w:tr>
    </w:tbl>
    <w:p w14:paraId="32B35847"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p>
    <w:p w14:paraId="254E7B54"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2.5.2. Skład  betonu</w:t>
      </w:r>
    </w:p>
    <w:p w14:paraId="4EDE0FB2"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Skład  betonu powinien być tak dobrany, aby zapewniał osiągnięcie właściwości określonych w tablicy 4.</w:t>
      </w:r>
    </w:p>
    <w:p w14:paraId="380CF2C3"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Zawartość cementu powinna wynosić od 5 do 7% w stosunku do kruszywa i nie powinna przekraczać 130 kg/m</w:t>
      </w:r>
      <w:r>
        <w:rPr>
          <w:rFonts w:ascii="Times New Roman" w:eastAsia="Times New Roman" w:hAnsi="Times New Roman" w:cs="Times New Roman"/>
          <w:bCs/>
          <w:sz w:val="16"/>
          <w:szCs w:val="16"/>
          <w:vertAlign w:val="superscript"/>
          <w:lang w:eastAsia="pl-PL"/>
        </w:rPr>
        <w:t>3</w:t>
      </w:r>
      <w:r>
        <w:rPr>
          <w:rFonts w:ascii="Times New Roman" w:eastAsia="Times New Roman" w:hAnsi="Times New Roman" w:cs="Times New Roman"/>
          <w:bCs/>
          <w:sz w:val="16"/>
          <w:szCs w:val="16"/>
          <w:lang w:eastAsia="pl-PL"/>
        </w:rPr>
        <w:t>.</w:t>
      </w:r>
    </w:p>
    <w:p w14:paraId="63C9E72C"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Skład i uziarnienie kruszywa lub mieszanki kruszyw powinny być zgodne z p. 2.3.</w:t>
      </w:r>
    </w:p>
    <w:p w14:paraId="53B67600"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Zawartość wody powinna odpowiadać wilgotności optymalnej, określonej według normalnej próby </w:t>
      </w:r>
      <w:proofErr w:type="spellStart"/>
      <w:r>
        <w:rPr>
          <w:rFonts w:ascii="Times New Roman" w:eastAsia="Times New Roman" w:hAnsi="Times New Roman" w:cs="Times New Roman"/>
          <w:bCs/>
          <w:sz w:val="16"/>
          <w:szCs w:val="16"/>
          <w:lang w:eastAsia="pl-PL"/>
        </w:rPr>
        <w:t>Proctora</w:t>
      </w:r>
      <w:proofErr w:type="spellEnd"/>
      <w:r>
        <w:rPr>
          <w:rFonts w:ascii="Times New Roman" w:eastAsia="Times New Roman" w:hAnsi="Times New Roman" w:cs="Times New Roman"/>
          <w:bCs/>
          <w:sz w:val="16"/>
          <w:szCs w:val="16"/>
          <w:lang w:eastAsia="pl-PL"/>
        </w:rPr>
        <w:t>, zgodnie z PN-B-04481 [2] (duży cylinder, metoda II), z tolerancją +10%, -20% jej wartości.</w:t>
      </w:r>
    </w:p>
    <w:p w14:paraId="19D9B0E0"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 Materiały do pielęgnacji podbudowy z  betonu</w:t>
      </w:r>
    </w:p>
    <w:p w14:paraId="4F6330CE"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 pielęgnacji podbudowy z  betonu mogą być stosowane:</w:t>
      </w:r>
    </w:p>
    <w:p w14:paraId="2B5427DA"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emulsja asfaltowa wg EmA-94 [26],</w:t>
      </w:r>
    </w:p>
    <w:p w14:paraId="5689A7F1"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val="de-DE" w:eastAsia="pl-PL"/>
        </w:rPr>
      </w:pPr>
      <w:proofErr w:type="spellStart"/>
      <w:r>
        <w:rPr>
          <w:rFonts w:ascii="Times New Roman" w:eastAsia="Times New Roman" w:hAnsi="Times New Roman" w:cs="Times New Roman"/>
          <w:bCs/>
          <w:sz w:val="16"/>
          <w:szCs w:val="16"/>
          <w:lang w:val="de-DE" w:eastAsia="pl-PL"/>
        </w:rPr>
        <w:t>asfalt</w:t>
      </w:r>
      <w:proofErr w:type="spellEnd"/>
      <w:r>
        <w:rPr>
          <w:rFonts w:ascii="Times New Roman" w:eastAsia="Times New Roman" w:hAnsi="Times New Roman" w:cs="Times New Roman"/>
          <w:bCs/>
          <w:sz w:val="16"/>
          <w:szCs w:val="16"/>
          <w:lang w:val="de-DE" w:eastAsia="pl-PL"/>
        </w:rPr>
        <w:t xml:space="preserve"> D200 i D300 </w:t>
      </w:r>
      <w:proofErr w:type="spellStart"/>
      <w:r>
        <w:rPr>
          <w:rFonts w:ascii="Times New Roman" w:eastAsia="Times New Roman" w:hAnsi="Times New Roman" w:cs="Times New Roman"/>
          <w:bCs/>
          <w:sz w:val="16"/>
          <w:szCs w:val="16"/>
          <w:lang w:val="de-DE" w:eastAsia="pl-PL"/>
        </w:rPr>
        <w:t>wg</w:t>
      </w:r>
      <w:proofErr w:type="spellEnd"/>
      <w:r>
        <w:rPr>
          <w:rFonts w:ascii="Times New Roman" w:eastAsia="Times New Roman" w:hAnsi="Times New Roman" w:cs="Times New Roman"/>
          <w:bCs/>
          <w:sz w:val="16"/>
          <w:szCs w:val="16"/>
          <w:lang w:val="de-DE" w:eastAsia="pl-PL"/>
        </w:rPr>
        <w:t xml:space="preserve"> PN-C-96170 [20],</w:t>
      </w:r>
    </w:p>
    <w:p w14:paraId="79FCA8E8"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preparaty powłokowe wg aprobat technicznych,</w:t>
      </w:r>
    </w:p>
    <w:p w14:paraId="6CE8BCBF"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folie z tworzyw sztucznych,</w:t>
      </w:r>
    </w:p>
    <w:p w14:paraId="379DDDF4"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włóknina wg PN-P-01715 [21].</w:t>
      </w:r>
    </w:p>
    <w:p w14:paraId="3E58A924"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 SPRZĘT</w:t>
      </w:r>
    </w:p>
    <w:p w14:paraId="6A5D9933"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14:paraId="23CB328A"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sprzętu podano w SST D-M-00.00.00 „Wymagania ogólne” pkt 3.</w:t>
      </w:r>
    </w:p>
    <w:p w14:paraId="455E9905"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wykonywania podbudów z  betonu</w:t>
      </w:r>
    </w:p>
    <w:p w14:paraId="59213A31"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przystępujący do wykonania podbudowy z  betonu, powinien wykazać się możliwością korzystania z następującego sprzętu:</w:t>
      </w:r>
    </w:p>
    <w:p w14:paraId="6AC260C9" w14:textId="77777777" w:rsidR="00306076" w:rsidRDefault="00306076" w:rsidP="00306076">
      <w:pPr>
        <w:numPr>
          <w:ilvl w:val="0"/>
          <w:numId w:val="10"/>
        </w:numPr>
        <w:spacing w:after="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wytwórni stacjonarnej typu ciągłego do wytwarzania mieszanki betonowej. Wytwórnia powinna być wyposażona w urządzenia do wagowego dozowania wszystkich składników, gwarantujące następujące tolerancje dozowania, wyrażone w stosunku do masy poszczególnych składników: kruszywo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3%, cement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0,5%, woda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2%. Inżynier może dopuścić objętościowe dozowanie wody,</w:t>
      </w:r>
    </w:p>
    <w:p w14:paraId="3E07E9F1" w14:textId="77777777" w:rsidR="00306076" w:rsidRDefault="00306076" w:rsidP="00306076">
      <w:pPr>
        <w:numPr>
          <w:ilvl w:val="0"/>
          <w:numId w:val="10"/>
        </w:numPr>
        <w:spacing w:after="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przewoźnych zbiorników na wodę,</w:t>
      </w:r>
    </w:p>
    <w:p w14:paraId="50A6A41B" w14:textId="77777777" w:rsidR="00306076" w:rsidRDefault="00306076" w:rsidP="00306076">
      <w:pPr>
        <w:numPr>
          <w:ilvl w:val="0"/>
          <w:numId w:val="10"/>
        </w:numPr>
        <w:spacing w:after="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układarek albo równiarek  do rozkładania mieszanki betonowej,</w:t>
      </w:r>
    </w:p>
    <w:p w14:paraId="23F28CAE" w14:textId="77777777" w:rsidR="00306076" w:rsidRDefault="00306076" w:rsidP="00306076">
      <w:pPr>
        <w:numPr>
          <w:ilvl w:val="0"/>
          <w:numId w:val="10"/>
        </w:numPr>
        <w:spacing w:after="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walców stalowych gładkich wibracyjnych lub statycznych i walców ogumionych do zagęszczania</w:t>
      </w:r>
    </w:p>
    <w:p w14:paraId="2B0BC621" w14:textId="77777777" w:rsidR="00306076" w:rsidRDefault="00306076" w:rsidP="00306076">
      <w:pPr>
        <w:numPr>
          <w:ilvl w:val="0"/>
          <w:numId w:val="10"/>
        </w:numPr>
        <w:spacing w:after="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zagęszczarek płytowych, ubijaków mechanicznych lub małych walców wibracyjnych do zagęszczania w miejscach trudno dostępnych.</w:t>
      </w:r>
    </w:p>
    <w:p w14:paraId="7DBCAE6F"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 TRANSPORT</w:t>
      </w:r>
    </w:p>
    <w:p w14:paraId="4A7CDF58"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14:paraId="33911919"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wymagania dotyczące transportu podano w SST D-M-00.00.00 „Wymagania ogólne” pkt 4.</w:t>
      </w:r>
    </w:p>
    <w:p w14:paraId="607C9DA9"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4.2. Transport materiałów</w:t>
      </w:r>
    </w:p>
    <w:p w14:paraId="27B94479"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Transport cementu powinien odbywać się zgodnie z BN-88/6731-08 [24]. Cement luzem należy przewozić cementowozami, natomiast cement workowany można przewozić dowolnymi środkami transportu, w sposób zabezpieczony przed zawilgoceniem.</w:t>
      </w:r>
    </w:p>
    <w:p w14:paraId="098494E7"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p>
    <w:p w14:paraId="3E510536"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Kruszywo można przewozić dowolnymi środkami transportu w warunkach zabezpieczających je przed zanieczyszczeniem, zmieszaniem z innymi materiałami, nadmiernym wysuszeniem i zawilgoceniem.</w:t>
      </w:r>
    </w:p>
    <w:p w14:paraId="4541B14C"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Woda może być dostarczana wodociągiem lub przewoźnymi zbiornikami wody.</w:t>
      </w:r>
    </w:p>
    <w:p w14:paraId="043B91CC"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 WYKONANIE ROBÓT</w:t>
      </w:r>
    </w:p>
    <w:p w14:paraId="7C54E2C6"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14:paraId="5F8CB173"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wykonania robót podano w SST D-M-00.00.00 „Wymagania ogólne” pkt 5.</w:t>
      </w:r>
    </w:p>
    <w:p w14:paraId="33807BCB"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Warunki przystąpienia do robót</w:t>
      </w:r>
    </w:p>
    <w:p w14:paraId="6319ED9D"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Podbudowa z  betonu nie może być wykonywana wtedy, gdy temperatura powietrza spadła poniżej 5</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oraz wtedy, gdy podłoże jest zamarznięte i podczas opadów deszczu. Nie należy rozpoczynać produkcji mieszanki betonowej, jeżeli prognozy meteorologiczne wskazują na możliwy spadek temperatury poniżej 2</w:t>
      </w:r>
      <w:r>
        <w:rPr>
          <w:rFonts w:ascii="Times New Roman" w:eastAsia="Times New Roman" w:hAnsi="Times New Roman" w:cs="Times New Roman"/>
          <w:bCs/>
          <w:sz w:val="16"/>
          <w:szCs w:val="16"/>
          <w:vertAlign w:val="superscript"/>
          <w:lang w:eastAsia="pl-PL"/>
        </w:rPr>
        <w:t>o</w:t>
      </w:r>
      <w:r>
        <w:rPr>
          <w:rFonts w:ascii="Times New Roman" w:eastAsia="Times New Roman" w:hAnsi="Times New Roman" w:cs="Times New Roman"/>
          <w:bCs/>
          <w:sz w:val="16"/>
          <w:szCs w:val="16"/>
          <w:lang w:eastAsia="pl-PL"/>
        </w:rPr>
        <w:t>C w czasie najbliższych 7 dni.</w:t>
      </w:r>
    </w:p>
    <w:p w14:paraId="74BD9C30"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Przygotowanie podłoża</w:t>
      </w:r>
    </w:p>
    <w:p w14:paraId="291DDCD1"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Podłoże gruntowe pod podbudowę powinno być przygotowane zgodnie z wymaganiami określonymi w SST D-04.01.01 „Koryto wraz z profilowaniem i zagęszczeniem podłoża” lub SST D-02.00.00 „Roboty ziemne”.</w:t>
      </w:r>
    </w:p>
    <w:p w14:paraId="79AD0FAB"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Podbudowę z  betonu należy układać na wilgotnym podłożu.</w:t>
      </w:r>
    </w:p>
    <w:p w14:paraId="7F3F19D7"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Paliki lub szpilki do prawidłowego ukształtowania podbudowy powinny być wcześniej przygotowane, odpowiednio zamocowane i utrzymywane w czasie robót przez Wykonawcę, zgodnie z wymaganiami SST D-01.01.00 „Odtworzenie trasy w terenie”.</w:t>
      </w:r>
    </w:p>
    <w:p w14:paraId="32CF3DB9" w14:textId="77777777" w:rsidR="00306076" w:rsidRDefault="00306076" w:rsidP="00306076">
      <w:pPr>
        <w:widowControl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warstwa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 Prowadnice powinny być ustawione stabilnie, w sposób wykluczający ich przesuwanie się pod wpływem oddziaływania maszyn użytych do wykonania warstwy podbudowy.</w:t>
      </w:r>
    </w:p>
    <w:p w14:paraId="537FBC58"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Wytwarzanie mieszanki betonowej</w:t>
      </w:r>
    </w:p>
    <w:p w14:paraId="66696983"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Mieszankę  betonu o ściśle określonym uziarnieniu, zawartości cementu i wilgotności optymalnej należy wytwarzać w mieszarkach stacjonarnych, gwarantujących otrzymanie jednorodnej mieszanki.</w:t>
      </w:r>
    </w:p>
    <w:p w14:paraId="7501B5DB"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Mieszanka po wyprodukowaniu powinna być od razu transportowana na  miejsce wbudowania, w sposób zabezpieczony przed segregacją i nadmiernym wysychaniem.</w:t>
      </w:r>
    </w:p>
    <w:p w14:paraId="5DAA88A5"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5.5. Wbudowywanie i zagęszczanie mieszanki betonowej</w:t>
      </w:r>
    </w:p>
    <w:p w14:paraId="724905F8"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Przy układaniu mieszanki betonowej za pomocą równiarek konieczne jest stosowanie prowadnic. Wbudowanie za pomocą równiarek bez stosowania prowadnic, może odbywać się tylko w wyjątkowych wypadkach, określonych w SST, za zgodą Inżyniera.</w:t>
      </w:r>
    </w:p>
    <w:p w14:paraId="7676E7BD"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Podbudowy z  betonu wykonuje się w jednej warstwie o grubości od 10 do 20 cm, po zagęszczeniu. Gdy wymagana jest większa grubość, to do układania drugiej warstwy można przystąpić najwcześniej po upływie 7 dni od wykonania pierwszej warstwy i po odbiorze jej przez Inżyniera.</w:t>
      </w:r>
    </w:p>
    <w:p w14:paraId="4AA5262F"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w:t>
      </w:r>
    </w:p>
    <w:p w14:paraId="3CB6C1E6"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w:t>
      </w:r>
    </w:p>
    <w:p w14:paraId="4A3972D0"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 xml:space="preserve">Zagęszczanie należy kontynuować do osiągnięcia wskaźnika zagęszczenia nie mniejszego niż 1,00 określonego według normalnej metody </w:t>
      </w:r>
      <w:proofErr w:type="spellStart"/>
      <w:r>
        <w:rPr>
          <w:rFonts w:ascii="Times New Roman" w:eastAsia="Times New Roman" w:hAnsi="Times New Roman" w:cs="Times New Roman"/>
          <w:bCs/>
          <w:sz w:val="16"/>
          <w:szCs w:val="16"/>
          <w:lang w:eastAsia="pl-PL"/>
        </w:rPr>
        <w:t>Proctora</w:t>
      </w:r>
      <w:proofErr w:type="spellEnd"/>
      <w:r>
        <w:rPr>
          <w:rFonts w:ascii="Times New Roman" w:eastAsia="Times New Roman" w:hAnsi="Times New Roman" w:cs="Times New Roman"/>
          <w:bCs/>
          <w:sz w:val="16"/>
          <w:szCs w:val="16"/>
          <w:lang w:eastAsia="pl-PL"/>
        </w:rPr>
        <w:t xml:space="preserve"> (PN-B-04481 [2], cylinder typu dużego, II-</w:t>
      </w:r>
      <w:proofErr w:type="spellStart"/>
      <w:r>
        <w:rPr>
          <w:rFonts w:ascii="Times New Roman" w:eastAsia="Times New Roman" w:hAnsi="Times New Roman" w:cs="Times New Roman"/>
          <w:bCs/>
          <w:sz w:val="16"/>
          <w:szCs w:val="16"/>
          <w:lang w:eastAsia="pl-PL"/>
        </w:rPr>
        <w:t>ga</w:t>
      </w:r>
      <w:proofErr w:type="spellEnd"/>
      <w:r>
        <w:rPr>
          <w:rFonts w:ascii="Times New Roman" w:eastAsia="Times New Roman" w:hAnsi="Times New Roman" w:cs="Times New Roman"/>
          <w:bCs/>
          <w:sz w:val="16"/>
          <w:szCs w:val="16"/>
          <w:lang w:eastAsia="pl-PL"/>
        </w:rPr>
        <w:t xml:space="preserve"> metoda oznaczania). Zagęszczenie powinno być zakończone przed rozpoczęciem czasu wiązania cementu.</w:t>
      </w:r>
    </w:p>
    <w:p w14:paraId="18F682BC"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mieszanki betonowej podczas zagęszczania powinna być równa wilgotności optymalnej z tolerancją + 10% i - 20% jej wartości.</w:t>
      </w:r>
    </w:p>
    <w:p w14:paraId="440232B9"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5.6. Spoiny robocze</w:t>
      </w:r>
    </w:p>
    <w:p w14:paraId="2360C78A" w14:textId="77777777" w:rsidR="00306076" w:rsidRDefault="00306076" w:rsidP="00306076">
      <w:pPr>
        <w:widowControl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powinien tak organizować roboty, aby w miarę możliwości unikać podłużnych spoin roboczych, poprzez wykonanie podbudowy na całą szerokość równocześnie.</w:t>
      </w:r>
    </w:p>
    <w:p w14:paraId="52D3B4ED"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w:t>
      </w:r>
    </w:p>
    <w:p w14:paraId="1ED0BFFE" w14:textId="77777777" w:rsidR="00306076" w:rsidRDefault="00306076" w:rsidP="00306076">
      <w:pPr>
        <w:widowControl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Jeżeli w dolnej warstwie podbudowy występują spoiny robocze, to spoiny w górnej warstwie podbudowy powinny być względem nich przesunięte o co najmniej 30 cm dla spoiny podłużnej i 1 m dla spoiny poprzecznej.</w:t>
      </w:r>
    </w:p>
    <w:p w14:paraId="49622939"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5.7. Nacinanie szczelin</w:t>
      </w:r>
    </w:p>
    <w:p w14:paraId="55D44127"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Zaleca się w przypadku układania na podbudowie z chudego betonu nawierzchni bitumicznej wykonanie szczelin pozornych, w początkowej fazie twardnienia podbudowy, na głębokość około 35% jej grubości.</w:t>
      </w:r>
    </w:p>
    <w:p w14:paraId="4AD46004"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W przypadku przekroczenia górnej granicy siedmiodniowej wytrzymałości                 (wg tablicy 4) i spodziewanego przekroczenia dwudziestoośmiodniowej wytrzymałości chudego betonu, wycięcie szczelin pozornych jest konieczne.</w:t>
      </w:r>
    </w:p>
    <w:p w14:paraId="5074540A"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Szerokość naciętych szczelin pozornych powinna wynosić od 3 do 5 mm. Szczeliny te należy wyciąć tak, aby cała powierzchnia podbudowy była podzielona na kwadratowe lub prostokątne płyty.</w:t>
      </w:r>
    </w:p>
    <w:p w14:paraId="19C8F4A1"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Stosunek długości płyt do ich szerokości powinien być nie większy niż od 1,5             do 1,0.</w:t>
      </w:r>
    </w:p>
    <w:p w14:paraId="4D5D74AB"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5.8. Pielęgnacja podbudowy</w:t>
      </w:r>
    </w:p>
    <w:p w14:paraId="15519618"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Podbudowa z  betonu powinna być natychmiast po zagęszczeniu poddana pielęgnacji. Pielęgnacja powinna być przeprowadzona według jednego z następujących sposobów:</w:t>
      </w:r>
    </w:p>
    <w:p w14:paraId="75F7E59E" w14:textId="77777777" w:rsidR="00306076" w:rsidRDefault="00306076" w:rsidP="00757D4B">
      <w:pPr>
        <w:numPr>
          <w:ilvl w:val="0"/>
          <w:numId w:val="8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skropienie warstwy emulsją asfaltową, albo asfaltem D200 lub D300 w ilości od 0,5 do 1,0 kg/m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w:t>
      </w:r>
    </w:p>
    <w:p w14:paraId="4230C281" w14:textId="77777777" w:rsidR="00306076" w:rsidRDefault="00306076" w:rsidP="00757D4B">
      <w:pPr>
        <w:numPr>
          <w:ilvl w:val="0"/>
          <w:numId w:val="8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skropienie preparatami powłokowymi posiadającymi aprobatę techniczną, w ilościach ustalonych w SST, po uprzednim zaakceptowaniu ich użycia przez Inżyniera,</w:t>
      </w:r>
    </w:p>
    <w:p w14:paraId="63A29C1D" w14:textId="77777777" w:rsidR="00306076" w:rsidRDefault="00306076" w:rsidP="00757D4B">
      <w:pPr>
        <w:numPr>
          <w:ilvl w:val="0"/>
          <w:numId w:val="8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utrzymanie w stanie wilgotnym poprzez kilkakrotne skrapianie wodą, co najmniej 7 dni,</w:t>
      </w:r>
    </w:p>
    <w:p w14:paraId="704BE8C9" w14:textId="77777777" w:rsidR="00306076" w:rsidRDefault="00306076" w:rsidP="00757D4B">
      <w:pPr>
        <w:numPr>
          <w:ilvl w:val="0"/>
          <w:numId w:val="8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przykrycie na okres 7 dni nieprzepuszczalną folią z tworzywa sztucznego, ułożoną na zakład co najmniej 30 cm i zabezpieczoną przed zerwaniem z powierzchni podbudowy przez wiatr,</w:t>
      </w:r>
    </w:p>
    <w:p w14:paraId="2B2E6892" w14:textId="77777777" w:rsidR="00306076" w:rsidRDefault="00306076" w:rsidP="00757D4B">
      <w:pPr>
        <w:numPr>
          <w:ilvl w:val="0"/>
          <w:numId w:val="8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przykrycie warstwą piasku lub grubej włókniny i utrzymanie jej w stanie wilgotnym przez co najmniej 7 dni.</w:t>
      </w:r>
    </w:p>
    <w:p w14:paraId="2E6E8521"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Inne sposoby pielęgnacji, zaproponowane przez Wykonawcę i inne materiały mogą być zastosowane po uzyskaniu akceptacji Inżyniera.</w:t>
      </w:r>
    </w:p>
    <w:p w14:paraId="60F5FF87" w14:textId="77777777" w:rsidR="00306076" w:rsidRDefault="00306076" w:rsidP="00306076">
      <w:pPr>
        <w:widowControl w:val="0"/>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Nie należy dopuszczać żadnego ruchu pojazdów i maszyn po podbudowie w okresie 7 dni pielęgnacji, a po tym czasie ewentualny ruch budowlany może odbywać się wyłącznie za zgodą Inżyniera.</w:t>
      </w:r>
      <w:r>
        <w:rPr>
          <w:rFonts w:ascii="Times New Roman" w:eastAsia="Times New Roman" w:hAnsi="Times New Roman" w:cs="Times New Roman"/>
          <w:sz w:val="16"/>
          <w:szCs w:val="16"/>
          <w:lang w:eastAsia="pl-PL"/>
        </w:rPr>
        <w:tab/>
      </w:r>
    </w:p>
    <w:p w14:paraId="5858D541"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5.9. Utrzymanie podbudowy</w:t>
      </w:r>
    </w:p>
    <w:p w14:paraId="62F9F813"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Podbudowa po wykonaniu, a przed ułożeniem następnej warstwy, powinna być chroniona przed uszkodzeniami. Jeżeli Wykonawca będzie wykorzystywał, za zgodą Inżyniera, gotową podbudowę do ruchu budowlanego, to powinien naprawić wszelkie uszkodzenia podbudowy, spowodowane przez ten ruch, na własny koszt </w:t>
      </w:r>
    </w:p>
    <w:p w14:paraId="2AAEEC76"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jest zobowiązany do przeprowadzenia bieżących napraw podbudowy, uszkodzonej wskutek oddziaływania czynników atmosferycznych, takich jak opady deszczu, śniegu i mróz.</w:t>
      </w:r>
    </w:p>
    <w:p w14:paraId="13B23280"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Wykonawca jest zobowiązany wstrzymać ruch budowlany po okresie intensywnych opadów deszczu, jeżeli wystąpi możliwość uszkodzenia podbudowy.</w:t>
      </w:r>
    </w:p>
    <w:p w14:paraId="364824DA"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Podbudowa z  betonu musi być przed zimą przykryta co najmniej jedną warstwą mieszanki mineralno-asfaltowej.</w:t>
      </w:r>
    </w:p>
    <w:p w14:paraId="08BA9C8F"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 kontrola jakości robót</w:t>
      </w:r>
    </w:p>
    <w:p w14:paraId="7A14D9DC"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14:paraId="0CF6CACE"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kontroli jakości robót podano w SST D-M-00.00.00 „Wymagania ogólne” pkt 6.</w:t>
      </w:r>
    </w:p>
    <w:p w14:paraId="72CEFA4E"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14:paraId="09656864"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Przed przystąpieniem do robót Wykonawca powinien wykonać badania cementu oraz  kruszyw przeznaczonych do wykonania robót i przedstawić wyniki tych badań Inżynierowi w celu akceptacji.</w:t>
      </w:r>
    </w:p>
    <w:p w14:paraId="12628718"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Badania te powinny obejmować wszystkie właściwości kruszywa i cementu określone w  pkt 2.2 i 2.3 niniejszych specyfikacji.</w:t>
      </w:r>
    </w:p>
    <w:p w14:paraId="68E55120"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robót</w:t>
      </w:r>
    </w:p>
    <w:p w14:paraId="40661550"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6.3.1. Częstotliwość oraz zakres badań i pomiarów</w:t>
      </w:r>
    </w:p>
    <w:p w14:paraId="274C6BFD" w14:textId="77777777" w:rsidR="00306076" w:rsidRDefault="00306076" w:rsidP="00306076">
      <w:pPr>
        <w:widowControl w:val="0"/>
        <w:spacing w:before="120" w:after="0" w:line="360" w:lineRule="atLeast"/>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Częstotliwość oraz zakres badań  i pomiarów w czasie wykonywania podbudowy z chudego betonu podano w tablicy 5.</w:t>
      </w:r>
    </w:p>
    <w:p w14:paraId="39D79F27"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p>
    <w:p w14:paraId="200177A2"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5. Częstotliwość oraz zakres badań  i pomiarów przy wykonywaniu podbudowy</w:t>
      </w:r>
    </w:p>
    <w:p w14:paraId="73573ADF" w14:textId="77777777" w:rsidR="00306076" w:rsidRDefault="00306076" w:rsidP="00306076">
      <w:pPr>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z chudego betonu</w:t>
      </w:r>
    </w:p>
    <w:tbl>
      <w:tblPr>
        <w:tblW w:w="0" w:type="auto"/>
        <w:tblLayout w:type="fixed"/>
        <w:tblCellMar>
          <w:left w:w="70" w:type="dxa"/>
          <w:right w:w="70" w:type="dxa"/>
        </w:tblCellMar>
        <w:tblLook w:val="04A0" w:firstRow="1" w:lastRow="0" w:firstColumn="1" w:lastColumn="0" w:noHBand="0" w:noVBand="1"/>
      </w:tblPr>
      <w:tblGrid>
        <w:gridCol w:w="496"/>
        <w:gridCol w:w="4252"/>
        <w:gridCol w:w="1380"/>
        <w:gridCol w:w="1382"/>
      </w:tblGrid>
      <w:tr w:rsidR="00306076" w14:paraId="7FFCC573" w14:textId="77777777" w:rsidTr="00316D81">
        <w:tc>
          <w:tcPr>
            <w:tcW w:w="496" w:type="dxa"/>
            <w:tcBorders>
              <w:top w:val="single" w:sz="6" w:space="0" w:color="auto"/>
              <w:left w:val="single" w:sz="6" w:space="0" w:color="auto"/>
              <w:bottom w:val="nil"/>
              <w:right w:val="nil"/>
            </w:tcBorders>
          </w:tcPr>
          <w:p w14:paraId="747A5F9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p>
        </w:tc>
        <w:tc>
          <w:tcPr>
            <w:tcW w:w="4252" w:type="dxa"/>
            <w:tcBorders>
              <w:top w:val="single" w:sz="6" w:space="0" w:color="auto"/>
              <w:left w:val="single" w:sz="6" w:space="0" w:color="auto"/>
              <w:bottom w:val="nil"/>
              <w:right w:val="nil"/>
            </w:tcBorders>
          </w:tcPr>
          <w:p w14:paraId="15B30BB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p>
        </w:tc>
        <w:tc>
          <w:tcPr>
            <w:tcW w:w="2762" w:type="dxa"/>
            <w:gridSpan w:val="2"/>
            <w:tcBorders>
              <w:top w:val="single" w:sz="6" w:space="0" w:color="auto"/>
              <w:left w:val="single" w:sz="6" w:space="0" w:color="auto"/>
              <w:bottom w:val="single" w:sz="6" w:space="0" w:color="auto"/>
              <w:right w:val="single" w:sz="6" w:space="0" w:color="auto"/>
            </w:tcBorders>
            <w:hideMark/>
          </w:tcPr>
          <w:p w14:paraId="10D61553"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Częstotliwość badań</w:t>
            </w:r>
          </w:p>
        </w:tc>
      </w:tr>
      <w:tr w:rsidR="00306076" w14:paraId="75ECAEAC" w14:textId="77777777" w:rsidTr="00316D81">
        <w:tc>
          <w:tcPr>
            <w:tcW w:w="496" w:type="dxa"/>
            <w:tcBorders>
              <w:top w:val="nil"/>
              <w:left w:val="single" w:sz="6" w:space="0" w:color="auto"/>
              <w:bottom w:val="double" w:sz="6" w:space="0" w:color="auto"/>
              <w:right w:val="single" w:sz="6" w:space="0" w:color="auto"/>
            </w:tcBorders>
            <w:hideMark/>
          </w:tcPr>
          <w:p w14:paraId="1F2FC4BD"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4252" w:type="dxa"/>
            <w:tcBorders>
              <w:top w:val="nil"/>
              <w:left w:val="nil"/>
              <w:bottom w:val="double" w:sz="6" w:space="0" w:color="auto"/>
              <w:right w:val="nil"/>
            </w:tcBorders>
            <w:hideMark/>
          </w:tcPr>
          <w:p w14:paraId="069B5929"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Wyszczególnienie badań</w:t>
            </w:r>
          </w:p>
        </w:tc>
        <w:tc>
          <w:tcPr>
            <w:tcW w:w="1380" w:type="dxa"/>
            <w:tcBorders>
              <w:top w:val="single" w:sz="6" w:space="0" w:color="auto"/>
              <w:left w:val="single" w:sz="6" w:space="0" w:color="auto"/>
              <w:bottom w:val="double" w:sz="6" w:space="0" w:color="auto"/>
              <w:right w:val="single" w:sz="6" w:space="0" w:color="auto"/>
            </w:tcBorders>
            <w:hideMark/>
          </w:tcPr>
          <w:p w14:paraId="10B82CD9"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Minimalne ilości badań na dziennej </w:t>
            </w:r>
            <w:r>
              <w:rPr>
                <w:rFonts w:ascii="Times New Roman" w:eastAsia="Times New Roman" w:hAnsi="Times New Roman" w:cs="Times New Roman"/>
                <w:bCs/>
                <w:sz w:val="16"/>
                <w:szCs w:val="16"/>
                <w:lang w:eastAsia="pl-PL"/>
              </w:rPr>
              <w:lastRenderedPageBreak/>
              <w:t>działce roboczej</w:t>
            </w:r>
          </w:p>
        </w:tc>
        <w:tc>
          <w:tcPr>
            <w:tcW w:w="1380" w:type="dxa"/>
            <w:tcBorders>
              <w:top w:val="single" w:sz="6" w:space="0" w:color="auto"/>
              <w:left w:val="single" w:sz="6" w:space="0" w:color="auto"/>
              <w:bottom w:val="double" w:sz="6" w:space="0" w:color="auto"/>
              <w:right w:val="single" w:sz="6" w:space="0" w:color="auto"/>
            </w:tcBorders>
            <w:hideMark/>
          </w:tcPr>
          <w:p w14:paraId="049D4818"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Maksymalna po-</w:t>
            </w:r>
          </w:p>
          <w:p w14:paraId="20E36A3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wierzchnia </w:t>
            </w:r>
            <w:proofErr w:type="spellStart"/>
            <w:r>
              <w:rPr>
                <w:rFonts w:ascii="Times New Roman" w:eastAsia="Times New Roman" w:hAnsi="Times New Roman" w:cs="Times New Roman"/>
                <w:bCs/>
                <w:sz w:val="16"/>
                <w:szCs w:val="16"/>
                <w:lang w:eastAsia="pl-PL"/>
              </w:rPr>
              <w:t>podbu</w:t>
            </w:r>
            <w:proofErr w:type="spellEnd"/>
            <w:r>
              <w:rPr>
                <w:rFonts w:ascii="Times New Roman" w:eastAsia="Times New Roman" w:hAnsi="Times New Roman" w:cs="Times New Roman"/>
                <w:bCs/>
                <w:sz w:val="16"/>
                <w:szCs w:val="16"/>
                <w:lang w:eastAsia="pl-PL"/>
              </w:rPr>
              <w:t>-</w:t>
            </w:r>
          </w:p>
          <w:p w14:paraId="4F6F2509"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proofErr w:type="spellStart"/>
            <w:r>
              <w:rPr>
                <w:rFonts w:ascii="Times New Roman" w:eastAsia="Times New Roman" w:hAnsi="Times New Roman" w:cs="Times New Roman"/>
                <w:bCs/>
                <w:sz w:val="16"/>
                <w:szCs w:val="16"/>
                <w:lang w:eastAsia="pl-PL"/>
              </w:rPr>
              <w:t>dowy</w:t>
            </w:r>
            <w:proofErr w:type="spellEnd"/>
            <w:r>
              <w:rPr>
                <w:rFonts w:ascii="Times New Roman" w:eastAsia="Times New Roman" w:hAnsi="Times New Roman" w:cs="Times New Roman"/>
                <w:bCs/>
                <w:sz w:val="16"/>
                <w:szCs w:val="16"/>
                <w:lang w:eastAsia="pl-PL"/>
              </w:rPr>
              <w:t xml:space="preserve"> na jedno </w:t>
            </w:r>
            <w:r>
              <w:rPr>
                <w:rFonts w:ascii="Times New Roman" w:eastAsia="Times New Roman" w:hAnsi="Times New Roman" w:cs="Times New Roman"/>
                <w:bCs/>
                <w:sz w:val="16"/>
                <w:szCs w:val="16"/>
                <w:lang w:eastAsia="pl-PL"/>
              </w:rPr>
              <w:lastRenderedPageBreak/>
              <w:t xml:space="preserve">badanie </w:t>
            </w:r>
          </w:p>
        </w:tc>
      </w:tr>
      <w:tr w:rsidR="00306076" w14:paraId="08B93CA6" w14:textId="77777777" w:rsidTr="00316D81">
        <w:tc>
          <w:tcPr>
            <w:tcW w:w="496" w:type="dxa"/>
            <w:tcBorders>
              <w:top w:val="nil"/>
              <w:left w:val="single" w:sz="6" w:space="0" w:color="auto"/>
              <w:bottom w:val="single" w:sz="6" w:space="0" w:color="auto"/>
              <w:right w:val="single" w:sz="6" w:space="0" w:color="auto"/>
            </w:tcBorders>
            <w:hideMark/>
          </w:tcPr>
          <w:p w14:paraId="13F5E59D"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1</w:t>
            </w:r>
          </w:p>
          <w:p w14:paraId="5B76658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p w14:paraId="68215C9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w:t>
            </w:r>
          </w:p>
          <w:p w14:paraId="62EA9679"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4252" w:type="dxa"/>
            <w:tcBorders>
              <w:top w:val="nil"/>
              <w:left w:val="single" w:sz="6" w:space="0" w:color="auto"/>
              <w:bottom w:val="single" w:sz="6" w:space="0" w:color="auto"/>
              <w:right w:val="single" w:sz="6" w:space="0" w:color="auto"/>
            </w:tcBorders>
            <w:hideMark/>
          </w:tcPr>
          <w:p w14:paraId="5C9B9CF0"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Wilgotność mieszanki betonowej</w:t>
            </w:r>
          </w:p>
          <w:p w14:paraId="58E07C20"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Zagęszczenie mieszanki betonowej</w:t>
            </w:r>
          </w:p>
          <w:p w14:paraId="3706C8C5"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Uziarnienie mieszanki kruszywa</w:t>
            </w:r>
          </w:p>
          <w:p w14:paraId="1A50EBAF" w14:textId="77777777" w:rsidR="00306076" w:rsidRDefault="00306076" w:rsidP="00316D81">
            <w:pPr>
              <w:spacing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Grubość podbudowy</w:t>
            </w:r>
          </w:p>
        </w:tc>
        <w:tc>
          <w:tcPr>
            <w:tcW w:w="1380" w:type="dxa"/>
            <w:tcBorders>
              <w:top w:val="nil"/>
              <w:left w:val="single" w:sz="6" w:space="0" w:color="auto"/>
              <w:bottom w:val="single" w:sz="6" w:space="0" w:color="auto"/>
              <w:right w:val="single" w:sz="6" w:space="0" w:color="auto"/>
            </w:tcBorders>
          </w:tcPr>
          <w:p w14:paraId="2D6E624E"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p>
          <w:p w14:paraId="7EBE19FB"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1380" w:type="dxa"/>
            <w:tcBorders>
              <w:top w:val="nil"/>
              <w:left w:val="nil"/>
              <w:bottom w:val="single" w:sz="6" w:space="0" w:color="auto"/>
              <w:right w:val="single" w:sz="6" w:space="0" w:color="auto"/>
            </w:tcBorders>
          </w:tcPr>
          <w:p w14:paraId="5DF7B59B"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p>
          <w:p w14:paraId="02FEEC3B" w14:textId="77777777" w:rsidR="00306076" w:rsidRDefault="00306076" w:rsidP="00316D81">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600 m</w:t>
            </w:r>
            <w:r>
              <w:rPr>
                <w:rFonts w:ascii="Times New Roman" w:eastAsia="Times New Roman" w:hAnsi="Times New Roman" w:cs="Times New Roman"/>
                <w:bCs/>
                <w:sz w:val="16"/>
                <w:szCs w:val="16"/>
                <w:vertAlign w:val="superscript"/>
                <w:lang w:eastAsia="pl-PL"/>
              </w:rPr>
              <w:t>2</w:t>
            </w:r>
          </w:p>
        </w:tc>
      </w:tr>
      <w:tr w:rsidR="00306076" w14:paraId="1952CB9E"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45585C09" w14:textId="77777777" w:rsidR="00306076" w:rsidRDefault="00306076" w:rsidP="00316D81">
            <w:pPr>
              <w:spacing w:before="18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4252" w:type="dxa"/>
            <w:tcBorders>
              <w:top w:val="single" w:sz="6" w:space="0" w:color="auto"/>
              <w:left w:val="single" w:sz="6" w:space="0" w:color="auto"/>
              <w:bottom w:val="single" w:sz="6" w:space="0" w:color="auto"/>
              <w:right w:val="single" w:sz="6" w:space="0" w:color="auto"/>
            </w:tcBorders>
            <w:hideMark/>
          </w:tcPr>
          <w:p w14:paraId="69CFAAC9" w14:textId="77777777" w:rsidR="00306076" w:rsidRDefault="00306076" w:rsidP="00316D81">
            <w:pPr>
              <w:spacing w:before="18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Badanie właściwości kruszywa wg tabl. 3 pkt 2.3</w:t>
            </w:r>
          </w:p>
        </w:tc>
        <w:tc>
          <w:tcPr>
            <w:tcW w:w="2762" w:type="dxa"/>
            <w:gridSpan w:val="2"/>
            <w:tcBorders>
              <w:top w:val="single" w:sz="6" w:space="0" w:color="auto"/>
              <w:left w:val="single" w:sz="6" w:space="0" w:color="auto"/>
              <w:bottom w:val="single" w:sz="6" w:space="0" w:color="auto"/>
              <w:right w:val="single" w:sz="6" w:space="0" w:color="auto"/>
            </w:tcBorders>
            <w:hideMark/>
          </w:tcPr>
          <w:p w14:paraId="5ED7D6A8"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każdej partii kruszywa             i przy każdej zmianie kruszywa</w:t>
            </w:r>
          </w:p>
        </w:tc>
      </w:tr>
      <w:tr w:rsidR="00306076" w14:paraId="6937690F" w14:textId="77777777" w:rsidTr="00316D81">
        <w:tc>
          <w:tcPr>
            <w:tcW w:w="496" w:type="dxa"/>
            <w:tcBorders>
              <w:top w:val="nil"/>
              <w:left w:val="single" w:sz="6" w:space="0" w:color="auto"/>
              <w:bottom w:val="single" w:sz="6" w:space="0" w:color="auto"/>
              <w:right w:val="single" w:sz="6" w:space="0" w:color="auto"/>
            </w:tcBorders>
            <w:hideMark/>
          </w:tcPr>
          <w:p w14:paraId="185A250C"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4252" w:type="dxa"/>
            <w:tcBorders>
              <w:top w:val="nil"/>
              <w:left w:val="single" w:sz="6" w:space="0" w:color="auto"/>
              <w:bottom w:val="single" w:sz="6" w:space="0" w:color="auto"/>
              <w:right w:val="single" w:sz="6" w:space="0" w:color="auto"/>
            </w:tcBorders>
            <w:hideMark/>
          </w:tcPr>
          <w:p w14:paraId="554BFD1F"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Wytrzymałość na ściskanie</w:t>
            </w:r>
          </w:p>
          <w:p w14:paraId="5F3A7E3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7 dniach</w:t>
            </w:r>
          </w:p>
          <w:p w14:paraId="620878F7" w14:textId="77777777" w:rsidR="00306076" w:rsidRDefault="00306076" w:rsidP="00316D81">
            <w:pPr>
              <w:spacing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po 28 dniach</w:t>
            </w:r>
          </w:p>
        </w:tc>
        <w:tc>
          <w:tcPr>
            <w:tcW w:w="1380" w:type="dxa"/>
            <w:tcBorders>
              <w:top w:val="nil"/>
              <w:left w:val="single" w:sz="6" w:space="0" w:color="auto"/>
              <w:bottom w:val="single" w:sz="6" w:space="0" w:color="auto"/>
              <w:right w:val="single" w:sz="6" w:space="0" w:color="auto"/>
            </w:tcBorders>
          </w:tcPr>
          <w:p w14:paraId="7A158108"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p>
          <w:p w14:paraId="2603FFE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 próbki</w:t>
            </w:r>
          </w:p>
          <w:p w14:paraId="027DEFD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3 próbki</w:t>
            </w:r>
          </w:p>
        </w:tc>
        <w:tc>
          <w:tcPr>
            <w:tcW w:w="1380" w:type="dxa"/>
            <w:tcBorders>
              <w:top w:val="nil"/>
              <w:left w:val="nil"/>
              <w:bottom w:val="single" w:sz="6" w:space="0" w:color="auto"/>
              <w:right w:val="single" w:sz="6" w:space="0" w:color="auto"/>
            </w:tcBorders>
          </w:tcPr>
          <w:p w14:paraId="34676659"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p>
          <w:p w14:paraId="7DCE2A3D"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400 m</w:t>
            </w:r>
            <w:r>
              <w:rPr>
                <w:rFonts w:ascii="Times New Roman" w:eastAsia="Times New Roman" w:hAnsi="Times New Roman" w:cs="Times New Roman"/>
                <w:bCs/>
                <w:sz w:val="16"/>
                <w:szCs w:val="16"/>
                <w:vertAlign w:val="superscript"/>
                <w:lang w:eastAsia="pl-PL"/>
              </w:rPr>
              <w:t>2</w:t>
            </w:r>
          </w:p>
        </w:tc>
      </w:tr>
      <w:tr w:rsidR="00306076" w14:paraId="74C8E51B"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0DC64AE1"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4252" w:type="dxa"/>
            <w:tcBorders>
              <w:top w:val="single" w:sz="6" w:space="0" w:color="auto"/>
              <w:left w:val="single" w:sz="6" w:space="0" w:color="auto"/>
              <w:bottom w:val="single" w:sz="6" w:space="0" w:color="auto"/>
              <w:right w:val="single" w:sz="6" w:space="0" w:color="auto"/>
            </w:tcBorders>
            <w:hideMark/>
          </w:tcPr>
          <w:p w14:paraId="0B3358D5"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Badanie cementu</w:t>
            </w:r>
          </w:p>
        </w:tc>
        <w:tc>
          <w:tcPr>
            <w:tcW w:w="2762" w:type="dxa"/>
            <w:gridSpan w:val="2"/>
            <w:tcBorders>
              <w:top w:val="single" w:sz="6" w:space="0" w:color="auto"/>
              <w:left w:val="single" w:sz="6" w:space="0" w:color="auto"/>
              <w:bottom w:val="single" w:sz="6" w:space="0" w:color="auto"/>
              <w:right w:val="single" w:sz="6" w:space="0" w:color="auto"/>
            </w:tcBorders>
            <w:hideMark/>
          </w:tcPr>
          <w:p w14:paraId="4BE3949B"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każdej partii</w:t>
            </w:r>
          </w:p>
        </w:tc>
      </w:tr>
      <w:tr w:rsidR="00306076" w14:paraId="57FC0472"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5A0A451A"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w:t>
            </w:r>
          </w:p>
        </w:tc>
        <w:tc>
          <w:tcPr>
            <w:tcW w:w="4252" w:type="dxa"/>
            <w:tcBorders>
              <w:top w:val="single" w:sz="6" w:space="0" w:color="auto"/>
              <w:left w:val="single" w:sz="6" w:space="0" w:color="auto"/>
              <w:bottom w:val="single" w:sz="6" w:space="0" w:color="auto"/>
              <w:right w:val="single" w:sz="6" w:space="0" w:color="auto"/>
            </w:tcBorders>
            <w:hideMark/>
          </w:tcPr>
          <w:p w14:paraId="5709DFDE"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Badanie wody</w:t>
            </w:r>
          </w:p>
        </w:tc>
        <w:tc>
          <w:tcPr>
            <w:tcW w:w="2762" w:type="dxa"/>
            <w:gridSpan w:val="2"/>
            <w:tcBorders>
              <w:top w:val="single" w:sz="6" w:space="0" w:color="auto"/>
              <w:left w:val="single" w:sz="6" w:space="0" w:color="auto"/>
              <w:bottom w:val="single" w:sz="6" w:space="0" w:color="auto"/>
              <w:right w:val="single" w:sz="6" w:space="0" w:color="auto"/>
            </w:tcBorders>
            <w:hideMark/>
          </w:tcPr>
          <w:p w14:paraId="30DE374B"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każdego wątpliwego źródła</w:t>
            </w:r>
          </w:p>
        </w:tc>
      </w:tr>
      <w:tr w:rsidR="00306076" w14:paraId="07CFAF60"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7A437F33"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w:t>
            </w:r>
          </w:p>
        </w:tc>
        <w:tc>
          <w:tcPr>
            <w:tcW w:w="4252" w:type="dxa"/>
            <w:tcBorders>
              <w:top w:val="single" w:sz="6" w:space="0" w:color="auto"/>
              <w:left w:val="single" w:sz="6" w:space="0" w:color="auto"/>
              <w:bottom w:val="single" w:sz="6" w:space="0" w:color="auto"/>
              <w:right w:val="single" w:sz="6" w:space="0" w:color="auto"/>
            </w:tcBorders>
            <w:hideMark/>
          </w:tcPr>
          <w:p w14:paraId="0A73B60D"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Nasiąkliwość</w:t>
            </w:r>
          </w:p>
        </w:tc>
        <w:tc>
          <w:tcPr>
            <w:tcW w:w="2762" w:type="dxa"/>
            <w:gridSpan w:val="2"/>
            <w:tcBorders>
              <w:top w:val="single" w:sz="6" w:space="0" w:color="auto"/>
              <w:left w:val="single" w:sz="6" w:space="0" w:color="auto"/>
              <w:bottom w:val="nil"/>
              <w:right w:val="single" w:sz="6" w:space="0" w:color="auto"/>
            </w:tcBorders>
            <w:hideMark/>
          </w:tcPr>
          <w:p w14:paraId="141BC134" w14:textId="77777777" w:rsidR="00306076" w:rsidRDefault="00306076" w:rsidP="00316D81">
            <w:pPr>
              <w:spacing w:before="6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przypadkach wątpliwych</w:t>
            </w:r>
          </w:p>
        </w:tc>
      </w:tr>
      <w:tr w:rsidR="00306076" w14:paraId="5CD597F6"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4587B44A"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w:t>
            </w:r>
          </w:p>
        </w:tc>
        <w:tc>
          <w:tcPr>
            <w:tcW w:w="4252" w:type="dxa"/>
            <w:tcBorders>
              <w:top w:val="single" w:sz="6" w:space="0" w:color="auto"/>
              <w:left w:val="single" w:sz="6" w:space="0" w:color="auto"/>
              <w:bottom w:val="single" w:sz="6" w:space="0" w:color="auto"/>
              <w:right w:val="single" w:sz="6" w:space="0" w:color="auto"/>
            </w:tcBorders>
            <w:hideMark/>
          </w:tcPr>
          <w:p w14:paraId="021C607D" w14:textId="77777777" w:rsidR="00306076" w:rsidRDefault="00306076" w:rsidP="00316D81">
            <w:pPr>
              <w:spacing w:before="60" w:after="6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Mrozoodporność</w:t>
            </w:r>
          </w:p>
        </w:tc>
        <w:tc>
          <w:tcPr>
            <w:tcW w:w="2762" w:type="dxa"/>
            <w:gridSpan w:val="2"/>
            <w:tcBorders>
              <w:top w:val="nil"/>
              <w:left w:val="single" w:sz="6" w:space="0" w:color="auto"/>
              <w:bottom w:val="single" w:sz="6" w:space="0" w:color="auto"/>
              <w:right w:val="single" w:sz="6" w:space="0" w:color="auto"/>
            </w:tcBorders>
            <w:hideMark/>
          </w:tcPr>
          <w:p w14:paraId="15AE5A9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i na zlecenie Inżyniera</w:t>
            </w:r>
          </w:p>
        </w:tc>
      </w:tr>
    </w:tbl>
    <w:p w14:paraId="0933B20E"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p>
    <w:p w14:paraId="1F4275F7"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6.3.2. Wilgotność mieszanki</w:t>
      </w:r>
    </w:p>
    <w:p w14:paraId="53B44505"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Wilgotność mieszanki betonowej powinna być równa wilgotności optymalnej, określonej w projekcie składu tej mieszanki z tolerancją + 10%, - 20% jej wartości.</w:t>
      </w:r>
    </w:p>
    <w:p w14:paraId="45C8A4D0"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6.3.3. Zagęszczenie podbudowy z chudego betonu</w:t>
      </w:r>
    </w:p>
    <w:p w14:paraId="3D678ACA"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Mieszanka betonowa powinna być zagęszczana do osiągnięcia wskaźnika zagęszczenia nie mniejszego niż 1,00, przy oznaczaniu zgodnie z normalną próbą </w:t>
      </w:r>
      <w:proofErr w:type="spellStart"/>
      <w:r>
        <w:rPr>
          <w:rFonts w:ascii="Times New Roman" w:eastAsia="Times New Roman" w:hAnsi="Times New Roman" w:cs="Times New Roman"/>
          <w:bCs/>
          <w:sz w:val="16"/>
          <w:szCs w:val="16"/>
          <w:lang w:eastAsia="pl-PL"/>
        </w:rPr>
        <w:t>Proctora</w:t>
      </w:r>
      <w:proofErr w:type="spellEnd"/>
      <w:r>
        <w:rPr>
          <w:rFonts w:ascii="Times New Roman" w:eastAsia="Times New Roman" w:hAnsi="Times New Roman" w:cs="Times New Roman"/>
          <w:bCs/>
          <w:sz w:val="16"/>
          <w:szCs w:val="16"/>
          <w:lang w:eastAsia="pl-PL"/>
        </w:rPr>
        <w:t>, według PN-B-04481 [2] (metoda II).</w:t>
      </w:r>
    </w:p>
    <w:p w14:paraId="48444F4F"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6.3.4. Uziarnienie mieszanki kruszywa</w:t>
      </w:r>
    </w:p>
    <w:p w14:paraId="7FA36110"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Próbki do badań należy pobierać z wytwórni po wymieszaniu kruszyw, a przed podaniem cementu. Badanie należy wykonać zgodnie z normą PN-B-06714-15 [6].</w:t>
      </w:r>
    </w:p>
    <w:p w14:paraId="39CF9B13"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Krzywa uziarnienia kruszywa powinna być zgodna z wymaganiami podanymi w punkcie 2.3, tablica 2.</w:t>
      </w:r>
    </w:p>
    <w:p w14:paraId="6C7CEFE8"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6.3.5. Grubość warstwy podbudowy</w:t>
      </w:r>
    </w:p>
    <w:p w14:paraId="100C867A"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Grubość warstwy należy mierzyć bezpośrednio po jej zagęszczeniu. Grubość warstwy nie może różnić się od grubości projektowanej o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1 cm.</w:t>
      </w:r>
    </w:p>
    <w:p w14:paraId="4B8FBF13"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6.3.6. Badania kruszywa</w:t>
      </w:r>
    </w:p>
    <w:p w14:paraId="64A2240D"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Właściwości kruszywa należy badać przy każdej zmianie rodzaju kruszywa i dla każdej partii. Właściwości kruszywa powinny być zgodne z wymaganiami podanymi w tablicy 3 pkt 2.3.</w:t>
      </w:r>
    </w:p>
    <w:p w14:paraId="3B4DF2FF"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6.3.7. Wytrzymałość na ściskanie</w:t>
      </w:r>
    </w:p>
    <w:p w14:paraId="386FE62C"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Wytrzymałość na ściskanie określa się na próbkach walcowych o średnicy i </w:t>
      </w:r>
    </w:p>
    <w:p w14:paraId="37DDEF0A"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wysokości 16,0 cm. Próbki do badań należy pobierać z miejsc wybranych losowo, w </w:t>
      </w:r>
    </w:p>
    <w:p w14:paraId="5828304B" w14:textId="77777777" w:rsidR="00306076" w:rsidRDefault="00306076" w:rsidP="00306076">
      <w:pPr>
        <w:widowControl w:val="0"/>
        <w:spacing w:before="120" w:after="0" w:line="360" w:lineRule="atLeast"/>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świeżo rozłożonej warstwie. Próbki w ilości 6 sztuk należy formować i przechowywać </w:t>
      </w:r>
    </w:p>
    <w:p w14:paraId="18D18909"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zgodnie z normą PN-S-96013 [22]. Trzy próbki należy badać po 7 dniach i trzy po 28 dniach przechowywania. Wyniki wytrzymałości na ściskanie powinny być zgodne z wymaganiami podanymi w pkt 2.5 tablica 4.</w:t>
      </w:r>
    </w:p>
    <w:p w14:paraId="3982E54D"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6.3.8. Badania cementu</w:t>
      </w:r>
    </w:p>
    <w:p w14:paraId="6DA39C4D"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każdej dostawy cementu Wykonawca powinien określić właściwości podane w pkt 2.2 tablica 1.</w:t>
      </w:r>
    </w:p>
    <w:p w14:paraId="38B0344D"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6.3.9. Badanie wody</w:t>
      </w:r>
    </w:p>
    <w:p w14:paraId="5AD35167"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przypadkach wątpliwych należy przeprowadzić badania wody według PN-B-32250 [19].</w:t>
      </w:r>
    </w:p>
    <w:p w14:paraId="77E6B7AD"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6.3.10. Nasiąkliwość i mrozoodporność chudego betonu</w:t>
      </w:r>
    </w:p>
    <w:p w14:paraId="69217130"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Nasiąkliwość i mrozoodporność określa się po 28 dniach dojrzewania betonu, zgodnie z normą PN-B-06250 [3].</w:t>
      </w:r>
    </w:p>
    <w:p w14:paraId="43003CB1"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Wyniki badań powinny być zgodne z wymaganiami podanymi w punkcie 2.5 tablica 4.</w:t>
      </w:r>
    </w:p>
    <w:p w14:paraId="7B252E9C"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6.4. Wymagania dotyczące cech geometrycznych podbudowy z chudego betonu</w:t>
      </w:r>
    </w:p>
    <w:p w14:paraId="5C7A0E7B"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6.4.1. Częstotliwość oraz zakres badań i  pomiarów</w:t>
      </w:r>
    </w:p>
    <w:p w14:paraId="518A6F9B"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 xml:space="preserve"> Częstotliwość oraz zakres badań i pomiarów podaje  tablica 6</w:t>
      </w:r>
    </w:p>
    <w:p w14:paraId="46E86EDD"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p>
    <w:p w14:paraId="5DF20128" w14:textId="77777777" w:rsidR="00306076" w:rsidRDefault="00306076" w:rsidP="00306076">
      <w:pPr>
        <w:spacing w:before="120"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Tablica 6. Częstotliwość oraz zakres badań i  pomiarów wykonanej podbudowy z chudego</w:t>
      </w:r>
    </w:p>
    <w:p w14:paraId="28233273" w14:textId="77777777" w:rsidR="00306076" w:rsidRDefault="00306076" w:rsidP="00306076">
      <w:pPr>
        <w:spacing w:after="12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 xml:space="preserve">   betonu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90"/>
        <w:gridCol w:w="3391"/>
        <w:gridCol w:w="3402"/>
      </w:tblGrid>
      <w:tr w:rsidR="00306076" w14:paraId="3F23F09A" w14:textId="77777777" w:rsidTr="00316D81">
        <w:tc>
          <w:tcPr>
            <w:tcW w:w="790" w:type="dxa"/>
            <w:tcBorders>
              <w:top w:val="single" w:sz="6" w:space="0" w:color="auto"/>
              <w:left w:val="single" w:sz="6" w:space="0" w:color="auto"/>
              <w:bottom w:val="double" w:sz="6" w:space="0" w:color="auto"/>
              <w:right w:val="single" w:sz="6" w:space="0" w:color="auto"/>
            </w:tcBorders>
            <w:hideMark/>
          </w:tcPr>
          <w:p w14:paraId="6953343A" w14:textId="77777777" w:rsidR="00306076" w:rsidRDefault="00306076" w:rsidP="00316D81">
            <w:pPr>
              <w:spacing w:before="180"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Lp.</w:t>
            </w:r>
          </w:p>
        </w:tc>
        <w:tc>
          <w:tcPr>
            <w:tcW w:w="3391" w:type="dxa"/>
            <w:tcBorders>
              <w:top w:val="single" w:sz="6" w:space="0" w:color="auto"/>
              <w:left w:val="single" w:sz="6" w:space="0" w:color="auto"/>
              <w:bottom w:val="double" w:sz="6" w:space="0" w:color="auto"/>
              <w:right w:val="single" w:sz="6" w:space="0" w:color="auto"/>
            </w:tcBorders>
            <w:hideMark/>
          </w:tcPr>
          <w:p w14:paraId="380775BB" w14:textId="77777777" w:rsidR="00306076" w:rsidRDefault="00306076" w:rsidP="00316D81">
            <w:pPr>
              <w:spacing w:before="180"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Wyszczególnienie badań i pomiarów</w:t>
            </w:r>
          </w:p>
        </w:tc>
        <w:tc>
          <w:tcPr>
            <w:tcW w:w="3402" w:type="dxa"/>
            <w:tcBorders>
              <w:top w:val="single" w:sz="6" w:space="0" w:color="auto"/>
              <w:left w:val="single" w:sz="6" w:space="0" w:color="auto"/>
              <w:bottom w:val="double" w:sz="6" w:space="0" w:color="auto"/>
              <w:right w:val="single" w:sz="6" w:space="0" w:color="auto"/>
            </w:tcBorders>
            <w:hideMark/>
          </w:tcPr>
          <w:p w14:paraId="113C468D" w14:textId="77777777" w:rsidR="00306076" w:rsidRDefault="00306076" w:rsidP="00316D81">
            <w:pPr>
              <w:spacing w:before="60"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Minimalna częstotliwość </w:t>
            </w:r>
          </w:p>
          <w:p w14:paraId="506B4ADD" w14:textId="77777777" w:rsidR="00306076" w:rsidRDefault="00306076" w:rsidP="00316D81">
            <w:pPr>
              <w:spacing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badań i  pomiarów</w:t>
            </w:r>
          </w:p>
        </w:tc>
      </w:tr>
      <w:tr w:rsidR="00306076" w14:paraId="31D8A586" w14:textId="77777777" w:rsidTr="00316D81">
        <w:tc>
          <w:tcPr>
            <w:tcW w:w="790" w:type="dxa"/>
            <w:tcBorders>
              <w:top w:val="nil"/>
              <w:left w:val="single" w:sz="6" w:space="0" w:color="auto"/>
              <w:bottom w:val="single" w:sz="6" w:space="0" w:color="auto"/>
              <w:right w:val="single" w:sz="6" w:space="0" w:color="auto"/>
            </w:tcBorders>
            <w:hideMark/>
          </w:tcPr>
          <w:p w14:paraId="60D2287F"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w:t>
            </w:r>
          </w:p>
        </w:tc>
        <w:tc>
          <w:tcPr>
            <w:tcW w:w="3391" w:type="dxa"/>
            <w:tcBorders>
              <w:top w:val="nil"/>
              <w:left w:val="single" w:sz="6" w:space="0" w:color="auto"/>
              <w:bottom w:val="single" w:sz="6" w:space="0" w:color="auto"/>
              <w:right w:val="single" w:sz="6" w:space="0" w:color="auto"/>
            </w:tcBorders>
            <w:hideMark/>
          </w:tcPr>
          <w:p w14:paraId="79688732"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podbudowy</w:t>
            </w:r>
          </w:p>
        </w:tc>
        <w:tc>
          <w:tcPr>
            <w:tcW w:w="3402" w:type="dxa"/>
            <w:tcBorders>
              <w:top w:val="nil"/>
              <w:left w:val="single" w:sz="6" w:space="0" w:color="auto"/>
              <w:bottom w:val="single" w:sz="6" w:space="0" w:color="auto"/>
              <w:right w:val="single" w:sz="6" w:space="0" w:color="auto"/>
            </w:tcBorders>
            <w:hideMark/>
          </w:tcPr>
          <w:p w14:paraId="3A177B0E"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306076" w14:paraId="259F3DE6" w14:textId="77777777" w:rsidTr="00316D81">
        <w:tc>
          <w:tcPr>
            <w:tcW w:w="790" w:type="dxa"/>
            <w:tcBorders>
              <w:top w:val="single" w:sz="6" w:space="0" w:color="auto"/>
              <w:left w:val="single" w:sz="6" w:space="0" w:color="auto"/>
              <w:bottom w:val="single" w:sz="6" w:space="0" w:color="auto"/>
              <w:right w:val="single" w:sz="6" w:space="0" w:color="auto"/>
            </w:tcBorders>
            <w:hideMark/>
          </w:tcPr>
          <w:p w14:paraId="5F52CC8F" w14:textId="77777777" w:rsidR="00306076" w:rsidRDefault="00306076" w:rsidP="00316D81">
            <w:pPr>
              <w:spacing w:before="120"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w:t>
            </w:r>
          </w:p>
        </w:tc>
        <w:tc>
          <w:tcPr>
            <w:tcW w:w="3391" w:type="dxa"/>
            <w:tcBorders>
              <w:top w:val="single" w:sz="6" w:space="0" w:color="auto"/>
              <w:left w:val="single" w:sz="6" w:space="0" w:color="auto"/>
              <w:bottom w:val="single" w:sz="6" w:space="0" w:color="auto"/>
              <w:right w:val="single" w:sz="6" w:space="0" w:color="auto"/>
            </w:tcBorders>
            <w:hideMark/>
          </w:tcPr>
          <w:p w14:paraId="067E83B6" w14:textId="77777777" w:rsidR="00306076" w:rsidRDefault="00306076" w:rsidP="00316D81">
            <w:pPr>
              <w:spacing w:before="120"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podłużna</w:t>
            </w:r>
          </w:p>
        </w:tc>
        <w:tc>
          <w:tcPr>
            <w:tcW w:w="3402" w:type="dxa"/>
            <w:tcBorders>
              <w:top w:val="single" w:sz="6" w:space="0" w:color="auto"/>
              <w:left w:val="single" w:sz="6" w:space="0" w:color="auto"/>
              <w:bottom w:val="single" w:sz="6" w:space="0" w:color="auto"/>
              <w:right w:val="single" w:sz="6" w:space="0" w:color="auto"/>
            </w:tcBorders>
            <w:hideMark/>
          </w:tcPr>
          <w:p w14:paraId="3E8F96F6" w14:textId="77777777" w:rsidR="00306076" w:rsidRDefault="00306076" w:rsidP="00316D81">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w sposób ciągły </w:t>
            </w:r>
            <w:proofErr w:type="spellStart"/>
            <w:r>
              <w:rPr>
                <w:rFonts w:ascii="Times New Roman" w:eastAsia="Times New Roman" w:hAnsi="Times New Roman" w:cs="Times New Roman"/>
                <w:bCs/>
                <w:sz w:val="16"/>
                <w:szCs w:val="16"/>
                <w:lang w:eastAsia="pl-PL"/>
              </w:rPr>
              <w:t>planografem</w:t>
            </w:r>
            <w:proofErr w:type="spellEnd"/>
            <w:r>
              <w:rPr>
                <w:rFonts w:ascii="Times New Roman" w:eastAsia="Times New Roman" w:hAnsi="Times New Roman" w:cs="Times New Roman"/>
                <w:bCs/>
                <w:sz w:val="16"/>
                <w:szCs w:val="16"/>
                <w:lang w:eastAsia="pl-PL"/>
              </w:rPr>
              <w:t xml:space="preserve"> albo co 20 m łatą na każdym pasie ruchu</w:t>
            </w:r>
          </w:p>
        </w:tc>
      </w:tr>
      <w:tr w:rsidR="00306076" w14:paraId="1FB8A8C6" w14:textId="77777777" w:rsidTr="00316D81">
        <w:tc>
          <w:tcPr>
            <w:tcW w:w="790" w:type="dxa"/>
            <w:tcBorders>
              <w:top w:val="single" w:sz="6" w:space="0" w:color="auto"/>
              <w:left w:val="single" w:sz="6" w:space="0" w:color="auto"/>
              <w:bottom w:val="single" w:sz="6" w:space="0" w:color="auto"/>
              <w:right w:val="single" w:sz="6" w:space="0" w:color="auto"/>
            </w:tcBorders>
            <w:hideMark/>
          </w:tcPr>
          <w:p w14:paraId="691674EC"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3</w:t>
            </w:r>
          </w:p>
        </w:tc>
        <w:tc>
          <w:tcPr>
            <w:tcW w:w="3391" w:type="dxa"/>
            <w:tcBorders>
              <w:top w:val="single" w:sz="6" w:space="0" w:color="auto"/>
              <w:left w:val="single" w:sz="6" w:space="0" w:color="auto"/>
              <w:bottom w:val="single" w:sz="6" w:space="0" w:color="auto"/>
              <w:right w:val="single" w:sz="6" w:space="0" w:color="auto"/>
            </w:tcBorders>
            <w:hideMark/>
          </w:tcPr>
          <w:p w14:paraId="1D906FCE"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Równość poprzeczna</w:t>
            </w:r>
          </w:p>
        </w:tc>
        <w:tc>
          <w:tcPr>
            <w:tcW w:w="3402" w:type="dxa"/>
            <w:tcBorders>
              <w:top w:val="single" w:sz="6" w:space="0" w:color="auto"/>
              <w:left w:val="single" w:sz="6" w:space="0" w:color="auto"/>
              <w:bottom w:val="single" w:sz="6" w:space="0" w:color="auto"/>
              <w:right w:val="single" w:sz="6" w:space="0" w:color="auto"/>
            </w:tcBorders>
            <w:hideMark/>
          </w:tcPr>
          <w:p w14:paraId="491E0528"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306076" w14:paraId="6095134E" w14:textId="77777777" w:rsidTr="00316D81">
        <w:tc>
          <w:tcPr>
            <w:tcW w:w="790" w:type="dxa"/>
            <w:tcBorders>
              <w:top w:val="single" w:sz="6" w:space="0" w:color="auto"/>
              <w:left w:val="single" w:sz="6" w:space="0" w:color="auto"/>
              <w:bottom w:val="single" w:sz="6" w:space="0" w:color="auto"/>
              <w:right w:val="single" w:sz="6" w:space="0" w:color="auto"/>
            </w:tcBorders>
            <w:hideMark/>
          </w:tcPr>
          <w:p w14:paraId="0A2F7439"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4</w:t>
            </w:r>
          </w:p>
        </w:tc>
        <w:tc>
          <w:tcPr>
            <w:tcW w:w="3391" w:type="dxa"/>
            <w:tcBorders>
              <w:top w:val="single" w:sz="6" w:space="0" w:color="auto"/>
              <w:left w:val="single" w:sz="6" w:space="0" w:color="auto"/>
              <w:bottom w:val="single" w:sz="6" w:space="0" w:color="auto"/>
              <w:right w:val="single" w:sz="6" w:space="0" w:color="auto"/>
            </w:tcBorders>
            <w:hideMark/>
          </w:tcPr>
          <w:p w14:paraId="598A5C56"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Spadki poprzeczne*</w:t>
            </w:r>
            <w:r>
              <w:rPr>
                <w:rFonts w:ascii="Times New Roman" w:eastAsia="Times New Roman" w:hAnsi="Times New Roman" w:cs="Times New Roman"/>
                <w:bCs/>
                <w:sz w:val="16"/>
                <w:szCs w:val="16"/>
                <w:vertAlign w:val="superscript"/>
                <w:lang w:eastAsia="pl-PL"/>
              </w:rPr>
              <w:t>)</w:t>
            </w:r>
          </w:p>
        </w:tc>
        <w:tc>
          <w:tcPr>
            <w:tcW w:w="3402" w:type="dxa"/>
            <w:tcBorders>
              <w:top w:val="single" w:sz="6" w:space="0" w:color="auto"/>
              <w:left w:val="single" w:sz="6" w:space="0" w:color="auto"/>
              <w:bottom w:val="nil"/>
              <w:right w:val="single" w:sz="6" w:space="0" w:color="auto"/>
            </w:tcBorders>
            <w:hideMark/>
          </w:tcPr>
          <w:p w14:paraId="2C0540D6"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razy na 1 km</w:t>
            </w:r>
          </w:p>
        </w:tc>
      </w:tr>
      <w:tr w:rsidR="00306076" w14:paraId="503542C9" w14:textId="77777777" w:rsidTr="00316D81">
        <w:tc>
          <w:tcPr>
            <w:tcW w:w="790" w:type="dxa"/>
            <w:tcBorders>
              <w:top w:val="single" w:sz="6" w:space="0" w:color="auto"/>
              <w:left w:val="single" w:sz="6" w:space="0" w:color="auto"/>
              <w:bottom w:val="single" w:sz="6" w:space="0" w:color="auto"/>
              <w:right w:val="single" w:sz="6" w:space="0" w:color="auto"/>
            </w:tcBorders>
            <w:hideMark/>
          </w:tcPr>
          <w:p w14:paraId="52126EB4" w14:textId="77777777" w:rsidR="00306076" w:rsidRDefault="00306076" w:rsidP="00316D81">
            <w:pPr>
              <w:spacing w:before="60"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5</w:t>
            </w:r>
          </w:p>
        </w:tc>
        <w:tc>
          <w:tcPr>
            <w:tcW w:w="3391" w:type="dxa"/>
            <w:tcBorders>
              <w:top w:val="single" w:sz="6" w:space="0" w:color="auto"/>
              <w:left w:val="single" w:sz="6" w:space="0" w:color="auto"/>
              <w:bottom w:val="single" w:sz="6" w:space="0" w:color="auto"/>
              <w:right w:val="single" w:sz="6" w:space="0" w:color="auto"/>
            </w:tcBorders>
            <w:hideMark/>
          </w:tcPr>
          <w:p w14:paraId="282DC14A" w14:textId="77777777" w:rsidR="00306076" w:rsidRDefault="00306076" w:rsidP="00316D81">
            <w:pPr>
              <w:spacing w:before="60"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Rzędne wysokościowe</w:t>
            </w:r>
          </w:p>
        </w:tc>
        <w:tc>
          <w:tcPr>
            <w:tcW w:w="3402" w:type="dxa"/>
            <w:tcBorders>
              <w:top w:val="single" w:sz="6" w:space="0" w:color="auto"/>
              <w:left w:val="single" w:sz="6" w:space="0" w:color="auto"/>
              <w:bottom w:val="nil"/>
              <w:right w:val="single" w:sz="6" w:space="0" w:color="auto"/>
            </w:tcBorders>
            <w:hideMark/>
          </w:tcPr>
          <w:p w14:paraId="7E5CFBCF" w14:textId="77777777" w:rsidR="00306076" w:rsidRDefault="00306076" w:rsidP="00316D81">
            <w:pPr>
              <w:spacing w:before="60"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Dla autostrad i dróg ekspresowych co</w:t>
            </w:r>
          </w:p>
        </w:tc>
      </w:tr>
      <w:tr w:rsidR="00306076" w14:paraId="68275ED6" w14:textId="77777777" w:rsidTr="00316D81">
        <w:tc>
          <w:tcPr>
            <w:tcW w:w="790" w:type="dxa"/>
            <w:tcBorders>
              <w:top w:val="single" w:sz="6" w:space="0" w:color="auto"/>
              <w:left w:val="single" w:sz="6" w:space="0" w:color="auto"/>
              <w:bottom w:val="single" w:sz="6" w:space="0" w:color="auto"/>
              <w:right w:val="single" w:sz="6" w:space="0" w:color="auto"/>
            </w:tcBorders>
            <w:hideMark/>
          </w:tcPr>
          <w:p w14:paraId="26500C56"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w:t>
            </w:r>
          </w:p>
        </w:tc>
        <w:tc>
          <w:tcPr>
            <w:tcW w:w="3391" w:type="dxa"/>
            <w:tcBorders>
              <w:top w:val="single" w:sz="6" w:space="0" w:color="auto"/>
              <w:left w:val="single" w:sz="6" w:space="0" w:color="auto"/>
              <w:bottom w:val="single" w:sz="6" w:space="0" w:color="auto"/>
              <w:right w:val="single" w:sz="6" w:space="0" w:color="auto"/>
            </w:tcBorders>
            <w:hideMark/>
          </w:tcPr>
          <w:p w14:paraId="67F6079F" w14:textId="77777777" w:rsidR="00306076" w:rsidRDefault="00306076" w:rsidP="00316D81">
            <w:pPr>
              <w:spacing w:before="60" w:after="60" w:line="240" w:lineRule="auto"/>
              <w:ind w:right="-1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Ukształtowanie osi w planie*</w:t>
            </w:r>
            <w:r>
              <w:rPr>
                <w:rFonts w:ascii="Times New Roman" w:eastAsia="Times New Roman" w:hAnsi="Times New Roman" w:cs="Times New Roman"/>
                <w:bCs/>
                <w:sz w:val="16"/>
                <w:szCs w:val="16"/>
                <w:vertAlign w:val="superscript"/>
                <w:lang w:eastAsia="pl-PL"/>
              </w:rPr>
              <w:t>)</w:t>
            </w:r>
          </w:p>
        </w:tc>
        <w:tc>
          <w:tcPr>
            <w:tcW w:w="3402" w:type="dxa"/>
            <w:tcBorders>
              <w:top w:val="nil"/>
              <w:left w:val="single" w:sz="6" w:space="0" w:color="auto"/>
              <w:bottom w:val="single" w:sz="6" w:space="0" w:color="auto"/>
              <w:right w:val="single" w:sz="6" w:space="0" w:color="auto"/>
            </w:tcBorders>
            <w:hideMark/>
          </w:tcPr>
          <w:p w14:paraId="648F4A6F" w14:textId="77777777" w:rsidR="00306076" w:rsidRDefault="00306076" w:rsidP="00316D81">
            <w:pPr>
              <w:spacing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25 m, dla pozostałych dróg co 100 m</w:t>
            </w:r>
          </w:p>
        </w:tc>
      </w:tr>
      <w:tr w:rsidR="00306076" w14:paraId="0542A750" w14:textId="77777777" w:rsidTr="00316D81">
        <w:tc>
          <w:tcPr>
            <w:tcW w:w="790" w:type="dxa"/>
            <w:tcBorders>
              <w:top w:val="single" w:sz="6" w:space="0" w:color="auto"/>
              <w:left w:val="single" w:sz="6" w:space="0" w:color="auto"/>
              <w:bottom w:val="single" w:sz="6" w:space="0" w:color="auto"/>
              <w:right w:val="single" w:sz="6" w:space="0" w:color="auto"/>
            </w:tcBorders>
            <w:hideMark/>
          </w:tcPr>
          <w:p w14:paraId="496E21C4" w14:textId="77777777" w:rsidR="00306076" w:rsidRDefault="00306076" w:rsidP="00316D81">
            <w:pPr>
              <w:spacing w:before="120"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w:t>
            </w:r>
          </w:p>
        </w:tc>
        <w:tc>
          <w:tcPr>
            <w:tcW w:w="3391" w:type="dxa"/>
            <w:tcBorders>
              <w:top w:val="single" w:sz="6" w:space="0" w:color="auto"/>
              <w:left w:val="single" w:sz="6" w:space="0" w:color="auto"/>
              <w:bottom w:val="single" w:sz="6" w:space="0" w:color="auto"/>
              <w:right w:val="single" w:sz="6" w:space="0" w:color="auto"/>
            </w:tcBorders>
            <w:hideMark/>
          </w:tcPr>
          <w:p w14:paraId="211236DE" w14:textId="77777777" w:rsidR="00306076" w:rsidRDefault="00306076" w:rsidP="00316D81">
            <w:pPr>
              <w:spacing w:before="120" w:after="6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Grubość podbudowy</w:t>
            </w:r>
          </w:p>
        </w:tc>
        <w:tc>
          <w:tcPr>
            <w:tcW w:w="3402" w:type="dxa"/>
            <w:tcBorders>
              <w:top w:val="single" w:sz="6" w:space="0" w:color="auto"/>
              <w:left w:val="single" w:sz="6" w:space="0" w:color="auto"/>
              <w:bottom w:val="single" w:sz="6" w:space="0" w:color="auto"/>
              <w:right w:val="single" w:sz="6" w:space="0" w:color="auto"/>
            </w:tcBorders>
            <w:hideMark/>
          </w:tcPr>
          <w:p w14:paraId="52CFB43F" w14:textId="77777777" w:rsidR="00306076" w:rsidRDefault="00306076" w:rsidP="00316D81">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 3 punktach, lecz nie rzadziej niż raz na 2000 m</w:t>
            </w:r>
            <w:r>
              <w:rPr>
                <w:rFonts w:ascii="Times New Roman" w:eastAsia="Times New Roman" w:hAnsi="Times New Roman" w:cs="Times New Roman"/>
                <w:bCs/>
                <w:sz w:val="16"/>
                <w:szCs w:val="16"/>
                <w:vertAlign w:val="superscript"/>
                <w:lang w:eastAsia="pl-PL"/>
              </w:rPr>
              <w:t>2</w:t>
            </w:r>
          </w:p>
        </w:tc>
      </w:tr>
    </w:tbl>
    <w:p w14:paraId="6919540B" w14:textId="77777777" w:rsidR="00306076" w:rsidRDefault="00306076" w:rsidP="00306076">
      <w:pPr>
        <w:spacing w:before="120" w:after="0" w:line="240" w:lineRule="auto"/>
        <w:ind w:left="284" w:right="-11" w:hanging="284"/>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Dodatkowe pomiary spadków poprzecznych i ukształtowanie osi w planie należy wykonać w punktach głównych łuków poziomych.</w:t>
      </w:r>
    </w:p>
    <w:p w14:paraId="0BBA1BBE" w14:textId="77777777" w:rsidR="00306076" w:rsidRDefault="00306076" w:rsidP="00306076">
      <w:pPr>
        <w:keepNext/>
        <w:spacing w:before="120" w:after="12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6.4.2. Szerokość podbudowy</w:t>
      </w:r>
    </w:p>
    <w:p w14:paraId="7DC6F128"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Szerokość podbudowy nie może różnić się od szerokości projektowanej o więcej niż +10 cm, -5 cm.</w:t>
      </w:r>
    </w:p>
    <w:p w14:paraId="541E8105"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Na jezdniach bez krawężników szerokość podbudowy powinna być większa od szerokości warstwy wyżej leżącej o co najmniej 25 cm lub o wartość wskazaną w dokumentacji projektowej.</w:t>
      </w:r>
    </w:p>
    <w:p w14:paraId="31486F77" w14:textId="77777777" w:rsidR="00306076" w:rsidRDefault="00306076" w:rsidP="00306076">
      <w:pPr>
        <w:spacing w:before="120" w:after="12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6.4.3. Równość podbudowy</w:t>
      </w:r>
    </w:p>
    <w:p w14:paraId="42E8E91E"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Nierówności podłużne podbudowy należy mierzyć 4-metrową łatą lub </w:t>
      </w:r>
      <w:proofErr w:type="spellStart"/>
      <w:r>
        <w:rPr>
          <w:rFonts w:ascii="Times New Roman" w:eastAsia="Times New Roman" w:hAnsi="Times New Roman" w:cs="Times New Roman"/>
          <w:bCs/>
          <w:sz w:val="16"/>
          <w:szCs w:val="16"/>
          <w:lang w:eastAsia="pl-PL"/>
        </w:rPr>
        <w:t>planografem</w:t>
      </w:r>
      <w:proofErr w:type="spellEnd"/>
      <w:r>
        <w:rPr>
          <w:rFonts w:ascii="Times New Roman" w:eastAsia="Times New Roman" w:hAnsi="Times New Roman" w:cs="Times New Roman"/>
          <w:bCs/>
          <w:sz w:val="16"/>
          <w:szCs w:val="16"/>
          <w:lang w:eastAsia="pl-PL"/>
        </w:rPr>
        <w:t xml:space="preserve">, zgodnie z normą BN-68/8931-04 [25]. </w:t>
      </w:r>
    </w:p>
    <w:p w14:paraId="7C440946"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 xml:space="preserve">Nierówności poprzeczne podbudowy należy mierzyć 4-metrową łatą. </w:t>
      </w:r>
    </w:p>
    <w:p w14:paraId="5924B96A"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Nierówności podbudowy nie mogą przekraczać:</w:t>
      </w:r>
    </w:p>
    <w:p w14:paraId="70EA026E"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9 mm dla podbudowy zasadniczej,</w:t>
      </w:r>
    </w:p>
    <w:p w14:paraId="5C6C1784"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- 15 mm dla podbudowy pomocniczej.</w:t>
      </w:r>
    </w:p>
    <w:p w14:paraId="39CF0FF9" w14:textId="77777777" w:rsidR="00306076" w:rsidRDefault="00306076" w:rsidP="00306076">
      <w:pPr>
        <w:spacing w:before="120" w:after="12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6.4.4. Spadki poprzeczne podbudowy</w:t>
      </w:r>
    </w:p>
    <w:p w14:paraId="57A4A84F"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Spadki poprzeczne podbudowy na prostych i łukach powinny być zgodne z dokumentacją projektową z tolerancją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0,5 %.</w:t>
      </w:r>
    </w:p>
    <w:p w14:paraId="62D9CB45" w14:textId="77777777" w:rsidR="00306076" w:rsidRDefault="00306076" w:rsidP="00306076">
      <w:pPr>
        <w:spacing w:before="120" w:after="12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6.4.5. Rzędne wysokościowe podbudowy</w:t>
      </w:r>
    </w:p>
    <w:p w14:paraId="5857F779"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Różnice pomiędzy rzędnymi wysokościowymi podbudowy i rzędnymi projektowanymi nie powinny przekraczać + 1 cm, -2 cm.</w:t>
      </w:r>
    </w:p>
    <w:p w14:paraId="41BDBBE4"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p>
    <w:p w14:paraId="26DDF8FD" w14:textId="77777777" w:rsidR="00306076" w:rsidRDefault="00306076" w:rsidP="00306076">
      <w:pPr>
        <w:spacing w:before="120" w:after="12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6.4.6. Ukształtowanie osi w planie</w:t>
      </w:r>
    </w:p>
    <w:p w14:paraId="2CA5CF9D"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Oś podbudowy w planie nie może być przesunięta w stosunku do osi projektowanej o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3 cm dla autostrad i dróg ekspresowych lub o więcej niż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5 cm dla pozostałych dróg.</w:t>
      </w:r>
    </w:p>
    <w:p w14:paraId="701A7B5F" w14:textId="77777777" w:rsidR="00306076" w:rsidRDefault="00306076" w:rsidP="00306076">
      <w:pPr>
        <w:spacing w:before="120" w:after="12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6.4.7. Grubość podbudowy</w:t>
      </w:r>
    </w:p>
    <w:p w14:paraId="42FBD456"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Grubość podbudowy nie może różnić się od grubości projektowanej o więcej niż:</w:t>
      </w:r>
    </w:p>
    <w:p w14:paraId="520DC593"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dla podbudowy zasadniczej </w:t>
      </w:r>
      <w:r>
        <w:rPr>
          <w:rFonts w:ascii="Times New Roman" w:eastAsia="Times New Roman" w:hAnsi="Times New Roman" w:cs="Times New Roman"/>
          <w:bCs/>
          <w:sz w:val="16"/>
          <w:szCs w:val="16"/>
          <w:lang w:eastAsia="pl-PL"/>
        </w:rPr>
        <w:sym w:font="Symbol" w:char="F0B1"/>
      </w:r>
      <w:r>
        <w:rPr>
          <w:rFonts w:ascii="Times New Roman" w:eastAsia="Times New Roman" w:hAnsi="Times New Roman" w:cs="Times New Roman"/>
          <w:bCs/>
          <w:sz w:val="16"/>
          <w:szCs w:val="16"/>
          <w:lang w:eastAsia="pl-PL"/>
        </w:rPr>
        <w:t xml:space="preserve"> 1 cm,</w:t>
      </w:r>
    </w:p>
    <w:p w14:paraId="75618C8A"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dla podbudowy pomocniczej +1 cm, -2 cm.</w:t>
      </w:r>
    </w:p>
    <w:p w14:paraId="3A5978CD"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7. OBMIAR ROBÓT</w:t>
      </w:r>
    </w:p>
    <w:p w14:paraId="157C3541"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14:paraId="5913BDDA"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obmiaru robót podano w SST D-M-00.00.00 „Wymagania ogólne” pkt 7.</w:t>
      </w:r>
    </w:p>
    <w:p w14:paraId="656739B9"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14:paraId="441E4CC4"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Jednostką obmiarową jest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(metr kwadratowy) wykonanej podbudowy z chudego betonu.</w:t>
      </w:r>
    </w:p>
    <w:p w14:paraId="5973DDE2"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8. ODBIÓR ROBÓT</w:t>
      </w:r>
    </w:p>
    <w:p w14:paraId="4D140968"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zasady odbioru robót podano w SST D-M-00.00.00 „Wymagania ogólne” pkt 8.</w:t>
      </w:r>
    </w:p>
    <w:p w14:paraId="14B9C09D"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Roboty uznaje się za zgodne z dokumentacją projektową, SST i wymaganiami Inżyniera, jeżeli wszystkie pomiary i badania z zachowaniem tolerancji wg pkt 6 dały wyniki pozytywne.</w:t>
      </w:r>
    </w:p>
    <w:p w14:paraId="351EF4BE"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9. PODSTAWA PŁATNOŚCI</w:t>
      </w:r>
    </w:p>
    <w:p w14:paraId="7F9FEF37"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14:paraId="35A91B26"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Ogólne ustalenia dotyczące podstawy płatności podano w SST D-M-00.00.00 „Wymagania ogólne” pkt 9.</w:t>
      </w:r>
    </w:p>
    <w:p w14:paraId="3383588C"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14:paraId="50E8C13C" w14:textId="77777777" w:rsidR="00306076" w:rsidRDefault="00306076" w:rsidP="00306076">
      <w:p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ab/>
        <w:t>Cena wykonania 1 m</w:t>
      </w:r>
      <w:r>
        <w:rPr>
          <w:rFonts w:ascii="Times New Roman" w:eastAsia="Times New Roman" w:hAnsi="Times New Roman" w:cs="Times New Roman"/>
          <w:bCs/>
          <w:sz w:val="16"/>
          <w:szCs w:val="16"/>
          <w:vertAlign w:val="superscript"/>
          <w:lang w:eastAsia="pl-PL"/>
        </w:rPr>
        <w:t>2</w:t>
      </w:r>
      <w:r>
        <w:rPr>
          <w:rFonts w:ascii="Times New Roman" w:eastAsia="Times New Roman" w:hAnsi="Times New Roman" w:cs="Times New Roman"/>
          <w:bCs/>
          <w:sz w:val="16"/>
          <w:szCs w:val="16"/>
          <w:lang w:eastAsia="pl-PL"/>
        </w:rPr>
        <w:t xml:space="preserve"> podbudowy z chudego betonu obejmuje:</w:t>
      </w:r>
    </w:p>
    <w:p w14:paraId="0C49F47D" w14:textId="77777777" w:rsidR="00306076" w:rsidRDefault="00306076" w:rsidP="00306076">
      <w:pPr>
        <w:numPr>
          <w:ilvl w:val="0"/>
          <w:numId w:val="10"/>
        </w:num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prace pomiarowe i roboty przygotowawcze,</w:t>
      </w:r>
    </w:p>
    <w:p w14:paraId="0C352326" w14:textId="77777777" w:rsidR="00306076" w:rsidRDefault="00306076" w:rsidP="00306076">
      <w:pPr>
        <w:numPr>
          <w:ilvl w:val="0"/>
          <w:numId w:val="10"/>
        </w:num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oznakowanie robót,</w:t>
      </w:r>
    </w:p>
    <w:p w14:paraId="6D922412" w14:textId="77777777" w:rsidR="00306076" w:rsidRDefault="00306076" w:rsidP="00306076">
      <w:pPr>
        <w:numPr>
          <w:ilvl w:val="0"/>
          <w:numId w:val="10"/>
        </w:num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dostarczenie materiałów, wyprodukowanie mieszanki i jej transport na miejsce wbudowania,</w:t>
      </w:r>
    </w:p>
    <w:p w14:paraId="1A7EBA61" w14:textId="77777777" w:rsidR="00306076" w:rsidRDefault="00306076" w:rsidP="00306076">
      <w:pPr>
        <w:numPr>
          <w:ilvl w:val="0"/>
          <w:numId w:val="10"/>
        </w:num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dostarczenie, ustawienie, rozebranie i odwiezienie prowadnic oraz innych materiałów i urządzeń pomocniczych,</w:t>
      </w:r>
    </w:p>
    <w:p w14:paraId="0AC0EE30" w14:textId="77777777" w:rsidR="00306076" w:rsidRDefault="00306076" w:rsidP="00306076">
      <w:pPr>
        <w:numPr>
          <w:ilvl w:val="0"/>
          <w:numId w:val="10"/>
        </w:num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rozłożenie i zagęszczenie mieszanki,</w:t>
      </w:r>
    </w:p>
    <w:p w14:paraId="267E5DD6" w14:textId="77777777" w:rsidR="00306076" w:rsidRDefault="00306076" w:rsidP="00306076">
      <w:pPr>
        <w:numPr>
          <w:ilvl w:val="0"/>
          <w:numId w:val="10"/>
        </w:num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ewentualne nacinanie szczelin,</w:t>
      </w:r>
    </w:p>
    <w:p w14:paraId="58E2AFA2" w14:textId="77777777" w:rsidR="00306076" w:rsidRDefault="00306076" w:rsidP="00306076">
      <w:pPr>
        <w:numPr>
          <w:ilvl w:val="0"/>
          <w:numId w:val="10"/>
        </w:numPr>
        <w:spacing w:after="0" w:line="240" w:lineRule="auto"/>
        <w:ind w:right="-11"/>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pielęgnacja wykonanej warstwy</w:t>
      </w:r>
    </w:p>
    <w:p w14:paraId="0B78D257" w14:textId="77777777" w:rsidR="00306076" w:rsidRDefault="00306076" w:rsidP="00306076">
      <w:pPr>
        <w:numPr>
          <w:ilvl w:val="0"/>
          <w:numId w:val="10"/>
        </w:num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przeprowadzenie pomiarów i badań laboratoryjnych, wymaganych w specyfikacji technicznej.</w:t>
      </w:r>
    </w:p>
    <w:p w14:paraId="352A0A14" w14:textId="77777777" w:rsidR="00306076" w:rsidRDefault="00306076" w:rsidP="00306076">
      <w:pPr>
        <w:keepNext/>
        <w:spacing w:after="0" w:line="240" w:lineRule="auto"/>
        <w:jc w:val="both"/>
        <w:outlineLvl w:val="0"/>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 przepisy związane</w:t>
      </w:r>
    </w:p>
    <w:p w14:paraId="28D17D21"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843"/>
        <w:gridCol w:w="5029"/>
      </w:tblGrid>
      <w:tr w:rsidR="00306076" w14:paraId="67B863B4" w14:textId="77777777" w:rsidTr="00316D81">
        <w:tc>
          <w:tcPr>
            <w:tcW w:w="637" w:type="dxa"/>
            <w:hideMark/>
          </w:tcPr>
          <w:p w14:paraId="07BA28FE"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1.</w:t>
            </w:r>
          </w:p>
        </w:tc>
        <w:tc>
          <w:tcPr>
            <w:tcW w:w="1843" w:type="dxa"/>
            <w:hideMark/>
          </w:tcPr>
          <w:p w14:paraId="0BC34F20" w14:textId="77777777" w:rsidR="00306076" w:rsidRDefault="00306076" w:rsidP="00316D81">
            <w:pPr>
              <w:spacing w:after="0" w:line="240" w:lineRule="auto"/>
              <w:jc w:val="both"/>
              <w:rPr>
                <w:rFonts w:ascii="Times New Roman" w:eastAsia="Times New Roman" w:hAnsi="Times New Roman" w:cs="Times New Roman"/>
                <w:bCs/>
                <w:sz w:val="16"/>
                <w:szCs w:val="16"/>
                <w:lang w:val="en-US" w:eastAsia="pl-PL"/>
              </w:rPr>
            </w:pPr>
            <w:r>
              <w:rPr>
                <w:rFonts w:ascii="Times New Roman" w:eastAsia="Times New Roman" w:hAnsi="Times New Roman" w:cs="Times New Roman"/>
                <w:bCs/>
                <w:sz w:val="16"/>
                <w:szCs w:val="16"/>
                <w:lang w:val="en-US" w:eastAsia="pl-PL"/>
              </w:rPr>
              <w:t>PN-B-04300</w:t>
            </w:r>
          </w:p>
        </w:tc>
        <w:tc>
          <w:tcPr>
            <w:tcW w:w="5029" w:type="dxa"/>
            <w:hideMark/>
          </w:tcPr>
          <w:p w14:paraId="5EBF309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Cement. Metody badań. Oznaczanie cech fizycznych</w:t>
            </w:r>
          </w:p>
        </w:tc>
      </w:tr>
      <w:tr w:rsidR="00306076" w14:paraId="7CD734F1" w14:textId="77777777" w:rsidTr="00316D81">
        <w:tc>
          <w:tcPr>
            <w:tcW w:w="637" w:type="dxa"/>
            <w:hideMark/>
          </w:tcPr>
          <w:p w14:paraId="27D5CF7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2.</w:t>
            </w:r>
          </w:p>
        </w:tc>
        <w:tc>
          <w:tcPr>
            <w:tcW w:w="1843" w:type="dxa"/>
            <w:hideMark/>
          </w:tcPr>
          <w:p w14:paraId="5085420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PN-B-04481</w:t>
            </w:r>
          </w:p>
        </w:tc>
        <w:tc>
          <w:tcPr>
            <w:tcW w:w="5029" w:type="dxa"/>
            <w:hideMark/>
          </w:tcPr>
          <w:p w14:paraId="2343D88C"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Grunty budowlane. Badania laboratoryjne</w:t>
            </w:r>
          </w:p>
        </w:tc>
      </w:tr>
      <w:tr w:rsidR="00306076" w14:paraId="1CF1ABC2" w14:textId="77777777" w:rsidTr="00316D81">
        <w:tc>
          <w:tcPr>
            <w:tcW w:w="637" w:type="dxa"/>
            <w:hideMark/>
          </w:tcPr>
          <w:p w14:paraId="671709B2"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3.</w:t>
            </w:r>
          </w:p>
        </w:tc>
        <w:tc>
          <w:tcPr>
            <w:tcW w:w="1843" w:type="dxa"/>
            <w:hideMark/>
          </w:tcPr>
          <w:p w14:paraId="79DBCD26"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PN-B-06250</w:t>
            </w:r>
          </w:p>
        </w:tc>
        <w:tc>
          <w:tcPr>
            <w:tcW w:w="5029" w:type="dxa"/>
            <w:hideMark/>
          </w:tcPr>
          <w:p w14:paraId="005A22B2"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Beton zwykły</w:t>
            </w:r>
          </w:p>
        </w:tc>
      </w:tr>
      <w:tr w:rsidR="00306076" w14:paraId="7642861E" w14:textId="77777777" w:rsidTr="00316D81">
        <w:tc>
          <w:tcPr>
            <w:tcW w:w="637" w:type="dxa"/>
            <w:hideMark/>
          </w:tcPr>
          <w:p w14:paraId="7E56E19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4.</w:t>
            </w:r>
          </w:p>
        </w:tc>
        <w:tc>
          <w:tcPr>
            <w:tcW w:w="1843" w:type="dxa"/>
            <w:hideMark/>
          </w:tcPr>
          <w:p w14:paraId="6618EA8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PN-B-06714-12</w:t>
            </w:r>
          </w:p>
        </w:tc>
        <w:tc>
          <w:tcPr>
            <w:tcW w:w="5029" w:type="dxa"/>
            <w:hideMark/>
          </w:tcPr>
          <w:p w14:paraId="64E9BE9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zawartości zanieczyszczeń obcych</w:t>
            </w:r>
          </w:p>
        </w:tc>
      </w:tr>
      <w:tr w:rsidR="00306076" w14:paraId="6A368647" w14:textId="77777777" w:rsidTr="00316D81">
        <w:tc>
          <w:tcPr>
            <w:tcW w:w="637" w:type="dxa"/>
            <w:hideMark/>
          </w:tcPr>
          <w:p w14:paraId="71201B1E"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5.</w:t>
            </w:r>
          </w:p>
        </w:tc>
        <w:tc>
          <w:tcPr>
            <w:tcW w:w="1843" w:type="dxa"/>
            <w:hideMark/>
          </w:tcPr>
          <w:p w14:paraId="77BD2F3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PN-B-06714-13</w:t>
            </w:r>
          </w:p>
        </w:tc>
        <w:tc>
          <w:tcPr>
            <w:tcW w:w="5029" w:type="dxa"/>
            <w:hideMark/>
          </w:tcPr>
          <w:p w14:paraId="2FC9C27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zawartości pyłów mineralnych</w:t>
            </w:r>
          </w:p>
        </w:tc>
      </w:tr>
      <w:tr w:rsidR="00306076" w14:paraId="31E8A36D" w14:textId="77777777" w:rsidTr="00316D81">
        <w:tc>
          <w:tcPr>
            <w:tcW w:w="637" w:type="dxa"/>
            <w:hideMark/>
          </w:tcPr>
          <w:p w14:paraId="48CA485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6.</w:t>
            </w:r>
          </w:p>
        </w:tc>
        <w:tc>
          <w:tcPr>
            <w:tcW w:w="1843" w:type="dxa"/>
            <w:hideMark/>
          </w:tcPr>
          <w:p w14:paraId="1345A5FF"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PN-B-06714-15</w:t>
            </w:r>
          </w:p>
        </w:tc>
        <w:tc>
          <w:tcPr>
            <w:tcW w:w="5029" w:type="dxa"/>
            <w:hideMark/>
          </w:tcPr>
          <w:p w14:paraId="71FDD531"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składu ziarnowego</w:t>
            </w:r>
          </w:p>
        </w:tc>
      </w:tr>
      <w:tr w:rsidR="00306076" w14:paraId="48BCC572" w14:textId="77777777" w:rsidTr="00316D81">
        <w:tc>
          <w:tcPr>
            <w:tcW w:w="637" w:type="dxa"/>
            <w:hideMark/>
          </w:tcPr>
          <w:p w14:paraId="44D2525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7.</w:t>
            </w:r>
          </w:p>
        </w:tc>
        <w:tc>
          <w:tcPr>
            <w:tcW w:w="1843" w:type="dxa"/>
            <w:hideMark/>
          </w:tcPr>
          <w:p w14:paraId="53AE4B05"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PN-B-06714-16</w:t>
            </w:r>
          </w:p>
        </w:tc>
        <w:tc>
          <w:tcPr>
            <w:tcW w:w="5029" w:type="dxa"/>
            <w:hideMark/>
          </w:tcPr>
          <w:p w14:paraId="6080D01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Kruszywa mineralne. Badania. Oznaczanie kształtu </w:t>
            </w:r>
            <w:proofErr w:type="spellStart"/>
            <w:r>
              <w:rPr>
                <w:rFonts w:ascii="Times New Roman" w:eastAsia="Times New Roman" w:hAnsi="Times New Roman" w:cs="Times New Roman"/>
                <w:bCs/>
                <w:sz w:val="16"/>
                <w:szCs w:val="16"/>
                <w:lang w:eastAsia="pl-PL"/>
              </w:rPr>
              <w:t>ziarn</w:t>
            </w:r>
            <w:proofErr w:type="spellEnd"/>
          </w:p>
        </w:tc>
      </w:tr>
      <w:tr w:rsidR="00306076" w14:paraId="00661D35" w14:textId="77777777" w:rsidTr="00316D81">
        <w:tc>
          <w:tcPr>
            <w:tcW w:w="637" w:type="dxa"/>
            <w:hideMark/>
          </w:tcPr>
          <w:p w14:paraId="0CEF893F"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8.</w:t>
            </w:r>
          </w:p>
        </w:tc>
        <w:tc>
          <w:tcPr>
            <w:tcW w:w="1843" w:type="dxa"/>
            <w:hideMark/>
          </w:tcPr>
          <w:p w14:paraId="5C70FFC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PN-B-06714-18</w:t>
            </w:r>
          </w:p>
        </w:tc>
        <w:tc>
          <w:tcPr>
            <w:tcW w:w="5029" w:type="dxa"/>
            <w:hideMark/>
          </w:tcPr>
          <w:p w14:paraId="7610DFC9"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nasiąkliwości</w:t>
            </w:r>
          </w:p>
        </w:tc>
      </w:tr>
      <w:tr w:rsidR="00306076" w14:paraId="0D2AB7AF" w14:textId="77777777" w:rsidTr="00316D81">
        <w:tc>
          <w:tcPr>
            <w:tcW w:w="637" w:type="dxa"/>
            <w:hideMark/>
          </w:tcPr>
          <w:p w14:paraId="687B1F0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9. </w:t>
            </w:r>
          </w:p>
        </w:tc>
        <w:tc>
          <w:tcPr>
            <w:tcW w:w="1843" w:type="dxa"/>
            <w:hideMark/>
          </w:tcPr>
          <w:p w14:paraId="5662C9F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PN-B-06714-19</w:t>
            </w:r>
          </w:p>
        </w:tc>
        <w:tc>
          <w:tcPr>
            <w:tcW w:w="5029" w:type="dxa"/>
            <w:hideMark/>
          </w:tcPr>
          <w:p w14:paraId="26EA7F8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mrozoodporności metodą bezpośrednią</w:t>
            </w:r>
          </w:p>
        </w:tc>
      </w:tr>
      <w:tr w:rsidR="00306076" w14:paraId="14596BDB" w14:textId="77777777" w:rsidTr="00316D81">
        <w:tc>
          <w:tcPr>
            <w:tcW w:w="637" w:type="dxa"/>
            <w:hideMark/>
          </w:tcPr>
          <w:p w14:paraId="3AD5680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10.</w:t>
            </w:r>
          </w:p>
        </w:tc>
        <w:tc>
          <w:tcPr>
            <w:tcW w:w="1843" w:type="dxa"/>
            <w:hideMark/>
          </w:tcPr>
          <w:p w14:paraId="28058C65"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PN-B-06714-26</w:t>
            </w:r>
          </w:p>
        </w:tc>
        <w:tc>
          <w:tcPr>
            <w:tcW w:w="5029" w:type="dxa"/>
            <w:hideMark/>
          </w:tcPr>
          <w:p w14:paraId="77E7D81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zawartości zanieczyszczeń organicznych</w:t>
            </w:r>
          </w:p>
        </w:tc>
      </w:tr>
      <w:tr w:rsidR="00306076" w14:paraId="240DB979" w14:textId="77777777" w:rsidTr="00316D81">
        <w:tc>
          <w:tcPr>
            <w:tcW w:w="637" w:type="dxa"/>
            <w:hideMark/>
          </w:tcPr>
          <w:p w14:paraId="458B7C50"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lastRenderedPageBreak/>
              <w:t>11.</w:t>
            </w:r>
          </w:p>
        </w:tc>
        <w:tc>
          <w:tcPr>
            <w:tcW w:w="1843" w:type="dxa"/>
            <w:hideMark/>
          </w:tcPr>
          <w:p w14:paraId="132CD50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PN-B-06714-28</w:t>
            </w:r>
          </w:p>
        </w:tc>
        <w:tc>
          <w:tcPr>
            <w:tcW w:w="5029" w:type="dxa"/>
            <w:hideMark/>
          </w:tcPr>
          <w:p w14:paraId="39F5C18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zawartości siarki metodą bromową</w:t>
            </w:r>
          </w:p>
        </w:tc>
      </w:tr>
      <w:tr w:rsidR="00306076" w14:paraId="0795043C" w14:textId="77777777" w:rsidTr="00316D81">
        <w:tc>
          <w:tcPr>
            <w:tcW w:w="637" w:type="dxa"/>
            <w:hideMark/>
          </w:tcPr>
          <w:p w14:paraId="3D912C9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12.</w:t>
            </w:r>
          </w:p>
        </w:tc>
        <w:tc>
          <w:tcPr>
            <w:tcW w:w="1843" w:type="dxa"/>
            <w:hideMark/>
          </w:tcPr>
          <w:p w14:paraId="0568DB07"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PN-B-06714-37</w:t>
            </w:r>
          </w:p>
        </w:tc>
        <w:tc>
          <w:tcPr>
            <w:tcW w:w="5029" w:type="dxa"/>
            <w:hideMark/>
          </w:tcPr>
          <w:p w14:paraId="22A74F2C"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rozpadu krzemianowego</w:t>
            </w:r>
          </w:p>
        </w:tc>
      </w:tr>
      <w:tr w:rsidR="00306076" w14:paraId="5B800E30" w14:textId="77777777" w:rsidTr="00316D81">
        <w:tc>
          <w:tcPr>
            <w:tcW w:w="637" w:type="dxa"/>
            <w:hideMark/>
          </w:tcPr>
          <w:p w14:paraId="7AD01C9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13.</w:t>
            </w:r>
          </w:p>
        </w:tc>
        <w:tc>
          <w:tcPr>
            <w:tcW w:w="1843" w:type="dxa"/>
            <w:hideMark/>
          </w:tcPr>
          <w:p w14:paraId="1CE54F1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PN-B-06714-39</w:t>
            </w:r>
          </w:p>
        </w:tc>
        <w:tc>
          <w:tcPr>
            <w:tcW w:w="5029" w:type="dxa"/>
            <w:hideMark/>
          </w:tcPr>
          <w:p w14:paraId="241883A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Badania. Oznaczanie rozpadu żelazawego</w:t>
            </w:r>
          </w:p>
        </w:tc>
      </w:tr>
      <w:tr w:rsidR="00306076" w14:paraId="0F3600E2" w14:textId="77777777" w:rsidTr="00316D81">
        <w:tc>
          <w:tcPr>
            <w:tcW w:w="637" w:type="dxa"/>
            <w:hideMark/>
          </w:tcPr>
          <w:p w14:paraId="5AAD23D3"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14.</w:t>
            </w:r>
          </w:p>
        </w:tc>
        <w:tc>
          <w:tcPr>
            <w:tcW w:w="1843" w:type="dxa"/>
            <w:hideMark/>
          </w:tcPr>
          <w:p w14:paraId="3F442E11"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PN-B-11111</w:t>
            </w:r>
          </w:p>
        </w:tc>
        <w:tc>
          <w:tcPr>
            <w:tcW w:w="5029" w:type="dxa"/>
            <w:hideMark/>
          </w:tcPr>
          <w:p w14:paraId="35A828E7"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Kruszywa naturalne do nawierzchni drogowych; żwir i mieszanka</w:t>
            </w:r>
          </w:p>
        </w:tc>
      </w:tr>
      <w:tr w:rsidR="00306076" w14:paraId="31FDC89E" w14:textId="77777777" w:rsidTr="00316D81">
        <w:tc>
          <w:tcPr>
            <w:tcW w:w="637" w:type="dxa"/>
            <w:hideMark/>
          </w:tcPr>
          <w:p w14:paraId="25CCA536"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15.</w:t>
            </w:r>
          </w:p>
        </w:tc>
        <w:tc>
          <w:tcPr>
            <w:tcW w:w="1843" w:type="dxa"/>
            <w:hideMark/>
          </w:tcPr>
          <w:p w14:paraId="36EACA8E"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PN-B-11112</w:t>
            </w:r>
          </w:p>
        </w:tc>
        <w:tc>
          <w:tcPr>
            <w:tcW w:w="5029" w:type="dxa"/>
            <w:hideMark/>
          </w:tcPr>
          <w:p w14:paraId="68697D6E"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Kruszywa łamane do nawierzchni drogowych</w:t>
            </w:r>
          </w:p>
        </w:tc>
      </w:tr>
      <w:tr w:rsidR="00306076" w14:paraId="64AFC466" w14:textId="77777777" w:rsidTr="00316D81">
        <w:tc>
          <w:tcPr>
            <w:tcW w:w="637" w:type="dxa"/>
            <w:hideMark/>
          </w:tcPr>
          <w:p w14:paraId="70061F33"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16.</w:t>
            </w:r>
          </w:p>
        </w:tc>
        <w:tc>
          <w:tcPr>
            <w:tcW w:w="1843" w:type="dxa"/>
            <w:hideMark/>
          </w:tcPr>
          <w:p w14:paraId="35E7E482"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PN-B-11113</w:t>
            </w:r>
          </w:p>
        </w:tc>
        <w:tc>
          <w:tcPr>
            <w:tcW w:w="5029" w:type="dxa"/>
            <w:hideMark/>
          </w:tcPr>
          <w:p w14:paraId="1C36282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Kruszywa naturalne do nawierzchni drogowych; piasek</w:t>
            </w:r>
          </w:p>
        </w:tc>
      </w:tr>
      <w:tr w:rsidR="00306076" w14:paraId="176B52DE" w14:textId="77777777" w:rsidTr="00316D81">
        <w:tc>
          <w:tcPr>
            <w:tcW w:w="637" w:type="dxa"/>
            <w:hideMark/>
          </w:tcPr>
          <w:p w14:paraId="460E6189"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17.</w:t>
            </w:r>
          </w:p>
        </w:tc>
        <w:tc>
          <w:tcPr>
            <w:tcW w:w="1843" w:type="dxa"/>
            <w:hideMark/>
          </w:tcPr>
          <w:p w14:paraId="30C08E80"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PN-B-19701</w:t>
            </w:r>
          </w:p>
        </w:tc>
        <w:tc>
          <w:tcPr>
            <w:tcW w:w="5029" w:type="dxa"/>
            <w:hideMark/>
          </w:tcPr>
          <w:p w14:paraId="66279426"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Cement powszechnego użytku. Skład, wymagania i ocena zgodności</w:t>
            </w:r>
          </w:p>
        </w:tc>
      </w:tr>
      <w:tr w:rsidR="00306076" w14:paraId="481FE446" w14:textId="77777777" w:rsidTr="00316D81">
        <w:tc>
          <w:tcPr>
            <w:tcW w:w="637" w:type="dxa"/>
            <w:hideMark/>
          </w:tcPr>
          <w:p w14:paraId="0B56D90E"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18.</w:t>
            </w:r>
          </w:p>
        </w:tc>
        <w:tc>
          <w:tcPr>
            <w:tcW w:w="1843" w:type="dxa"/>
            <w:hideMark/>
          </w:tcPr>
          <w:p w14:paraId="1DD1AFB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PN-B-23004</w:t>
            </w:r>
          </w:p>
        </w:tc>
        <w:tc>
          <w:tcPr>
            <w:tcW w:w="5029" w:type="dxa"/>
            <w:hideMark/>
          </w:tcPr>
          <w:p w14:paraId="104F2A8C"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Kruszywa mineralne. Kruszywa sztuczne. Kruszywa z żużla wielkopiecowego kawałkowego</w:t>
            </w:r>
          </w:p>
        </w:tc>
      </w:tr>
      <w:tr w:rsidR="00306076" w14:paraId="76B2AC7F" w14:textId="77777777" w:rsidTr="00316D81">
        <w:tc>
          <w:tcPr>
            <w:tcW w:w="637" w:type="dxa"/>
            <w:hideMark/>
          </w:tcPr>
          <w:p w14:paraId="0A8519B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19.</w:t>
            </w:r>
          </w:p>
        </w:tc>
        <w:tc>
          <w:tcPr>
            <w:tcW w:w="1843" w:type="dxa"/>
            <w:hideMark/>
          </w:tcPr>
          <w:p w14:paraId="2F392600"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PN-B-32250</w:t>
            </w:r>
          </w:p>
        </w:tc>
        <w:tc>
          <w:tcPr>
            <w:tcW w:w="5029" w:type="dxa"/>
            <w:hideMark/>
          </w:tcPr>
          <w:p w14:paraId="3E73ACA3"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Materiały budowlane. Woda do betonów i zapraw</w:t>
            </w:r>
          </w:p>
        </w:tc>
      </w:tr>
      <w:tr w:rsidR="00306076" w14:paraId="50A95EF3" w14:textId="77777777" w:rsidTr="00316D81">
        <w:tc>
          <w:tcPr>
            <w:tcW w:w="637" w:type="dxa"/>
            <w:hideMark/>
          </w:tcPr>
          <w:p w14:paraId="3F9088AF"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20.</w:t>
            </w:r>
          </w:p>
        </w:tc>
        <w:tc>
          <w:tcPr>
            <w:tcW w:w="1843" w:type="dxa"/>
            <w:hideMark/>
          </w:tcPr>
          <w:p w14:paraId="26D887D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PN-C-96170</w:t>
            </w:r>
          </w:p>
        </w:tc>
        <w:tc>
          <w:tcPr>
            <w:tcW w:w="5029" w:type="dxa"/>
            <w:hideMark/>
          </w:tcPr>
          <w:p w14:paraId="5BE08DB6"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Przetwory naftowe. Asfalty drogowe</w:t>
            </w:r>
          </w:p>
        </w:tc>
      </w:tr>
      <w:tr w:rsidR="00306076" w14:paraId="40C3CF3D" w14:textId="77777777" w:rsidTr="00316D81">
        <w:tc>
          <w:tcPr>
            <w:tcW w:w="637" w:type="dxa"/>
            <w:hideMark/>
          </w:tcPr>
          <w:p w14:paraId="0CAC7655"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21.</w:t>
            </w:r>
          </w:p>
        </w:tc>
        <w:tc>
          <w:tcPr>
            <w:tcW w:w="1843" w:type="dxa"/>
            <w:hideMark/>
          </w:tcPr>
          <w:p w14:paraId="4F445D7D"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PN-P-01715</w:t>
            </w:r>
          </w:p>
        </w:tc>
        <w:tc>
          <w:tcPr>
            <w:tcW w:w="5029" w:type="dxa"/>
            <w:hideMark/>
          </w:tcPr>
          <w:p w14:paraId="0CC3709C"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Włókniny. Zestawienie wskaźników technologicznych i użytkowych oraz metod badań</w:t>
            </w:r>
          </w:p>
        </w:tc>
      </w:tr>
    </w:tbl>
    <w:p w14:paraId="32F22456"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637"/>
        <w:gridCol w:w="1843"/>
        <w:gridCol w:w="5029"/>
      </w:tblGrid>
      <w:tr w:rsidR="00306076" w14:paraId="69972256" w14:textId="77777777" w:rsidTr="00316D81">
        <w:tc>
          <w:tcPr>
            <w:tcW w:w="637" w:type="dxa"/>
            <w:hideMark/>
          </w:tcPr>
          <w:p w14:paraId="0E68D488"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22.</w:t>
            </w:r>
          </w:p>
        </w:tc>
        <w:tc>
          <w:tcPr>
            <w:tcW w:w="1843" w:type="dxa"/>
            <w:hideMark/>
          </w:tcPr>
          <w:p w14:paraId="66AE1E5A"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PN-S-96013</w:t>
            </w:r>
          </w:p>
        </w:tc>
        <w:tc>
          <w:tcPr>
            <w:tcW w:w="5029" w:type="dxa"/>
            <w:hideMark/>
          </w:tcPr>
          <w:p w14:paraId="40CF3E55"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Drogi samochodowe. Podbudowa z chudego betonu. Wymagania i badania</w:t>
            </w:r>
          </w:p>
        </w:tc>
      </w:tr>
      <w:tr w:rsidR="00306076" w14:paraId="455FE197" w14:textId="77777777" w:rsidTr="00316D81">
        <w:tc>
          <w:tcPr>
            <w:tcW w:w="637" w:type="dxa"/>
            <w:hideMark/>
          </w:tcPr>
          <w:p w14:paraId="660D26D0"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23.</w:t>
            </w:r>
          </w:p>
        </w:tc>
        <w:tc>
          <w:tcPr>
            <w:tcW w:w="1843" w:type="dxa"/>
            <w:hideMark/>
          </w:tcPr>
          <w:p w14:paraId="2196F725"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PN-S-96014</w:t>
            </w:r>
          </w:p>
        </w:tc>
        <w:tc>
          <w:tcPr>
            <w:tcW w:w="5029" w:type="dxa"/>
            <w:hideMark/>
          </w:tcPr>
          <w:p w14:paraId="37940A67"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Drogi samochodowe i lotniskowe. Podbudowa z betonu cementowego pod nawierzchnię ulepszoną. Wymagania i badania</w:t>
            </w:r>
          </w:p>
        </w:tc>
      </w:tr>
      <w:tr w:rsidR="00306076" w14:paraId="3D7E66FB" w14:textId="77777777" w:rsidTr="00316D81">
        <w:tc>
          <w:tcPr>
            <w:tcW w:w="637" w:type="dxa"/>
            <w:hideMark/>
          </w:tcPr>
          <w:p w14:paraId="0A5E4556"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24.</w:t>
            </w:r>
          </w:p>
        </w:tc>
        <w:tc>
          <w:tcPr>
            <w:tcW w:w="1843" w:type="dxa"/>
            <w:hideMark/>
          </w:tcPr>
          <w:p w14:paraId="5D96A1CC"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BN-88/6731-08</w:t>
            </w:r>
          </w:p>
        </w:tc>
        <w:tc>
          <w:tcPr>
            <w:tcW w:w="5029" w:type="dxa"/>
            <w:hideMark/>
          </w:tcPr>
          <w:p w14:paraId="76C9F9BB"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Cement. Transport i przechowywanie</w:t>
            </w:r>
          </w:p>
        </w:tc>
      </w:tr>
      <w:tr w:rsidR="00306076" w14:paraId="05983D6C" w14:textId="77777777" w:rsidTr="00316D81">
        <w:tc>
          <w:tcPr>
            <w:tcW w:w="637" w:type="dxa"/>
            <w:hideMark/>
          </w:tcPr>
          <w:p w14:paraId="35418254"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25.</w:t>
            </w:r>
          </w:p>
        </w:tc>
        <w:tc>
          <w:tcPr>
            <w:tcW w:w="1843" w:type="dxa"/>
            <w:hideMark/>
          </w:tcPr>
          <w:p w14:paraId="2D318D82"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BN-68/8931-04</w:t>
            </w:r>
          </w:p>
        </w:tc>
        <w:tc>
          <w:tcPr>
            <w:tcW w:w="5029" w:type="dxa"/>
            <w:hideMark/>
          </w:tcPr>
          <w:p w14:paraId="610E8885" w14:textId="77777777" w:rsidR="00306076" w:rsidRDefault="00306076" w:rsidP="00316D81">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Drogi samochodowe. Pomiar równości nawierzchni </w:t>
            </w:r>
            <w:proofErr w:type="spellStart"/>
            <w:r>
              <w:rPr>
                <w:rFonts w:ascii="Times New Roman" w:eastAsia="Times New Roman" w:hAnsi="Times New Roman" w:cs="Times New Roman"/>
                <w:bCs/>
                <w:sz w:val="16"/>
                <w:szCs w:val="16"/>
                <w:lang w:eastAsia="pl-PL"/>
              </w:rPr>
              <w:t>planografem</w:t>
            </w:r>
            <w:proofErr w:type="spellEnd"/>
            <w:r>
              <w:rPr>
                <w:rFonts w:ascii="Times New Roman" w:eastAsia="Times New Roman" w:hAnsi="Times New Roman" w:cs="Times New Roman"/>
                <w:bCs/>
                <w:sz w:val="16"/>
                <w:szCs w:val="16"/>
                <w:lang w:eastAsia="pl-PL"/>
              </w:rPr>
              <w:t xml:space="preserve"> i łatą.</w:t>
            </w:r>
          </w:p>
        </w:tc>
      </w:tr>
    </w:tbl>
    <w:p w14:paraId="3C790950" w14:textId="77777777" w:rsidR="00306076" w:rsidRDefault="00306076" w:rsidP="00306076">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14:paraId="0A671AEE"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r>
        <w:rPr>
          <w:rFonts w:ascii="Times New Roman" w:eastAsia="Times New Roman" w:hAnsi="Times New Roman" w:cs="Times New Roman"/>
          <w:bCs/>
          <w:sz w:val="16"/>
          <w:szCs w:val="16"/>
          <w:lang w:eastAsia="pl-PL"/>
        </w:rPr>
        <w:t xml:space="preserve">  26. Warunki techniczne. Drogowe kationowe emulsje asfaltowe EmA-94. </w:t>
      </w:r>
      <w:proofErr w:type="spellStart"/>
      <w:r>
        <w:rPr>
          <w:rFonts w:ascii="Times New Roman" w:eastAsia="Times New Roman" w:hAnsi="Times New Roman" w:cs="Times New Roman"/>
          <w:bCs/>
          <w:sz w:val="16"/>
          <w:szCs w:val="16"/>
          <w:lang w:eastAsia="pl-PL"/>
        </w:rPr>
        <w:t>IBDiM</w:t>
      </w:r>
      <w:proofErr w:type="spellEnd"/>
      <w:r>
        <w:rPr>
          <w:rFonts w:ascii="Times New Roman" w:eastAsia="Times New Roman" w:hAnsi="Times New Roman" w:cs="Times New Roman"/>
          <w:bCs/>
          <w:sz w:val="16"/>
          <w:szCs w:val="16"/>
          <w:lang w:eastAsia="pl-PL"/>
        </w:rPr>
        <w:t xml:space="preserve"> 1994.</w:t>
      </w:r>
    </w:p>
    <w:p w14:paraId="3080E046"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p>
    <w:p w14:paraId="5B289FAA" w14:textId="77777777" w:rsidR="00306076" w:rsidRDefault="00306076" w:rsidP="00306076">
      <w:pPr>
        <w:spacing w:after="0" w:line="240" w:lineRule="auto"/>
        <w:jc w:val="both"/>
        <w:rPr>
          <w:rFonts w:ascii="Times New Roman" w:eastAsia="Times New Roman" w:hAnsi="Times New Roman" w:cs="Times New Roman"/>
          <w:bCs/>
          <w:sz w:val="16"/>
          <w:szCs w:val="16"/>
          <w:lang w:eastAsia="pl-PL"/>
        </w:rPr>
      </w:pPr>
    </w:p>
    <w:p w14:paraId="40822C7A" w14:textId="77777777" w:rsidR="00306076" w:rsidRDefault="00306076" w:rsidP="00306076">
      <w:pPr>
        <w:spacing w:after="0" w:line="240" w:lineRule="auto"/>
        <w:jc w:val="both"/>
        <w:rPr>
          <w:rFonts w:ascii="Times New Roman" w:eastAsia="Times New Roman" w:hAnsi="Times New Roman" w:cs="Times New Roman"/>
          <w:bCs/>
          <w:sz w:val="20"/>
          <w:szCs w:val="20"/>
          <w:lang w:eastAsia="pl-PL"/>
        </w:rPr>
      </w:pPr>
    </w:p>
    <w:p w14:paraId="5CF1177D" w14:textId="77777777" w:rsidR="00306076" w:rsidRDefault="00306076" w:rsidP="00306076">
      <w:pPr>
        <w:spacing w:after="0" w:line="240" w:lineRule="auto"/>
        <w:jc w:val="both"/>
        <w:rPr>
          <w:rFonts w:ascii="Times New Roman" w:eastAsia="Times New Roman" w:hAnsi="Times New Roman" w:cs="Times New Roman"/>
          <w:bCs/>
          <w:sz w:val="20"/>
          <w:szCs w:val="20"/>
          <w:lang w:eastAsia="pl-PL"/>
        </w:rPr>
      </w:pPr>
    </w:p>
    <w:p w14:paraId="281F0814" w14:textId="77777777" w:rsidR="00306076" w:rsidRDefault="00306076" w:rsidP="00306076">
      <w:pPr>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eastAsia="pl-PL"/>
        </w:rPr>
      </w:pPr>
    </w:p>
    <w:p w14:paraId="4985AFCC" w14:textId="77777777" w:rsidR="00306076" w:rsidRDefault="00306076" w:rsidP="00306076">
      <w:pPr>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eastAsia="pl-PL"/>
        </w:rPr>
      </w:pPr>
    </w:p>
    <w:p w14:paraId="28B5F85B" w14:textId="77777777" w:rsidR="00306076" w:rsidRDefault="00306076" w:rsidP="00306076">
      <w:pPr>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eastAsia="pl-PL"/>
        </w:rPr>
      </w:pPr>
    </w:p>
    <w:p w14:paraId="68058D54" w14:textId="77777777" w:rsidR="00306076" w:rsidRDefault="00306076" w:rsidP="00306076">
      <w:pPr>
        <w:overflowPunct w:val="0"/>
        <w:autoSpaceDE w:val="0"/>
        <w:autoSpaceDN w:val="0"/>
        <w:adjustRightInd w:val="0"/>
        <w:spacing w:after="0" w:line="240" w:lineRule="auto"/>
        <w:textAlignment w:val="baseline"/>
        <w:rPr>
          <w:rFonts w:ascii="Times New Roman" w:eastAsia="Times New Roman" w:hAnsi="Times New Roman" w:cs="Times New Roman"/>
          <w:b/>
          <w:sz w:val="18"/>
          <w:szCs w:val="18"/>
          <w:lang w:eastAsia="pl-PL"/>
        </w:rPr>
      </w:pPr>
    </w:p>
    <w:p w14:paraId="380BBA4A" w14:textId="77777777" w:rsidR="00306076" w:rsidRPr="00D8656C" w:rsidRDefault="00306076"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34F67C81" w14:textId="77777777" w:rsidR="00D8656C" w:rsidRPr="00D8656C" w:rsidRDefault="00D8656C" w:rsidP="00D8656C">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14:paraId="6F132F9C" w14:textId="77777777" w:rsidR="00D8656C" w:rsidRPr="00D8656C" w:rsidRDefault="00D8656C" w:rsidP="00D8656C">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14:paraId="4E167034" w14:textId="77777777" w:rsidR="00D8656C" w:rsidRPr="00D8656C" w:rsidRDefault="00D8656C" w:rsidP="00D8656C">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14:paraId="4DDB5088" w14:textId="77777777" w:rsidR="00D8656C" w:rsidRPr="00D8656C" w:rsidRDefault="00D8656C" w:rsidP="00D8656C">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14:paraId="71AD62D8" w14:textId="77777777" w:rsidR="00D8656C" w:rsidRPr="00D8656C" w:rsidRDefault="00D8656C" w:rsidP="00D8656C">
      <w:pPr>
        <w:widowControl w:val="0"/>
        <w:overflowPunct w:val="0"/>
        <w:autoSpaceDE w:val="0"/>
        <w:autoSpaceDN w:val="0"/>
        <w:adjustRightInd w:val="0"/>
        <w:spacing w:after="0" w:line="360" w:lineRule="atLeast"/>
        <w:textAlignment w:val="baseline"/>
        <w:rPr>
          <w:rFonts w:ascii="Times New Roman" w:eastAsia="Times New Roman" w:hAnsi="Times New Roman" w:cs="Times New Roman"/>
          <w:sz w:val="16"/>
          <w:szCs w:val="16"/>
          <w:lang w:eastAsia="pl-PL"/>
        </w:rPr>
      </w:pPr>
    </w:p>
    <w:p w14:paraId="23B5F8D3" w14:textId="77777777" w:rsid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7176FFA"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92F7B92"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DA48142"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AFF8623"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7C9B94A"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0D63E25"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61B11B7"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783987C"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E7DA251"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4C8CC07"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647F0C6"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0ECB9AA"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49B9183"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F2A3804"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1B3BABC"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70F8A7F"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0A411FED"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F728F40"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8EE8761"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1CC7B44"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CA1B02D"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1F08B56"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41E25AE"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39849F8"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45A8D0D"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0E22362"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0E744397"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D51BB4B"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38AF201"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472EE52"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82DB774"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CE393AF" w14:textId="77777777" w:rsidR="0000410D" w:rsidRDefault="0000410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1A5A9C5"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0B6EB486" w14:textId="77777777" w:rsidR="0000410D" w:rsidRPr="00033ED7"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033ED7">
        <w:rPr>
          <w:rFonts w:ascii="Times New Roman" w:eastAsia="Times New Roman" w:hAnsi="Times New Roman" w:cs="Times New Roman"/>
          <w:sz w:val="18"/>
          <w:szCs w:val="18"/>
          <w:lang w:eastAsia="pl-PL"/>
        </w:rPr>
        <w:t>SZCZEGÓLNE SPECYFIKACJE TECHNICZNE</w:t>
      </w:r>
    </w:p>
    <w:p w14:paraId="311036DF" w14:textId="77777777" w:rsidR="0000410D" w:rsidRPr="00033ED7"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14:paraId="5615D9B5" w14:textId="77777777" w:rsidR="0000410D" w:rsidRPr="00033ED7" w:rsidRDefault="0000410D" w:rsidP="0000410D">
      <w:pPr>
        <w:overflowPunct w:val="0"/>
        <w:autoSpaceDE w:val="0"/>
        <w:autoSpaceDN w:val="0"/>
        <w:adjustRightInd w:val="0"/>
        <w:spacing w:after="0" w:line="240" w:lineRule="auto"/>
        <w:rPr>
          <w:rFonts w:ascii="Times New Roman" w:eastAsia="Times New Roman" w:hAnsi="Times New Roman" w:cs="Times New Roman"/>
          <w:sz w:val="18"/>
          <w:szCs w:val="18"/>
          <w:lang w:eastAsia="pl-PL"/>
        </w:rPr>
      </w:pPr>
    </w:p>
    <w:p w14:paraId="1F4DE6A6" w14:textId="77777777" w:rsidR="0000410D" w:rsidRPr="00033ED7"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033ED7">
        <w:rPr>
          <w:rFonts w:ascii="Times New Roman" w:eastAsia="Times New Roman" w:hAnsi="Times New Roman" w:cs="Times New Roman"/>
          <w:sz w:val="18"/>
          <w:szCs w:val="18"/>
          <w:lang w:eastAsia="pl-PL"/>
        </w:rPr>
        <w:t>D 05.02.02</w:t>
      </w:r>
    </w:p>
    <w:p w14:paraId="0A962561" w14:textId="77777777" w:rsidR="0000410D" w:rsidRPr="00033ED7"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033ED7">
        <w:rPr>
          <w:rFonts w:ascii="Times New Roman" w:eastAsia="Times New Roman" w:hAnsi="Times New Roman" w:cs="Times New Roman"/>
          <w:sz w:val="18"/>
          <w:szCs w:val="18"/>
          <w:lang w:eastAsia="pl-PL"/>
        </w:rPr>
        <w:t>CPV 45233100-0</w:t>
      </w:r>
    </w:p>
    <w:p w14:paraId="3D24C11F" w14:textId="77777777" w:rsidR="0000410D" w:rsidRPr="00033ED7"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r w:rsidRPr="00033ED7">
        <w:rPr>
          <w:rFonts w:ascii="Times New Roman" w:eastAsia="Times New Roman" w:hAnsi="Times New Roman" w:cs="Times New Roman"/>
          <w:sz w:val="18"/>
          <w:szCs w:val="18"/>
          <w:lang w:eastAsia="pl-PL"/>
        </w:rPr>
        <w:t>NAWIERZCHNIA  BRUKOWCOWA</w:t>
      </w:r>
    </w:p>
    <w:p w14:paraId="461195A8" w14:textId="77777777" w:rsidR="0000410D" w:rsidRPr="00033ED7"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pl-PL"/>
        </w:rPr>
      </w:pPr>
    </w:p>
    <w:p w14:paraId="2BA72E3E" w14:textId="77777777" w:rsidR="0000410D" w:rsidRPr="0097703C"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lang w:eastAsia="pl-PL"/>
        </w:rPr>
      </w:pPr>
    </w:p>
    <w:p w14:paraId="47A5BCB1" w14:textId="77777777" w:rsidR="0000410D" w:rsidRPr="0097703C"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14:paraId="3C44A6AC" w14:textId="77777777" w:rsidR="0000410D" w:rsidRPr="0097703C"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14:paraId="30BADC31" w14:textId="77777777" w:rsidR="0000410D" w:rsidRPr="0097703C" w:rsidRDefault="0000410D" w:rsidP="0000410D">
      <w:pPr>
        <w:overflowPunct w:val="0"/>
        <w:autoSpaceDE w:val="0"/>
        <w:autoSpaceDN w:val="0"/>
        <w:adjustRightInd w:val="0"/>
        <w:spacing w:after="0" w:line="240" w:lineRule="auto"/>
        <w:jc w:val="center"/>
        <w:rPr>
          <w:rFonts w:ascii="Times New Roman" w:eastAsia="Times New Roman" w:hAnsi="Times New Roman" w:cs="Times New Roman"/>
          <w:b/>
          <w:sz w:val="28"/>
          <w:szCs w:val="20"/>
          <w:lang w:eastAsia="pl-PL"/>
        </w:rPr>
      </w:pPr>
    </w:p>
    <w:p w14:paraId="0B9E1720"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pl-PL"/>
        </w:rPr>
      </w:pPr>
    </w:p>
    <w:p w14:paraId="4AE9D980"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pl-PL"/>
        </w:rPr>
      </w:pPr>
    </w:p>
    <w:p w14:paraId="0849EA28"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pl-PL"/>
        </w:rPr>
      </w:pPr>
    </w:p>
    <w:p w14:paraId="16A8AE2A"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pl-PL"/>
        </w:rPr>
      </w:pPr>
    </w:p>
    <w:p w14:paraId="602E4C7C"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pl-PL"/>
        </w:rPr>
      </w:pPr>
    </w:p>
    <w:p w14:paraId="6B3918F8"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pl-PL"/>
        </w:rPr>
      </w:pPr>
    </w:p>
    <w:p w14:paraId="087FDFD4"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pl-PL"/>
        </w:rPr>
      </w:pPr>
    </w:p>
    <w:p w14:paraId="2CBA73B3"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pl-PL"/>
        </w:rPr>
      </w:pPr>
    </w:p>
    <w:p w14:paraId="07F56FE6"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28"/>
          <w:szCs w:val="20"/>
          <w:lang w:eastAsia="pl-PL"/>
        </w:rPr>
      </w:pPr>
    </w:p>
    <w:p w14:paraId="6DD2842C"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9"/>
          <w:szCs w:val="20"/>
          <w:lang w:eastAsia="pl-PL"/>
        </w:rPr>
      </w:pPr>
    </w:p>
    <w:p w14:paraId="40257FF9"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9"/>
          <w:szCs w:val="20"/>
          <w:lang w:eastAsia="pl-PL"/>
        </w:rPr>
      </w:pPr>
    </w:p>
    <w:p w14:paraId="79AB5430" w14:textId="77777777" w:rsidR="0000410D" w:rsidRPr="0097703C"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9"/>
          <w:szCs w:val="20"/>
          <w:lang w:eastAsia="pl-PL"/>
        </w:rPr>
      </w:pPr>
    </w:p>
    <w:p w14:paraId="3CC9A262" w14:textId="77777777" w:rsidR="0000410D"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kern w:val="28"/>
          <w:sz w:val="19"/>
          <w:szCs w:val="20"/>
          <w:lang w:eastAsia="pl-PL"/>
        </w:rPr>
      </w:pPr>
    </w:p>
    <w:p w14:paraId="1E6767A4" w14:textId="77777777" w:rsidR="0000410D" w:rsidRPr="00A04F2E" w:rsidRDefault="0000410D" w:rsidP="0000410D">
      <w:pPr>
        <w:rPr>
          <w:rFonts w:ascii="Times New Roman" w:eastAsia="Times New Roman" w:hAnsi="Times New Roman" w:cs="Times New Roman"/>
          <w:sz w:val="19"/>
          <w:szCs w:val="20"/>
          <w:lang w:eastAsia="pl-PL"/>
        </w:rPr>
      </w:pPr>
    </w:p>
    <w:p w14:paraId="7FFFB07A" w14:textId="77777777" w:rsidR="0000410D" w:rsidRPr="00A04F2E" w:rsidRDefault="0000410D" w:rsidP="0000410D">
      <w:pPr>
        <w:rPr>
          <w:rFonts w:ascii="Times New Roman" w:eastAsia="Times New Roman" w:hAnsi="Times New Roman" w:cs="Times New Roman"/>
          <w:sz w:val="19"/>
          <w:szCs w:val="20"/>
          <w:lang w:eastAsia="pl-PL"/>
        </w:rPr>
      </w:pPr>
    </w:p>
    <w:p w14:paraId="0F22377A" w14:textId="77777777" w:rsidR="0000410D" w:rsidRPr="00A04F2E" w:rsidRDefault="0000410D" w:rsidP="0000410D">
      <w:pPr>
        <w:rPr>
          <w:rFonts w:ascii="Times New Roman" w:eastAsia="Times New Roman" w:hAnsi="Times New Roman" w:cs="Times New Roman"/>
          <w:sz w:val="19"/>
          <w:szCs w:val="20"/>
          <w:lang w:eastAsia="pl-PL"/>
        </w:rPr>
      </w:pPr>
    </w:p>
    <w:p w14:paraId="2EB7003D" w14:textId="77777777" w:rsidR="0000410D" w:rsidRPr="00A04F2E" w:rsidRDefault="0000410D" w:rsidP="0000410D">
      <w:pPr>
        <w:rPr>
          <w:rFonts w:ascii="Times New Roman" w:eastAsia="Times New Roman" w:hAnsi="Times New Roman" w:cs="Times New Roman"/>
          <w:sz w:val="19"/>
          <w:szCs w:val="20"/>
          <w:lang w:eastAsia="pl-PL"/>
        </w:rPr>
      </w:pPr>
    </w:p>
    <w:p w14:paraId="3D90F17D" w14:textId="77777777" w:rsidR="0000410D"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sz w:val="19"/>
          <w:szCs w:val="20"/>
          <w:lang w:eastAsia="pl-PL"/>
        </w:rPr>
      </w:pPr>
    </w:p>
    <w:p w14:paraId="7C8D0D44" w14:textId="77777777" w:rsidR="0000410D" w:rsidRDefault="0000410D" w:rsidP="0000410D">
      <w:pPr>
        <w:keepNext/>
        <w:keepLines/>
        <w:tabs>
          <w:tab w:val="left" w:pos="3399"/>
        </w:tab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sz w:val="19"/>
          <w:szCs w:val="20"/>
          <w:lang w:eastAsia="pl-PL"/>
        </w:rPr>
      </w:pPr>
      <w:r>
        <w:rPr>
          <w:rFonts w:ascii="Times New Roman" w:eastAsia="Times New Roman" w:hAnsi="Times New Roman" w:cs="Times New Roman"/>
          <w:sz w:val="19"/>
          <w:szCs w:val="20"/>
          <w:lang w:eastAsia="pl-PL"/>
        </w:rPr>
        <w:tab/>
      </w:r>
    </w:p>
    <w:p w14:paraId="4A42E722"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sz w:val="16"/>
          <w:szCs w:val="16"/>
          <w:lang w:eastAsia="pl-PL"/>
        </w:rPr>
        <w:br w:type="page"/>
      </w:r>
      <w:r w:rsidRPr="00033ED7">
        <w:rPr>
          <w:rFonts w:ascii="Times New Roman" w:eastAsia="Times New Roman" w:hAnsi="Times New Roman" w:cs="Times New Roman"/>
          <w:caps/>
          <w:kern w:val="28"/>
          <w:sz w:val="16"/>
          <w:szCs w:val="16"/>
          <w:lang w:eastAsia="pl-PL"/>
        </w:rPr>
        <w:lastRenderedPageBreak/>
        <w:t>1. WSTĘP</w:t>
      </w:r>
    </w:p>
    <w:p w14:paraId="03A9DFE4"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1.1. Przedmiot SST</w:t>
      </w:r>
    </w:p>
    <w:p w14:paraId="26FEEDD2"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Przedmiotem niniejszej specyfikacji technicznej (SST) są wymagania dotyczące wykonania i odbioru nawierzchni </w:t>
      </w:r>
      <w:proofErr w:type="spellStart"/>
      <w:r w:rsidRPr="00033ED7">
        <w:rPr>
          <w:rFonts w:ascii="Times New Roman" w:eastAsia="Times New Roman" w:hAnsi="Times New Roman" w:cs="Times New Roman"/>
          <w:sz w:val="16"/>
          <w:szCs w:val="16"/>
          <w:lang w:eastAsia="pl-PL"/>
        </w:rPr>
        <w:t>brukowcowej</w:t>
      </w:r>
      <w:proofErr w:type="spellEnd"/>
      <w:r w:rsidRPr="00033ED7">
        <w:rPr>
          <w:rFonts w:ascii="Times New Roman" w:eastAsia="Times New Roman" w:hAnsi="Times New Roman" w:cs="Times New Roman"/>
          <w:sz w:val="16"/>
          <w:szCs w:val="16"/>
          <w:lang w:eastAsia="pl-PL"/>
        </w:rPr>
        <w:t>.</w:t>
      </w:r>
    </w:p>
    <w:p w14:paraId="1CF6496A"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1.2. Zakres stosowania SST</w:t>
      </w:r>
    </w:p>
    <w:p w14:paraId="2F6B1CDC" w14:textId="77777777" w:rsidR="0000410D"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14:paraId="3B3EE3F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76BD1FFF" w14:textId="77777777" w:rsidR="0000410D" w:rsidRPr="00BE2DBA" w:rsidRDefault="0000410D" w:rsidP="0000410D">
      <w:pPr>
        <w:pStyle w:val="Nagwek1"/>
        <w:jc w:val="center"/>
        <w:rPr>
          <w:sz w:val="16"/>
          <w:szCs w:val="16"/>
        </w:rPr>
      </w:pPr>
      <w:r w:rsidRPr="00BE2DBA">
        <w:rPr>
          <w:sz w:val="16"/>
          <w:szCs w:val="16"/>
        </w:rPr>
        <w:t>BUDOWA DROGI  GMINNEJ  NR 170 915C KAMIEŃ KOTOWY - WYCZAŁKOWO</w:t>
      </w:r>
    </w:p>
    <w:p w14:paraId="50817797" w14:textId="77777777" w:rsidR="0000410D" w:rsidRPr="00BE2DBA" w:rsidRDefault="0000410D" w:rsidP="0000410D">
      <w:pPr>
        <w:pStyle w:val="Nagwek1"/>
        <w:jc w:val="center"/>
        <w:rPr>
          <w:sz w:val="16"/>
          <w:szCs w:val="16"/>
        </w:rPr>
      </w:pPr>
      <w:r w:rsidRPr="00BE2DBA">
        <w:rPr>
          <w:sz w:val="16"/>
          <w:szCs w:val="16"/>
        </w:rPr>
        <w:t>GMINA  TŁUCHOWO</w:t>
      </w:r>
    </w:p>
    <w:p w14:paraId="11D5C2BC" w14:textId="77777777" w:rsidR="0000410D" w:rsidRPr="0000410D" w:rsidRDefault="0000410D" w:rsidP="0000410D">
      <w:pPr>
        <w:pStyle w:val="Nagwek1"/>
        <w:jc w:val="center"/>
        <w:rPr>
          <w:sz w:val="16"/>
          <w:szCs w:val="16"/>
        </w:rPr>
      </w:pPr>
      <w:r w:rsidRPr="00BE2DBA">
        <w:rPr>
          <w:sz w:val="16"/>
          <w:szCs w:val="16"/>
        </w:rPr>
        <w:t>OD  KM 0+000  DO KM 1+237</w:t>
      </w:r>
    </w:p>
    <w:p w14:paraId="509C68D5"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1.3. Zakres robót objętych SST</w:t>
      </w:r>
    </w:p>
    <w:p w14:paraId="1B6E989C" w14:textId="77777777" w:rsidR="0000410D"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Ustalenia zawarte w niniejszej specyfikacji dotyczą zasad prowadzenia robót związanych z wykonaniem n</w:t>
      </w:r>
      <w:r>
        <w:rPr>
          <w:rFonts w:ascii="Times New Roman" w:eastAsia="Times New Roman" w:hAnsi="Times New Roman" w:cs="Times New Roman"/>
          <w:sz w:val="16"/>
          <w:szCs w:val="16"/>
          <w:lang w:eastAsia="pl-PL"/>
        </w:rPr>
        <w:t xml:space="preserve">awierzchni </w:t>
      </w:r>
      <w:proofErr w:type="spellStart"/>
      <w:r>
        <w:rPr>
          <w:rFonts w:ascii="Times New Roman" w:eastAsia="Times New Roman" w:hAnsi="Times New Roman" w:cs="Times New Roman"/>
          <w:sz w:val="16"/>
          <w:szCs w:val="16"/>
          <w:lang w:eastAsia="pl-PL"/>
        </w:rPr>
        <w:t>brukowcowej</w:t>
      </w:r>
      <w:proofErr w:type="spellEnd"/>
      <w:r>
        <w:rPr>
          <w:rFonts w:ascii="Times New Roman" w:eastAsia="Times New Roman" w:hAnsi="Times New Roman" w:cs="Times New Roman"/>
          <w:sz w:val="16"/>
          <w:szCs w:val="16"/>
          <w:lang w:eastAsia="pl-PL"/>
        </w:rPr>
        <w:t xml:space="preserve"> gr. 15-20</w:t>
      </w:r>
      <w:r w:rsidRPr="00033ED7">
        <w:rPr>
          <w:rFonts w:ascii="Times New Roman" w:eastAsia="Times New Roman" w:hAnsi="Times New Roman" w:cs="Times New Roman"/>
          <w:sz w:val="16"/>
          <w:szCs w:val="16"/>
          <w:lang w:eastAsia="pl-PL"/>
        </w:rPr>
        <w:t xml:space="preserve">cm  z </w:t>
      </w:r>
    </w:p>
    <w:p w14:paraId="7CE15B5B"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6C7AA539"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wykon</w:t>
      </w:r>
      <w:r>
        <w:rPr>
          <w:rFonts w:ascii="Times New Roman" w:eastAsia="Times New Roman" w:hAnsi="Times New Roman" w:cs="Times New Roman"/>
          <w:sz w:val="16"/>
          <w:szCs w:val="16"/>
          <w:lang w:eastAsia="pl-PL"/>
        </w:rPr>
        <w:t>anie umocnienia z brukowca 15-20</w:t>
      </w:r>
      <w:r w:rsidRPr="00033ED7">
        <w:rPr>
          <w:rFonts w:ascii="Times New Roman" w:eastAsia="Times New Roman" w:hAnsi="Times New Roman" w:cs="Times New Roman"/>
          <w:sz w:val="16"/>
          <w:szCs w:val="16"/>
          <w:lang w:eastAsia="pl-PL"/>
        </w:rPr>
        <w:t>cm</w:t>
      </w:r>
      <w:r>
        <w:rPr>
          <w:rFonts w:ascii="Times New Roman" w:eastAsia="Times New Roman" w:hAnsi="Times New Roman" w:cs="Times New Roman"/>
          <w:sz w:val="16"/>
          <w:szCs w:val="16"/>
          <w:lang w:eastAsia="pl-PL"/>
        </w:rPr>
        <w:t xml:space="preserve"> na podsypce </w:t>
      </w:r>
      <w:proofErr w:type="spellStart"/>
      <w:r>
        <w:rPr>
          <w:rFonts w:ascii="Times New Roman" w:eastAsia="Times New Roman" w:hAnsi="Times New Roman" w:cs="Times New Roman"/>
          <w:sz w:val="16"/>
          <w:szCs w:val="16"/>
          <w:lang w:eastAsia="pl-PL"/>
        </w:rPr>
        <w:t>cem</w:t>
      </w:r>
      <w:proofErr w:type="spellEnd"/>
      <w:r>
        <w:rPr>
          <w:rFonts w:ascii="Times New Roman" w:eastAsia="Times New Roman" w:hAnsi="Times New Roman" w:cs="Times New Roman"/>
          <w:sz w:val="16"/>
          <w:szCs w:val="16"/>
          <w:lang w:eastAsia="pl-PL"/>
        </w:rPr>
        <w:t>-piaskowej gr.12</w:t>
      </w:r>
      <w:r w:rsidRPr="00033ED7">
        <w:rPr>
          <w:rFonts w:ascii="Times New Roman" w:eastAsia="Times New Roman" w:hAnsi="Times New Roman" w:cs="Times New Roman"/>
          <w:sz w:val="16"/>
          <w:szCs w:val="16"/>
          <w:lang w:eastAsia="pl-PL"/>
        </w:rPr>
        <w:t>cm</w:t>
      </w:r>
      <w:r>
        <w:rPr>
          <w:rFonts w:ascii="Times New Roman" w:eastAsia="Times New Roman" w:hAnsi="Times New Roman" w:cs="Times New Roman"/>
          <w:sz w:val="16"/>
          <w:szCs w:val="16"/>
          <w:lang w:eastAsia="pl-PL"/>
        </w:rPr>
        <w:t xml:space="preserve">  - 118,50m2</w:t>
      </w:r>
    </w:p>
    <w:p w14:paraId="38215C97"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1.4. Określenia podstawowe</w:t>
      </w:r>
    </w:p>
    <w:p w14:paraId="72E9E172"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1.4.1. Nawierzchnia </w:t>
      </w:r>
      <w:proofErr w:type="spellStart"/>
      <w:r w:rsidRPr="00033ED7">
        <w:rPr>
          <w:rFonts w:ascii="Times New Roman" w:eastAsia="Times New Roman" w:hAnsi="Times New Roman" w:cs="Times New Roman"/>
          <w:sz w:val="16"/>
          <w:szCs w:val="16"/>
          <w:lang w:eastAsia="pl-PL"/>
        </w:rPr>
        <w:t>brukowcowa</w:t>
      </w:r>
      <w:proofErr w:type="spellEnd"/>
      <w:r w:rsidRPr="00033ED7">
        <w:rPr>
          <w:rFonts w:ascii="Times New Roman" w:eastAsia="Times New Roman" w:hAnsi="Times New Roman" w:cs="Times New Roman"/>
          <w:sz w:val="16"/>
          <w:szCs w:val="16"/>
          <w:lang w:eastAsia="pl-PL"/>
        </w:rPr>
        <w:t xml:space="preserve"> - nawierzchnia, której warstwa ścieralna jest wykonana z brukowca.</w:t>
      </w:r>
    </w:p>
    <w:p w14:paraId="117AD564"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1.4.2. Brukowiec - kamień narzutowy nieobrobiony (otoczak) lub kamień obrobiony, względnie płytowany kamień łamany, o kształcie zbliżonym do graniastosłupa lub ostrosłupa ściętego o nieregularnych lub zaokrąglonych krawędziach, stosowany do wykonywania nawierzchni </w:t>
      </w:r>
      <w:proofErr w:type="spellStart"/>
      <w:r w:rsidRPr="00033ED7">
        <w:rPr>
          <w:rFonts w:ascii="Times New Roman" w:eastAsia="Times New Roman" w:hAnsi="Times New Roman" w:cs="Times New Roman"/>
          <w:sz w:val="16"/>
          <w:szCs w:val="16"/>
          <w:lang w:eastAsia="pl-PL"/>
        </w:rPr>
        <w:t>brukowcowych</w:t>
      </w:r>
      <w:proofErr w:type="spellEnd"/>
      <w:r w:rsidRPr="00033ED7">
        <w:rPr>
          <w:rFonts w:ascii="Times New Roman" w:eastAsia="Times New Roman" w:hAnsi="Times New Roman" w:cs="Times New Roman"/>
          <w:sz w:val="16"/>
          <w:szCs w:val="16"/>
          <w:lang w:eastAsia="pl-PL"/>
        </w:rPr>
        <w:t>.</w:t>
      </w:r>
    </w:p>
    <w:p w14:paraId="30592449"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1.4.3. Kamień oporowy - brukowiec osadzony jako obramowanie i zabezpieczenie nawierzchni przed rozsuwaniem się jej na boki pod wpływem ubijania i obciążenia ruchem.</w:t>
      </w:r>
    </w:p>
    <w:p w14:paraId="66D1DEE2"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1.4.4. Podsypka - część nawierzchni z piasku lub innego drobnoziarnistego materiału, w której osadza się brukowiec.</w:t>
      </w:r>
    </w:p>
    <w:p w14:paraId="1C606031"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1.4.5. Podsypka cementowo-piaskowa - część nawierzchni z mieszaniny cementu i piasku, w której osadza się brukowiec.</w:t>
      </w:r>
    </w:p>
    <w:p w14:paraId="3856F458"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1.4.6. Kliniec - kruszywo łamane zwykłe o wielkości </w:t>
      </w:r>
      <w:proofErr w:type="spellStart"/>
      <w:r w:rsidRPr="00033ED7">
        <w:rPr>
          <w:rFonts w:ascii="Times New Roman" w:eastAsia="Times New Roman" w:hAnsi="Times New Roman" w:cs="Times New Roman"/>
          <w:sz w:val="16"/>
          <w:szCs w:val="16"/>
          <w:lang w:eastAsia="pl-PL"/>
        </w:rPr>
        <w:t>ziarn</w:t>
      </w:r>
      <w:proofErr w:type="spellEnd"/>
      <w:r w:rsidRPr="00033ED7">
        <w:rPr>
          <w:rFonts w:ascii="Times New Roman" w:eastAsia="Times New Roman" w:hAnsi="Times New Roman" w:cs="Times New Roman"/>
          <w:sz w:val="16"/>
          <w:szCs w:val="16"/>
          <w:lang w:eastAsia="pl-PL"/>
        </w:rPr>
        <w:t xml:space="preserve"> od 4 mm do 31,5 mm.</w:t>
      </w:r>
    </w:p>
    <w:p w14:paraId="7AE8A4D0"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1.4.7. Piasek - kruszywo naturalne o wielkości </w:t>
      </w:r>
      <w:proofErr w:type="spellStart"/>
      <w:r w:rsidRPr="00033ED7">
        <w:rPr>
          <w:rFonts w:ascii="Times New Roman" w:eastAsia="Times New Roman" w:hAnsi="Times New Roman" w:cs="Times New Roman"/>
          <w:sz w:val="16"/>
          <w:szCs w:val="16"/>
          <w:lang w:eastAsia="pl-PL"/>
        </w:rPr>
        <w:t>ziarn</w:t>
      </w:r>
      <w:proofErr w:type="spellEnd"/>
      <w:r w:rsidRPr="00033ED7">
        <w:rPr>
          <w:rFonts w:ascii="Times New Roman" w:eastAsia="Times New Roman" w:hAnsi="Times New Roman" w:cs="Times New Roman"/>
          <w:sz w:val="16"/>
          <w:szCs w:val="16"/>
          <w:lang w:eastAsia="pl-PL"/>
        </w:rPr>
        <w:t xml:space="preserve"> do 2 mm.</w:t>
      </w:r>
    </w:p>
    <w:p w14:paraId="4A07BF64"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1.4.8. Pozostałe określenia są zgodne z obowiązującymi, odpowiednimi polskimi normami i definicjami podanymi w SST D-M-00.00.00 „Wymagania ogólne” pkt 1.4.</w:t>
      </w:r>
    </w:p>
    <w:p w14:paraId="264634AC"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1.5. Ogólne wymagania dotyczące robót</w:t>
      </w:r>
    </w:p>
    <w:p w14:paraId="6E5F800D" w14:textId="77777777" w:rsidR="0000410D" w:rsidRPr="00033ED7" w:rsidRDefault="0000410D" w:rsidP="0000410D">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Ogólne wymagania dotyczące robót podano w OST D-05.02.00 „Nawierzchnie twarde nieulepszone. Wymagania ogólne” pkt 1.5.</w:t>
      </w:r>
    </w:p>
    <w:p w14:paraId="60C05D32"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caps/>
          <w:kern w:val="28"/>
          <w:sz w:val="16"/>
          <w:szCs w:val="16"/>
          <w:lang w:eastAsia="pl-PL"/>
        </w:rPr>
        <w:t>2. materiały</w:t>
      </w:r>
    </w:p>
    <w:p w14:paraId="4EC42559"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2.1. Ogólne wymagania dotyczące materiałów</w:t>
      </w:r>
    </w:p>
    <w:p w14:paraId="55D9AD89"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Ogólne wymagania dotyczące materiałów, ich pozyskiwania i składowania podano w OST D-05.02.00 „Nawierzchnie twarde nieulepszone. Wymagania ogólne” pkt 2.</w:t>
      </w:r>
    </w:p>
    <w:p w14:paraId="1AE33152"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2.2. Rodzaje materiałów</w:t>
      </w:r>
    </w:p>
    <w:p w14:paraId="18E7D462"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ab/>
        <w:t xml:space="preserve">Materiałami stosowanymi przy wykonaniu nawierzchni </w:t>
      </w:r>
      <w:proofErr w:type="spellStart"/>
      <w:r w:rsidRPr="00033ED7">
        <w:rPr>
          <w:rFonts w:ascii="Times New Roman" w:eastAsia="Times New Roman" w:hAnsi="Times New Roman" w:cs="Times New Roman"/>
          <w:sz w:val="16"/>
          <w:szCs w:val="16"/>
          <w:lang w:eastAsia="pl-PL"/>
        </w:rPr>
        <w:t>brukowcowej</w:t>
      </w:r>
      <w:proofErr w:type="spellEnd"/>
      <w:r w:rsidRPr="00033ED7">
        <w:rPr>
          <w:rFonts w:ascii="Times New Roman" w:eastAsia="Times New Roman" w:hAnsi="Times New Roman" w:cs="Times New Roman"/>
          <w:sz w:val="16"/>
          <w:szCs w:val="16"/>
          <w:lang w:eastAsia="pl-PL"/>
        </w:rPr>
        <w:t>, wg PN-B-06101 [19], są:</w:t>
      </w:r>
    </w:p>
    <w:p w14:paraId="10CB72EB"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brukowiec nieobrobiony, obrobiony lub brukowiec płytowany, wg PN-B-11104 [14],</w:t>
      </w:r>
    </w:p>
    <w:p w14:paraId="68046780"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kliniec, wg PN-B-11112 [15],</w:t>
      </w:r>
    </w:p>
    <w:p w14:paraId="0C039A4E"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piasek na podsypkę oraz do zasypania wykonanej nawierzchni, wg PN-B-11113 [16],</w:t>
      </w:r>
    </w:p>
    <w:p w14:paraId="01435F08"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cement portlandzki zwykły, w przypadku wykonywania podsypki cementowo-piaskowej, wg PN-B-19701 [17],</w:t>
      </w:r>
    </w:p>
    <w:p w14:paraId="10A16E55"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woda, wg PN-B-32250 [18],</w:t>
      </w:r>
    </w:p>
    <w:p w14:paraId="1C125DBE"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materiały na warstwę odsączającą, w przypadku gdy dokumentacja projektowa przewiduje jej wykonanie; materiały te powinny odpowiadać wymaganiom OST                  D-04.02.01 „Warstwy odsączające i odcinające”.</w:t>
      </w:r>
    </w:p>
    <w:p w14:paraId="07A2FD1C"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2.3. Wymagania dla materiałów</w:t>
      </w:r>
    </w:p>
    <w:p w14:paraId="12D4C40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2.3.1. Brukowiec</w:t>
      </w:r>
    </w:p>
    <w:p w14:paraId="0771CA48"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Brukowiec do wykonania nawierzchni </w:t>
      </w:r>
      <w:proofErr w:type="spellStart"/>
      <w:r w:rsidRPr="00033ED7">
        <w:rPr>
          <w:rFonts w:ascii="Times New Roman" w:eastAsia="Times New Roman" w:hAnsi="Times New Roman" w:cs="Times New Roman"/>
          <w:sz w:val="16"/>
          <w:szCs w:val="16"/>
          <w:lang w:eastAsia="pl-PL"/>
        </w:rPr>
        <w:t>brukowcowej</w:t>
      </w:r>
      <w:proofErr w:type="spellEnd"/>
      <w:r w:rsidRPr="00033ED7">
        <w:rPr>
          <w:rFonts w:ascii="Times New Roman" w:eastAsia="Times New Roman" w:hAnsi="Times New Roman" w:cs="Times New Roman"/>
          <w:sz w:val="16"/>
          <w:szCs w:val="16"/>
          <w:lang w:eastAsia="pl-PL"/>
        </w:rPr>
        <w:t xml:space="preserve"> powinien być kamieniem trwałym, niezwietrzałym, mieć strukturę możliwie drobnoziarnistą i zwięzłą, bez pęknięć i żył.</w:t>
      </w:r>
    </w:p>
    <w:p w14:paraId="3369D3AF"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Materiałem na brukowiec powinny być skały o cechach fizycznych i wytrzymałościowych podanych w tablicy 1.</w:t>
      </w:r>
    </w:p>
    <w:p w14:paraId="7DEAA026"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Brukowiec nieobrobiony (kamień narzutowy) powinien mieć naturalną część powierzchni możliwie płaską, którą można by wyodrębnić jako powierzchnię górną (czoło).</w:t>
      </w:r>
    </w:p>
    <w:p w14:paraId="2D0EC383"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Brukowiec obrobiony powinien mieć kształt zbliżony do prostopadłościanu. Powierzchnia górna (czoło) i dolna (stopka) powinna być zbliżona do prostokąta. Płaszczyzny powierzchni górnej i dolnej powinny być w przybliżeniu równoległe. Cała bryła powinna mieścić się w prostopadłościanie zbudowanym na powierzchni górnej jako podstawie. Krawędzie powierzchni górnej powinny być proste.</w:t>
      </w:r>
    </w:p>
    <w:p w14:paraId="2A6F3176"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Brukowiec płytowany (brukowiec z kamienia łamanego) powinien mieć górną powierzchnię (czoło) płaską, uzyskaną z rozłupania większego kamienia przynajmniej na dwie części i w przybliżeniu prostopadłą do osi pionowej. Powierzchnia dolna (stopka) i powierzchnie boczne nie powinny być wklęsłe.</w:t>
      </w:r>
    </w:p>
    <w:p w14:paraId="06C9508A"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Wymiary i dokładność wykonania brukowców powinny odpowiadać wielkościom podanym w tablicy 2.</w:t>
      </w:r>
    </w:p>
    <w:p w14:paraId="74237B59" w14:textId="77777777" w:rsidR="0000410D" w:rsidRPr="00033ED7" w:rsidRDefault="0000410D" w:rsidP="0000410D">
      <w:pPr>
        <w:keepNext/>
        <w:overflowPunct w:val="0"/>
        <w:autoSpaceDE w:val="0"/>
        <w:autoSpaceDN w:val="0"/>
        <w:adjustRightInd w:val="0"/>
        <w:spacing w:before="24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Tablica 1. Właściwości fizyczne i wytrzymałościowe dla kamienia na brukowiec, </w:t>
      </w:r>
    </w:p>
    <w:p w14:paraId="103FEE89" w14:textId="77777777" w:rsidR="0000410D" w:rsidRPr="00033ED7" w:rsidRDefault="0000410D" w:rsidP="0000410D">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                 wg PN-B-11104 [14]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4111"/>
        <w:gridCol w:w="992"/>
        <w:gridCol w:w="1768"/>
      </w:tblGrid>
      <w:tr w:rsidR="0000410D" w:rsidRPr="00033ED7" w14:paraId="02BD2837" w14:textId="77777777" w:rsidTr="00316D81">
        <w:tc>
          <w:tcPr>
            <w:tcW w:w="637" w:type="dxa"/>
            <w:tcBorders>
              <w:top w:val="single" w:sz="6" w:space="0" w:color="auto"/>
              <w:left w:val="single" w:sz="6" w:space="0" w:color="auto"/>
              <w:bottom w:val="double" w:sz="6" w:space="0" w:color="auto"/>
              <w:right w:val="single" w:sz="6" w:space="0" w:color="auto"/>
            </w:tcBorders>
            <w:hideMark/>
          </w:tcPr>
          <w:p w14:paraId="7FAEB224"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Lp.</w:t>
            </w:r>
          </w:p>
        </w:tc>
        <w:tc>
          <w:tcPr>
            <w:tcW w:w="4111" w:type="dxa"/>
            <w:tcBorders>
              <w:top w:val="single" w:sz="6" w:space="0" w:color="auto"/>
              <w:left w:val="single" w:sz="6" w:space="0" w:color="auto"/>
              <w:bottom w:val="double" w:sz="6" w:space="0" w:color="auto"/>
              <w:right w:val="single" w:sz="6" w:space="0" w:color="auto"/>
            </w:tcBorders>
            <w:hideMark/>
          </w:tcPr>
          <w:p w14:paraId="6BF50E01"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Właściwości</w:t>
            </w:r>
          </w:p>
        </w:tc>
        <w:tc>
          <w:tcPr>
            <w:tcW w:w="992" w:type="dxa"/>
            <w:tcBorders>
              <w:top w:val="single" w:sz="6" w:space="0" w:color="auto"/>
              <w:left w:val="single" w:sz="6" w:space="0" w:color="auto"/>
              <w:bottom w:val="double" w:sz="6" w:space="0" w:color="auto"/>
              <w:right w:val="single" w:sz="6" w:space="0" w:color="auto"/>
            </w:tcBorders>
            <w:hideMark/>
          </w:tcPr>
          <w:p w14:paraId="3327312D"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Wartość</w:t>
            </w:r>
          </w:p>
        </w:tc>
        <w:tc>
          <w:tcPr>
            <w:tcW w:w="1768" w:type="dxa"/>
            <w:tcBorders>
              <w:top w:val="single" w:sz="6" w:space="0" w:color="auto"/>
              <w:left w:val="single" w:sz="6" w:space="0" w:color="auto"/>
              <w:bottom w:val="double" w:sz="6" w:space="0" w:color="auto"/>
              <w:right w:val="single" w:sz="6" w:space="0" w:color="auto"/>
            </w:tcBorders>
            <w:hideMark/>
          </w:tcPr>
          <w:p w14:paraId="01966C16"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Badania według</w:t>
            </w:r>
          </w:p>
        </w:tc>
      </w:tr>
      <w:tr w:rsidR="0000410D" w:rsidRPr="00033ED7" w14:paraId="0EF012D6" w14:textId="77777777" w:rsidTr="00316D81">
        <w:tc>
          <w:tcPr>
            <w:tcW w:w="637" w:type="dxa"/>
            <w:tcBorders>
              <w:top w:val="nil"/>
              <w:left w:val="single" w:sz="6" w:space="0" w:color="auto"/>
              <w:bottom w:val="single" w:sz="6" w:space="0" w:color="auto"/>
              <w:right w:val="single" w:sz="6" w:space="0" w:color="auto"/>
            </w:tcBorders>
            <w:hideMark/>
          </w:tcPr>
          <w:p w14:paraId="2DBC7D81" w14:textId="77777777" w:rsidR="0000410D" w:rsidRPr="00033ED7" w:rsidRDefault="0000410D" w:rsidP="00316D81">
            <w:p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lastRenderedPageBreak/>
              <w:t>1</w:t>
            </w:r>
          </w:p>
        </w:tc>
        <w:tc>
          <w:tcPr>
            <w:tcW w:w="4111" w:type="dxa"/>
            <w:tcBorders>
              <w:top w:val="nil"/>
              <w:left w:val="single" w:sz="6" w:space="0" w:color="auto"/>
              <w:bottom w:val="single" w:sz="6" w:space="0" w:color="auto"/>
              <w:right w:val="single" w:sz="6" w:space="0" w:color="auto"/>
            </w:tcBorders>
            <w:hideMark/>
          </w:tcPr>
          <w:p w14:paraId="332793B1"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Wytrzymałość na ściskanie w stanie powietrzno-suchym, </w:t>
            </w:r>
            <w:proofErr w:type="spellStart"/>
            <w:r w:rsidRPr="00033ED7">
              <w:rPr>
                <w:rFonts w:ascii="Times New Roman" w:eastAsia="Times New Roman" w:hAnsi="Times New Roman" w:cs="Times New Roman"/>
                <w:sz w:val="16"/>
                <w:szCs w:val="16"/>
                <w:lang w:eastAsia="pl-PL"/>
              </w:rPr>
              <w:t>MPa</w:t>
            </w:r>
            <w:proofErr w:type="spellEnd"/>
            <w:r w:rsidRPr="00033ED7">
              <w:rPr>
                <w:rFonts w:ascii="Times New Roman" w:eastAsia="Times New Roman" w:hAnsi="Times New Roman" w:cs="Times New Roman"/>
                <w:sz w:val="16"/>
                <w:szCs w:val="16"/>
                <w:lang w:eastAsia="pl-PL"/>
              </w:rPr>
              <w:t>, nie mniej niż:</w:t>
            </w:r>
          </w:p>
        </w:tc>
        <w:tc>
          <w:tcPr>
            <w:tcW w:w="992" w:type="dxa"/>
            <w:tcBorders>
              <w:top w:val="nil"/>
              <w:left w:val="single" w:sz="6" w:space="0" w:color="auto"/>
              <w:bottom w:val="single" w:sz="6" w:space="0" w:color="auto"/>
              <w:right w:val="single" w:sz="6" w:space="0" w:color="auto"/>
            </w:tcBorders>
            <w:hideMark/>
          </w:tcPr>
          <w:p w14:paraId="1059C5FB" w14:textId="77777777" w:rsidR="0000410D" w:rsidRPr="00033ED7" w:rsidRDefault="0000410D" w:rsidP="00316D81">
            <w:p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160</w:t>
            </w:r>
          </w:p>
        </w:tc>
        <w:tc>
          <w:tcPr>
            <w:tcW w:w="1768" w:type="dxa"/>
            <w:tcBorders>
              <w:top w:val="nil"/>
              <w:left w:val="single" w:sz="6" w:space="0" w:color="auto"/>
              <w:bottom w:val="single" w:sz="6" w:space="0" w:color="auto"/>
              <w:right w:val="single" w:sz="6" w:space="0" w:color="auto"/>
            </w:tcBorders>
            <w:hideMark/>
          </w:tcPr>
          <w:p w14:paraId="5F0CF3C1" w14:textId="77777777" w:rsidR="0000410D" w:rsidRPr="00033ED7" w:rsidRDefault="0000410D" w:rsidP="00316D81">
            <w:p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PN-B-04110 [3]</w:t>
            </w:r>
          </w:p>
        </w:tc>
      </w:tr>
      <w:tr w:rsidR="0000410D" w:rsidRPr="00033ED7" w14:paraId="6CFE3B5D" w14:textId="77777777" w:rsidTr="00316D81">
        <w:tc>
          <w:tcPr>
            <w:tcW w:w="637" w:type="dxa"/>
            <w:tcBorders>
              <w:top w:val="single" w:sz="6" w:space="0" w:color="auto"/>
              <w:left w:val="single" w:sz="6" w:space="0" w:color="auto"/>
              <w:bottom w:val="single" w:sz="6" w:space="0" w:color="auto"/>
              <w:right w:val="single" w:sz="6" w:space="0" w:color="auto"/>
            </w:tcBorders>
            <w:hideMark/>
          </w:tcPr>
          <w:p w14:paraId="2B0F6420" w14:textId="77777777" w:rsidR="0000410D" w:rsidRPr="00033ED7" w:rsidRDefault="0000410D" w:rsidP="00316D81">
            <w:p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w:t>
            </w:r>
          </w:p>
        </w:tc>
        <w:tc>
          <w:tcPr>
            <w:tcW w:w="4111" w:type="dxa"/>
            <w:tcBorders>
              <w:top w:val="single" w:sz="6" w:space="0" w:color="auto"/>
              <w:left w:val="single" w:sz="6" w:space="0" w:color="auto"/>
              <w:bottom w:val="single" w:sz="6" w:space="0" w:color="auto"/>
              <w:right w:val="single" w:sz="6" w:space="0" w:color="auto"/>
            </w:tcBorders>
            <w:hideMark/>
          </w:tcPr>
          <w:p w14:paraId="0880E4F0"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Ścieralność na tarczy </w:t>
            </w:r>
            <w:proofErr w:type="spellStart"/>
            <w:r w:rsidRPr="00033ED7">
              <w:rPr>
                <w:rFonts w:ascii="Times New Roman" w:eastAsia="Times New Roman" w:hAnsi="Times New Roman" w:cs="Times New Roman"/>
                <w:sz w:val="16"/>
                <w:szCs w:val="16"/>
                <w:lang w:eastAsia="pl-PL"/>
              </w:rPr>
              <w:t>Boehmego</w:t>
            </w:r>
            <w:proofErr w:type="spellEnd"/>
            <w:r w:rsidRPr="00033ED7">
              <w:rPr>
                <w:rFonts w:ascii="Times New Roman" w:eastAsia="Times New Roman" w:hAnsi="Times New Roman" w:cs="Times New Roman"/>
                <w:sz w:val="16"/>
                <w:szCs w:val="16"/>
                <w:lang w:eastAsia="pl-PL"/>
              </w:rPr>
              <w:t>, cm, nie więcej niż:</w:t>
            </w:r>
          </w:p>
        </w:tc>
        <w:tc>
          <w:tcPr>
            <w:tcW w:w="992" w:type="dxa"/>
            <w:tcBorders>
              <w:top w:val="single" w:sz="6" w:space="0" w:color="auto"/>
              <w:left w:val="single" w:sz="6" w:space="0" w:color="auto"/>
              <w:bottom w:val="single" w:sz="6" w:space="0" w:color="auto"/>
              <w:right w:val="single" w:sz="6" w:space="0" w:color="auto"/>
            </w:tcBorders>
            <w:hideMark/>
          </w:tcPr>
          <w:p w14:paraId="53DB7F56" w14:textId="77777777" w:rsidR="0000410D" w:rsidRPr="00033ED7" w:rsidRDefault="0000410D" w:rsidP="00316D81">
            <w:p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0,2</w:t>
            </w:r>
          </w:p>
        </w:tc>
        <w:tc>
          <w:tcPr>
            <w:tcW w:w="1768" w:type="dxa"/>
            <w:tcBorders>
              <w:top w:val="single" w:sz="6" w:space="0" w:color="auto"/>
              <w:left w:val="single" w:sz="6" w:space="0" w:color="auto"/>
              <w:bottom w:val="single" w:sz="6" w:space="0" w:color="auto"/>
              <w:right w:val="single" w:sz="6" w:space="0" w:color="auto"/>
            </w:tcBorders>
            <w:hideMark/>
          </w:tcPr>
          <w:p w14:paraId="26B0F045" w14:textId="77777777" w:rsidR="0000410D" w:rsidRPr="00033ED7" w:rsidRDefault="0000410D" w:rsidP="00316D81">
            <w:p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PN-B-04111 [4]</w:t>
            </w:r>
          </w:p>
        </w:tc>
      </w:tr>
      <w:tr w:rsidR="0000410D" w:rsidRPr="00033ED7" w14:paraId="1B27D5C1" w14:textId="77777777" w:rsidTr="00316D81">
        <w:tc>
          <w:tcPr>
            <w:tcW w:w="637" w:type="dxa"/>
            <w:tcBorders>
              <w:top w:val="single" w:sz="6" w:space="0" w:color="auto"/>
              <w:left w:val="single" w:sz="6" w:space="0" w:color="auto"/>
              <w:bottom w:val="single" w:sz="6" w:space="0" w:color="auto"/>
              <w:right w:val="single" w:sz="6" w:space="0" w:color="auto"/>
            </w:tcBorders>
            <w:hideMark/>
          </w:tcPr>
          <w:p w14:paraId="703856BE" w14:textId="77777777" w:rsidR="0000410D" w:rsidRPr="00033ED7" w:rsidRDefault="0000410D" w:rsidP="00316D81">
            <w:p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3</w:t>
            </w:r>
          </w:p>
        </w:tc>
        <w:tc>
          <w:tcPr>
            <w:tcW w:w="4111" w:type="dxa"/>
            <w:tcBorders>
              <w:top w:val="single" w:sz="6" w:space="0" w:color="auto"/>
              <w:left w:val="single" w:sz="6" w:space="0" w:color="auto"/>
              <w:bottom w:val="single" w:sz="6" w:space="0" w:color="auto"/>
              <w:right w:val="single" w:sz="6" w:space="0" w:color="auto"/>
            </w:tcBorders>
            <w:hideMark/>
          </w:tcPr>
          <w:p w14:paraId="3C64AFE2"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Wytrzymałość na uderzenie (zwięzłość), liczba uderzeń, nie mniej niż:</w:t>
            </w:r>
          </w:p>
        </w:tc>
        <w:tc>
          <w:tcPr>
            <w:tcW w:w="992" w:type="dxa"/>
            <w:tcBorders>
              <w:top w:val="single" w:sz="6" w:space="0" w:color="auto"/>
              <w:left w:val="single" w:sz="6" w:space="0" w:color="auto"/>
              <w:bottom w:val="single" w:sz="6" w:space="0" w:color="auto"/>
              <w:right w:val="single" w:sz="6" w:space="0" w:color="auto"/>
            </w:tcBorders>
            <w:hideMark/>
          </w:tcPr>
          <w:p w14:paraId="7DBC4A7D" w14:textId="77777777" w:rsidR="0000410D" w:rsidRPr="00033ED7" w:rsidRDefault="0000410D" w:rsidP="00316D81">
            <w:p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12</w:t>
            </w:r>
          </w:p>
        </w:tc>
        <w:tc>
          <w:tcPr>
            <w:tcW w:w="1768" w:type="dxa"/>
            <w:tcBorders>
              <w:top w:val="single" w:sz="6" w:space="0" w:color="auto"/>
              <w:left w:val="single" w:sz="6" w:space="0" w:color="auto"/>
              <w:bottom w:val="single" w:sz="6" w:space="0" w:color="auto"/>
              <w:right w:val="single" w:sz="6" w:space="0" w:color="auto"/>
            </w:tcBorders>
            <w:hideMark/>
          </w:tcPr>
          <w:p w14:paraId="3B829200" w14:textId="77777777" w:rsidR="0000410D" w:rsidRPr="00033ED7" w:rsidRDefault="0000410D" w:rsidP="00316D81">
            <w:p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PN-B-04115 [5]</w:t>
            </w:r>
          </w:p>
        </w:tc>
      </w:tr>
      <w:tr w:rsidR="0000410D" w:rsidRPr="00033ED7" w14:paraId="14A4A4B7" w14:textId="77777777" w:rsidTr="00316D81">
        <w:tc>
          <w:tcPr>
            <w:tcW w:w="637" w:type="dxa"/>
            <w:tcBorders>
              <w:top w:val="single" w:sz="6" w:space="0" w:color="auto"/>
              <w:left w:val="single" w:sz="6" w:space="0" w:color="auto"/>
              <w:bottom w:val="single" w:sz="6" w:space="0" w:color="auto"/>
              <w:right w:val="single" w:sz="6" w:space="0" w:color="auto"/>
            </w:tcBorders>
            <w:hideMark/>
          </w:tcPr>
          <w:p w14:paraId="62401917"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4</w:t>
            </w:r>
          </w:p>
        </w:tc>
        <w:tc>
          <w:tcPr>
            <w:tcW w:w="4111" w:type="dxa"/>
            <w:tcBorders>
              <w:top w:val="single" w:sz="6" w:space="0" w:color="auto"/>
              <w:left w:val="single" w:sz="6" w:space="0" w:color="auto"/>
              <w:bottom w:val="single" w:sz="6" w:space="0" w:color="auto"/>
              <w:right w:val="single" w:sz="6" w:space="0" w:color="auto"/>
            </w:tcBorders>
            <w:hideMark/>
          </w:tcPr>
          <w:p w14:paraId="500F683D"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Nasiąkliwość wodą, % (m/m), nie więcej niż:</w:t>
            </w:r>
          </w:p>
        </w:tc>
        <w:tc>
          <w:tcPr>
            <w:tcW w:w="992" w:type="dxa"/>
            <w:tcBorders>
              <w:top w:val="single" w:sz="6" w:space="0" w:color="auto"/>
              <w:left w:val="single" w:sz="6" w:space="0" w:color="auto"/>
              <w:bottom w:val="single" w:sz="6" w:space="0" w:color="auto"/>
              <w:right w:val="single" w:sz="6" w:space="0" w:color="auto"/>
            </w:tcBorders>
            <w:hideMark/>
          </w:tcPr>
          <w:p w14:paraId="7A1EC0AD"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0,5</w:t>
            </w:r>
          </w:p>
        </w:tc>
        <w:tc>
          <w:tcPr>
            <w:tcW w:w="1768" w:type="dxa"/>
            <w:tcBorders>
              <w:top w:val="single" w:sz="6" w:space="0" w:color="auto"/>
              <w:left w:val="single" w:sz="6" w:space="0" w:color="auto"/>
              <w:bottom w:val="single" w:sz="6" w:space="0" w:color="auto"/>
              <w:right w:val="single" w:sz="6" w:space="0" w:color="auto"/>
            </w:tcBorders>
            <w:hideMark/>
          </w:tcPr>
          <w:p w14:paraId="08D2A8DC"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PN-B-04101 [2]</w:t>
            </w:r>
          </w:p>
        </w:tc>
      </w:tr>
    </w:tbl>
    <w:p w14:paraId="0B4FBB14"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0CC8A365" w14:textId="77777777" w:rsidR="0000410D" w:rsidRPr="00033ED7" w:rsidRDefault="0000410D" w:rsidP="0000410D">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Tablica 2. Wymiary i dokładność wykonania brukowca, wg PN-B-11104 [14]</w:t>
      </w:r>
    </w:p>
    <w:tbl>
      <w:tblPr>
        <w:tblW w:w="0" w:type="auto"/>
        <w:tblLayout w:type="fixed"/>
        <w:tblCellMar>
          <w:left w:w="70" w:type="dxa"/>
          <w:right w:w="70" w:type="dxa"/>
        </w:tblCellMar>
        <w:tblLook w:val="04A0" w:firstRow="1" w:lastRow="0" w:firstColumn="1" w:lastColumn="0" w:noHBand="0" w:noVBand="1"/>
      </w:tblPr>
      <w:tblGrid>
        <w:gridCol w:w="496"/>
        <w:gridCol w:w="3118"/>
        <w:gridCol w:w="1299"/>
        <w:gridCol w:w="1299"/>
        <w:gridCol w:w="1299"/>
      </w:tblGrid>
      <w:tr w:rsidR="0000410D" w:rsidRPr="00033ED7" w14:paraId="15BD6C6B" w14:textId="77777777" w:rsidTr="00316D81">
        <w:tc>
          <w:tcPr>
            <w:tcW w:w="496" w:type="dxa"/>
            <w:tcBorders>
              <w:top w:val="single" w:sz="6" w:space="0" w:color="auto"/>
              <w:left w:val="single" w:sz="6" w:space="0" w:color="auto"/>
              <w:bottom w:val="double" w:sz="6" w:space="0" w:color="auto"/>
              <w:right w:val="single" w:sz="6" w:space="0" w:color="auto"/>
            </w:tcBorders>
            <w:hideMark/>
          </w:tcPr>
          <w:p w14:paraId="083104DB" w14:textId="77777777" w:rsidR="0000410D" w:rsidRPr="00033ED7" w:rsidRDefault="0000410D" w:rsidP="00316D8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Lp.</w:t>
            </w:r>
          </w:p>
        </w:tc>
        <w:tc>
          <w:tcPr>
            <w:tcW w:w="3118" w:type="dxa"/>
            <w:tcBorders>
              <w:top w:val="single" w:sz="6" w:space="0" w:color="auto"/>
              <w:left w:val="single" w:sz="6" w:space="0" w:color="auto"/>
              <w:bottom w:val="double" w:sz="6" w:space="0" w:color="auto"/>
              <w:right w:val="single" w:sz="6" w:space="0" w:color="auto"/>
            </w:tcBorders>
            <w:hideMark/>
          </w:tcPr>
          <w:p w14:paraId="5B93EAA6" w14:textId="77777777" w:rsidR="0000410D" w:rsidRPr="00033ED7" w:rsidRDefault="0000410D" w:rsidP="00316D8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Właściwości</w:t>
            </w:r>
          </w:p>
        </w:tc>
        <w:tc>
          <w:tcPr>
            <w:tcW w:w="1299" w:type="dxa"/>
            <w:tcBorders>
              <w:top w:val="single" w:sz="6" w:space="0" w:color="auto"/>
              <w:left w:val="single" w:sz="6" w:space="0" w:color="auto"/>
              <w:bottom w:val="double" w:sz="6" w:space="0" w:color="auto"/>
              <w:right w:val="single" w:sz="6" w:space="0" w:color="auto"/>
            </w:tcBorders>
            <w:hideMark/>
          </w:tcPr>
          <w:p w14:paraId="549DB8C5"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Brukowiec</w:t>
            </w:r>
          </w:p>
          <w:p w14:paraId="41C64EEF"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nieobrobiony</w:t>
            </w:r>
          </w:p>
        </w:tc>
        <w:tc>
          <w:tcPr>
            <w:tcW w:w="1299" w:type="dxa"/>
            <w:tcBorders>
              <w:top w:val="single" w:sz="6" w:space="0" w:color="auto"/>
              <w:left w:val="single" w:sz="6" w:space="0" w:color="auto"/>
              <w:bottom w:val="double" w:sz="6" w:space="0" w:color="auto"/>
              <w:right w:val="single" w:sz="6" w:space="0" w:color="auto"/>
            </w:tcBorders>
          </w:tcPr>
          <w:p w14:paraId="6FCEF9D8"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tc>
        <w:tc>
          <w:tcPr>
            <w:tcW w:w="1299" w:type="dxa"/>
            <w:tcBorders>
              <w:top w:val="single" w:sz="6" w:space="0" w:color="auto"/>
              <w:left w:val="single" w:sz="6" w:space="0" w:color="auto"/>
              <w:bottom w:val="double" w:sz="6" w:space="0" w:color="auto"/>
              <w:right w:val="single" w:sz="6" w:space="0" w:color="auto"/>
            </w:tcBorders>
            <w:hideMark/>
          </w:tcPr>
          <w:p w14:paraId="7253B732"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Brukowiec</w:t>
            </w:r>
          </w:p>
          <w:p w14:paraId="10A7F061"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płytowany</w:t>
            </w:r>
          </w:p>
        </w:tc>
      </w:tr>
      <w:tr w:rsidR="0000410D" w:rsidRPr="00033ED7" w14:paraId="16675580" w14:textId="77777777" w:rsidTr="00316D81">
        <w:tc>
          <w:tcPr>
            <w:tcW w:w="496" w:type="dxa"/>
            <w:tcBorders>
              <w:top w:val="nil"/>
              <w:left w:val="single" w:sz="6" w:space="0" w:color="auto"/>
              <w:bottom w:val="single" w:sz="6" w:space="0" w:color="auto"/>
              <w:right w:val="single" w:sz="6" w:space="0" w:color="auto"/>
            </w:tcBorders>
            <w:hideMark/>
          </w:tcPr>
          <w:p w14:paraId="1EF4FAAC"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w:t>
            </w:r>
          </w:p>
        </w:tc>
        <w:tc>
          <w:tcPr>
            <w:tcW w:w="3118" w:type="dxa"/>
            <w:tcBorders>
              <w:top w:val="nil"/>
              <w:left w:val="single" w:sz="6" w:space="0" w:color="auto"/>
              <w:bottom w:val="single" w:sz="6" w:space="0" w:color="auto"/>
              <w:right w:val="single" w:sz="6" w:space="0" w:color="auto"/>
            </w:tcBorders>
            <w:hideMark/>
          </w:tcPr>
          <w:p w14:paraId="37415BFF"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Wysokość (W), cm</w:t>
            </w:r>
          </w:p>
        </w:tc>
        <w:tc>
          <w:tcPr>
            <w:tcW w:w="1299" w:type="dxa"/>
            <w:tcBorders>
              <w:top w:val="nil"/>
              <w:left w:val="single" w:sz="6" w:space="0" w:color="auto"/>
              <w:bottom w:val="single" w:sz="6" w:space="0" w:color="auto"/>
              <w:right w:val="single" w:sz="6" w:space="0" w:color="auto"/>
            </w:tcBorders>
            <w:hideMark/>
          </w:tcPr>
          <w:p w14:paraId="6173125D"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od 15 do 20</w:t>
            </w:r>
          </w:p>
        </w:tc>
        <w:tc>
          <w:tcPr>
            <w:tcW w:w="1299" w:type="dxa"/>
            <w:tcBorders>
              <w:top w:val="nil"/>
              <w:left w:val="nil"/>
              <w:bottom w:val="single" w:sz="6" w:space="0" w:color="auto"/>
              <w:right w:val="single" w:sz="6" w:space="0" w:color="auto"/>
            </w:tcBorders>
          </w:tcPr>
          <w:p w14:paraId="169453A1"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p>
        </w:tc>
        <w:tc>
          <w:tcPr>
            <w:tcW w:w="1299" w:type="dxa"/>
            <w:tcBorders>
              <w:top w:val="nil"/>
              <w:left w:val="single" w:sz="6" w:space="0" w:color="auto"/>
              <w:bottom w:val="single" w:sz="6" w:space="0" w:color="auto"/>
              <w:right w:val="single" w:sz="6" w:space="0" w:color="auto"/>
            </w:tcBorders>
          </w:tcPr>
          <w:p w14:paraId="5358F2CC"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p>
        </w:tc>
      </w:tr>
      <w:tr w:rsidR="0000410D" w:rsidRPr="00033ED7" w14:paraId="3C3B9829"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1547DDBA"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w:t>
            </w:r>
          </w:p>
        </w:tc>
        <w:tc>
          <w:tcPr>
            <w:tcW w:w="3118" w:type="dxa"/>
            <w:tcBorders>
              <w:top w:val="single" w:sz="6" w:space="0" w:color="auto"/>
              <w:left w:val="single" w:sz="6" w:space="0" w:color="auto"/>
              <w:bottom w:val="single" w:sz="6" w:space="0" w:color="auto"/>
              <w:right w:val="single" w:sz="6" w:space="0" w:color="auto"/>
            </w:tcBorders>
            <w:hideMark/>
          </w:tcPr>
          <w:p w14:paraId="0111F454"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Powierzchnia górna, cm</w:t>
            </w:r>
            <w:r w:rsidRPr="00033ED7">
              <w:rPr>
                <w:rFonts w:ascii="Times New Roman" w:eastAsia="Times New Roman" w:hAnsi="Times New Roman" w:cs="Times New Roman"/>
                <w:sz w:val="16"/>
                <w:szCs w:val="16"/>
                <w:vertAlign w:val="superscript"/>
                <w:lang w:eastAsia="pl-PL"/>
              </w:rPr>
              <w:t>2</w:t>
            </w:r>
          </w:p>
        </w:tc>
        <w:tc>
          <w:tcPr>
            <w:tcW w:w="1299" w:type="dxa"/>
            <w:tcBorders>
              <w:top w:val="single" w:sz="6" w:space="0" w:color="auto"/>
              <w:left w:val="single" w:sz="6" w:space="0" w:color="auto"/>
              <w:bottom w:val="single" w:sz="6" w:space="0" w:color="auto"/>
              <w:right w:val="single" w:sz="6" w:space="0" w:color="auto"/>
            </w:tcBorders>
            <w:hideMark/>
          </w:tcPr>
          <w:p w14:paraId="28D6E022"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od 160 do 360</w:t>
            </w:r>
          </w:p>
        </w:tc>
        <w:tc>
          <w:tcPr>
            <w:tcW w:w="1299" w:type="dxa"/>
            <w:tcBorders>
              <w:top w:val="single" w:sz="6" w:space="0" w:color="auto"/>
              <w:left w:val="nil"/>
              <w:bottom w:val="single" w:sz="6" w:space="0" w:color="auto"/>
              <w:right w:val="single" w:sz="6" w:space="0" w:color="auto"/>
            </w:tcBorders>
          </w:tcPr>
          <w:p w14:paraId="566132DF"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p>
        </w:tc>
        <w:tc>
          <w:tcPr>
            <w:tcW w:w="1299" w:type="dxa"/>
            <w:tcBorders>
              <w:top w:val="single" w:sz="6" w:space="0" w:color="auto"/>
              <w:left w:val="single" w:sz="6" w:space="0" w:color="auto"/>
              <w:bottom w:val="single" w:sz="6" w:space="0" w:color="auto"/>
              <w:right w:val="single" w:sz="6" w:space="0" w:color="auto"/>
            </w:tcBorders>
          </w:tcPr>
          <w:p w14:paraId="69E97508"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p>
        </w:tc>
      </w:tr>
      <w:tr w:rsidR="0000410D" w:rsidRPr="00033ED7" w14:paraId="0B94CF43"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55493815"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3</w:t>
            </w:r>
          </w:p>
        </w:tc>
        <w:tc>
          <w:tcPr>
            <w:tcW w:w="3118" w:type="dxa"/>
            <w:tcBorders>
              <w:top w:val="single" w:sz="6" w:space="0" w:color="auto"/>
              <w:left w:val="single" w:sz="6" w:space="0" w:color="auto"/>
              <w:bottom w:val="single" w:sz="6" w:space="0" w:color="auto"/>
              <w:right w:val="single" w:sz="6" w:space="0" w:color="auto"/>
            </w:tcBorders>
            <w:hideMark/>
          </w:tcPr>
          <w:p w14:paraId="74F959A3"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Największa długość krawędzi czoła, cm</w:t>
            </w:r>
          </w:p>
        </w:tc>
        <w:tc>
          <w:tcPr>
            <w:tcW w:w="1299" w:type="dxa"/>
            <w:tcBorders>
              <w:top w:val="single" w:sz="6" w:space="0" w:color="auto"/>
              <w:left w:val="single" w:sz="6" w:space="0" w:color="auto"/>
              <w:bottom w:val="single" w:sz="6" w:space="0" w:color="auto"/>
              <w:right w:val="single" w:sz="6" w:space="0" w:color="auto"/>
            </w:tcBorders>
            <w:hideMark/>
          </w:tcPr>
          <w:p w14:paraId="1CF0C485" w14:textId="77777777" w:rsidR="0000410D" w:rsidRPr="00033ED7" w:rsidRDefault="0000410D" w:rsidP="00316D8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nie bada się</w:t>
            </w:r>
          </w:p>
        </w:tc>
        <w:tc>
          <w:tcPr>
            <w:tcW w:w="1299" w:type="dxa"/>
            <w:tcBorders>
              <w:top w:val="single" w:sz="6" w:space="0" w:color="auto"/>
              <w:left w:val="nil"/>
              <w:bottom w:val="single" w:sz="6" w:space="0" w:color="auto"/>
              <w:right w:val="single" w:sz="6" w:space="0" w:color="auto"/>
            </w:tcBorders>
          </w:tcPr>
          <w:p w14:paraId="5BAFD0FF" w14:textId="77777777" w:rsidR="0000410D" w:rsidRPr="00033ED7" w:rsidRDefault="0000410D" w:rsidP="00316D8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p>
        </w:tc>
        <w:tc>
          <w:tcPr>
            <w:tcW w:w="1299" w:type="dxa"/>
            <w:tcBorders>
              <w:top w:val="single" w:sz="6" w:space="0" w:color="auto"/>
              <w:left w:val="single" w:sz="6" w:space="0" w:color="auto"/>
              <w:bottom w:val="single" w:sz="6" w:space="0" w:color="auto"/>
              <w:right w:val="single" w:sz="6" w:space="0" w:color="auto"/>
            </w:tcBorders>
          </w:tcPr>
          <w:p w14:paraId="02F1A6B3" w14:textId="77777777" w:rsidR="0000410D" w:rsidRPr="00033ED7" w:rsidRDefault="0000410D" w:rsidP="00316D81">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p>
        </w:tc>
      </w:tr>
      <w:tr w:rsidR="0000410D" w:rsidRPr="00033ED7" w14:paraId="25094586"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66DFF397"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4</w:t>
            </w:r>
          </w:p>
        </w:tc>
        <w:tc>
          <w:tcPr>
            <w:tcW w:w="3118" w:type="dxa"/>
            <w:tcBorders>
              <w:top w:val="single" w:sz="6" w:space="0" w:color="auto"/>
              <w:left w:val="single" w:sz="6" w:space="0" w:color="auto"/>
              <w:bottom w:val="single" w:sz="6" w:space="0" w:color="auto"/>
              <w:right w:val="single" w:sz="6" w:space="0" w:color="auto"/>
            </w:tcBorders>
            <w:hideMark/>
          </w:tcPr>
          <w:p w14:paraId="3890C5CF"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Stosunek pola powierzchni dolnej (stopki) do górnej (czoła), nie mniej niż:</w:t>
            </w:r>
          </w:p>
        </w:tc>
        <w:tc>
          <w:tcPr>
            <w:tcW w:w="1299" w:type="dxa"/>
            <w:tcBorders>
              <w:top w:val="single" w:sz="6" w:space="0" w:color="auto"/>
              <w:left w:val="single" w:sz="6" w:space="0" w:color="auto"/>
              <w:bottom w:val="single" w:sz="6" w:space="0" w:color="auto"/>
              <w:right w:val="single" w:sz="6" w:space="0" w:color="auto"/>
            </w:tcBorders>
          </w:tcPr>
          <w:p w14:paraId="25015837"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3FA1EA6E"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nie bada się</w:t>
            </w:r>
          </w:p>
        </w:tc>
        <w:tc>
          <w:tcPr>
            <w:tcW w:w="1299" w:type="dxa"/>
            <w:tcBorders>
              <w:top w:val="single" w:sz="6" w:space="0" w:color="auto"/>
              <w:left w:val="nil"/>
              <w:bottom w:val="single" w:sz="6" w:space="0" w:color="auto"/>
              <w:right w:val="single" w:sz="6" w:space="0" w:color="auto"/>
            </w:tcBorders>
          </w:tcPr>
          <w:p w14:paraId="41AB5D7F"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tc>
        <w:tc>
          <w:tcPr>
            <w:tcW w:w="1299" w:type="dxa"/>
            <w:tcBorders>
              <w:top w:val="single" w:sz="6" w:space="0" w:color="auto"/>
              <w:left w:val="single" w:sz="6" w:space="0" w:color="auto"/>
              <w:bottom w:val="single" w:sz="6" w:space="0" w:color="auto"/>
              <w:right w:val="single" w:sz="6" w:space="0" w:color="auto"/>
            </w:tcBorders>
          </w:tcPr>
          <w:p w14:paraId="662E9B50"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tc>
      </w:tr>
      <w:tr w:rsidR="0000410D" w:rsidRPr="00033ED7" w14:paraId="6B5A7745"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6FBCEA03"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5</w:t>
            </w:r>
          </w:p>
        </w:tc>
        <w:tc>
          <w:tcPr>
            <w:tcW w:w="3118" w:type="dxa"/>
            <w:tcBorders>
              <w:top w:val="single" w:sz="6" w:space="0" w:color="auto"/>
              <w:left w:val="single" w:sz="6" w:space="0" w:color="auto"/>
              <w:bottom w:val="single" w:sz="6" w:space="0" w:color="auto"/>
              <w:right w:val="single" w:sz="6" w:space="0" w:color="auto"/>
            </w:tcBorders>
            <w:hideMark/>
          </w:tcPr>
          <w:p w14:paraId="3D6A681B"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Odchylenie od równoległości płaszczyzny powierzchni dolnej w stosunku do powierzchni górnej, w stopniach, nie więcej niż:</w:t>
            </w:r>
          </w:p>
        </w:tc>
        <w:tc>
          <w:tcPr>
            <w:tcW w:w="1299" w:type="dxa"/>
            <w:tcBorders>
              <w:top w:val="single" w:sz="6" w:space="0" w:color="auto"/>
              <w:left w:val="single" w:sz="6" w:space="0" w:color="auto"/>
              <w:bottom w:val="single" w:sz="6" w:space="0" w:color="auto"/>
              <w:right w:val="single" w:sz="6" w:space="0" w:color="auto"/>
            </w:tcBorders>
          </w:tcPr>
          <w:p w14:paraId="3628A6C1"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509216E0"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nie bada się</w:t>
            </w:r>
          </w:p>
        </w:tc>
        <w:tc>
          <w:tcPr>
            <w:tcW w:w="1299" w:type="dxa"/>
            <w:tcBorders>
              <w:top w:val="single" w:sz="6" w:space="0" w:color="auto"/>
              <w:left w:val="nil"/>
              <w:bottom w:val="single" w:sz="6" w:space="0" w:color="auto"/>
              <w:right w:val="single" w:sz="6" w:space="0" w:color="auto"/>
            </w:tcBorders>
          </w:tcPr>
          <w:p w14:paraId="0F846446"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tc>
        <w:tc>
          <w:tcPr>
            <w:tcW w:w="1299" w:type="dxa"/>
            <w:tcBorders>
              <w:top w:val="single" w:sz="6" w:space="0" w:color="auto"/>
              <w:left w:val="single" w:sz="6" w:space="0" w:color="auto"/>
              <w:bottom w:val="single" w:sz="6" w:space="0" w:color="auto"/>
              <w:right w:val="single" w:sz="6" w:space="0" w:color="auto"/>
            </w:tcBorders>
          </w:tcPr>
          <w:p w14:paraId="65077D30"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tc>
      </w:tr>
      <w:tr w:rsidR="0000410D" w:rsidRPr="00033ED7" w14:paraId="5FFD2AF7"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089E944C"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w:t>
            </w:r>
          </w:p>
        </w:tc>
        <w:tc>
          <w:tcPr>
            <w:tcW w:w="3118" w:type="dxa"/>
            <w:tcBorders>
              <w:top w:val="single" w:sz="6" w:space="0" w:color="auto"/>
              <w:left w:val="single" w:sz="6" w:space="0" w:color="auto"/>
              <w:bottom w:val="single" w:sz="6" w:space="0" w:color="auto"/>
              <w:right w:val="single" w:sz="6" w:space="0" w:color="auto"/>
            </w:tcBorders>
            <w:hideMark/>
          </w:tcPr>
          <w:p w14:paraId="46ABCF65"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Głębokość wklęśnięcia lub wysokość wypukłości powierzchni górnej, cm, nie więcej niż:</w:t>
            </w:r>
          </w:p>
        </w:tc>
        <w:tc>
          <w:tcPr>
            <w:tcW w:w="1299" w:type="dxa"/>
            <w:tcBorders>
              <w:top w:val="single" w:sz="6" w:space="0" w:color="auto"/>
              <w:left w:val="single" w:sz="6" w:space="0" w:color="auto"/>
              <w:bottom w:val="single" w:sz="6" w:space="0" w:color="auto"/>
              <w:right w:val="single" w:sz="6" w:space="0" w:color="auto"/>
            </w:tcBorders>
          </w:tcPr>
          <w:p w14:paraId="484040D7"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64044834"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nie bada się</w:t>
            </w:r>
          </w:p>
        </w:tc>
        <w:tc>
          <w:tcPr>
            <w:tcW w:w="1299" w:type="dxa"/>
            <w:tcBorders>
              <w:top w:val="single" w:sz="6" w:space="0" w:color="auto"/>
              <w:left w:val="nil"/>
              <w:bottom w:val="single" w:sz="6" w:space="0" w:color="auto"/>
              <w:right w:val="single" w:sz="6" w:space="0" w:color="auto"/>
            </w:tcBorders>
          </w:tcPr>
          <w:p w14:paraId="1352D367"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tc>
        <w:tc>
          <w:tcPr>
            <w:tcW w:w="1299" w:type="dxa"/>
            <w:tcBorders>
              <w:top w:val="single" w:sz="6" w:space="0" w:color="auto"/>
              <w:left w:val="single" w:sz="6" w:space="0" w:color="auto"/>
              <w:bottom w:val="single" w:sz="6" w:space="0" w:color="auto"/>
              <w:right w:val="single" w:sz="6" w:space="0" w:color="auto"/>
            </w:tcBorders>
          </w:tcPr>
          <w:p w14:paraId="6B84C818"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tc>
      </w:tr>
      <w:tr w:rsidR="0000410D" w:rsidRPr="00033ED7" w14:paraId="6E68E71C"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0E663574"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7</w:t>
            </w:r>
          </w:p>
        </w:tc>
        <w:tc>
          <w:tcPr>
            <w:tcW w:w="3118" w:type="dxa"/>
            <w:tcBorders>
              <w:top w:val="single" w:sz="6" w:space="0" w:color="auto"/>
              <w:left w:val="single" w:sz="6" w:space="0" w:color="auto"/>
              <w:bottom w:val="single" w:sz="6" w:space="0" w:color="auto"/>
              <w:right w:val="single" w:sz="6" w:space="0" w:color="auto"/>
            </w:tcBorders>
            <w:hideMark/>
          </w:tcPr>
          <w:p w14:paraId="021D4FF4"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Głębokość wklęśnięcia lub wysokość wypukłości powierzchni bocznej i dolnej, cm, nie więcej niż:</w:t>
            </w:r>
          </w:p>
        </w:tc>
        <w:tc>
          <w:tcPr>
            <w:tcW w:w="1299" w:type="dxa"/>
            <w:tcBorders>
              <w:top w:val="single" w:sz="6" w:space="0" w:color="auto"/>
              <w:left w:val="single" w:sz="6" w:space="0" w:color="auto"/>
              <w:bottom w:val="single" w:sz="6" w:space="0" w:color="auto"/>
              <w:right w:val="single" w:sz="6" w:space="0" w:color="auto"/>
            </w:tcBorders>
          </w:tcPr>
          <w:p w14:paraId="3990E895"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073764AA"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nie bada się</w:t>
            </w:r>
          </w:p>
        </w:tc>
        <w:tc>
          <w:tcPr>
            <w:tcW w:w="1299" w:type="dxa"/>
            <w:tcBorders>
              <w:top w:val="single" w:sz="6" w:space="0" w:color="auto"/>
              <w:left w:val="nil"/>
              <w:bottom w:val="single" w:sz="6" w:space="0" w:color="auto"/>
              <w:right w:val="single" w:sz="6" w:space="0" w:color="auto"/>
            </w:tcBorders>
          </w:tcPr>
          <w:p w14:paraId="731D91A4"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tc>
        <w:tc>
          <w:tcPr>
            <w:tcW w:w="1299" w:type="dxa"/>
            <w:tcBorders>
              <w:top w:val="single" w:sz="6" w:space="0" w:color="auto"/>
              <w:left w:val="single" w:sz="6" w:space="0" w:color="auto"/>
              <w:bottom w:val="single" w:sz="6" w:space="0" w:color="auto"/>
              <w:right w:val="single" w:sz="6" w:space="0" w:color="auto"/>
            </w:tcBorders>
          </w:tcPr>
          <w:p w14:paraId="50693025"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tc>
      </w:tr>
      <w:tr w:rsidR="0000410D" w:rsidRPr="00033ED7" w14:paraId="2842A074"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49771E0C"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8</w:t>
            </w:r>
          </w:p>
        </w:tc>
        <w:tc>
          <w:tcPr>
            <w:tcW w:w="3118" w:type="dxa"/>
            <w:tcBorders>
              <w:top w:val="single" w:sz="6" w:space="0" w:color="auto"/>
              <w:left w:val="single" w:sz="6" w:space="0" w:color="auto"/>
              <w:bottom w:val="single" w:sz="6" w:space="0" w:color="auto"/>
              <w:right w:val="single" w:sz="6" w:space="0" w:color="auto"/>
            </w:tcBorders>
            <w:hideMark/>
          </w:tcPr>
          <w:p w14:paraId="79C89C61"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Pęknięcia powierzchni</w:t>
            </w:r>
          </w:p>
        </w:tc>
        <w:tc>
          <w:tcPr>
            <w:tcW w:w="3896" w:type="dxa"/>
            <w:gridSpan w:val="3"/>
            <w:tcBorders>
              <w:top w:val="single" w:sz="6" w:space="0" w:color="auto"/>
              <w:left w:val="single" w:sz="6" w:space="0" w:color="auto"/>
              <w:bottom w:val="single" w:sz="6" w:space="0" w:color="auto"/>
              <w:right w:val="single" w:sz="6" w:space="0" w:color="auto"/>
            </w:tcBorders>
            <w:hideMark/>
          </w:tcPr>
          <w:p w14:paraId="20243644"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niedopuszczalne</w:t>
            </w:r>
          </w:p>
        </w:tc>
      </w:tr>
    </w:tbl>
    <w:p w14:paraId="1F123C23"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Kamienie oporowe powinny odpowiadać właściwościom przewidzianym dla brukowca i mieć półtorakrotną wysokość w stosunku do stosowanego brukowca.</w:t>
      </w:r>
    </w:p>
    <w:p w14:paraId="1999D4D2"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Brukowiec należy układać w pryzmy lub stosy o wysokości nie przekraczającej             1 m.</w:t>
      </w:r>
    </w:p>
    <w:p w14:paraId="6394F953" w14:textId="77777777" w:rsidR="0000410D" w:rsidRPr="00033ED7" w:rsidRDefault="0000410D" w:rsidP="0000410D">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2.3.2. Kliniec</w:t>
      </w:r>
    </w:p>
    <w:p w14:paraId="652DD7CA" w14:textId="77777777" w:rsidR="0000410D" w:rsidRPr="00033ED7" w:rsidRDefault="0000410D" w:rsidP="0000410D">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Kliniec używany do klinowania nawierzchni powinien mieć wymiary od 4 do 12,8 mm i od 12,8 do 20 mm i powinien odpowiadać wymaganiom podanym w tablicy 3.</w:t>
      </w:r>
    </w:p>
    <w:p w14:paraId="2ABC5D24" w14:textId="77777777" w:rsidR="0000410D" w:rsidRPr="00033ED7" w:rsidRDefault="0000410D" w:rsidP="0000410D">
      <w:pPr>
        <w:overflowPunct w:val="0"/>
        <w:autoSpaceDE w:val="0"/>
        <w:autoSpaceDN w:val="0"/>
        <w:adjustRightInd w:val="0"/>
        <w:spacing w:before="60"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Tablica 3. Wymagania dla klińca, wg PN-B-11112 [15]</w:t>
      </w:r>
    </w:p>
    <w:tbl>
      <w:tblPr>
        <w:tblW w:w="0" w:type="auto"/>
        <w:tblLayout w:type="fixed"/>
        <w:tblCellMar>
          <w:left w:w="70" w:type="dxa"/>
          <w:right w:w="70" w:type="dxa"/>
        </w:tblCellMar>
        <w:tblLook w:val="04A0" w:firstRow="1" w:lastRow="0" w:firstColumn="1" w:lastColumn="0" w:noHBand="0" w:noVBand="1"/>
      </w:tblPr>
      <w:tblGrid>
        <w:gridCol w:w="496"/>
        <w:gridCol w:w="5528"/>
        <w:gridCol w:w="1417"/>
      </w:tblGrid>
      <w:tr w:rsidR="0000410D" w:rsidRPr="00033ED7" w14:paraId="0BD4D030" w14:textId="77777777" w:rsidTr="00316D81">
        <w:tc>
          <w:tcPr>
            <w:tcW w:w="496" w:type="dxa"/>
            <w:tcBorders>
              <w:top w:val="single" w:sz="6" w:space="0" w:color="auto"/>
              <w:left w:val="single" w:sz="6" w:space="0" w:color="auto"/>
              <w:bottom w:val="double" w:sz="6" w:space="0" w:color="auto"/>
              <w:right w:val="nil"/>
            </w:tcBorders>
            <w:hideMark/>
          </w:tcPr>
          <w:p w14:paraId="174DF21E"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Lp.</w:t>
            </w:r>
          </w:p>
        </w:tc>
        <w:tc>
          <w:tcPr>
            <w:tcW w:w="5528" w:type="dxa"/>
            <w:tcBorders>
              <w:top w:val="single" w:sz="6" w:space="0" w:color="auto"/>
              <w:left w:val="single" w:sz="6" w:space="0" w:color="auto"/>
              <w:bottom w:val="double" w:sz="6" w:space="0" w:color="auto"/>
              <w:right w:val="nil"/>
            </w:tcBorders>
            <w:hideMark/>
          </w:tcPr>
          <w:p w14:paraId="244E19AE"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Właściwości</w:t>
            </w:r>
          </w:p>
        </w:tc>
        <w:tc>
          <w:tcPr>
            <w:tcW w:w="1417" w:type="dxa"/>
            <w:tcBorders>
              <w:top w:val="single" w:sz="6" w:space="0" w:color="auto"/>
              <w:left w:val="single" w:sz="6" w:space="0" w:color="auto"/>
              <w:bottom w:val="double" w:sz="6" w:space="0" w:color="auto"/>
              <w:right w:val="single" w:sz="6" w:space="0" w:color="auto"/>
            </w:tcBorders>
            <w:hideMark/>
          </w:tcPr>
          <w:p w14:paraId="633BE533"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Wymagania</w:t>
            </w:r>
          </w:p>
        </w:tc>
      </w:tr>
      <w:tr w:rsidR="0000410D" w:rsidRPr="00033ED7" w14:paraId="43242829" w14:textId="77777777" w:rsidTr="00316D81">
        <w:tc>
          <w:tcPr>
            <w:tcW w:w="496" w:type="dxa"/>
            <w:tcBorders>
              <w:top w:val="nil"/>
              <w:left w:val="single" w:sz="6" w:space="0" w:color="auto"/>
              <w:bottom w:val="single" w:sz="6" w:space="0" w:color="auto"/>
              <w:right w:val="single" w:sz="6" w:space="0" w:color="auto"/>
            </w:tcBorders>
            <w:hideMark/>
          </w:tcPr>
          <w:p w14:paraId="7E43822C"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w:t>
            </w:r>
          </w:p>
        </w:tc>
        <w:tc>
          <w:tcPr>
            <w:tcW w:w="5528" w:type="dxa"/>
            <w:tcBorders>
              <w:top w:val="nil"/>
              <w:left w:val="single" w:sz="6" w:space="0" w:color="auto"/>
              <w:bottom w:val="single" w:sz="6" w:space="0" w:color="auto"/>
              <w:right w:val="single" w:sz="6" w:space="0" w:color="auto"/>
            </w:tcBorders>
            <w:hideMark/>
          </w:tcPr>
          <w:p w14:paraId="7EE5CFC9" w14:textId="77777777" w:rsidR="0000410D" w:rsidRPr="00033ED7" w:rsidRDefault="0000410D" w:rsidP="00316D81">
            <w:pPr>
              <w:overflowPunct w:val="0"/>
              <w:autoSpaceDE w:val="0"/>
              <w:autoSpaceDN w:val="0"/>
              <w:adjustRightInd w:val="0"/>
              <w:spacing w:before="60" w:after="0" w:line="200" w:lineRule="exact"/>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Ścieralność w bębnie kulowym (Los Angeles) wg PN-B-06714-42 [13]:</w:t>
            </w:r>
          </w:p>
          <w:p w14:paraId="51615152" w14:textId="77777777" w:rsidR="0000410D" w:rsidRPr="00033ED7" w:rsidRDefault="0000410D" w:rsidP="00316D81">
            <w:pPr>
              <w:overflowPunct w:val="0"/>
              <w:autoSpaceDE w:val="0"/>
              <w:autoSpaceDN w:val="0"/>
              <w:adjustRightInd w:val="0"/>
              <w:spacing w:after="0" w:line="200" w:lineRule="exact"/>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a)   przy pełnej liczbie obrotów, % ubytku masy, nie więcej niż:</w:t>
            </w:r>
          </w:p>
          <w:p w14:paraId="1D79A802" w14:textId="77777777" w:rsidR="0000410D" w:rsidRPr="00033ED7" w:rsidRDefault="0000410D" w:rsidP="00757D4B">
            <w:pPr>
              <w:numPr>
                <w:ilvl w:val="0"/>
                <w:numId w:val="81"/>
              </w:numPr>
              <w:overflowPunct w:val="0"/>
              <w:autoSpaceDE w:val="0"/>
              <w:autoSpaceDN w:val="0"/>
              <w:adjustRightInd w:val="0"/>
              <w:spacing w:after="60" w:line="200" w:lineRule="exact"/>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po 1/5 pełnej liczby obrotów, % ubytku masy w stosunku do ubytku masy po pełnej liczbie obrotów, nie więcej niż:</w:t>
            </w:r>
          </w:p>
        </w:tc>
        <w:tc>
          <w:tcPr>
            <w:tcW w:w="1417" w:type="dxa"/>
            <w:tcBorders>
              <w:top w:val="nil"/>
              <w:left w:val="single" w:sz="6" w:space="0" w:color="auto"/>
              <w:bottom w:val="single" w:sz="6" w:space="0" w:color="auto"/>
              <w:right w:val="single" w:sz="6" w:space="0" w:color="auto"/>
            </w:tcBorders>
          </w:tcPr>
          <w:p w14:paraId="5F2F19CF" w14:textId="77777777" w:rsidR="0000410D" w:rsidRPr="00033ED7" w:rsidRDefault="0000410D" w:rsidP="00316D81">
            <w:pPr>
              <w:overflowPunct w:val="0"/>
              <w:autoSpaceDE w:val="0"/>
              <w:autoSpaceDN w:val="0"/>
              <w:adjustRightInd w:val="0"/>
              <w:spacing w:after="0" w:line="200" w:lineRule="exact"/>
              <w:jc w:val="both"/>
              <w:rPr>
                <w:rFonts w:ascii="Times New Roman" w:eastAsia="Times New Roman" w:hAnsi="Times New Roman" w:cs="Times New Roman"/>
                <w:sz w:val="16"/>
                <w:szCs w:val="16"/>
                <w:lang w:eastAsia="pl-PL"/>
              </w:rPr>
            </w:pPr>
          </w:p>
          <w:p w14:paraId="2CFE062C" w14:textId="77777777" w:rsidR="0000410D" w:rsidRPr="00033ED7" w:rsidRDefault="0000410D" w:rsidP="00316D81">
            <w:pPr>
              <w:overflowPunct w:val="0"/>
              <w:autoSpaceDE w:val="0"/>
              <w:autoSpaceDN w:val="0"/>
              <w:adjustRightInd w:val="0"/>
              <w:spacing w:after="0" w:line="200" w:lineRule="exact"/>
              <w:jc w:val="both"/>
              <w:rPr>
                <w:rFonts w:ascii="Times New Roman" w:eastAsia="Times New Roman" w:hAnsi="Times New Roman" w:cs="Times New Roman"/>
                <w:sz w:val="16"/>
                <w:szCs w:val="16"/>
                <w:lang w:eastAsia="pl-PL"/>
              </w:rPr>
            </w:pPr>
          </w:p>
          <w:p w14:paraId="283F9602" w14:textId="77777777" w:rsidR="0000410D" w:rsidRPr="00033ED7" w:rsidRDefault="0000410D" w:rsidP="00316D81">
            <w:pPr>
              <w:overflowPunct w:val="0"/>
              <w:autoSpaceDE w:val="0"/>
              <w:autoSpaceDN w:val="0"/>
              <w:adjustRightInd w:val="0"/>
              <w:spacing w:before="60" w:after="0" w:line="200" w:lineRule="exact"/>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40</w:t>
            </w:r>
          </w:p>
          <w:p w14:paraId="2A6AA444" w14:textId="77777777" w:rsidR="0000410D" w:rsidRPr="00033ED7" w:rsidRDefault="0000410D" w:rsidP="00316D81">
            <w:pPr>
              <w:overflowPunct w:val="0"/>
              <w:autoSpaceDE w:val="0"/>
              <w:autoSpaceDN w:val="0"/>
              <w:adjustRightInd w:val="0"/>
              <w:spacing w:after="0" w:line="200" w:lineRule="exact"/>
              <w:jc w:val="both"/>
              <w:rPr>
                <w:rFonts w:ascii="Times New Roman" w:eastAsia="Times New Roman" w:hAnsi="Times New Roman" w:cs="Times New Roman"/>
                <w:sz w:val="16"/>
                <w:szCs w:val="16"/>
                <w:lang w:eastAsia="pl-PL"/>
              </w:rPr>
            </w:pPr>
          </w:p>
          <w:p w14:paraId="582CA0DD" w14:textId="77777777" w:rsidR="0000410D" w:rsidRPr="00033ED7" w:rsidRDefault="0000410D" w:rsidP="00316D81">
            <w:pPr>
              <w:overflowPunct w:val="0"/>
              <w:autoSpaceDE w:val="0"/>
              <w:autoSpaceDN w:val="0"/>
              <w:adjustRightInd w:val="0"/>
              <w:spacing w:after="0" w:line="200" w:lineRule="exact"/>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30</w:t>
            </w:r>
          </w:p>
        </w:tc>
      </w:tr>
      <w:tr w:rsidR="0000410D" w:rsidRPr="00033ED7" w14:paraId="13133032"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5D25799F"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w:t>
            </w:r>
          </w:p>
        </w:tc>
        <w:tc>
          <w:tcPr>
            <w:tcW w:w="5528" w:type="dxa"/>
            <w:tcBorders>
              <w:top w:val="single" w:sz="6" w:space="0" w:color="auto"/>
              <w:left w:val="single" w:sz="6" w:space="0" w:color="auto"/>
              <w:bottom w:val="single" w:sz="6" w:space="0" w:color="auto"/>
              <w:right w:val="single" w:sz="6" w:space="0" w:color="auto"/>
            </w:tcBorders>
            <w:hideMark/>
          </w:tcPr>
          <w:p w14:paraId="01B7A29B"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Nasiąkliwość, wg PN-B-06714-18 [9], % (m/m), nie więcej niż, dla kruszywa ze skał:</w:t>
            </w:r>
          </w:p>
          <w:p w14:paraId="7CE5BF9D" w14:textId="77777777" w:rsidR="0000410D" w:rsidRPr="00033ED7" w:rsidRDefault="0000410D" w:rsidP="00757D4B">
            <w:pPr>
              <w:numPr>
                <w:ilvl w:val="0"/>
                <w:numId w:val="8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magmowych i przeobrażonych</w:t>
            </w:r>
          </w:p>
          <w:p w14:paraId="14F4E9CB" w14:textId="77777777" w:rsidR="0000410D" w:rsidRPr="00033ED7" w:rsidRDefault="0000410D" w:rsidP="00757D4B">
            <w:pPr>
              <w:numPr>
                <w:ilvl w:val="0"/>
                <w:numId w:val="82"/>
              </w:numPr>
              <w:overflowPunct w:val="0"/>
              <w:autoSpaceDE w:val="0"/>
              <w:autoSpaceDN w:val="0"/>
              <w:adjustRightInd w:val="0"/>
              <w:spacing w:after="6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osadowych</w:t>
            </w:r>
          </w:p>
        </w:tc>
        <w:tc>
          <w:tcPr>
            <w:tcW w:w="1417" w:type="dxa"/>
            <w:tcBorders>
              <w:top w:val="single" w:sz="6" w:space="0" w:color="auto"/>
              <w:left w:val="single" w:sz="6" w:space="0" w:color="auto"/>
              <w:bottom w:val="single" w:sz="6" w:space="0" w:color="auto"/>
              <w:right w:val="single" w:sz="6" w:space="0" w:color="auto"/>
            </w:tcBorders>
          </w:tcPr>
          <w:p w14:paraId="12B9CF9D"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7D5E7CB8"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2CE39203"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2,0</w:t>
            </w:r>
          </w:p>
          <w:p w14:paraId="3165379C"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3,0</w:t>
            </w:r>
          </w:p>
        </w:tc>
      </w:tr>
      <w:tr w:rsidR="0000410D" w:rsidRPr="00033ED7" w14:paraId="0E3087E4"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622C9D71"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3</w:t>
            </w:r>
          </w:p>
        </w:tc>
        <w:tc>
          <w:tcPr>
            <w:tcW w:w="5528" w:type="dxa"/>
            <w:tcBorders>
              <w:top w:val="single" w:sz="6" w:space="0" w:color="auto"/>
              <w:left w:val="single" w:sz="6" w:space="0" w:color="auto"/>
              <w:bottom w:val="single" w:sz="6" w:space="0" w:color="auto"/>
              <w:right w:val="single" w:sz="6" w:space="0" w:color="auto"/>
            </w:tcBorders>
            <w:hideMark/>
          </w:tcPr>
          <w:p w14:paraId="64A0E97E"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Odporność na działanie mrozu, wg PN-B-06714-20 [11], % ubytku masy, nie więcej niż, dla kruszywa ze skał:</w:t>
            </w:r>
          </w:p>
          <w:p w14:paraId="0C2A60C4" w14:textId="77777777" w:rsidR="0000410D" w:rsidRPr="00033ED7" w:rsidRDefault="0000410D" w:rsidP="00757D4B">
            <w:pPr>
              <w:numPr>
                <w:ilvl w:val="0"/>
                <w:numId w:val="8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magmowych i przeobrażonych</w:t>
            </w:r>
          </w:p>
          <w:p w14:paraId="50CEF873" w14:textId="77777777" w:rsidR="0000410D" w:rsidRPr="00033ED7" w:rsidRDefault="0000410D" w:rsidP="00757D4B">
            <w:pPr>
              <w:numPr>
                <w:ilvl w:val="0"/>
                <w:numId w:val="83"/>
              </w:numPr>
              <w:overflowPunct w:val="0"/>
              <w:autoSpaceDE w:val="0"/>
              <w:autoSpaceDN w:val="0"/>
              <w:adjustRightInd w:val="0"/>
              <w:spacing w:after="6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osadowych</w:t>
            </w:r>
          </w:p>
        </w:tc>
        <w:tc>
          <w:tcPr>
            <w:tcW w:w="1417" w:type="dxa"/>
            <w:tcBorders>
              <w:top w:val="single" w:sz="6" w:space="0" w:color="auto"/>
              <w:left w:val="single" w:sz="6" w:space="0" w:color="auto"/>
              <w:bottom w:val="single" w:sz="6" w:space="0" w:color="auto"/>
              <w:right w:val="single" w:sz="6" w:space="0" w:color="auto"/>
            </w:tcBorders>
          </w:tcPr>
          <w:p w14:paraId="2F1E24ED"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327B6713"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432E089D"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4,0</w:t>
            </w:r>
          </w:p>
          <w:p w14:paraId="580D382A"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5,0</w:t>
            </w:r>
          </w:p>
        </w:tc>
      </w:tr>
      <w:tr w:rsidR="0000410D" w:rsidRPr="00033ED7" w14:paraId="23E82D92"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76D9E721"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4</w:t>
            </w:r>
          </w:p>
        </w:tc>
        <w:tc>
          <w:tcPr>
            <w:tcW w:w="5528" w:type="dxa"/>
            <w:tcBorders>
              <w:top w:val="single" w:sz="6" w:space="0" w:color="auto"/>
              <w:left w:val="single" w:sz="6" w:space="0" w:color="auto"/>
              <w:bottom w:val="single" w:sz="6" w:space="0" w:color="auto"/>
              <w:right w:val="single" w:sz="6" w:space="0" w:color="auto"/>
            </w:tcBorders>
            <w:hideMark/>
          </w:tcPr>
          <w:p w14:paraId="2084CAC3"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Odporność na działanie mrozu wg zmodyfikowanej metody bezpośredniej, wg PN-B-06714-19 [10] i PN-B-11112 [15],               % ubytku masy nie więcej niż:</w:t>
            </w:r>
          </w:p>
        </w:tc>
        <w:tc>
          <w:tcPr>
            <w:tcW w:w="1417" w:type="dxa"/>
            <w:tcBorders>
              <w:top w:val="single" w:sz="6" w:space="0" w:color="auto"/>
              <w:left w:val="single" w:sz="6" w:space="0" w:color="auto"/>
              <w:bottom w:val="single" w:sz="6" w:space="0" w:color="auto"/>
              <w:right w:val="single" w:sz="6" w:space="0" w:color="auto"/>
            </w:tcBorders>
          </w:tcPr>
          <w:p w14:paraId="2163525D"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7A5B841C"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30</w:t>
            </w:r>
          </w:p>
        </w:tc>
      </w:tr>
      <w:tr w:rsidR="0000410D" w:rsidRPr="00033ED7" w14:paraId="6A1F9BA8"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1D28F635"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5</w:t>
            </w:r>
          </w:p>
        </w:tc>
        <w:tc>
          <w:tcPr>
            <w:tcW w:w="5528" w:type="dxa"/>
            <w:tcBorders>
              <w:top w:val="single" w:sz="6" w:space="0" w:color="auto"/>
              <w:left w:val="single" w:sz="6" w:space="0" w:color="auto"/>
              <w:bottom w:val="single" w:sz="6" w:space="0" w:color="auto"/>
              <w:right w:val="single" w:sz="6" w:space="0" w:color="auto"/>
            </w:tcBorders>
            <w:hideMark/>
          </w:tcPr>
          <w:p w14:paraId="477A239F"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Uziarnienie, wg PN-B-06714-15 [7]</w:t>
            </w:r>
          </w:p>
          <w:p w14:paraId="33B578D5" w14:textId="77777777" w:rsidR="0000410D" w:rsidRPr="00033ED7" w:rsidRDefault="0000410D" w:rsidP="00757D4B">
            <w:pPr>
              <w:numPr>
                <w:ilvl w:val="0"/>
                <w:numId w:val="8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zawartość </w:t>
            </w:r>
            <w:proofErr w:type="spellStart"/>
            <w:r w:rsidRPr="00033ED7">
              <w:rPr>
                <w:rFonts w:ascii="Times New Roman" w:eastAsia="Times New Roman" w:hAnsi="Times New Roman" w:cs="Times New Roman"/>
                <w:sz w:val="16"/>
                <w:szCs w:val="16"/>
                <w:lang w:eastAsia="pl-PL"/>
              </w:rPr>
              <w:t>ziarn</w:t>
            </w:r>
            <w:proofErr w:type="spellEnd"/>
            <w:r w:rsidRPr="00033ED7">
              <w:rPr>
                <w:rFonts w:ascii="Times New Roman" w:eastAsia="Times New Roman" w:hAnsi="Times New Roman" w:cs="Times New Roman"/>
                <w:sz w:val="16"/>
                <w:szCs w:val="16"/>
                <w:lang w:eastAsia="pl-PL"/>
              </w:rPr>
              <w:t xml:space="preserve"> mniejszych niż 0,075 mm odsianych na mokro, % (m/m), nie więcej niż:</w:t>
            </w:r>
          </w:p>
          <w:p w14:paraId="53E956B3" w14:textId="77777777" w:rsidR="0000410D" w:rsidRPr="00033ED7" w:rsidRDefault="0000410D" w:rsidP="00757D4B">
            <w:pPr>
              <w:numPr>
                <w:ilvl w:val="0"/>
                <w:numId w:val="8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zawartość frakcji podstawowej, % (m/m), nie mniej niż:</w:t>
            </w:r>
          </w:p>
          <w:p w14:paraId="39AFEA45" w14:textId="77777777" w:rsidR="0000410D" w:rsidRPr="00033ED7" w:rsidRDefault="0000410D" w:rsidP="00757D4B">
            <w:pPr>
              <w:numPr>
                <w:ilvl w:val="0"/>
                <w:numId w:val="8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zawartość podziarna, % (m/m), nie więcej niż:</w:t>
            </w:r>
          </w:p>
          <w:p w14:paraId="2CBB195B" w14:textId="77777777" w:rsidR="0000410D" w:rsidRPr="00033ED7" w:rsidRDefault="0000410D" w:rsidP="00757D4B">
            <w:pPr>
              <w:numPr>
                <w:ilvl w:val="0"/>
                <w:numId w:val="85"/>
              </w:numPr>
              <w:overflowPunct w:val="0"/>
              <w:autoSpaceDE w:val="0"/>
              <w:autoSpaceDN w:val="0"/>
              <w:adjustRightInd w:val="0"/>
              <w:spacing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zawartość nadziarna, % (m/m), nie więcej niż:</w:t>
            </w:r>
          </w:p>
        </w:tc>
        <w:tc>
          <w:tcPr>
            <w:tcW w:w="1417" w:type="dxa"/>
            <w:tcBorders>
              <w:top w:val="single" w:sz="6" w:space="0" w:color="auto"/>
              <w:left w:val="single" w:sz="6" w:space="0" w:color="auto"/>
              <w:bottom w:val="single" w:sz="6" w:space="0" w:color="auto"/>
              <w:right w:val="single" w:sz="6" w:space="0" w:color="auto"/>
            </w:tcBorders>
          </w:tcPr>
          <w:p w14:paraId="20C88C0E"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48B1C050"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662BA4FC"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4</w:t>
            </w:r>
          </w:p>
          <w:p w14:paraId="33655547"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75</w:t>
            </w:r>
          </w:p>
          <w:p w14:paraId="518556B0"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15</w:t>
            </w:r>
          </w:p>
          <w:p w14:paraId="035B8C3C" w14:textId="77777777" w:rsidR="0000410D" w:rsidRPr="00033ED7" w:rsidRDefault="0000410D" w:rsidP="00316D81">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15</w:t>
            </w:r>
          </w:p>
        </w:tc>
      </w:tr>
      <w:tr w:rsidR="0000410D" w:rsidRPr="00033ED7" w14:paraId="4A4F55B1"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59A36F45"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w:t>
            </w:r>
          </w:p>
        </w:tc>
        <w:tc>
          <w:tcPr>
            <w:tcW w:w="5528" w:type="dxa"/>
            <w:tcBorders>
              <w:top w:val="single" w:sz="6" w:space="0" w:color="auto"/>
              <w:left w:val="single" w:sz="6" w:space="0" w:color="auto"/>
              <w:bottom w:val="single" w:sz="6" w:space="0" w:color="auto"/>
              <w:right w:val="single" w:sz="6" w:space="0" w:color="auto"/>
            </w:tcBorders>
            <w:hideMark/>
          </w:tcPr>
          <w:p w14:paraId="6DF091D7"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Zawartość zanieczyszczeń obcych, wg PN-B-06714-12 [6],                   % (m/m), nie więcej niż:</w:t>
            </w:r>
          </w:p>
        </w:tc>
        <w:tc>
          <w:tcPr>
            <w:tcW w:w="1417" w:type="dxa"/>
            <w:tcBorders>
              <w:top w:val="single" w:sz="6" w:space="0" w:color="auto"/>
              <w:left w:val="single" w:sz="6" w:space="0" w:color="auto"/>
              <w:bottom w:val="single" w:sz="6" w:space="0" w:color="auto"/>
              <w:right w:val="single" w:sz="6" w:space="0" w:color="auto"/>
            </w:tcBorders>
            <w:hideMark/>
          </w:tcPr>
          <w:p w14:paraId="4117D4E6" w14:textId="77777777" w:rsidR="0000410D" w:rsidRPr="00033ED7" w:rsidRDefault="0000410D" w:rsidP="00316D81">
            <w:pPr>
              <w:overflowPunct w:val="0"/>
              <w:autoSpaceDE w:val="0"/>
              <w:autoSpaceDN w:val="0"/>
              <w:adjustRightInd w:val="0"/>
              <w:spacing w:before="18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0,2</w:t>
            </w:r>
          </w:p>
        </w:tc>
      </w:tr>
      <w:tr w:rsidR="0000410D" w:rsidRPr="00033ED7" w14:paraId="281806A2"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609754D8" w14:textId="77777777" w:rsidR="0000410D" w:rsidRPr="00033ED7" w:rsidRDefault="0000410D" w:rsidP="00316D81">
            <w:pPr>
              <w:overflowPunct w:val="0"/>
              <w:autoSpaceDE w:val="0"/>
              <w:autoSpaceDN w:val="0"/>
              <w:adjustRightInd w:val="0"/>
              <w:spacing w:before="6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7</w:t>
            </w:r>
          </w:p>
        </w:tc>
        <w:tc>
          <w:tcPr>
            <w:tcW w:w="5528" w:type="dxa"/>
            <w:tcBorders>
              <w:top w:val="single" w:sz="6" w:space="0" w:color="auto"/>
              <w:left w:val="single" w:sz="6" w:space="0" w:color="auto"/>
              <w:bottom w:val="single" w:sz="6" w:space="0" w:color="auto"/>
              <w:right w:val="single" w:sz="6" w:space="0" w:color="auto"/>
            </w:tcBorders>
            <w:hideMark/>
          </w:tcPr>
          <w:p w14:paraId="289ED1BD" w14:textId="77777777" w:rsidR="0000410D" w:rsidRPr="00033ED7" w:rsidRDefault="0000410D" w:rsidP="00316D81">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Zawartość zanieczyszczeń organicznych, wg PN-B-06714-26 [12], barwa cieczy nie ciemniejsza niż:</w:t>
            </w:r>
          </w:p>
        </w:tc>
        <w:tc>
          <w:tcPr>
            <w:tcW w:w="1417" w:type="dxa"/>
            <w:tcBorders>
              <w:top w:val="single" w:sz="6" w:space="0" w:color="auto"/>
              <w:left w:val="single" w:sz="6" w:space="0" w:color="auto"/>
              <w:bottom w:val="single" w:sz="6" w:space="0" w:color="auto"/>
              <w:right w:val="single" w:sz="6" w:space="0" w:color="auto"/>
            </w:tcBorders>
            <w:hideMark/>
          </w:tcPr>
          <w:p w14:paraId="6FE10F62" w14:textId="77777777" w:rsidR="0000410D" w:rsidRPr="00033ED7" w:rsidRDefault="0000410D" w:rsidP="00316D81">
            <w:pPr>
              <w:overflowPunct w:val="0"/>
              <w:autoSpaceDE w:val="0"/>
              <w:autoSpaceDN w:val="0"/>
              <w:adjustRightInd w:val="0"/>
              <w:spacing w:before="18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wzorcowa</w:t>
            </w:r>
          </w:p>
        </w:tc>
      </w:tr>
    </w:tbl>
    <w:p w14:paraId="3CC33B36" w14:textId="77777777" w:rsidR="0000410D" w:rsidRPr="00033ED7" w:rsidRDefault="0000410D" w:rsidP="0000410D">
      <w:p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p>
    <w:p w14:paraId="28C34F99" w14:textId="77777777" w:rsidR="0000410D" w:rsidRPr="00033ED7" w:rsidRDefault="0000410D" w:rsidP="0000410D">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p>
    <w:p w14:paraId="67D17746"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lastRenderedPageBreak/>
        <w:t>2.3.3. Piasek</w:t>
      </w:r>
    </w:p>
    <w:p w14:paraId="69D99856" w14:textId="77777777" w:rsidR="0000410D" w:rsidRPr="00033ED7" w:rsidRDefault="0000410D" w:rsidP="0000410D">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Piasek na podsypkę oraz do zasypywania (zamulania) nawierzchni powinien odpowiadać wymaganiom podanym w OST D-05.02.00 „Nawierzchnie twarde nieulepszone. Wymagania ogólne”.</w:t>
      </w:r>
    </w:p>
    <w:p w14:paraId="5BB60843"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2.3.4. Cement</w:t>
      </w:r>
    </w:p>
    <w:p w14:paraId="7167D731"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Cement stosowany:</w:t>
      </w:r>
    </w:p>
    <w:p w14:paraId="37B75F5F" w14:textId="77777777" w:rsidR="0000410D" w:rsidRPr="00033ED7" w:rsidRDefault="0000410D" w:rsidP="00757D4B">
      <w:pPr>
        <w:numPr>
          <w:ilvl w:val="0"/>
          <w:numId w:val="86"/>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na podsypkę cementowo-piaskową powinien być cementem portlandzkim klasy 32,5,</w:t>
      </w:r>
    </w:p>
    <w:p w14:paraId="10D2A0FF" w14:textId="77777777" w:rsidR="0000410D" w:rsidRPr="00033ED7" w:rsidRDefault="0000410D" w:rsidP="00757D4B">
      <w:pPr>
        <w:numPr>
          <w:ilvl w:val="0"/>
          <w:numId w:val="86"/>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do zalania spoin zaprawą cementowo-piaskową powinien być cementem portlandzkim klasy 32,5</w:t>
      </w:r>
    </w:p>
    <w:p w14:paraId="7B77162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odpowiadającym wymaganiom PN-B-19701 [17].</w:t>
      </w:r>
    </w:p>
    <w:p w14:paraId="229A9763"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Cement powinien być dostarczany w workach i przechowywany zgodnie z postanowieniami BN-88/6731-08 [21].</w:t>
      </w:r>
    </w:p>
    <w:p w14:paraId="1FAE7F1E"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2.3.5. Woda</w:t>
      </w:r>
    </w:p>
    <w:p w14:paraId="044F66B0"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Woda do podsypki cementowo-piaskowej i zaprawy cementowo-piaskowej powinna być „odmiany 1” i odpowiadać wymaganiom PN-B-32250 [18].</w:t>
      </w:r>
    </w:p>
    <w:p w14:paraId="752317AB" w14:textId="77777777" w:rsidR="0000410D" w:rsidRPr="00033ED7" w:rsidRDefault="0000410D" w:rsidP="0000410D">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Woda, stosowana przy zagęszczaniu i do zwilżania warstw piasku, powinna odpowiadać wymaganiom punktu 2.3 OST D-05.02.00 „Nawierzchnie twarde nieulepszone. Wymagania ogólne”.</w:t>
      </w:r>
    </w:p>
    <w:p w14:paraId="5E5001FE"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caps/>
          <w:kern w:val="28"/>
          <w:sz w:val="16"/>
          <w:szCs w:val="16"/>
          <w:lang w:eastAsia="pl-PL"/>
        </w:rPr>
        <w:t>3. sprzęt</w:t>
      </w:r>
    </w:p>
    <w:p w14:paraId="3E694551"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3.1. Ogólne wymagania dotyczące sprzętu</w:t>
      </w:r>
    </w:p>
    <w:p w14:paraId="6794F84F"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Ogólne wymagania dotyczące sprzętu podano w OST D-05.02.00 „Nawierzchnie twarde nieulepszone. Wymagania ogólne” pkt 3.</w:t>
      </w:r>
    </w:p>
    <w:p w14:paraId="5906DE44"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3.2. Sprzęt do wykonania nawierzchni</w:t>
      </w:r>
    </w:p>
    <w:p w14:paraId="7789C24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Wykonawca przystępujący do wykonania nawierzchni </w:t>
      </w:r>
      <w:proofErr w:type="spellStart"/>
      <w:r w:rsidRPr="00033ED7">
        <w:rPr>
          <w:rFonts w:ascii="Times New Roman" w:eastAsia="Times New Roman" w:hAnsi="Times New Roman" w:cs="Times New Roman"/>
          <w:sz w:val="16"/>
          <w:szCs w:val="16"/>
          <w:lang w:eastAsia="pl-PL"/>
        </w:rPr>
        <w:t>brukowcowej</w:t>
      </w:r>
      <w:proofErr w:type="spellEnd"/>
      <w:r w:rsidRPr="00033ED7">
        <w:rPr>
          <w:rFonts w:ascii="Times New Roman" w:eastAsia="Times New Roman" w:hAnsi="Times New Roman" w:cs="Times New Roman"/>
          <w:sz w:val="16"/>
          <w:szCs w:val="16"/>
          <w:lang w:eastAsia="pl-PL"/>
        </w:rPr>
        <w:t xml:space="preserve"> powinien wykazać się możliwością korzystania z następującego sprzętu:</w:t>
      </w:r>
    </w:p>
    <w:p w14:paraId="7AEFD784"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ubijaków stalowych o masie od 25 do 35 kg, młotków brukarskich, drągów stalowych do wyjmowania bruku, łopat, pił, siekier,</w:t>
      </w:r>
    </w:p>
    <w:p w14:paraId="5E2BD12C"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przewoźnych zbiorników do wody (beczkowozów),</w:t>
      </w:r>
    </w:p>
    <w:p w14:paraId="52046651"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ew. walców statycznych o nacisku jednostkowym od 25 do 45 </w:t>
      </w:r>
      <w:proofErr w:type="spellStart"/>
      <w:r w:rsidRPr="00033ED7">
        <w:rPr>
          <w:rFonts w:ascii="Times New Roman" w:eastAsia="Times New Roman" w:hAnsi="Times New Roman" w:cs="Times New Roman"/>
          <w:sz w:val="16"/>
          <w:szCs w:val="16"/>
          <w:lang w:eastAsia="pl-PL"/>
        </w:rPr>
        <w:t>kN</w:t>
      </w:r>
      <w:proofErr w:type="spellEnd"/>
      <w:r w:rsidRPr="00033ED7">
        <w:rPr>
          <w:rFonts w:ascii="Times New Roman" w:eastAsia="Times New Roman" w:hAnsi="Times New Roman" w:cs="Times New Roman"/>
          <w:sz w:val="16"/>
          <w:szCs w:val="16"/>
          <w:lang w:eastAsia="pl-PL"/>
        </w:rPr>
        <w:t>/m, w przypadku zastąpienia trzeciego ubijania ręcznego brukowca na podsypce piaskowej,</w:t>
      </w:r>
    </w:p>
    <w:p w14:paraId="0DD60965" w14:textId="77777777" w:rsidR="0000410D" w:rsidRPr="00033ED7" w:rsidRDefault="0000410D" w:rsidP="0000410D">
      <w:pPr>
        <w:numPr>
          <w:ilvl w:val="0"/>
          <w:numId w:val="10"/>
        </w:numPr>
        <w:overflowPunct w:val="0"/>
        <w:autoSpaceDE w:val="0"/>
        <w:autoSpaceDN w:val="0"/>
        <w:adjustRightInd w:val="0"/>
        <w:spacing w:after="12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ew. walców wibracyjnych o nacisku jednostkowym wału wibrującego co najmniej 18 </w:t>
      </w:r>
      <w:proofErr w:type="spellStart"/>
      <w:r w:rsidRPr="00033ED7">
        <w:rPr>
          <w:rFonts w:ascii="Times New Roman" w:eastAsia="Times New Roman" w:hAnsi="Times New Roman" w:cs="Times New Roman"/>
          <w:sz w:val="16"/>
          <w:szCs w:val="16"/>
          <w:lang w:eastAsia="pl-PL"/>
        </w:rPr>
        <w:t>kN</w:t>
      </w:r>
      <w:proofErr w:type="spellEnd"/>
      <w:r w:rsidRPr="00033ED7">
        <w:rPr>
          <w:rFonts w:ascii="Times New Roman" w:eastAsia="Times New Roman" w:hAnsi="Times New Roman" w:cs="Times New Roman"/>
          <w:sz w:val="16"/>
          <w:szCs w:val="16"/>
          <w:lang w:eastAsia="pl-PL"/>
        </w:rPr>
        <w:t xml:space="preserve">/m lub płytowych zagęszczarek wibracyjnych o nacisku jednostkowym co najmniej 16 </w:t>
      </w:r>
      <w:proofErr w:type="spellStart"/>
      <w:r w:rsidRPr="00033ED7">
        <w:rPr>
          <w:rFonts w:ascii="Times New Roman" w:eastAsia="Times New Roman" w:hAnsi="Times New Roman" w:cs="Times New Roman"/>
          <w:sz w:val="16"/>
          <w:szCs w:val="16"/>
          <w:lang w:eastAsia="pl-PL"/>
        </w:rPr>
        <w:t>kN</w:t>
      </w:r>
      <w:proofErr w:type="spellEnd"/>
      <w:r w:rsidRPr="00033ED7">
        <w:rPr>
          <w:rFonts w:ascii="Times New Roman" w:eastAsia="Times New Roman" w:hAnsi="Times New Roman" w:cs="Times New Roman"/>
          <w:sz w:val="16"/>
          <w:szCs w:val="16"/>
          <w:lang w:eastAsia="pl-PL"/>
        </w:rPr>
        <w:t>/m</w:t>
      </w:r>
      <w:r w:rsidRPr="00033ED7">
        <w:rPr>
          <w:rFonts w:ascii="Times New Roman" w:eastAsia="Times New Roman" w:hAnsi="Times New Roman" w:cs="Times New Roman"/>
          <w:sz w:val="16"/>
          <w:szCs w:val="16"/>
          <w:vertAlign w:val="superscript"/>
          <w:lang w:eastAsia="pl-PL"/>
        </w:rPr>
        <w:t>2</w:t>
      </w:r>
      <w:r w:rsidRPr="00033ED7">
        <w:rPr>
          <w:rFonts w:ascii="Times New Roman" w:eastAsia="Times New Roman" w:hAnsi="Times New Roman" w:cs="Times New Roman"/>
          <w:sz w:val="16"/>
          <w:szCs w:val="16"/>
          <w:lang w:eastAsia="pl-PL"/>
        </w:rPr>
        <w:t>.</w:t>
      </w:r>
    </w:p>
    <w:p w14:paraId="6733249B"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caps/>
          <w:kern w:val="28"/>
          <w:sz w:val="16"/>
          <w:szCs w:val="16"/>
          <w:lang w:eastAsia="pl-PL"/>
        </w:rPr>
        <w:t>4. transport</w:t>
      </w:r>
    </w:p>
    <w:p w14:paraId="30104200"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Ogólne wymagania dotyczące transportu podano w OST D-05.02.00 „Nawierzchnie twarde nieulepszone. Wymagania ogólne” pkt 4.</w:t>
      </w:r>
    </w:p>
    <w:p w14:paraId="7AC0BEDB"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Transport cementu powinien być zgodny z BN-88/6731-08 [21].</w:t>
      </w:r>
    </w:p>
    <w:p w14:paraId="4F66D4FD"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caps/>
          <w:kern w:val="28"/>
          <w:sz w:val="16"/>
          <w:szCs w:val="16"/>
          <w:lang w:eastAsia="pl-PL"/>
        </w:rPr>
        <w:t>5. wykonanie robót</w:t>
      </w:r>
    </w:p>
    <w:p w14:paraId="3705CA73"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5.1. Ogólne zasady wykonania robót</w:t>
      </w:r>
    </w:p>
    <w:p w14:paraId="74345DC3"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Ogólne zasady wykonania robót podano w OST D-05.02.00 „Nawierzchnie twarde nieulepszone. Wymagania ogólne” pkt 5.</w:t>
      </w:r>
    </w:p>
    <w:p w14:paraId="17FE06B1"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5.2. Przygotowanie podłoża</w:t>
      </w:r>
    </w:p>
    <w:p w14:paraId="075369BA"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Podłoże pod nawierzchnię </w:t>
      </w:r>
      <w:proofErr w:type="spellStart"/>
      <w:r w:rsidRPr="00033ED7">
        <w:rPr>
          <w:rFonts w:ascii="Times New Roman" w:eastAsia="Times New Roman" w:hAnsi="Times New Roman" w:cs="Times New Roman"/>
          <w:sz w:val="16"/>
          <w:szCs w:val="16"/>
          <w:lang w:eastAsia="pl-PL"/>
        </w:rPr>
        <w:t>brukowcową</w:t>
      </w:r>
      <w:proofErr w:type="spellEnd"/>
      <w:r w:rsidRPr="00033ED7">
        <w:rPr>
          <w:rFonts w:ascii="Times New Roman" w:eastAsia="Times New Roman" w:hAnsi="Times New Roman" w:cs="Times New Roman"/>
          <w:sz w:val="16"/>
          <w:szCs w:val="16"/>
          <w:lang w:eastAsia="pl-PL"/>
        </w:rPr>
        <w:t xml:space="preserve"> powinno być przygotowane zgodnie z warunkami ogólnymi określonymi w OST D-05.02.00 „Nawierzchnie twarde nieulepszone. Wymagania ogólne” pkt 5.2.</w:t>
      </w:r>
    </w:p>
    <w:p w14:paraId="260BCB9B"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Oprócz szpilek ustawionych w osi i w rzędach równoległych do osi drogi (w tym na krawędziach jezdni), należy równolegle do osi ustawić dodatkowo szpilki pośrednie, rozgraniczające pasy przeznaczone dla poszczególnych brukarzy. Najodpowiedniejsza szerokość pasa dla jednego brukarza wynosi 1,5 m i zmienia się w pewnych granicach zależnie od szerokości nawierzchni i liczby brukarzy.</w:t>
      </w:r>
    </w:p>
    <w:p w14:paraId="2D8EB447"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5.3.. Podsypka cementowo-piaskowa</w:t>
      </w:r>
    </w:p>
    <w:p w14:paraId="56A6DFC2"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Jeśli dokumentacja projektowa lub SST nie określa inaczej, to skład podsypki cementowo-piaskowej powinien być ustalony laboratoryjnie.</w:t>
      </w:r>
    </w:p>
    <w:p w14:paraId="5AE2F8C1"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Wytrzymałość na ściskanie po 7 dniach próbek walcowych o średnicy 8 cm z podsypki cementowo-piaskowej powinna wynosić co najmniej 10 </w:t>
      </w:r>
      <w:proofErr w:type="spellStart"/>
      <w:r w:rsidRPr="00033ED7">
        <w:rPr>
          <w:rFonts w:ascii="Times New Roman" w:eastAsia="Times New Roman" w:hAnsi="Times New Roman" w:cs="Times New Roman"/>
          <w:sz w:val="16"/>
          <w:szCs w:val="16"/>
          <w:lang w:eastAsia="pl-PL"/>
        </w:rPr>
        <w:t>MPa</w:t>
      </w:r>
      <w:proofErr w:type="spellEnd"/>
      <w:r w:rsidRPr="00033ED7">
        <w:rPr>
          <w:rFonts w:ascii="Times New Roman" w:eastAsia="Times New Roman" w:hAnsi="Times New Roman" w:cs="Times New Roman"/>
          <w:sz w:val="16"/>
          <w:szCs w:val="16"/>
          <w:lang w:eastAsia="pl-PL"/>
        </w:rPr>
        <w:t xml:space="preserve">, a po 28 dniach nie mniej niż 14 </w:t>
      </w:r>
      <w:proofErr w:type="spellStart"/>
      <w:r w:rsidRPr="00033ED7">
        <w:rPr>
          <w:rFonts w:ascii="Times New Roman" w:eastAsia="Times New Roman" w:hAnsi="Times New Roman" w:cs="Times New Roman"/>
          <w:sz w:val="16"/>
          <w:szCs w:val="16"/>
          <w:lang w:eastAsia="pl-PL"/>
        </w:rPr>
        <w:t>MPa</w:t>
      </w:r>
      <w:proofErr w:type="spellEnd"/>
      <w:r w:rsidRPr="00033ED7">
        <w:rPr>
          <w:rFonts w:ascii="Times New Roman" w:eastAsia="Times New Roman" w:hAnsi="Times New Roman" w:cs="Times New Roman"/>
          <w:sz w:val="16"/>
          <w:szCs w:val="16"/>
          <w:lang w:eastAsia="pl-PL"/>
        </w:rPr>
        <w:t>.</w:t>
      </w:r>
    </w:p>
    <w:p w14:paraId="506DF7CD"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Mieszanie składników powinno być dokonywane w betoniarkach. Podsypka jest dobrze wymieszana, gdy kolor mieszanki jest jednakowy. Przy mieszaniu podsypki należy dodać wody w ilości od 0,20 do 0,25 masy cementu w posypce. Wilgotność podsypki powinna być taka, aby po ściśnięciu podsypki w dłoni podsypka nie rozsypywała się i nie było na dłoni śladów wody, a po naciśnięciu palcami podsypka rozsypywała się.</w:t>
      </w:r>
    </w:p>
    <w:p w14:paraId="25C85EB2"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Piasek powinien odpowiadać wymaganiom punktu 2.3.3, cement - punktu 2.3.4, a woda - punktu 2.3.5.</w:t>
      </w:r>
    </w:p>
    <w:p w14:paraId="12E5A9B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Podłoże pod podsypkę cementowo-piaskową musi być całkowicie ustabilizowane.</w:t>
      </w:r>
    </w:p>
    <w:p w14:paraId="0FAD4753"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Rozścielenie podsypki cementowo-piaskowej powinno wyprzedzać układanie brukowca od 3 do 4 m. Rozścieloną podsypkę należy wyrównać ściśle do profilu.</w:t>
      </w:r>
    </w:p>
    <w:p w14:paraId="0595ED35"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5.4. Układanie i ubijanie nawierzchni </w:t>
      </w:r>
      <w:proofErr w:type="spellStart"/>
      <w:r w:rsidRPr="00033ED7">
        <w:rPr>
          <w:rFonts w:ascii="Times New Roman" w:eastAsia="Times New Roman" w:hAnsi="Times New Roman" w:cs="Times New Roman"/>
          <w:sz w:val="16"/>
          <w:szCs w:val="16"/>
          <w:lang w:eastAsia="pl-PL"/>
        </w:rPr>
        <w:t>brukowcowej</w:t>
      </w:r>
      <w:proofErr w:type="spellEnd"/>
      <w:r w:rsidRPr="00033ED7">
        <w:rPr>
          <w:rFonts w:ascii="Times New Roman" w:eastAsia="Times New Roman" w:hAnsi="Times New Roman" w:cs="Times New Roman"/>
          <w:sz w:val="16"/>
          <w:szCs w:val="16"/>
          <w:lang w:eastAsia="pl-PL"/>
        </w:rPr>
        <w:t xml:space="preserve"> na podsypce piaskowej</w:t>
      </w:r>
    </w:p>
    <w:p w14:paraId="63B9CA9E"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Kamienie oporowe powinny być osadzone na podsypce według sznura, stosownie do projektowanego przekroju poprzecznego i wysokości niwelety jezdni oraz zabezpieczone przed przechyleniem się w kierunku pobocza za pomocą ubitego żwiru (lub tłucznia). Kamienie oporowe należy ustawiać, wyprzedzając układanie nawierzchni co najmniej o 10 m.</w:t>
      </w:r>
    </w:p>
    <w:p w14:paraId="699EEA5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Wszystkie sznury umocowuje się o 3 do 4 cm wyżej niż projektowana niweleta, mając na uwadze osiadanie brukowca w czasie ubijania.</w:t>
      </w:r>
    </w:p>
    <w:p w14:paraId="1091B8E5"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Brukowiec przed dostarczeniem do koryta powinien być przesortowany. Brukowiec wyższy powinien być osadzany od strony zewnętrznej jezdni, niższy zaś ku jej środkowi. Różnica wysokości dwóch kamieni bezpośrednio przylegających do siebie nie powinna przekraczać 2 cm.</w:t>
      </w:r>
    </w:p>
    <w:p w14:paraId="416EEB21"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Każdy kamień ustawiony pionowo na sztorc, czołem do góry powinien być osadzony w podsypce najwyżej do połowy wysokości (od 8 do 10 cm) i mocno wbity uderzeniami młotka w górną powierzchnię tak, aby nie wychylał się przy poruszaniu. Podczas brukowania podsypka piaskowa powinna być nieco wilgotna, lecz nie nadmiernie. Na zamarzniętą podsypkę nie wolno kłaść brukowca. Nawierzchnię </w:t>
      </w:r>
      <w:proofErr w:type="spellStart"/>
      <w:r w:rsidRPr="00033ED7">
        <w:rPr>
          <w:rFonts w:ascii="Times New Roman" w:eastAsia="Times New Roman" w:hAnsi="Times New Roman" w:cs="Times New Roman"/>
          <w:sz w:val="16"/>
          <w:szCs w:val="16"/>
          <w:lang w:eastAsia="pl-PL"/>
        </w:rPr>
        <w:t>brukowcową</w:t>
      </w:r>
      <w:proofErr w:type="spellEnd"/>
      <w:r w:rsidRPr="00033ED7">
        <w:rPr>
          <w:rFonts w:ascii="Times New Roman" w:eastAsia="Times New Roman" w:hAnsi="Times New Roman" w:cs="Times New Roman"/>
          <w:sz w:val="16"/>
          <w:szCs w:val="16"/>
          <w:lang w:eastAsia="pl-PL"/>
        </w:rPr>
        <w:t xml:space="preserve"> należy wykonywać jednocześnie na całej jej szerokości.</w:t>
      </w:r>
    </w:p>
    <w:p w14:paraId="573F24D5"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Nawierzchnia powinna być ułożona ściśle, z przewiązaniem szczelin tak w kierunku podłużnym jak i poprzecznym, a każdy osadzony brukowiec musi przykrywać szczelinę powstałą między dwoma uprzednio osadzonymi kamieniami i ma być do nich ściśle dosunięty.</w:t>
      </w:r>
    </w:p>
    <w:p w14:paraId="2C74E309"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Szczeliny podłużne nie mogą być dłuższe niż dwa brukowce. Widziane z góry szczeliny powinny mieć kształt podobny do trójkątów utworzonych z linii krzywych. Dobrze osadzony brukowiec nie powinien osiadać pod naciskiem nogi i nie powinien łatwo dawać się wyciągnąć ręką.</w:t>
      </w:r>
    </w:p>
    <w:p w14:paraId="1B369A14"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Nawierzchnię </w:t>
      </w:r>
      <w:proofErr w:type="spellStart"/>
      <w:r w:rsidRPr="00033ED7">
        <w:rPr>
          <w:rFonts w:ascii="Times New Roman" w:eastAsia="Times New Roman" w:hAnsi="Times New Roman" w:cs="Times New Roman"/>
          <w:sz w:val="16"/>
          <w:szCs w:val="16"/>
          <w:lang w:eastAsia="pl-PL"/>
        </w:rPr>
        <w:t>brukowcową</w:t>
      </w:r>
      <w:proofErr w:type="spellEnd"/>
      <w:r w:rsidRPr="00033ED7">
        <w:rPr>
          <w:rFonts w:ascii="Times New Roman" w:eastAsia="Times New Roman" w:hAnsi="Times New Roman" w:cs="Times New Roman"/>
          <w:sz w:val="16"/>
          <w:szCs w:val="16"/>
          <w:lang w:eastAsia="pl-PL"/>
        </w:rPr>
        <w:t xml:space="preserve"> należy ubijać trzy razy ubijakami stalowymi o masie od 25 do 35 kg. Na odcinkach prostych ubijanie rozpoczyna się od kamieni oporowych i stopniowo przesuwa się ku środkowi jezdni. Na łukach poziomych o spadkach jednostronnych ubijanie rozpoczyna się od niższych kamieni oporowych i przesuwa się stopniowo do wyżej ułożonych na łuku zewnętrznym.</w:t>
      </w:r>
    </w:p>
    <w:p w14:paraId="18C1A186"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lastRenderedPageBreak/>
        <w:t>Pierwsze ubijanie wykonuje się bez wypełniania spoin i bez polewania brukowca. Ubijanie to ma na celu wyrównanie nawierzchni do profilu oraz częściowe osadzenie brukowca. Ubijakiem uderza się w środek czoła brukowca z wysokości 15 do 20 cm tak, aby zagłębienie brukowca wynosiło od 2 do 3 cm.</w:t>
      </w:r>
    </w:p>
    <w:p w14:paraId="575E4441"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Po pierwszym ubiciu brukowiec klinuje się klińcem o wymiarach 12,8 mm do             20 mm, przesuwając go miotłami w celu należytego zapełnienia spoin i polewając wodą. Następnie usuwa się z nawierzchni pozostały materiał i ubija się go po raz drugi, uderzając silnie w środek brukowca. Przy drugim ubiciu brukowiec powinien zagłębiać się o 1 do 2 cm.</w:t>
      </w:r>
    </w:p>
    <w:p w14:paraId="566D62C1"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Po drugim ubiciu uzupełnia się wypełnienie spoin klińcem o wymiarach 4 mm do 12,8 mm z przesuwaniem materiałów miotłami i polewaniem wodą. Materiał pozostały na nawierzchni usuwa się i ubija po raz trzeci, uderzając ubijakiem 2 lub 3 sąsiednie brukowce dla wyrównania powierzchni.</w:t>
      </w:r>
    </w:p>
    <w:p w14:paraId="3D726A98"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Zamiast trzeciego ubicia nawierzchni może być zastosowane wałowanie. Przed wałowaniem należy usunąć z nawierzchni luźno leżący materiał. Wałowanie wykonuje się walcem lekkim o nacisku od 25 do 45 </w:t>
      </w:r>
      <w:proofErr w:type="spellStart"/>
      <w:r w:rsidRPr="00033ED7">
        <w:rPr>
          <w:rFonts w:ascii="Times New Roman" w:eastAsia="Times New Roman" w:hAnsi="Times New Roman" w:cs="Times New Roman"/>
          <w:sz w:val="16"/>
          <w:szCs w:val="16"/>
          <w:lang w:eastAsia="pl-PL"/>
        </w:rPr>
        <w:t>kN</w:t>
      </w:r>
      <w:proofErr w:type="spellEnd"/>
      <w:r w:rsidRPr="00033ED7">
        <w:rPr>
          <w:rFonts w:ascii="Times New Roman" w:eastAsia="Times New Roman" w:hAnsi="Times New Roman" w:cs="Times New Roman"/>
          <w:sz w:val="16"/>
          <w:szCs w:val="16"/>
          <w:lang w:eastAsia="pl-PL"/>
        </w:rPr>
        <w:t>/m, zaczynając od kamieni oporowych i stopniowo przesuwając się ku środkowi. Następnie wałuje się nawierzchnię w kierunku ukośnym do osi drogi. Walec po każdym pasie powinien przetaczać się od 5 do 6 razy. Podczas wałowania nawierzchnię należy polewać wodą.</w:t>
      </w:r>
    </w:p>
    <w:p w14:paraId="697012F2"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Ubijanie należy prowadzić jednocześnie z układaniem brukowca. Pozostawienie ułożonego brukowca na kilka dni bez ubicia jest niedopuszczalne.</w:t>
      </w:r>
    </w:p>
    <w:p w14:paraId="0B93C3EE"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Podczas każdego kolejnego ubijania przekrój nawierzchni należy sprawdzać szablonem, a łatą równość w kierunku podłużnym.</w:t>
      </w:r>
    </w:p>
    <w:p w14:paraId="3ED03829"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Brukowce zapadnięte należy podnieść, uzupełniając brakującą podsypkę, a wystające dobić. Brukowce uszkodzone przy ubijaniu należy wyjąć i zamienić nowymi. Ubijanie należy zakończyć na 3 do 5 m przed końcem odcinka, na którym ułożono brukowiec.</w:t>
      </w:r>
    </w:p>
    <w:p w14:paraId="5507474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Po ostatecznym ubiciu lub uwałowaniu, przed oddaniem do ruchu, nawierzchnię należy przysypać warstwą 1,5 do 2 cm piasku (lub żwiru) w celu zabezpieczenia materiału wypełniającego spoiny przed wyrywaniem kołami pojazdów, uzupełnienia wypełnienia spoin i złagodzenia uderzeń kół pojazdów. Warstwę piasku należy utrzymywać przez okres 2 tygodni w stanie wilgotnym. Kruszywo zsuwane przez ruch w stronę poboczy należy podmiatać na środek jezdni.</w:t>
      </w:r>
    </w:p>
    <w:p w14:paraId="1347169D"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Nawierzchnia </w:t>
      </w:r>
      <w:proofErr w:type="spellStart"/>
      <w:r w:rsidRPr="00033ED7">
        <w:rPr>
          <w:rFonts w:ascii="Times New Roman" w:eastAsia="Times New Roman" w:hAnsi="Times New Roman" w:cs="Times New Roman"/>
          <w:sz w:val="16"/>
          <w:szCs w:val="16"/>
          <w:lang w:eastAsia="pl-PL"/>
        </w:rPr>
        <w:t>brukowcowa</w:t>
      </w:r>
      <w:proofErr w:type="spellEnd"/>
      <w:r w:rsidRPr="00033ED7">
        <w:rPr>
          <w:rFonts w:ascii="Times New Roman" w:eastAsia="Times New Roman" w:hAnsi="Times New Roman" w:cs="Times New Roman"/>
          <w:sz w:val="16"/>
          <w:szCs w:val="16"/>
          <w:lang w:eastAsia="pl-PL"/>
        </w:rPr>
        <w:t xml:space="preserve"> powinna mieć w przekroju poprzecznym przekrój daszkowy o spadku zgodnym z dokumentacją projektową, a jeśli dokumentacja projektowa nie określiła tego inaczej to o spadku 3 do 4% z zaokrągleniem po środku jezdni o wysokości 1,5 do 2 cm.</w:t>
      </w:r>
    </w:p>
    <w:p w14:paraId="293B3D02"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5.5. Układnie i ubijanie nawierzchni </w:t>
      </w:r>
      <w:proofErr w:type="spellStart"/>
      <w:r w:rsidRPr="00033ED7">
        <w:rPr>
          <w:rFonts w:ascii="Times New Roman" w:eastAsia="Times New Roman" w:hAnsi="Times New Roman" w:cs="Times New Roman"/>
          <w:sz w:val="16"/>
          <w:szCs w:val="16"/>
          <w:lang w:eastAsia="pl-PL"/>
        </w:rPr>
        <w:t>brukowcowej</w:t>
      </w:r>
      <w:proofErr w:type="spellEnd"/>
      <w:r w:rsidRPr="00033ED7">
        <w:rPr>
          <w:rFonts w:ascii="Times New Roman" w:eastAsia="Times New Roman" w:hAnsi="Times New Roman" w:cs="Times New Roman"/>
          <w:sz w:val="16"/>
          <w:szCs w:val="16"/>
          <w:lang w:eastAsia="pl-PL"/>
        </w:rPr>
        <w:t xml:space="preserve"> na podsypce cementowo-piaskowej</w:t>
      </w:r>
    </w:p>
    <w:p w14:paraId="60A04380"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ab/>
        <w:t xml:space="preserve">Kolejność układania i ubijania nawierzchni </w:t>
      </w:r>
      <w:proofErr w:type="spellStart"/>
      <w:r w:rsidRPr="00033ED7">
        <w:rPr>
          <w:rFonts w:ascii="Times New Roman" w:eastAsia="Times New Roman" w:hAnsi="Times New Roman" w:cs="Times New Roman"/>
          <w:sz w:val="16"/>
          <w:szCs w:val="16"/>
          <w:lang w:eastAsia="pl-PL"/>
        </w:rPr>
        <w:t>brukowcowej</w:t>
      </w:r>
      <w:proofErr w:type="spellEnd"/>
      <w:r w:rsidRPr="00033ED7">
        <w:rPr>
          <w:rFonts w:ascii="Times New Roman" w:eastAsia="Times New Roman" w:hAnsi="Times New Roman" w:cs="Times New Roman"/>
          <w:sz w:val="16"/>
          <w:szCs w:val="16"/>
          <w:lang w:eastAsia="pl-PL"/>
        </w:rPr>
        <w:t xml:space="preserve"> na podsypce cementowo-piaskowej obejmuje następujące czynności:</w:t>
      </w:r>
    </w:p>
    <w:p w14:paraId="7F4A742A" w14:textId="77777777" w:rsidR="0000410D" w:rsidRPr="00033ED7" w:rsidRDefault="0000410D" w:rsidP="00757D4B">
      <w:pPr>
        <w:numPr>
          <w:ilvl w:val="0"/>
          <w:numId w:val="8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osadzenie kamieni oporowych, wg punktu 5.4,</w:t>
      </w:r>
    </w:p>
    <w:p w14:paraId="66577A53" w14:textId="77777777" w:rsidR="0000410D" w:rsidRPr="00033ED7" w:rsidRDefault="0000410D" w:rsidP="00757D4B">
      <w:pPr>
        <w:numPr>
          <w:ilvl w:val="0"/>
          <w:numId w:val="8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przesortowanie brukowca i dostarczenie do koryta, wg punktu 5.4,</w:t>
      </w:r>
    </w:p>
    <w:p w14:paraId="44FCA0C9" w14:textId="77777777" w:rsidR="0000410D" w:rsidRPr="00033ED7" w:rsidRDefault="0000410D" w:rsidP="00757D4B">
      <w:pPr>
        <w:numPr>
          <w:ilvl w:val="0"/>
          <w:numId w:val="8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ułożenie brukowca, wg punktu 5.4,</w:t>
      </w:r>
    </w:p>
    <w:p w14:paraId="2AB128AC" w14:textId="77777777" w:rsidR="0000410D" w:rsidRPr="00033ED7" w:rsidRDefault="0000410D" w:rsidP="00757D4B">
      <w:pPr>
        <w:numPr>
          <w:ilvl w:val="0"/>
          <w:numId w:val="8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pierwsze ubicie brukowca, wg punktu 5.4, z tym, że jest to mocne ubicie, powodujące obniżenie brukowców mniej więcej o całą nadwyżkę w układaniu,</w:t>
      </w:r>
    </w:p>
    <w:p w14:paraId="6972064E" w14:textId="77777777" w:rsidR="0000410D" w:rsidRPr="00033ED7" w:rsidRDefault="0000410D" w:rsidP="00757D4B">
      <w:pPr>
        <w:numPr>
          <w:ilvl w:val="0"/>
          <w:numId w:val="8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zaklinowanie spoin brukowca klińcem o wymiarach od 12,8 mm do 20 mm i od 4 mm do 12,8 mm z przesuwaniem go miotłami w celu wypełnienia spoin,</w:t>
      </w:r>
    </w:p>
    <w:p w14:paraId="5668C489" w14:textId="77777777" w:rsidR="0000410D" w:rsidRPr="00033ED7" w:rsidRDefault="0000410D" w:rsidP="00757D4B">
      <w:pPr>
        <w:numPr>
          <w:ilvl w:val="0"/>
          <w:numId w:val="87"/>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zalanie spoin brukowca zaprawą cementowo-piaskową.</w:t>
      </w:r>
    </w:p>
    <w:p w14:paraId="0C48B2AF"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Skład zaprawy cementowo-piaskowej ustala się laboratoryjnie. Wytrzymałość na ściskanie zaprawy nie powinna być mniejsza po 28 dniach od 25 </w:t>
      </w:r>
      <w:proofErr w:type="spellStart"/>
      <w:r w:rsidRPr="00033ED7">
        <w:rPr>
          <w:rFonts w:ascii="Times New Roman" w:eastAsia="Times New Roman" w:hAnsi="Times New Roman" w:cs="Times New Roman"/>
          <w:sz w:val="16"/>
          <w:szCs w:val="16"/>
          <w:lang w:eastAsia="pl-PL"/>
        </w:rPr>
        <w:t>MPa</w:t>
      </w:r>
      <w:proofErr w:type="spellEnd"/>
      <w:r w:rsidRPr="00033ED7">
        <w:rPr>
          <w:rFonts w:ascii="Times New Roman" w:eastAsia="Times New Roman" w:hAnsi="Times New Roman" w:cs="Times New Roman"/>
          <w:sz w:val="16"/>
          <w:szCs w:val="16"/>
          <w:lang w:eastAsia="pl-PL"/>
        </w:rPr>
        <w:t>.</w:t>
      </w:r>
    </w:p>
    <w:p w14:paraId="5BFBA12A"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Zaprawę przygotowuje się w betoniarkach lub ręcznie. Wody dodaje się tyle, aby zaprawa miała wystarczającą płynność.</w:t>
      </w:r>
    </w:p>
    <w:p w14:paraId="5F62ADEF"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Przed rozpoczęciem zalewania brukowiec należy oczyścić z piasku i zlać wodą, dodając do wody 1% cementu klasy 32,5 w stosunku objętościowym. Zalewanie spoin można wykonać przez rozlanie zaprawy na powierzchnię nawierzchni i wprowadzenie jej do spoin przez rozgarnięcie ściągaczami gumowymi lub szczotkami. Po pierwszym zalaniu spoin nie będą one całkowicie wypełnione i należy uzupełnić wypełnienie spoin zalewając je po raz drugi zaprawą.</w:t>
      </w:r>
    </w:p>
    <w:p w14:paraId="67B79651"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Zaprawy cementowo-piaskowej należy przygotować tyle, aby mogła być zużyta w ciągu jednej godziny.</w:t>
      </w:r>
    </w:p>
    <w:p w14:paraId="090EA23B" w14:textId="77777777" w:rsidR="0000410D" w:rsidRPr="00033ED7" w:rsidRDefault="0000410D" w:rsidP="00757D4B">
      <w:pPr>
        <w:numPr>
          <w:ilvl w:val="0"/>
          <w:numId w:val="88"/>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drugie ubicie brukowca, wykonane bezpośrednio po zalaniu spoin, będące lekkim ubiciem, które ma na celu pełną regulację przekroju podłużnego i poprzecznego nawierzchni.</w:t>
      </w:r>
    </w:p>
    <w:p w14:paraId="11726E21"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Zamiast drugiego ubijania ręcznego można zastosować wałowanie lekkimi walcami wibracyjnymi lub zagęszczanie płytowymi zagęszczarkami wibracyjnymi.</w:t>
      </w:r>
    </w:p>
    <w:p w14:paraId="6DF7A068" w14:textId="77777777" w:rsidR="0000410D" w:rsidRPr="00033ED7" w:rsidRDefault="0000410D" w:rsidP="00757D4B">
      <w:pPr>
        <w:numPr>
          <w:ilvl w:val="0"/>
          <w:numId w:val="89"/>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pielęgnację nawierzchni polegającą na:</w:t>
      </w:r>
    </w:p>
    <w:p w14:paraId="4FD1AD5E"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przykryciu warstwą piasku o grubości co najmniej 5 cm i utrzymywanie go w stałej wilgotności przez okres od 7 do 10 dni,</w:t>
      </w:r>
    </w:p>
    <w:p w14:paraId="39F4C518"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dokładnym oczyszczeniu nawierzchni z piasku, po uzyskaniu przez zaprawę cementowo-piaskową wytrzymałości określonej w punkcie 5.5 podpunkcie 6, a następnie oddaniu nawierzchni do ruchu.</w:t>
      </w:r>
    </w:p>
    <w:p w14:paraId="7E39EA4E"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5.6. Warunki prowadzenia robót</w:t>
      </w:r>
    </w:p>
    <w:p w14:paraId="0EDEA235" w14:textId="77777777" w:rsidR="0000410D" w:rsidRPr="00033ED7" w:rsidRDefault="0000410D" w:rsidP="00757D4B">
      <w:pPr>
        <w:numPr>
          <w:ilvl w:val="0"/>
          <w:numId w:val="9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Przy układaniu brukowca na podsypce cementowo-piaskowej wszystkie czynności od rozłożenia podsypki do ostatecznego ubicia z zalaniem spoin zaprawą cementowo-piaskową należy wykonać przed upływem 3 godzin.</w:t>
      </w:r>
    </w:p>
    <w:p w14:paraId="0E018613" w14:textId="77777777" w:rsidR="0000410D" w:rsidRPr="00033ED7" w:rsidRDefault="0000410D" w:rsidP="00757D4B">
      <w:pPr>
        <w:numPr>
          <w:ilvl w:val="0"/>
          <w:numId w:val="90"/>
        </w:numPr>
        <w:overflowPunct w:val="0"/>
        <w:autoSpaceDE w:val="0"/>
        <w:autoSpaceDN w:val="0"/>
        <w:adjustRightInd w:val="0"/>
        <w:spacing w:after="12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Brukowiec na podsypce cementowo-piaskowej można układać bez środków ochronnych przed mrozem tylko przy temperaturze powietrza powyżej +5</w:t>
      </w:r>
      <w:r w:rsidRPr="00033ED7">
        <w:rPr>
          <w:rFonts w:ascii="Times New Roman" w:eastAsia="Times New Roman" w:hAnsi="Times New Roman" w:cs="Times New Roman"/>
          <w:sz w:val="16"/>
          <w:szCs w:val="16"/>
          <w:vertAlign w:val="superscript"/>
          <w:lang w:eastAsia="pl-PL"/>
        </w:rPr>
        <w:t>o</w:t>
      </w:r>
      <w:r w:rsidRPr="00033ED7">
        <w:rPr>
          <w:rFonts w:ascii="Times New Roman" w:eastAsia="Times New Roman" w:hAnsi="Times New Roman" w:cs="Times New Roman"/>
          <w:sz w:val="16"/>
          <w:szCs w:val="16"/>
          <w:lang w:eastAsia="pl-PL"/>
        </w:rPr>
        <w:t>C.</w:t>
      </w:r>
      <w:r w:rsidRPr="00033ED7">
        <w:rPr>
          <w:rFonts w:ascii="Times New Roman" w:eastAsia="Times New Roman" w:hAnsi="Times New Roman" w:cs="Times New Roman"/>
          <w:sz w:val="16"/>
          <w:szCs w:val="16"/>
          <w:lang w:eastAsia="pl-PL"/>
        </w:rPr>
        <w:tab/>
        <w:t>Nie można układać nawierzchni jeśli temperatura powietrza jest poniżej 0</w:t>
      </w:r>
      <w:r w:rsidRPr="00033ED7">
        <w:rPr>
          <w:rFonts w:ascii="Times New Roman" w:eastAsia="Times New Roman" w:hAnsi="Times New Roman" w:cs="Times New Roman"/>
          <w:sz w:val="16"/>
          <w:szCs w:val="16"/>
          <w:vertAlign w:val="superscript"/>
          <w:lang w:eastAsia="pl-PL"/>
        </w:rPr>
        <w:t>o</w:t>
      </w:r>
      <w:r w:rsidRPr="00033ED7">
        <w:rPr>
          <w:rFonts w:ascii="Times New Roman" w:eastAsia="Times New Roman" w:hAnsi="Times New Roman" w:cs="Times New Roman"/>
          <w:sz w:val="16"/>
          <w:szCs w:val="16"/>
          <w:lang w:eastAsia="pl-PL"/>
        </w:rPr>
        <w:t>C. Przy spodziewanym obniżeniu temperatury w nocy poniżej 0</w:t>
      </w:r>
      <w:r w:rsidRPr="00033ED7">
        <w:rPr>
          <w:rFonts w:ascii="Times New Roman" w:eastAsia="Times New Roman" w:hAnsi="Times New Roman" w:cs="Times New Roman"/>
          <w:sz w:val="16"/>
          <w:szCs w:val="16"/>
          <w:vertAlign w:val="superscript"/>
          <w:lang w:eastAsia="pl-PL"/>
        </w:rPr>
        <w:t>o</w:t>
      </w:r>
      <w:r w:rsidRPr="00033ED7">
        <w:rPr>
          <w:rFonts w:ascii="Times New Roman" w:eastAsia="Times New Roman" w:hAnsi="Times New Roman" w:cs="Times New Roman"/>
          <w:sz w:val="16"/>
          <w:szCs w:val="16"/>
          <w:lang w:eastAsia="pl-PL"/>
        </w:rPr>
        <w:t>C nawierzchnię należy zabezpieczyć przed działaniem mrozu, nakrywając ją matami ze słomy, papą lub innymi materiałami ocieplającymi.</w:t>
      </w:r>
    </w:p>
    <w:p w14:paraId="6B8150EE"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caps/>
          <w:kern w:val="28"/>
          <w:sz w:val="16"/>
          <w:szCs w:val="16"/>
          <w:lang w:eastAsia="pl-PL"/>
        </w:rPr>
        <w:t>6. kontrola jakości robót</w:t>
      </w:r>
    </w:p>
    <w:p w14:paraId="5B0AA5FB"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6.1. Ogólne zasady kontroli jakości robót</w:t>
      </w:r>
    </w:p>
    <w:p w14:paraId="428E8133"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ab/>
        <w:t>Ogólne zasady kontroli jakości robót podano w punkcie 6 OST D-05.02.00 „Nawierzchnie twarde nieulepszone. Wymagania ogólne”.</w:t>
      </w:r>
    </w:p>
    <w:p w14:paraId="6FFF5465"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6.2. Badania przed przystąpieniem do robót</w:t>
      </w:r>
    </w:p>
    <w:p w14:paraId="3155A2D9"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ab/>
        <w:t xml:space="preserve">Przed przystąpieniem do robót Wykonawca powinien wykonać badania materiałów przeznaczonych do wykonania robót i przedstawić wyniki tych badań Inżynierowi do akceptacji. </w:t>
      </w:r>
    </w:p>
    <w:p w14:paraId="3D5537EC"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6.3. Badania w czasie robót</w:t>
      </w:r>
    </w:p>
    <w:p w14:paraId="094F3174"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 czasie robót Wykonawca będzie sprawdzał, zgodnie z wymaganiami podanymi w punkcie 5.4 lub 5.5:</w:t>
      </w:r>
    </w:p>
    <w:p w14:paraId="3E28E504"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sortowanie brukowca i osadzanie wyższych brukowców od strony zewnętrznej jezdni, a niższych ku jej środkowi,</w:t>
      </w:r>
    </w:p>
    <w:p w14:paraId="41E694EF"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nieprzekraczanie wysokości dwóch kamieni bezpośrednio przylegających do siebie o             2 cm,</w:t>
      </w:r>
    </w:p>
    <w:p w14:paraId="45EC5D6E"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właściwą wilgotność podsypki,</w:t>
      </w:r>
    </w:p>
    <w:p w14:paraId="17C91F2D"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osadzanie brukowców w podsypce co najwyżej do połowy ich wysokości (od 8 do                 10 cm),</w:t>
      </w:r>
    </w:p>
    <w:p w14:paraId="19BDCF80"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sposób klinowania brukowca,</w:t>
      </w:r>
    </w:p>
    <w:p w14:paraId="21CE2649"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sposób ubijania brukowca,</w:t>
      </w:r>
    </w:p>
    <w:p w14:paraId="7C9F8E9D"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równość podłużną i poprzeczną nawierzchni.</w:t>
      </w:r>
    </w:p>
    <w:p w14:paraId="102F23E9" w14:textId="77777777" w:rsidR="0000410D" w:rsidRPr="00033ED7" w:rsidRDefault="0000410D" w:rsidP="0000410D">
      <w:pPr>
        <w:keepNext/>
        <w:overflowPunct w:val="0"/>
        <w:autoSpaceDE w:val="0"/>
        <w:autoSpaceDN w:val="0"/>
        <w:adjustRightInd w:val="0"/>
        <w:spacing w:before="120" w:after="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lastRenderedPageBreak/>
        <w:t>6.4. Badania i pomiary dotyczące cech geometrycznych i właściwości nawierzchni</w:t>
      </w:r>
    </w:p>
    <w:p w14:paraId="7B815352"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 xml:space="preserve">       </w:t>
      </w:r>
      <w:proofErr w:type="spellStart"/>
      <w:r w:rsidRPr="00033ED7">
        <w:rPr>
          <w:rFonts w:ascii="Times New Roman" w:eastAsia="Times New Roman" w:hAnsi="Times New Roman" w:cs="Times New Roman"/>
          <w:sz w:val="16"/>
          <w:szCs w:val="16"/>
          <w:lang w:eastAsia="pl-PL"/>
        </w:rPr>
        <w:t>brukowcowej</w:t>
      </w:r>
      <w:proofErr w:type="spellEnd"/>
    </w:p>
    <w:p w14:paraId="2B665B0A" w14:textId="77777777" w:rsidR="0000410D" w:rsidRPr="00033ED7" w:rsidRDefault="0000410D" w:rsidP="0000410D">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6.4.1. Częstotliwość oraz zakres badań i pomiarów</w:t>
      </w:r>
    </w:p>
    <w:p w14:paraId="10BF57FE"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ab/>
        <w:t xml:space="preserve">Przy badaniach i pomiarach wykonanej nawierzchni </w:t>
      </w:r>
      <w:proofErr w:type="spellStart"/>
      <w:r w:rsidRPr="00033ED7">
        <w:rPr>
          <w:rFonts w:ascii="Times New Roman" w:eastAsia="Times New Roman" w:hAnsi="Times New Roman" w:cs="Times New Roman"/>
          <w:sz w:val="16"/>
          <w:szCs w:val="16"/>
          <w:lang w:eastAsia="pl-PL"/>
        </w:rPr>
        <w:t>brukowcowej</w:t>
      </w:r>
      <w:proofErr w:type="spellEnd"/>
      <w:r w:rsidRPr="00033ED7">
        <w:rPr>
          <w:rFonts w:ascii="Times New Roman" w:eastAsia="Times New Roman" w:hAnsi="Times New Roman" w:cs="Times New Roman"/>
          <w:sz w:val="16"/>
          <w:szCs w:val="16"/>
          <w:lang w:eastAsia="pl-PL"/>
        </w:rPr>
        <w:t xml:space="preserve"> Wykonawca, w obecności Inżyniera, sprawdza:</w:t>
      </w:r>
    </w:p>
    <w:p w14:paraId="179F5815" w14:textId="77777777" w:rsidR="0000410D" w:rsidRPr="00033ED7" w:rsidRDefault="0000410D" w:rsidP="00757D4B">
      <w:pPr>
        <w:numPr>
          <w:ilvl w:val="0"/>
          <w:numId w:val="91"/>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konstrukcję nawierzchni,</w:t>
      </w:r>
    </w:p>
    <w:p w14:paraId="5702E8EE" w14:textId="77777777" w:rsidR="0000410D" w:rsidRPr="00033ED7" w:rsidRDefault="0000410D" w:rsidP="00757D4B">
      <w:pPr>
        <w:numPr>
          <w:ilvl w:val="0"/>
          <w:numId w:val="91"/>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ukształtowanie osi nawierzchni,</w:t>
      </w:r>
    </w:p>
    <w:p w14:paraId="25AEE15B" w14:textId="77777777" w:rsidR="0000410D" w:rsidRPr="00033ED7" w:rsidRDefault="0000410D" w:rsidP="00757D4B">
      <w:pPr>
        <w:numPr>
          <w:ilvl w:val="0"/>
          <w:numId w:val="91"/>
        </w:numPr>
        <w:overflowPunct w:val="0"/>
        <w:autoSpaceDE w:val="0"/>
        <w:autoSpaceDN w:val="0"/>
        <w:adjustRightInd w:val="0"/>
        <w:spacing w:after="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rzędne nawierzchni,</w:t>
      </w:r>
    </w:p>
    <w:p w14:paraId="4108334E" w14:textId="77777777" w:rsidR="0000410D" w:rsidRPr="00033ED7" w:rsidRDefault="0000410D" w:rsidP="00757D4B">
      <w:pPr>
        <w:numPr>
          <w:ilvl w:val="0"/>
          <w:numId w:val="91"/>
        </w:numPr>
        <w:overflowPunct w:val="0"/>
        <w:autoSpaceDE w:val="0"/>
        <w:autoSpaceDN w:val="0"/>
        <w:adjustRightInd w:val="0"/>
        <w:spacing w:after="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przekroje poprzeczne,</w:t>
      </w:r>
    </w:p>
    <w:p w14:paraId="72A5099B" w14:textId="77777777" w:rsidR="0000410D" w:rsidRPr="00033ED7" w:rsidRDefault="0000410D" w:rsidP="00757D4B">
      <w:pPr>
        <w:numPr>
          <w:ilvl w:val="0"/>
          <w:numId w:val="91"/>
        </w:numPr>
        <w:overflowPunct w:val="0"/>
        <w:autoSpaceDE w:val="0"/>
        <w:autoSpaceDN w:val="0"/>
        <w:adjustRightInd w:val="0"/>
        <w:spacing w:after="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szerokość nawierzchni,</w:t>
      </w:r>
    </w:p>
    <w:p w14:paraId="406E6A15" w14:textId="77777777" w:rsidR="0000410D" w:rsidRPr="00033ED7" w:rsidRDefault="0000410D" w:rsidP="00757D4B">
      <w:pPr>
        <w:numPr>
          <w:ilvl w:val="0"/>
          <w:numId w:val="91"/>
        </w:numPr>
        <w:overflowPunct w:val="0"/>
        <w:autoSpaceDE w:val="0"/>
        <w:autoSpaceDN w:val="0"/>
        <w:adjustRightInd w:val="0"/>
        <w:spacing w:after="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równość nawierzchni,</w:t>
      </w:r>
    </w:p>
    <w:p w14:paraId="66E87B52" w14:textId="77777777" w:rsidR="0000410D" w:rsidRPr="00033ED7" w:rsidRDefault="0000410D" w:rsidP="00757D4B">
      <w:pPr>
        <w:numPr>
          <w:ilvl w:val="0"/>
          <w:numId w:val="91"/>
        </w:numPr>
        <w:overflowPunct w:val="0"/>
        <w:autoSpaceDE w:val="0"/>
        <w:autoSpaceDN w:val="0"/>
        <w:adjustRightInd w:val="0"/>
        <w:spacing w:after="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ścisłość ułożenia nawierzchni,</w:t>
      </w:r>
    </w:p>
    <w:p w14:paraId="7FCFF4DE" w14:textId="77777777" w:rsidR="0000410D" w:rsidRPr="00033ED7" w:rsidRDefault="0000410D" w:rsidP="00757D4B">
      <w:pPr>
        <w:numPr>
          <w:ilvl w:val="0"/>
          <w:numId w:val="91"/>
        </w:numPr>
        <w:overflowPunct w:val="0"/>
        <w:autoSpaceDE w:val="0"/>
        <w:autoSpaceDN w:val="0"/>
        <w:adjustRightInd w:val="0"/>
        <w:spacing w:after="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dokładność ubicia nawierzchni,</w:t>
      </w:r>
    </w:p>
    <w:p w14:paraId="67F1E10E" w14:textId="77777777" w:rsidR="0000410D" w:rsidRPr="00033ED7" w:rsidRDefault="0000410D" w:rsidP="00757D4B">
      <w:pPr>
        <w:numPr>
          <w:ilvl w:val="0"/>
          <w:numId w:val="91"/>
        </w:numPr>
        <w:overflowPunct w:val="0"/>
        <w:autoSpaceDE w:val="0"/>
        <w:autoSpaceDN w:val="0"/>
        <w:adjustRightInd w:val="0"/>
        <w:spacing w:after="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pielęgnację nawierzchni przed oddaniem do ruchu.</w:t>
      </w:r>
    </w:p>
    <w:p w14:paraId="4553D264" w14:textId="77777777" w:rsidR="0000410D" w:rsidRPr="00033ED7" w:rsidRDefault="0000410D" w:rsidP="0000410D">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6.4.2. Wymagania dotyczące konstrukcji nawierzchni</w:t>
      </w:r>
    </w:p>
    <w:p w14:paraId="3BBB2D48" w14:textId="77777777" w:rsidR="0000410D" w:rsidRPr="00033ED7" w:rsidRDefault="0000410D" w:rsidP="0000410D">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Konstrukcję nawierzchni sprawdza się co do zgodności z dokumentacją projektową przez rozebranie nawierzchni na powierzchni około 0,1 m</w:t>
      </w:r>
      <w:r w:rsidRPr="00033ED7">
        <w:rPr>
          <w:rFonts w:ascii="Times New Roman" w:eastAsia="Times New Roman" w:hAnsi="Times New Roman" w:cs="Times New Roman"/>
          <w:sz w:val="16"/>
          <w:szCs w:val="16"/>
          <w:vertAlign w:val="superscript"/>
          <w:lang w:eastAsia="pl-PL"/>
        </w:rPr>
        <w:t>2</w:t>
      </w:r>
      <w:r w:rsidRPr="00033ED7">
        <w:rPr>
          <w:rFonts w:ascii="Times New Roman" w:eastAsia="Times New Roman" w:hAnsi="Times New Roman" w:cs="Times New Roman"/>
          <w:sz w:val="16"/>
          <w:szCs w:val="16"/>
          <w:lang w:eastAsia="pl-PL"/>
        </w:rPr>
        <w:t xml:space="preserve"> na co drugim kilometrze, lecz nie mniej niż w dwóch miejscach w całości odbieranego odcinka i stwierdzenie wielkości, kształtu i jakości brukowca oraz grubości podsypki, jak również makroskopowo - jakości użytego materiału.</w:t>
      </w:r>
    </w:p>
    <w:p w14:paraId="16C4ECAA" w14:textId="77777777" w:rsidR="0000410D" w:rsidRPr="00033ED7" w:rsidRDefault="0000410D" w:rsidP="0000410D">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6.4.3. Wymagania dotyczące przekroju poprzecznego</w:t>
      </w:r>
    </w:p>
    <w:p w14:paraId="1BB7F081" w14:textId="77777777" w:rsidR="0000410D" w:rsidRPr="00033ED7" w:rsidRDefault="0000410D" w:rsidP="0000410D">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Przekroje poprzeczne sprawdza się w 10 miejscach na każdym kilometrze przez przyłożenie szablonu profilowego. Przekroje poprzeczne powinny być tak wykonane, aby prześwit między dolną krawędzią szablonu profilowego a powierzchnią nawierzchni nie przekraczał 20 mm.</w:t>
      </w:r>
    </w:p>
    <w:p w14:paraId="7A9247E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 miejscach wyznaczonych przez Inżyniera należy dokonać sprawdzenia spadku poprzecznego nawierzchni według ustaleń punktu 6.2.2 OST D-05.02.00 „Nawierzchnie twarde nieulepszone. Wymagania ogólne”.</w:t>
      </w:r>
    </w:p>
    <w:p w14:paraId="58DE1860"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6.4.4. Wymagania dotyczące ścisłości ułożenia nawierzchni</w:t>
      </w:r>
    </w:p>
    <w:p w14:paraId="5B5A0D97"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Ścisłość ułożenia brukowca sprawdza się 2 razy na 1 km przez wyłamanie od 1,5 do 2 m</w:t>
      </w:r>
      <w:r w:rsidRPr="00033ED7">
        <w:rPr>
          <w:rFonts w:ascii="Times New Roman" w:eastAsia="Times New Roman" w:hAnsi="Times New Roman" w:cs="Times New Roman"/>
          <w:sz w:val="16"/>
          <w:szCs w:val="16"/>
          <w:vertAlign w:val="superscript"/>
          <w:lang w:eastAsia="pl-PL"/>
        </w:rPr>
        <w:t>2</w:t>
      </w:r>
      <w:r w:rsidRPr="00033ED7">
        <w:rPr>
          <w:rFonts w:ascii="Times New Roman" w:eastAsia="Times New Roman" w:hAnsi="Times New Roman" w:cs="Times New Roman"/>
          <w:sz w:val="16"/>
          <w:szCs w:val="16"/>
          <w:lang w:eastAsia="pl-PL"/>
        </w:rPr>
        <w:t xml:space="preserve"> brukowca i ponowne zabrukowanie tym samym kamieniem. Ścisłość ułożenia brukowca przyjmuje się jako dostateczną, jeśli przy ponownym zabrukowaniu wyłamanej nawierzchni zabraknie kamienia do zabrukowania nie więcej niż 3% wyłamanej powierzchni.</w:t>
      </w:r>
    </w:p>
    <w:p w14:paraId="28C83738"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6.4.5. Wymagania dotyczące dokładności ubicia nawierzchni</w:t>
      </w:r>
    </w:p>
    <w:p w14:paraId="23FB1F42"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Dokładność ubicia nawierzchni sprawdza się 5 razy na 1 km ubijakiem o masie od 25 do 35 kg, używanym do ubijania brukowca. Przy sprawdzaniu dokładności ubicia brukowiec nie powinien okazywać widocznych oznak osiadania pod wpływem trzech uderzeń ubijakiem.</w:t>
      </w:r>
    </w:p>
    <w:p w14:paraId="73EAFE7D"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6.4.6. Pozostałe cechy i właściwości wykonanej nawierzchni</w:t>
      </w:r>
    </w:p>
    <w:p w14:paraId="1932079C"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Ukształtowanie osi w planie, rzędne wysokościowe, szerokość nawierzchni i równość nawierzchni należy wykonać według ustaleń OST D-05.02.00 „Nawierzchnie twarde nieulepszone. Wymagania ogólne” pkt 6.2, z częstotliwością podaną w tablicy 2.</w:t>
      </w:r>
    </w:p>
    <w:p w14:paraId="2F5AAB70"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6.5. Zasady postępowania z wadliwie wykonanymi odcinkami nawierzchni</w:t>
      </w:r>
    </w:p>
    <w:p w14:paraId="446FB144"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6.5.1.  Niewłaściwe cechy materiałów kamiennych</w:t>
      </w:r>
    </w:p>
    <w:p w14:paraId="0BF065C8"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Wszystkie materiały kamienne nie spełniające wymagań podanych w odpowiednich punktach specyfikacji zostaną odrzucone. Jeśli materiały kamienne nie spełniające wymagań zostaną wbudowane, to na polecenie Inżyniera Wykonawca wymieni je na właściwe, na własny koszt.</w:t>
      </w:r>
    </w:p>
    <w:p w14:paraId="207D6899" w14:textId="77777777" w:rsidR="0000410D" w:rsidRPr="00033ED7" w:rsidRDefault="0000410D" w:rsidP="0000410D">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6.5.2. Niewłaściwe cechy geometryczne nawierzchni</w:t>
      </w:r>
    </w:p>
    <w:p w14:paraId="06227F3E" w14:textId="77777777" w:rsidR="0000410D" w:rsidRPr="00033ED7" w:rsidRDefault="0000410D" w:rsidP="0000410D">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Wszystkie powierzchnie nawierzchni, które wykazują większe odchylenia cech geometrycznych od określonych w punktach 6.1 i 6.4 powinny być ponownie wykonane przez Wykonawcę na jego koszt.</w:t>
      </w:r>
    </w:p>
    <w:p w14:paraId="74780FD6"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caps/>
          <w:kern w:val="28"/>
          <w:sz w:val="16"/>
          <w:szCs w:val="16"/>
          <w:lang w:eastAsia="pl-PL"/>
        </w:rPr>
        <w:t>7. obmiar robót</w:t>
      </w:r>
    </w:p>
    <w:p w14:paraId="3D048C4A"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7.1. Ogólne zasady obmiaru robót</w:t>
      </w:r>
    </w:p>
    <w:p w14:paraId="7286BCF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Ogólne zasady obmiaru robót podano w OST D-05.02.00 „Nawierzchnie twarde nieulepszone. Wymagania ogólne” pkt 7.</w:t>
      </w:r>
    </w:p>
    <w:p w14:paraId="360D020A"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7.2. Jednostka obmiarowa</w:t>
      </w:r>
    </w:p>
    <w:p w14:paraId="2C140217"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Jednostką obmiarową jest m</w:t>
      </w:r>
      <w:r w:rsidRPr="00033ED7">
        <w:rPr>
          <w:rFonts w:ascii="Times New Roman" w:eastAsia="Times New Roman" w:hAnsi="Times New Roman" w:cs="Times New Roman"/>
          <w:sz w:val="16"/>
          <w:szCs w:val="16"/>
          <w:vertAlign w:val="superscript"/>
          <w:lang w:eastAsia="pl-PL"/>
        </w:rPr>
        <w:t>2</w:t>
      </w:r>
      <w:r w:rsidRPr="00033ED7">
        <w:rPr>
          <w:rFonts w:ascii="Times New Roman" w:eastAsia="Times New Roman" w:hAnsi="Times New Roman" w:cs="Times New Roman"/>
          <w:sz w:val="16"/>
          <w:szCs w:val="16"/>
          <w:lang w:eastAsia="pl-PL"/>
        </w:rPr>
        <w:t xml:space="preserve"> (metr kwadratowy).</w:t>
      </w:r>
    </w:p>
    <w:p w14:paraId="16A0F8A3"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caps/>
          <w:kern w:val="28"/>
          <w:sz w:val="16"/>
          <w:szCs w:val="16"/>
          <w:lang w:eastAsia="pl-PL"/>
        </w:rPr>
        <w:t>8. odbiór robót</w:t>
      </w:r>
    </w:p>
    <w:p w14:paraId="386F353F" w14:textId="77777777" w:rsidR="0000410D" w:rsidRPr="00033ED7" w:rsidRDefault="0000410D" w:rsidP="0000410D">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Ogólne zasady odbioru robót podano w OST D-05.02.00 „Nawierzchnie twarde nieulepszone. Wymagania ogólne” pkt 8.</w:t>
      </w:r>
    </w:p>
    <w:p w14:paraId="1D5A75ED"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caps/>
          <w:kern w:val="28"/>
          <w:sz w:val="16"/>
          <w:szCs w:val="16"/>
          <w:lang w:eastAsia="pl-PL"/>
        </w:rPr>
        <w:t>9. podstawa płatności</w:t>
      </w:r>
    </w:p>
    <w:p w14:paraId="326AB5E1"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9.1. Ogólne ustalenia dotyczące podstawy płatności</w:t>
      </w:r>
    </w:p>
    <w:p w14:paraId="42D035BB"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Ogólne ustalenia dotyczące podstawy płatności podano w OST D-05.02.00 „Nawierzchnie twarde nieulepszone. Wymagania ogólne” pkt 9.</w:t>
      </w:r>
    </w:p>
    <w:p w14:paraId="48AA1B3A" w14:textId="77777777" w:rsidR="0000410D" w:rsidRPr="00033ED7" w:rsidRDefault="0000410D" w:rsidP="0000410D">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9.2. Cena jednostki obmiarowej</w:t>
      </w:r>
    </w:p>
    <w:p w14:paraId="40E3672C"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ab/>
        <w:t>Cena 1 m</w:t>
      </w:r>
      <w:r w:rsidRPr="00033ED7">
        <w:rPr>
          <w:rFonts w:ascii="Times New Roman" w:eastAsia="Times New Roman" w:hAnsi="Times New Roman" w:cs="Times New Roman"/>
          <w:sz w:val="16"/>
          <w:szCs w:val="16"/>
          <w:vertAlign w:val="superscript"/>
          <w:lang w:eastAsia="pl-PL"/>
        </w:rPr>
        <w:t>2</w:t>
      </w:r>
      <w:r w:rsidRPr="00033ED7">
        <w:rPr>
          <w:rFonts w:ascii="Times New Roman" w:eastAsia="Times New Roman" w:hAnsi="Times New Roman" w:cs="Times New Roman"/>
          <w:sz w:val="16"/>
          <w:szCs w:val="16"/>
          <w:lang w:eastAsia="pl-PL"/>
        </w:rPr>
        <w:t xml:space="preserve"> nawierzchni </w:t>
      </w:r>
      <w:proofErr w:type="spellStart"/>
      <w:r w:rsidRPr="00033ED7">
        <w:rPr>
          <w:rFonts w:ascii="Times New Roman" w:eastAsia="Times New Roman" w:hAnsi="Times New Roman" w:cs="Times New Roman"/>
          <w:sz w:val="16"/>
          <w:szCs w:val="16"/>
          <w:lang w:eastAsia="pl-PL"/>
        </w:rPr>
        <w:t>brukowcowej</w:t>
      </w:r>
      <w:proofErr w:type="spellEnd"/>
      <w:r w:rsidRPr="00033ED7">
        <w:rPr>
          <w:rFonts w:ascii="Times New Roman" w:eastAsia="Times New Roman" w:hAnsi="Times New Roman" w:cs="Times New Roman"/>
          <w:sz w:val="16"/>
          <w:szCs w:val="16"/>
          <w:lang w:eastAsia="pl-PL"/>
        </w:rPr>
        <w:t xml:space="preserve"> obejmuje:</w:t>
      </w:r>
    </w:p>
    <w:p w14:paraId="6EF9DA6C"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prace pomiarowe i oznakowanie robót,</w:t>
      </w:r>
    </w:p>
    <w:p w14:paraId="023D6077"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przygotowanie podłoża,</w:t>
      </w:r>
    </w:p>
    <w:p w14:paraId="07AA7932"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dostarczenie brukowca i innych materiałów,</w:t>
      </w:r>
    </w:p>
    <w:p w14:paraId="31F81CFA"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wykonanie podsypki piaskowej lub cementowo-piaskowej,</w:t>
      </w:r>
    </w:p>
    <w:p w14:paraId="167C7AEE"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ustawienie kamieni oporowych,</w:t>
      </w:r>
    </w:p>
    <w:p w14:paraId="4084B811"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ułożenie brukowca,</w:t>
      </w:r>
    </w:p>
    <w:p w14:paraId="3E963DD4"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ubicie nawierzchni i zaklinowanie szczelin kruszywem łamanym bez zalewania spoin lub z wypełnieniem spoin zaprawą cementowo-piaskową,</w:t>
      </w:r>
    </w:p>
    <w:p w14:paraId="24CEC17D" w14:textId="77777777" w:rsidR="0000410D" w:rsidRPr="00033ED7" w:rsidRDefault="0000410D" w:rsidP="0000410D">
      <w:pPr>
        <w:numPr>
          <w:ilvl w:val="0"/>
          <w:numId w:val="1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przysypanie warstwą piasku lub żwiru,</w:t>
      </w:r>
    </w:p>
    <w:p w14:paraId="2AE1993A" w14:textId="77777777" w:rsidR="0000410D" w:rsidRPr="00033ED7" w:rsidRDefault="0000410D" w:rsidP="0000410D">
      <w:pPr>
        <w:numPr>
          <w:ilvl w:val="0"/>
          <w:numId w:val="10"/>
        </w:numPr>
        <w:overflowPunct w:val="0"/>
        <w:autoSpaceDE w:val="0"/>
        <w:autoSpaceDN w:val="0"/>
        <w:adjustRightInd w:val="0"/>
        <w:spacing w:after="120" w:line="240" w:lineRule="auto"/>
        <w:ind w:left="284" w:hanging="284"/>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lastRenderedPageBreak/>
        <w:t>wykonanie pomiarów i badań laboratoryjnych wymaganych w specyfikacji technicznej.</w:t>
      </w:r>
    </w:p>
    <w:p w14:paraId="2BBFFE1E" w14:textId="77777777" w:rsidR="0000410D" w:rsidRPr="00033ED7" w:rsidRDefault="0000410D" w:rsidP="0000410D">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033ED7">
        <w:rPr>
          <w:rFonts w:ascii="Times New Roman" w:eastAsia="Times New Roman" w:hAnsi="Times New Roman" w:cs="Times New Roman"/>
          <w:caps/>
          <w:kern w:val="28"/>
          <w:sz w:val="16"/>
          <w:szCs w:val="16"/>
          <w:lang w:eastAsia="pl-PL"/>
        </w:rPr>
        <w:t>10. Przepisy związane</w:t>
      </w:r>
    </w:p>
    <w:p w14:paraId="7F8499A4"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ab/>
        <w:t>Przepisy związane podano w OST D-05.02.00 „Nawierzchnie twarde nieulepszone. Wymagania ogólne” pkt 10.</w:t>
      </w:r>
      <w:r w:rsidRPr="00033ED7">
        <w:rPr>
          <w:rFonts w:ascii="Times New Roman" w:eastAsia="Times New Roman" w:hAnsi="Times New Roman" w:cs="Times New Roman"/>
          <w:sz w:val="16"/>
          <w:szCs w:val="16"/>
          <w:lang w:eastAsia="pl-PL"/>
        </w:rPr>
        <w:tab/>
      </w:r>
    </w:p>
    <w:p w14:paraId="1D071321" w14:textId="77777777" w:rsidR="0000410D" w:rsidRPr="00033ED7" w:rsidRDefault="0000410D" w:rsidP="0000410D">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p>
    <w:p w14:paraId="337597DB"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414F6F3F" w14:textId="77777777" w:rsidR="0000410D" w:rsidRPr="00033ED7" w:rsidRDefault="0000410D" w:rsidP="0000410D">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033ED7">
        <w:rPr>
          <w:rFonts w:ascii="Times New Roman" w:eastAsia="Times New Roman" w:hAnsi="Times New Roman" w:cs="Times New Roman"/>
          <w:sz w:val="16"/>
          <w:szCs w:val="16"/>
          <w:lang w:eastAsia="pl-PL"/>
        </w:rPr>
        <w:tab/>
      </w:r>
    </w:p>
    <w:p w14:paraId="1F6B90B1" w14:textId="77777777" w:rsidR="0000410D" w:rsidRDefault="0000410D" w:rsidP="0000410D">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7C9A90BE" w14:textId="77777777" w:rsidR="0000410D" w:rsidRDefault="0000410D" w:rsidP="0000410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50AFBCF0" w14:textId="77777777" w:rsidR="0000410D" w:rsidRDefault="0000410D" w:rsidP="0000410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00F01D08" w14:textId="77777777" w:rsidR="0000410D" w:rsidRDefault="0000410D" w:rsidP="0000410D">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16966738"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3028260"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250503D"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E230E90"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1F276B4"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DC0A504"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2876B30"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027D705"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370B8B3"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66A9BB9"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2E4C2E0"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D14EDD4"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6F4D1C8"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920B190"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64894DE"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983BAEC"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DA6EB5E"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7A043E7"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A59A4B8"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C1122B3" w14:textId="77777777" w:rsidR="00C47A09" w:rsidRDefault="00C47A0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86D109C"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B22F382"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6E49CF6"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B66884C"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7879A0F"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82E121B"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A797BC8"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18EB007"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A03C67E"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DE2DAB0"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02EC8927"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7565058"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5551C22"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D251EDE"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41DEE4F"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B4C275D"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38EEC62"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D0F3E06"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CCB3E87"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5C2A8C6B"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759DABB"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D292D6B"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FC05AE2"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016B5112"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0D11BF2A"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CDF5465"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EB59D7E"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867B122"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D032E54"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7E154991"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11B44606"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BEF21E1"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FF39C71"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FC55D83"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41A148DA"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3749A00"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0B44E4CB" w14:textId="77777777" w:rsidR="00F52B4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6D09FDB6" w14:textId="77777777" w:rsidR="00F52B4C" w:rsidRPr="00D8656C" w:rsidRDefault="00F52B4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3357114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8"/>
          <w:szCs w:val="18"/>
          <w:lang w:eastAsia="pl-PL"/>
        </w:rPr>
      </w:pPr>
    </w:p>
    <w:p w14:paraId="2E3E827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sz w:val="18"/>
          <w:szCs w:val="18"/>
          <w:lang w:eastAsia="pl-PL"/>
        </w:rPr>
        <w:t>SZCZEGÓŁOWE SPECYFIKACJE TECHNICZNE</w:t>
      </w:r>
    </w:p>
    <w:p w14:paraId="2F201FD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7E726AA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 – 05.03.05a</w:t>
      </w:r>
    </w:p>
    <w:p w14:paraId="0673341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 45233100-0</w:t>
      </w:r>
    </w:p>
    <w:p w14:paraId="0CA1DD2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NAWIERZCHNIA  Z  BETONU ASFALTOWEGO.</w:t>
      </w:r>
    </w:p>
    <w:p w14:paraId="38AECF2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WARSTWA ŚCIERALNA</w:t>
      </w:r>
    </w:p>
    <w:p w14:paraId="254CFF4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val="de-DE" w:eastAsia="pl-PL"/>
        </w:rPr>
      </w:pPr>
      <w:r w:rsidRPr="00D8656C">
        <w:rPr>
          <w:rFonts w:ascii="Times New Roman" w:eastAsia="Times New Roman" w:hAnsi="Times New Roman" w:cs="Times New Roman"/>
          <w:sz w:val="18"/>
          <w:szCs w:val="18"/>
          <w:lang w:val="de-DE" w:eastAsia="pl-PL"/>
        </w:rPr>
        <w:t>WG  PN-EN</w:t>
      </w:r>
    </w:p>
    <w:p w14:paraId="15EA1BE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val="de-DE" w:eastAsia="pl-PL"/>
        </w:rPr>
      </w:pPr>
    </w:p>
    <w:p w14:paraId="513DA0AC" w14:textId="77777777" w:rsidR="00D8656C" w:rsidRPr="00D8656C" w:rsidRDefault="00D8656C" w:rsidP="00D8656C">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de-DE" w:eastAsia="pl-PL"/>
        </w:rPr>
      </w:pPr>
    </w:p>
    <w:p w14:paraId="4449B6F5" w14:textId="77777777" w:rsidR="00D8656C" w:rsidRPr="00D8656C" w:rsidRDefault="00D8656C" w:rsidP="00D8656C">
      <w:pPr>
        <w:spacing w:after="0" w:line="240" w:lineRule="auto"/>
        <w:rPr>
          <w:rFonts w:ascii="Times New Roman" w:eastAsia="Times New Roman" w:hAnsi="Times New Roman" w:cs="Times New Roman"/>
          <w:sz w:val="18"/>
          <w:szCs w:val="18"/>
          <w:lang w:val="de-DE" w:eastAsia="pl-PL"/>
        </w:rPr>
      </w:pPr>
    </w:p>
    <w:p w14:paraId="5AFCB1FD" w14:textId="77777777" w:rsidR="00D8656C" w:rsidRPr="00D8656C" w:rsidRDefault="00D8656C" w:rsidP="00D8656C">
      <w:pPr>
        <w:spacing w:after="0" w:line="240" w:lineRule="auto"/>
        <w:rPr>
          <w:rFonts w:ascii="Times New Roman" w:eastAsia="Times New Roman" w:hAnsi="Times New Roman" w:cs="Times New Roman"/>
          <w:sz w:val="18"/>
          <w:szCs w:val="18"/>
          <w:lang w:val="de-DE" w:eastAsia="pl-PL"/>
        </w:rPr>
      </w:pPr>
    </w:p>
    <w:p w14:paraId="2B4520B6" w14:textId="77777777" w:rsidR="00D8656C" w:rsidRPr="00D8656C" w:rsidRDefault="00D8656C" w:rsidP="00D8656C">
      <w:pPr>
        <w:spacing w:after="0" w:line="240" w:lineRule="auto"/>
        <w:rPr>
          <w:rFonts w:ascii="Times New Roman" w:eastAsia="Times New Roman" w:hAnsi="Times New Roman" w:cs="Times New Roman"/>
          <w:sz w:val="18"/>
          <w:szCs w:val="18"/>
          <w:lang w:val="de-DE" w:eastAsia="pl-PL"/>
        </w:rPr>
      </w:pPr>
    </w:p>
    <w:p w14:paraId="1604ABE1" w14:textId="77777777" w:rsidR="00D8656C" w:rsidRPr="00D8656C" w:rsidRDefault="00D8656C" w:rsidP="00D8656C">
      <w:pPr>
        <w:spacing w:after="0" w:line="240" w:lineRule="auto"/>
        <w:rPr>
          <w:rFonts w:ascii="Times New Roman" w:eastAsia="Times New Roman" w:hAnsi="Times New Roman" w:cs="Times New Roman"/>
          <w:sz w:val="18"/>
          <w:szCs w:val="18"/>
          <w:lang w:val="de-DE" w:eastAsia="pl-PL"/>
        </w:rPr>
      </w:pPr>
    </w:p>
    <w:p w14:paraId="4C428E56" w14:textId="77777777" w:rsidR="00D8656C" w:rsidRPr="00D8656C" w:rsidRDefault="00D8656C" w:rsidP="00D8656C">
      <w:pPr>
        <w:spacing w:after="0" w:line="240" w:lineRule="auto"/>
        <w:rPr>
          <w:rFonts w:ascii="Times New Roman" w:eastAsia="Times New Roman" w:hAnsi="Times New Roman" w:cs="Times New Roman"/>
          <w:sz w:val="18"/>
          <w:szCs w:val="18"/>
          <w:lang w:val="de-DE" w:eastAsia="pl-PL"/>
        </w:rPr>
      </w:pPr>
    </w:p>
    <w:p w14:paraId="305B4A8A"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39476D0B"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042F21D5"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F318BE6"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4AD0ADC7"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42A7801D"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2EEAA3B1"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7A9677E4"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798267AD"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AD04FCF"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44928AB2"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44DFA7FB"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533C0F71"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422931ED"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416D1CB3"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1F2E36F"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2E0BDC16"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8070BC4"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615B1486"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7E2F4CF7"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77A89C55"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A826BC8"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86D97B9"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3F62534C"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3A226234"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541E2554"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238AE973"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232AA3C4"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35D95884"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6E259046"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321CC2D8"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46BA439"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0087EAB0"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79431C74"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EA78907"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C408C5D"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735595D0"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35613816"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6DB170A4"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4B3B3CD0"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3A98CD82"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310B4D1"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02F57F6F"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F268012"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230BF59B"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1CD9F53B"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pPr>
    </w:p>
    <w:p w14:paraId="70A19B91" w14:textId="77777777" w:rsidR="00D8656C" w:rsidRPr="00D8656C" w:rsidRDefault="00D8656C" w:rsidP="00D8656C">
      <w:pPr>
        <w:spacing w:after="0" w:line="240" w:lineRule="auto"/>
        <w:rPr>
          <w:rFonts w:ascii="Times New Roman" w:eastAsia="Times New Roman" w:hAnsi="Times New Roman" w:cs="Times New Roman"/>
          <w:sz w:val="16"/>
          <w:szCs w:val="16"/>
          <w:lang w:val="de-DE" w:eastAsia="pl-PL"/>
        </w:rPr>
        <w:sectPr w:rsidR="00D8656C" w:rsidRPr="00D8656C" w:rsidSect="00AF7898">
          <w:pgSz w:w="11907" w:h="16840"/>
          <w:pgMar w:top="1134" w:right="1134" w:bottom="1134" w:left="1134" w:header="1985" w:footer="1531" w:gutter="0"/>
          <w:cols w:space="708"/>
        </w:sectPr>
      </w:pPr>
    </w:p>
    <w:p w14:paraId="02DA004B" w14:textId="77777777" w:rsidR="00D8656C" w:rsidRPr="00D8656C" w:rsidRDefault="00D8656C" w:rsidP="00D8656C">
      <w:pPr>
        <w:keepNext/>
        <w:keepLines/>
        <w:tabs>
          <w:tab w:val="left" w:pos="151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val="de-DE" w:eastAsia="pl-PL"/>
        </w:rPr>
      </w:pPr>
      <w:r w:rsidRPr="00D8656C">
        <w:rPr>
          <w:rFonts w:ascii="Times New Roman" w:eastAsia="Times New Roman" w:hAnsi="Times New Roman" w:cs="Times New Roman"/>
          <w:caps/>
          <w:kern w:val="28"/>
          <w:sz w:val="16"/>
          <w:szCs w:val="16"/>
          <w:lang w:val="de-DE" w:eastAsia="pl-PL"/>
        </w:rPr>
        <w:lastRenderedPageBreak/>
        <w:t>1. WSTĘP</w:t>
      </w:r>
      <w:r w:rsidRPr="00D8656C">
        <w:rPr>
          <w:rFonts w:ascii="Times New Roman" w:eastAsia="Times New Roman" w:hAnsi="Times New Roman" w:cs="Times New Roman"/>
          <w:caps/>
          <w:kern w:val="28"/>
          <w:sz w:val="16"/>
          <w:szCs w:val="16"/>
          <w:lang w:val="de-DE" w:eastAsia="pl-PL"/>
        </w:rPr>
        <w:tab/>
      </w:r>
    </w:p>
    <w:p w14:paraId="0049DF0B"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2CFE596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ścieralnej z betonu asfaltowego.</w:t>
      </w:r>
    </w:p>
    <w:p w14:paraId="34B89BEE"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2942C90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14:paraId="022734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510A250" w14:textId="77777777" w:rsidR="003D42E2" w:rsidRPr="00D8656C" w:rsidRDefault="003D42E2" w:rsidP="003D42E2">
      <w:pPr>
        <w:spacing w:after="0" w:line="240" w:lineRule="auto"/>
        <w:ind w:right="-567"/>
        <w:jc w:val="both"/>
        <w:rPr>
          <w:rFonts w:ascii="Times New Roman" w:eastAsia="Times New Roman" w:hAnsi="Times New Roman" w:cs="Times New Roman"/>
          <w:sz w:val="16"/>
          <w:szCs w:val="16"/>
          <w:lang w:eastAsia="pl-PL"/>
        </w:rPr>
      </w:pPr>
    </w:p>
    <w:p w14:paraId="5A2F9853" w14:textId="77777777" w:rsidR="003D42E2" w:rsidRPr="00BE2DBA" w:rsidRDefault="003D42E2" w:rsidP="003D42E2">
      <w:pPr>
        <w:pStyle w:val="Nagwek1"/>
        <w:jc w:val="center"/>
        <w:rPr>
          <w:sz w:val="16"/>
          <w:szCs w:val="16"/>
        </w:rPr>
      </w:pPr>
      <w:r w:rsidRPr="00BE2DBA">
        <w:rPr>
          <w:sz w:val="16"/>
          <w:szCs w:val="16"/>
        </w:rPr>
        <w:t>BUDOWA DROGI  GMINNEJ  NR 170 915C KAMIEŃ KOTOWY - WYCZAŁKOWO</w:t>
      </w:r>
    </w:p>
    <w:p w14:paraId="6EF3A102" w14:textId="77777777" w:rsidR="003D42E2" w:rsidRPr="00BE2DBA" w:rsidRDefault="003D42E2" w:rsidP="003D42E2">
      <w:pPr>
        <w:pStyle w:val="Nagwek1"/>
        <w:jc w:val="center"/>
        <w:rPr>
          <w:sz w:val="16"/>
          <w:szCs w:val="16"/>
        </w:rPr>
      </w:pPr>
      <w:r w:rsidRPr="00BE2DBA">
        <w:rPr>
          <w:sz w:val="16"/>
          <w:szCs w:val="16"/>
        </w:rPr>
        <w:t>GMINA  TŁUCHOWO</w:t>
      </w:r>
    </w:p>
    <w:p w14:paraId="1374C968" w14:textId="77777777" w:rsidR="003D42E2" w:rsidRPr="00744D51" w:rsidRDefault="003D42E2" w:rsidP="003D42E2">
      <w:pPr>
        <w:pStyle w:val="Nagwek1"/>
        <w:jc w:val="center"/>
        <w:rPr>
          <w:sz w:val="16"/>
          <w:szCs w:val="16"/>
        </w:rPr>
      </w:pPr>
      <w:r w:rsidRPr="00BE2DBA">
        <w:rPr>
          <w:sz w:val="16"/>
          <w:szCs w:val="16"/>
        </w:rPr>
        <w:t>OD  KM 0+000  DO KM 1+237</w:t>
      </w:r>
    </w:p>
    <w:p w14:paraId="025F620B" w14:textId="77777777" w:rsidR="00D8656C" w:rsidRPr="00D8656C" w:rsidRDefault="00D8656C" w:rsidP="00D8656C">
      <w:pPr>
        <w:spacing w:after="0" w:line="240" w:lineRule="auto"/>
        <w:jc w:val="center"/>
        <w:rPr>
          <w:rFonts w:ascii="Times New Roman" w:eastAsia="Times New Roman" w:hAnsi="Times New Roman" w:cs="Times New Roman"/>
          <w:b/>
          <w:sz w:val="16"/>
          <w:szCs w:val="16"/>
          <w:lang w:eastAsia="pl-PL"/>
        </w:rPr>
      </w:pPr>
    </w:p>
    <w:p w14:paraId="2040E982"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754AEBD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dotyczą zasad prowadzenia robót związanych z wykonaniem i odbiorem warstwy ścieralnej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14:paraId="56461F6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ścieralną z betonu asfaltowego można wykonywać dla drogi o kategorii ruchu KR1  (określenie kategorii ruchu podano w punkcie 1.4.7) w zakresie</w:t>
      </w:r>
    </w:p>
    <w:p w14:paraId="5B3052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7D4BBB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 warstwa ścieralna gr.3cm z BA z masy min-asfaltowej grysowo-</w:t>
      </w:r>
      <w:proofErr w:type="spellStart"/>
      <w:r w:rsidRPr="00D8656C">
        <w:rPr>
          <w:rFonts w:ascii="Times New Roman" w:eastAsia="Times New Roman" w:hAnsi="Times New Roman" w:cs="Times New Roman"/>
          <w:sz w:val="16"/>
          <w:szCs w:val="16"/>
          <w:lang w:eastAsia="pl-PL"/>
        </w:rPr>
        <w:t>zwi</w:t>
      </w:r>
      <w:r w:rsidR="00DE61DD">
        <w:rPr>
          <w:rFonts w:ascii="Times New Roman" w:eastAsia="Times New Roman" w:hAnsi="Times New Roman" w:cs="Times New Roman"/>
          <w:sz w:val="16"/>
          <w:szCs w:val="16"/>
          <w:lang w:eastAsia="pl-PL"/>
        </w:rPr>
        <w:t>rowej</w:t>
      </w:r>
      <w:proofErr w:type="spellEnd"/>
      <w:r w:rsidR="00DE61DD">
        <w:rPr>
          <w:rFonts w:ascii="Times New Roman" w:eastAsia="Times New Roman" w:hAnsi="Times New Roman" w:cs="Times New Roman"/>
          <w:sz w:val="16"/>
          <w:szCs w:val="16"/>
          <w:lang w:eastAsia="pl-PL"/>
        </w:rPr>
        <w:t xml:space="preserve"> AC8S50/70 w </w:t>
      </w:r>
      <w:proofErr w:type="spellStart"/>
      <w:r w:rsidR="00DE61DD">
        <w:rPr>
          <w:rFonts w:ascii="Times New Roman" w:eastAsia="Times New Roman" w:hAnsi="Times New Roman" w:cs="Times New Roman"/>
          <w:sz w:val="16"/>
          <w:szCs w:val="16"/>
          <w:lang w:eastAsia="pl-PL"/>
        </w:rPr>
        <w:t>ilosci</w:t>
      </w:r>
      <w:proofErr w:type="spellEnd"/>
      <w:r w:rsidR="00DE61DD">
        <w:rPr>
          <w:rFonts w:ascii="Times New Roman" w:eastAsia="Times New Roman" w:hAnsi="Times New Roman" w:cs="Times New Roman"/>
          <w:sz w:val="16"/>
          <w:szCs w:val="16"/>
          <w:lang w:eastAsia="pl-PL"/>
        </w:rPr>
        <w:t xml:space="preserve"> 5443,75</w:t>
      </w:r>
      <w:r w:rsidRPr="00D8656C">
        <w:rPr>
          <w:rFonts w:ascii="Times New Roman" w:eastAsia="Times New Roman" w:hAnsi="Times New Roman" w:cs="Times New Roman"/>
          <w:sz w:val="16"/>
          <w:szCs w:val="16"/>
          <w:lang w:eastAsia="pl-PL"/>
        </w:rPr>
        <w:t>m2</w:t>
      </w:r>
    </w:p>
    <w:p w14:paraId="67320D9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640E10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Stosowane mieszanki  betonu asfaltowego o wymiarze D podano w tablicy 1.</w:t>
      </w:r>
    </w:p>
    <w:p w14:paraId="0204BA36"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D8656C" w:rsidRPr="00D8656C" w14:paraId="492327AD" w14:textId="77777777" w:rsidTr="00BE2DBA">
        <w:trPr>
          <w:trHeight w:val="590"/>
        </w:trPr>
        <w:tc>
          <w:tcPr>
            <w:tcW w:w="1276" w:type="dxa"/>
            <w:tcBorders>
              <w:top w:val="single" w:sz="4" w:space="0" w:color="auto"/>
              <w:left w:val="single" w:sz="4" w:space="0" w:color="auto"/>
              <w:bottom w:val="single" w:sz="4" w:space="0" w:color="auto"/>
              <w:right w:val="single" w:sz="4" w:space="0" w:color="auto"/>
            </w:tcBorders>
            <w:noWrap/>
            <w:vAlign w:val="center"/>
            <w:hideMark/>
          </w:tcPr>
          <w:p w14:paraId="0A684AB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Kategoria</w:t>
            </w:r>
          </w:p>
          <w:p w14:paraId="5E07F31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ruchu</w:t>
            </w:r>
          </w:p>
        </w:tc>
        <w:tc>
          <w:tcPr>
            <w:tcW w:w="6132" w:type="dxa"/>
            <w:tcBorders>
              <w:top w:val="single" w:sz="4" w:space="0" w:color="auto"/>
              <w:left w:val="single" w:sz="4" w:space="0" w:color="auto"/>
              <w:bottom w:val="single" w:sz="4" w:space="0" w:color="auto"/>
              <w:right w:val="single" w:sz="4" w:space="0" w:color="auto"/>
            </w:tcBorders>
            <w:noWrap/>
            <w:vAlign w:val="center"/>
            <w:hideMark/>
          </w:tcPr>
          <w:p w14:paraId="72051C7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o wymiarze D</w:t>
            </w:r>
            <w:r w:rsidRPr="00D8656C">
              <w:rPr>
                <w:rFonts w:ascii="Times New Roman" w:eastAsia="Times New Roman" w:hAnsi="Times New Roman" w:cs="Times New Roman"/>
                <w:sz w:val="16"/>
                <w:szCs w:val="16"/>
                <w:vertAlign w:val="superscript"/>
                <w:lang w:eastAsia="pl-PL"/>
              </w:rPr>
              <w:t>1)</w:t>
            </w:r>
            <w:r w:rsidRPr="00D8656C">
              <w:rPr>
                <w:rFonts w:ascii="Times New Roman" w:eastAsia="Times New Roman" w:hAnsi="Times New Roman" w:cs="Times New Roman"/>
                <w:sz w:val="16"/>
                <w:szCs w:val="16"/>
                <w:lang w:eastAsia="pl-PL"/>
              </w:rPr>
              <w:t>,  mm</w:t>
            </w:r>
          </w:p>
        </w:tc>
      </w:tr>
      <w:tr w:rsidR="00D8656C" w:rsidRPr="00D8656C" w14:paraId="04EB7DC6" w14:textId="77777777" w:rsidTr="00BE2DBA">
        <w:tc>
          <w:tcPr>
            <w:tcW w:w="1276" w:type="dxa"/>
            <w:tcBorders>
              <w:top w:val="single" w:sz="4" w:space="0" w:color="auto"/>
              <w:left w:val="single" w:sz="4" w:space="0" w:color="auto"/>
              <w:bottom w:val="single" w:sz="4" w:space="0" w:color="auto"/>
              <w:right w:val="single" w:sz="4" w:space="0" w:color="auto"/>
            </w:tcBorders>
            <w:noWrap/>
            <w:hideMark/>
          </w:tcPr>
          <w:p w14:paraId="64B5F548"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 1</w:t>
            </w:r>
          </w:p>
        </w:tc>
        <w:tc>
          <w:tcPr>
            <w:tcW w:w="6132" w:type="dxa"/>
            <w:tcBorders>
              <w:top w:val="single" w:sz="4" w:space="0" w:color="auto"/>
              <w:left w:val="single" w:sz="4" w:space="0" w:color="auto"/>
              <w:bottom w:val="single" w:sz="4" w:space="0" w:color="auto"/>
              <w:right w:val="single" w:sz="4" w:space="0" w:color="auto"/>
            </w:tcBorders>
            <w:noWrap/>
          </w:tcPr>
          <w:p w14:paraId="338FB867"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r w:rsidRPr="00D8656C">
              <w:rPr>
                <w:rFonts w:ascii="Times New Roman" w:eastAsia="Times New Roman" w:hAnsi="Times New Roman" w:cs="Times New Roman"/>
                <w:sz w:val="16"/>
                <w:szCs w:val="16"/>
                <w:lang w:val="en-US" w:eastAsia="pl-PL"/>
              </w:rPr>
              <w:t>AC8S</w:t>
            </w:r>
          </w:p>
          <w:p w14:paraId="2BA21AD1"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val="en-US" w:eastAsia="pl-PL"/>
              </w:rPr>
            </w:pPr>
          </w:p>
        </w:tc>
      </w:tr>
    </w:tbl>
    <w:p w14:paraId="5944D119"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 xml:space="preserve">1) </w:t>
      </w:r>
      <w:r w:rsidRPr="00D8656C">
        <w:rPr>
          <w:rFonts w:ascii="Times New Roman" w:eastAsia="Times New Roman" w:hAnsi="Times New Roman" w:cs="Times New Roman"/>
          <w:sz w:val="16"/>
          <w:szCs w:val="16"/>
          <w:lang w:eastAsia="pl-PL"/>
        </w:rPr>
        <w:t>Podział ze względu na wymiar największego kruszywa w mieszance.</w:t>
      </w:r>
    </w:p>
    <w:p w14:paraId="40168074"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3A4AA9D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1.4.1. </w:t>
      </w:r>
      <w:r w:rsidRPr="00D8656C">
        <w:rPr>
          <w:rFonts w:ascii="Times New Roman" w:eastAsia="Times New Roman" w:hAnsi="Times New Roman" w:cs="Times New Roman"/>
          <w:sz w:val="16"/>
          <w:szCs w:val="16"/>
          <w:lang w:eastAsia="pl-PL"/>
        </w:rPr>
        <w:t>Nawierzchnia – konstrukcja składająca się z jednej lub kilku warstw służących do przejmowania i rozkładania obciążeń od ruchu pojazdów na podłoże.</w:t>
      </w:r>
    </w:p>
    <w:p w14:paraId="5D62BD27"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1.4.2. </w:t>
      </w:r>
      <w:r w:rsidRPr="00D8656C">
        <w:rPr>
          <w:rFonts w:ascii="Times New Roman" w:eastAsia="Times New Roman" w:hAnsi="Times New Roman" w:cs="Times New Roman"/>
          <w:sz w:val="16"/>
          <w:szCs w:val="16"/>
          <w:lang w:eastAsia="pl-PL"/>
        </w:rPr>
        <w:t>Warstwa ścieralna – górna warstwa nawierzchni będąca w bezpośrednim kontakcie z kołami pojazdów.</w:t>
      </w:r>
    </w:p>
    <w:p w14:paraId="2FFF5A69"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1.4.3. </w:t>
      </w:r>
      <w:r w:rsidRPr="00D8656C">
        <w:rPr>
          <w:rFonts w:ascii="Times New Roman" w:eastAsia="Times New Roman" w:hAnsi="Times New Roman" w:cs="Times New Roman"/>
          <w:sz w:val="16"/>
          <w:szCs w:val="16"/>
          <w:lang w:eastAsia="pl-PL"/>
        </w:rPr>
        <w:t>Mieszanka mineralno-asfaltowa – mieszanka kruszyw i lepiszcza asfaltowego.</w:t>
      </w:r>
    </w:p>
    <w:p w14:paraId="723C2E6E"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1.4.4. </w:t>
      </w:r>
      <w:r w:rsidRPr="00D8656C">
        <w:rPr>
          <w:rFonts w:ascii="Times New Roman" w:eastAsia="Times New Roman" w:hAnsi="Times New Roman" w:cs="Times New Roman"/>
          <w:sz w:val="16"/>
          <w:szCs w:val="16"/>
          <w:lang w:eastAsia="pl-PL"/>
        </w:rPr>
        <w:t>Wymiar mieszanki mineralno-asfaltowej – określenie mieszanki mineralno-asfaltowej, wyróżniające tę mieszankę ze zbioru mieszanek tego samego typu ze względu na największy wymiar kruszywa, np. wymiar 8 lub 11.</w:t>
      </w:r>
    </w:p>
    <w:p w14:paraId="09CE2C53"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1.4.5. </w:t>
      </w:r>
      <w:r w:rsidRPr="00D8656C">
        <w:rPr>
          <w:rFonts w:ascii="Times New Roman" w:eastAsia="Times New Roman" w:hAnsi="Times New Roman" w:cs="Times New Roman"/>
          <w:sz w:val="16"/>
          <w:szCs w:val="16"/>
          <w:lang w:eastAsia="pl-PL"/>
        </w:rPr>
        <w:t>Beton asfaltowy – mieszanka mineralno-asfaltowa, w której kruszywo o uziarnieniu ciągłym lub nieciągłym tworzy strukturę wzajemnie klinującą się.</w:t>
      </w:r>
    </w:p>
    <w:p w14:paraId="45871118"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1.4.6. Uziarnienie – skład ziarnowy kruszywa, wyrażony w procentach masy ziaren przechodzących przez określony zestaw sit.</w:t>
      </w:r>
    </w:p>
    <w:p w14:paraId="69A78E3F"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1.4.7. Kategoria ruchu – obciążenie drogi ruchem samochodowym, wyrażone w osiach obliczeniowych (100 </w:t>
      </w:r>
      <w:proofErr w:type="spellStart"/>
      <w:r w:rsidRPr="00D8656C">
        <w:rPr>
          <w:rFonts w:ascii="Times New Roman" w:eastAsia="Times New Roman" w:hAnsi="Times New Roman" w:cs="Times New Roman"/>
          <w:sz w:val="16"/>
          <w:szCs w:val="16"/>
          <w:lang w:eastAsia="pl-PL"/>
        </w:rPr>
        <w:t>kN</w:t>
      </w:r>
      <w:proofErr w:type="spellEnd"/>
      <w:r w:rsidRPr="00D8656C">
        <w:rPr>
          <w:rFonts w:ascii="Times New Roman" w:eastAsia="Times New Roman" w:hAnsi="Times New Roman" w:cs="Times New Roman"/>
          <w:sz w:val="16"/>
          <w:szCs w:val="16"/>
          <w:lang w:eastAsia="pl-PL"/>
        </w:rPr>
        <w:t>) wg „Katalogu typowych konstrukcji nawierzchni podatnych i półsztywnych” GDDP-</w:t>
      </w:r>
      <w:proofErr w:type="spellStart"/>
      <w:r w:rsidRPr="00D8656C">
        <w:rPr>
          <w:rFonts w:ascii="Times New Roman" w:eastAsia="Times New Roman" w:hAnsi="Times New Roman" w:cs="Times New Roman"/>
          <w:sz w:val="16"/>
          <w:szCs w:val="16"/>
          <w:lang w:eastAsia="pl-PL"/>
        </w:rPr>
        <w:t>IBDiM</w:t>
      </w:r>
      <w:proofErr w:type="spellEnd"/>
      <w:r w:rsidRPr="00D8656C">
        <w:rPr>
          <w:rFonts w:ascii="Times New Roman" w:eastAsia="Times New Roman" w:hAnsi="Times New Roman" w:cs="Times New Roman"/>
          <w:sz w:val="16"/>
          <w:szCs w:val="16"/>
          <w:lang w:eastAsia="pl-PL"/>
        </w:rPr>
        <w:t xml:space="preserve"> [68].</w:t>
      </w:r>
    </w:p>
    <w:p w14:paraId="5C09007E"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1.4.8. Wymiar kruszywa – wielkość ziaren kruszywa, określona przez dolny (d) i górny (D) wymiar sita.</w:t>
      </w:r>
    </w:p>
    <w:p w14:paraId="6064DA68"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1.4.9. Kruszywo grube – kruszywo z ziaren o wymiarze: D ≤ </w:t>
      </w:r>
      <w:smartTag w:uri="urn:schemas-microsoft-com:office:smarttags" w:element="metricconverter">
        <w:smartTagPr>
          <w:attr w:name="ProductID" w:val="45 mm"/>
          <w:attr w:name="st" w:val="on"/>
        </w:smartTagPr>
        <w:r w:rsidRPr="00D8656C">
          <w:rPr>
            <w:rFonts w:ascii="Times New Roman" w:eastAsia="Times New Roman" w:hAnsi="Times New Roman" w:cs="Times New Roman"/>
            <w:sz w:val="16"/>
            <w:szCs w:val="16"/>
            <w:lang w:eastAsia="pl-PL"/>
          </w:rPr>
          <w:t>45 mm</w:t>
        </w:r>
      </w:smartTag>
      <w:r w:rsidRPr="00D8656C">
        <w:rPr>
          <w:rFonts w:ascii="Times New Roman" w:eastAsia="Times New Roman" w:hAnsi="Times New Roman" w:cs="Times New Roman"/>
          <w:sz w:val="16"/>
          <w:szCs w:val="16"/>
          <w:lang w:eastAsia="pl-PL"/>
        </w:rPr>
        <w:t xml:space="preserve"> oraz d &gt; </w:t>
      </w:r>
      <w:smartTag w:uri="urn:schemas-microsoft-com:office:smarttags" w:element="metricconverter">
        <w:smartTagPr>
          <w:attr w:name="ProductID" w:val="2 mm"/>
          <w:attr w:name="st" w:val="on"/>
        </w:smartTagPr>
        <w:r w:rsidRPr="00D8656C">
          <w:rPr>
            <w:rFonts w:ascii="Times New Roman" w:eastAsia="Times New Roman" w:hAnsi="Times New Roman" w:cs="Times New Roman"/>
            <w:sz w:val="16"/>
            <w:szCs w:val="16"/>
            <w:lang w:eastAsia="pl-PL"/>
          </w:rPr>
          <w:t>2 mm</w:t>
        </w:r>
      </w:smartTag>
      <w:r w:rsidRPr="00D8656C">
        <w:rPr>
          <w:rFonts w:ascii="Times New Roman" w:eastAsia="Times New Roman" w:hAnsi="Times New Roman" w:cs="Times New Roman"/>
          <w:sz w:val="16"/>
          <w:szCs w:val="16"/>
          <w:lang w:eastAsia="pl-PL"/>
        </w:rPr>
        <w:t>.</w:t>
      </w:r>
    </w:p>
    <w:p w14:paraId="181BB28F"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1.4.10. Kruszywo drobne – kruszywo z ziaren o wymiarze: D ≤ </w:t>
      </w:r>
      <w:smartTag w:uri="urn:schemas-microsoft-com:office:smarttags" w:element="metricconverter">
        <w:smartTagPr>
          <w:attr w:name="ProductID" w:val="2 mm"/>
          <w:attr w:name="st" w:val="on"/>
        </w:smartTagPr>
        <w:r w:rsidRPr="00D8656C">
          <w:rPr>
            <w:rFonts w:ascii="Times New Roman" w:eastAsia="Times New Roman" w:hAnsi="Times New Roman" w:cs="Times New Roman"/>
            <w:sz w:val="16"/>
            <w:szCs w:val="16"/>
            <w:lang w:eastAsia="pl-PL"/>
          </w:rPr>
          <w:t>2 mm</w:t>
        </w:r>
      </w:smartTag>
      <w:r w:rsidRPr="00D8656C">
        <w:rPr>
          <w:rFonts w:ascii="Times New Roman" w:eastAsia="Times New Roman" w:hAnsi="Times New Roman" w:cs="Times New Roman"/>
          <w:sz w:val="16"/>
          <w:szCs w:val="16"/>
          <w:lang w:eastAsia="pl-PL"/>
        </w:rPr>
        <w:t xml:space="preserve">, którego większa część pozostaje na sicie </w:t>
      </w:r>
      <w:smartTag w:uri="urn:schemas-microsoft-com:office:smarttags" w:element="metricconverter">
        <w:smartTagPr>
          <w:attr w:name="ProductID" w:val="0,063 mm"/>
          <w:attr w:name="st" w:val="on"/>
        </w:smartTagPr>
        <w:r w:rsidRPr="00D8656C">
          <w:rPr>
            <w:rFonts w:ascii="Times New Roman" w:eastAsia="Times New Roman" w:hAnsi="Times New Roman" w:cs="Times New Roman"/>
            <w:sz w:val="16"/>
            <w:szCs w:val="16"/>
            <w:lang w:eastAsia="pl-PL"/>
          </w:rPr>
          <w:t>0,063 mm</w:t>
        </w:r>
      </w:smartTag>
      <w:r w:rsidRPr="00D8656C">
        <w:rPr>
          <w:rFonts w:ascii="Times New Roman" w:eastAsia="Times New Roman" w:hAnsi="Times New Roman" w:cs="Times New Roman"/>
          <w:sz w:val="16"/>
          <w:szCs w:val="16"/>
          <w:lang w:eastAsia="pl-PL"/>
        </w:rPr>
        <w:t>.</w:t>
      </w:r>
    </w:p>
    <w:p w14:paraId="799DC534"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1.4.11. Pył – kruszywo z ziaren przechodzących przez sito </w:t>
      </w:r>
      <w:smartTag w:uri="urn:schemas-microsoft-com:office:smarttags" w:element="metricconverter">
        <w:smartTagPr>
          <w:attr w:name="ProductID" w:val="0,063 mm"/>
          <w:attr w:name="st" w:val="on"/>
        </w:smartTagPr>
        <w:r w:rsidRPr="00D8656C">
          <w:rPr>
            <w:rFonts w:ascii="Times New Roman" w:eastAsia="Times New Roman" w:hAnsi="Times New Roman" w:cs="Times New Roman"/>
            <w:sz w:val="16"/>
            <w:szCs w:val="16"/>
            <w:lang w:eastAsia="pl-PL"/>
          </w:rPr>
          <w:t>0,063 mm</w:t>
        </w:r>
      </w:smartTag>
      <w:r w:rsidRPr="00D8656C">
        <w:rPr>
          <w:rFonts w:ascii="Times New Roman" w:eastAsia="Times New Roman" w:hAnsi="Times New Roman" w:cs="Times New Roman"/>
          <w:sz w:val="16"/>
          <w:szCs w:val="16"/>
          <w:lang w:eastAsia="pl-PL"/>
        </w:rPr>
        <w:t>.</w:t>
      </w:r>
    </w:p>
    <w:p w14:paraId="34A35101"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1.4.12. Wypełniacz – kruszywo, którego większa część przechodzi przez sito </w:t>
      </w:r>
      <w:smartTag w:uri="urn:schemas-microsoft-com:office:smarttags" w:element="metricconverter">
        <w:smartTagPr>
          <w:attr w:name="ProductID" w:val="0,063 mm"/>
          <w:attr w:name="st" w:val="on"/>
        </w:smartTagPr>
        <w:r w:rsidRPr="00D8656C">
          <w:rPr>
            <w:rFonts w:ascii="Times New Roman" w:eastAsia="Times New Roman" w:hAnsi="Times New Roman" w:cs="Times New Roman"/>
            <w:sz w:val="16"/>
            <w:szCs w:val="16"/>
            <w:lang w:eastAsia="pl-PL"/>
          </w:rPr>
          <w:t>0,063 mm</w:t>
        </w:r>
      </w:smartTag>
      <w:r w:rsidRPr="00D8656C">
        <w:rPr>
          <w:rFonts w:ascii="Times New Roman" w:eastAsia="Times New Roman" w:hAnsi="Times New Roman" w:cs="Times New Roman"/>
          <w:sz w:val="16"/>
          <w:szCs w:val="16"/>
          <w:lang w:eastAsia="pl-PL"/>
        </w:rPr>
        <w:t>. (Wypełniacz mieszany – kruszywo, które składa się z wypełniacza pochodzenia mineralnego i wodorotlenku wapnia. Wypełniacz dodany – wypełniacz pochodzenia mineralnego, wyprodukowany oddzielnie).</w:t>
      </w:r>
    </w:p>
    <w:p w14:paraId="7867699A"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1.4.13. Kationowa emulsja asfaltowa – emulsja, w której emulgator nadaje dodatnie ładunki cząstkom zdyspergowanego asfaltu.</w:t>
      </w:r>
    </w:p>
    <w:p w14:paraId="324B3BC5"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1.4.14. Pozostałe określenia podstawowe są zgodne z obowiązującymi, odpowiednimi polskimi normami i z definicjami podanymi w OST D-M-00.00.00 „Wymagania ogólne” pkt 1.4.</w:t>
      </w:r>
    </w:p>
    <w:p w14:paraId="0B40D41B"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1.4.15. Symbole i skróty dodatkowe</w:t>
      </w:r>
    </w:p>
    <w:tbl>
      <w:tblPr>
        <w:tblW w:w="0" w:type="auto"/>
        <w:tblLook w:val="04A0" w:firstRow="1" w:lastRow="0" w:firstColumn="1" w:lastColumn="0" w:noHBand="0" w:noVBand="1"/>
      </w:tblPr>
      <w:tblGrid>
        <w:gridCol w:w="675"/>
        <w:gridCol w:w="6912"/>
      </w:tblGrid>
      <w:tr w:rsidR="00D8656C" w:rsidRPr="00D8656C" w14:paraId="2A12530B" w14:textId="77777777" w:rsidTr="00BE2DBA">
        <w:tc>
          <w:tcPr>
            <w:tcW w:w="675" w:type="dxa"/>
            <w:noWrap/>
            <w:hideMark/>
          </w:tcPr>
          <w:p w14:paraId="5115B3A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ACS</w:t>
            </w:r>
          </w:p>
        </w:tc>
        <w:tc>
          <w:tcPr>
            <w:tcW w:w="6912" w:type="dxa"/>
            <w:noWrap/>
            <w:hideMark/>
          </w:tcPr>
          <w:p w14:paraId="4898D438" w14:textId="77777777" w:rsidR="00D8656C" w:rsidRPr="00D8656C" w:rsidRDefault="00D8656C" w:rsidP="00757D4B">
            <w:pPr>
              <w:numPr>
                <w:ilvl w:val="0"/>
                <w:numId w:val="67"/>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beton asfaltowy do warstwy ścieralnej</w:t>
            </w:r>
          </w:p>
        </w:tc>
      </w:tr>
      <w:tr w:rsidR="00D8656C" w:rsidRPr="00D8656C" w14:paraId="130CBC25" w14:textId="77777777" w:rsidTr="00BE2DBA">
        <w:tc>
          <w:tcPr>
            <w:tcW w:w="675" w:type="dxa"/>
            <w:noWrap/>
            <w:hideMark/>
          </w:tcPr>
          <w:p w14:paraId="1C0899A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PMB</w:t>
            </w:r>
          </w:p>
        </w:tc>
        <w:tc>
          <w:tcPr>
            <w:tcW w:w="6912" w:type="dxa"/>
            <w:noWrap/>
            <w:hideMark/>
          </w:tcPr>
          <w:p w14:paraId="10FB482E" w14:textId="77777777" w:rsidR="00D8656C" w:rsidRPr="00D8656C" w:rsidRDefault="00D8656C" w:rsidP="00757D4B">
            <w:pPr>
              <w:numPr>
                <w:ilvl w:val="0"/>
                <w:numId w:val="6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polimeroasfalt</w:t>
            </w:r>
            <w:proofErr w:type="spellEnd"/>
            <w:r w:rsidRPr="00D8656C">
              <w:rPr>
                <w:rFonts w:ascii="Times New Roman" w:eastAsia="Times New Roman" w:hAnsi="Times New Roman" w:cs="Times New Roman"/>
                <w:sz w:val="16"/>
                <w:szCs w:val="16"/>
                <w:lang w:eastAsia="pl-PL"/>
              </w:rPr>
              <w:t>,</w:t>
            </w:r>
          </w:p>
        </w:tc>
      </w:tr>
      <w:tr w:rsidR="00D8656C" w:rsidRPr="00D8656C" w14:paraId="21099197" w14:textId="77777777" w:rsidTr="00BE2DBA">
        <w:tc>
          <w:tcPr>
            <w:tcW w:w="675" w:type="dxa"/>
            <w:noWrap/>
            <w:hideMark/>
          </w:tcPr>
          <w:p w14:paraId="6A9A8A1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w:t>
            </w:r>
          </w:p>
        </w:tc>
        <w:tc>
          <w:tcPr>
            <w:tcW w:w="6912" w:type="dxa"/>
            <w:noWrap/>
            <w:hideMark/>
          </w:tcPr>
          <w:p w14:paraId="45B08C77" w14:textId="77777777" w:rsidR="00D8656C" w:rsidRPr="00D8656C" w:rsidRDefault="00D8656C" w:rsidP="00757D4B">
            <w:pPr>
              <w:numPr>
                <w:ilvl w:val="0"/>
                <w:numId w:val="6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górny wymiar sita (przy określaniu wielkości ziaren kruszywa),</w:t>
            </w:r>
          </w:p>
        </w:tc>
      </w:tr>
      <w:tr w:rsidR="00D8656C" w:rsidRPr="00D8656C" w14:paraId="06C84499" w14:textId="77777777" w:rsidTr="00BE2DBA">
        <w:tc>
          <w:tcPr>
            <w:tcW w:w="675" w:type="dxa"/>
            <w:noWrap/>
            <w:hideMark/>
          </w:tcPr>
          <w:p w14:paraId="072317F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w:t>
            </w:r>
          </w:p>
        </w:tc>
        <w:tc>
          <w:tcPr>
            <w:tcW w:w="6912" w:type="dxa"/>
            <w:noWrap/>
            <w:hideMark/>
          </w:tcPr>
          <w:p w14:paraId="685B047E" w14:textId="77777777" w:rsidR="00D8656C" w:rsidRPr="00D8656C" w:rsidRDefault="00D8656C" w:rsidP="00757D4B">
            <w:pPr>
              <w:numPr>
                <w:ilvl w:val="0"/>
                <w:numId w:val="6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dolny wymiar sita (przy określaniu wielkości ziaren kruszywa),</w:t>
            </w:r>
          </w:p>
        </w:tc>
      </w:tr>
      <w:tr w:rsidR="00D8656C" w:rsidRPr="00D8656C" w14:paraId="13278A72" w14:textId="77777777" w:rsidTr="00BE2DBA">
        <w:tc>
          <w:tcPr>
            <w:tcW w:w="675" w:type="dxa"/>
            <w:noWrap/>
            <w:hideMark/>
          </w:tcPr>
          <w:p w14:paraId="4BFC477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6912" w:type="dxa"/>
            <w:noWrap/>
            <w:hideMark/>
          </w:tcPr>
          <w:p w14:paraId="284FA988" w14:textId="77777777" w:rsidR="00D8656C" w:rsidRPr="00D8656C" w:rsidRDefault="00D8656C" w:rsidP="00757D4B">
            <w:pPr>
              <w:numPr>
                <w:ilvl w:val="0"/>
                <w:numId w:val="6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kationowa emulsja asfaltowa,</w:t>
            </w:r>
          </w:p>
        </w:tc>
      </w:tr>
      <w:tr w:rsidR="00D8656C" w:rsidRPr="00D8656C" w14:paraId="735269F9" w14:textId="77777777" w:rsidTr="00BE2DBA">
        <w:tc>
          <w:tcPr>
            <w:tcW w:w="675" w:type="dxa"/>
            <w:noWrap/>
            <w:hideMark/>
          </w:tcPr>
          <w:p w14:paraId="6EF6E83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NPD</w:t>
            </w:r>
          </w:p>
        </w:tc>
        <w:tc>
          <w:tcPr>
            <w:tcW w:w="6912" w:type="dxa"/>
            <w:noWrap/>
            <w:hideMark/>
          </w:tcPr>
          <w:p w14:paraId="11368329" w14:textId="77777777" w:rsidR="00D8656C" w:rsidRPr="00D8656C" w:rsidRDefault="00D8656C" w:rsidP="00757D4B">
            <w:pPr>
              <w:numPr>
                <w:ilvl w:val="0"/>
                <w:numId w:val="6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właściwość użytkowa nie określana (ang. No Performance </w:t>
            </w:r>
            <w:proofErr w:type="spellStart"/>
            <w:r w:rsidRPr="00D8656C">
              <w:rPr>
                <w:rFonts w:ascii="Times New Roman" w:eastAsia="Times New Roman" w:hAnsi="Times New Roman" w:cs="Times New Roman"/>
                <w:sz w:val="16"/>
                <w:szCs w:val="16"/>
                <w:lang w:eastAsia="pl-PL"/>
              </w:rPr>
              <w:t>Determined</w:t>
            </w:r>
            <w:proofErr w:type="spellEnd"/>
            <w:r w:rsidRPr="00D8656C">
              <w:rPr>
                <w:rFonts w:ascii="Times New Roman" w:eastAsia="Times New Roman" w:hAnsi="Times New Roman" w:cs="Times New Roman"/>
                <w:sz w:val="16"/>
                <w:szCs w:val="16"/>
                <w:lang w:eastAsia="pl-PL"/>
              </w:rPr>
              <w:t>; producent może jej nie określać),</w:t>
            </w:r>
          </w:p>
        </w:tc>
      </w:tr>
      <w:tr w:rsidR="00D8656C" w:rsidRPr="00D8656C" w14:paraId="4FA7D199" w14:textId="77777777" w:rsidTr="00BE2DBA">
        <w:tc>
          <w:tcPr>
            <w:tcW w:w="675" w:type="dxa"/>
            <w:noWrap/>
            <w:hideMark/>
          </w:tcPr>
          <w:p w14:paraId="3BB86A7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TBR</w:t>
            </w:r>
          </w:p>
        </w:tc>
        <w:tc>
          <w:tcPr>
            <w:tcW w:w="6912" w:type="dxa"/>
            <w:noWrap/>
            <w:hideMark/>
          </w:tcPr>
          <w:p w14:paraId="2CDA597D" w14:textId="77777777" w:rsidR="00D8656C" w:rsidRPr="00D8656C" w:rsidRDefault="00D8656C" w:rsidP="00757D4B">
            <w:pPr>
              <w:numPr>
                <w:ilvl w:val="0"/>
                <w:numId w:val="6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do zadeklarowania (ang. To Be </w:t>
            </w:r>
            <w:proofErr w:type="spellStart"/>
            <w:r w:rsidRPr="00D8656C">
              <w:rPr>
                <w:rFonts w:ascii="Times New Roman" w:eastAsia="Times New Roman" w:hAnsi="Times New Roman" w:cs="Times New Roman"/>
                <w:sz w:val="16"/>
                <w:szCs w:val="16"/>
                <w:lang w:eastAsia="pl-PL"/>
              </w:rPr>
              <w:t>Reported</w:t>
            </w:r>
            <w:proofErr w:type="spellEnd"/>
            <w:r w:rsidRPr="00D8656C">
              <w:rPr>
                <w:rFonts w:ascii="Times New Roman" w:eastAsia="Times New Roman" w:hAnsi="Times New Roman" w:cs="Times New Roman"/>
                <w:sz w:val="16"/>
                <w:szCs w:val="16"/>
                <w:lang w:eastAsia="pl-PL"/>
              </w:rPr>
              <w:t>; producent może dostarczyć odpowiednie informacje, jednak nie jest do tego zobowiązany),</w:t>
            </w:r>
          </w:p>
        </w:tc>
      </w:tr>
      <w:tr w:rsidR="00D8656C" w:rsidRPr="00D8656C" w14:paraId="6923BC23" w14:textId="77777777" w:rsidTr="00BE2DBA">
        <w:tc>
          <w:tcPr>
            <w:tcW w:w="675" w:type="dxa"/>
            <w:noWrap/>
            <w:hideMark/>
          </w:tcPr>
          <w:p w14:paraId="7420B57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IRI</w:t>
            </w:r>
          </w:p>
        </w:tc>
        <w:tc>
          <w:tcPr>
            <w:tcW w:w="6912" w:type="dxa"/>
            <w:noWrap/>
            <w:hideMark/>
          </w:tcPr>
          <w:p w14:paraId="25DEA319" w14:textId="77777777" w:rsidR="00D8656C" w:rsidRPr="00D8656C" w:rsidRDefault="00D8656C" w:rsidP="00757D4B">
            <w:pPr>
              <w:numPr>
                <w:ilvl w:val="0"/>
                <w:numId w:val="6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(International </w:t>
            </w:r>
            <w:proofErr w:type="spellStart"/>
            <w:r w:rsidRPr="00D8656C">
              <w:rPr>
                <w:rFonts w:ascii="Times New Roman" w:eastAsia="Times New Roman" w:hAnsi="Times New Roman" w:cs="Times New Roman"/>
                <w:sz w:val="16"/>
                <w:szCs w:val="16"/>
                <w:lang w:eastAsia="pl-PL"/>
              </w:rPr>
              <w:t>Roughness</w:t>
            </w:r>
            <w:proofErr w:type="spellEnd"/>
            <w:r w:rsidRPr="00D8656C">
              <w:rPr>
                <w:rFonts w:ascii="Times New Roman" w:eastAsia="Times New Roman" w:hAnsi="Times New Roman" w:cs="Times New Roman"/>
                <w:sz w:val="16"/>
                <w:szCs w:val="16"/>
                <w:lang w:eastAsia="pl-PL"/>
              </w:rPr>
              <w:t xml:space="preserve"> Index) międzynarodowy wskaźnik równości,</w:t>
            </w:r>
          </w:p>
        </w:tc>
      </w:tr>
      <w:tr w:rsidR="00D8656C" w:rsidRPr="00D8656C" w14:paraId="6721F5AD" w14:textId="77777777" w:rsidTr="00BE2DBA">
        <w:tc>
          <w:tcPr>
            <w:tcW w:w="675" w:type="dxa"/>
            <w:noWrap/>
            <w:hideMark/>
          </w:tcPr>
          <w:p w14:paraId="1AF5848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MOP</w:t>
            </w:r>
          </w:p>
        </w:tc>
        <w:tc>
          <w:tcPr>
            <w:tcW w:w="6912" w:type="dxa"/>
            <w:noWrap/>
            <w:hideMark/>
          </w:tcPr>
          <w:p w14:paraId="57EAD609" w14:textId="77777777" w:rsidR="00D8656C" w:rsidRPr="00D8656C" w:rsidRDefault="00D8656C" w:rsidP="00757D4B">
            <w:pPr>
              <w:numPr>
                <w:ilvl w:val="0"/>
                <w:numId w:val="68"/>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miejsce obsługi podróżnych. </w:t>
            </w:r>
          </w:p>
        </w:tc>
      </w:tr>
    </w:tbl>
    <w:p w14:paraId="1CDAE8F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1527C33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ab/>
      </w:r>
      <w:r w:rsidRPr="00D8656C">
        <w:rPr>
          <w:rFonts w:ascii="Times New Roman" w:eastAsia="Times New Roman" w:hAnsi="Times New Roman" w:cs="Times New Roman"/>
          <w:sz w:val="16"/>
          <w:szCs w:val="16"/>
          <w:lang w:eastAsia="pl-PL"/>
        </w:rPr>
        <w:t>Ogólne wymagania dotyczące robót podano w SST D-M-00.00.00 „Wymagania ogólne” [1] pkt 1.5.</w:t>
      </w:r>
    </w:p>
    <w:p w14:paraId="3177ED84"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2. MATERIAŁY</w:t>
      </w:r>
    </w:p>
    <w:p w14:paraId="60DFBC1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023EAD3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14:paraId="39881D67"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Lepiszcza asfaltowe</w:t>
      </w:r>
    </w:p>
    <w:p w14:paraId="35DCCD0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Należy stosować asfalty drogowe wg PN-EN 12591 [27] lub </w:t>
      </w:r>
      <w:proofErr w:type="spellStart"/>
      <w:r w:rsidRPr="00D8656C">
        <w:rPr>
          <w:rFonts w:ascii="Times New Roman" w:eastAsia="Times New Roman" w:hAnsi="Times New Roman" w:cs="Times New Roman"/>
          <w:sz w:val="16"/>
          <w:szCs w:val="16"/>
          <w:lang w:eastAsia="pl-PL"/>
        </w:rPr>
        <w:t>polimeroasfalty</w:t>
      </w:r>
      <w:proofErr w:type="spellEnd"/>
      <w:r w:rsidRPr="00D8656C">
        <w:rPr>
          <w:rFonts w:ascii="Times New Roman" w:eastAsia="Times New Roman" w:hAnsi="Times New Roman" w:cs="Times New Roman"/>
          <w:sz w:val="16"/>
          <w:szCs w:val="16"/>
          <w:lang w:eastAsia="pl-PL"/>
        </w:rPr>
        <w:t xml:space="preserve"> wg PN-EN 14023 [59]. Rodzaje stosowanych </w:t>
      </w:r>
      <w:proofErr w:type="spellStart"/>
      <w:r w:rsidRPr="00D8656C">
        <w:rPr>
          <w:rFonts w:ascii="Times New Roman" w:eastAsia="Times New Roman" w:hAnsi="Times New Roman" w:cs="Times New Roman"/>
          <w:sz w:val="16"/>
          <w:szCs w:val="16"/>
          <w:lang w:eastAsia="pl-PL"/>
        </w:rPr>
        <w:t>lepiszcz</w:t>
      </w:r>
      <w:proofErr w:type="spellEnd"/>
      <w:r w:rsidRPr="00D8656C">
        <w:rPr>
          <w:rFonts w:ascii="Times New Roman" w:eastAsia="Times New Roman" w:hAnsi="Times New Roman" w:cs="Times New Roman"/>
          <w:sz w:val="16"/>
          <w:szCs w:val="16"/>
          <w:lang w:eastAsia="pl-PL"/>
        </w:rPr>
        <w:t xml:space="preserve"> asfaltowych podano w tablicy 2. Oprócz </w:t>
      </w:r>
      <w:proofErr w:type="spellStart"/>
      <w:r w:rsidRPr="00D8656C">
        <w:rPr>
          <w:rFonts w:ascii="Times New Roman" w:eastAsia="Times New Roman" w:hAnsi="Times New Roman" w:cs="Times New Roman"/>
          <w:sz w:val="16"/>
          <w:szCs w:val="16"/>
          <w:lang w:eastAsia="pl-PL"/>
        </w:rPr>
        <w:t>lepiszcz</w:t>
      </w:r>
      <w:proofErr w:type="spellEnd"/>
      <w:r w:rsidRPr="00D8656C">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14:paraId="72B1DFB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CDFE0A5"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2. Zalecane  lepiszcza asfaltowego do warstwy ścieralnej z betonu asfaltowego</w:t>
      </w:r>
    </w:p>
    <w:tbl>
      <w:tblPr>
        <w:tblW w:w="11521"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2175"/>
        <w:gridCol w:w="2825"/>
        <w:gridCol w:w="4398"/>
      </w:tblGrid>
      <w:tr w:rsidR="00D8656C" w:rsidRPr="00D8656C" w14:paraId="5F11828F" w14:textId="77777777" w:rsidTr="00BE2DBA">
        <w:tc>
          <w:tcPr>
            <w:tcW w:w="2123" w:type="dxa"/>
            <w:tcBorders>
              <w:top w:val="single" w:sz="4" w:space="0" w:color="auto"/>
              <w:left w:val="single" w:sz="4" w:space="0" w:color="auto"/>
              <w:bottom w:val="nil"/>
              <w:right w:val="single" w:sz="4" w:space="0" w:color="auto"/>
            </w:tcBorders>
            <w:noWrap/>
            <w:hideMark/>
          </w:tcPr>
          <w:p w14:paraId="23B9F548" w14:textId="77777777" w:rsidR="00D8656C" w:rsidRPr="00D8656C" w:rsidRDefault="00D8656C" w:rsidP="00D8656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Kategoria</w:t>
            </w:r>
          </w:p>
        </w:tc>
        <w:tc>
          <w:tcPr>
            <w:tcW w:w="2175" w:type="dxa"/>
            <w:tcBorders>
              <w:top w:val="single" w:sz="4" w:space="0" w:color="auto"/>
              <w:left w:val="single" w:sz="4" w:space="0" w:color="auto"/>
              <w:bottom w:val="nil"/>
              <w:right w:val="single" w:sz="4" w:space="0" w:color="auto"/>
            </w:tcBorders>
            <w:noWrap/>
            <w:hideMark/>
          </w:tcPr>
          <w:p w14:paraId="30038EBE" w14:textId="77777777" w:rsidR="00D8656C" w:rsidRPr="00D8656C" w:rsidRDefault="00D8656C" w:rsidP="00D8656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Mieszanka</w:t>
            </w:r>
          </w:p>
        </w:tc>
        <w:tc>
          <w:tcPr>
            <w:tcW w:w="7223" w:type="dxa"/>
            <w:gridSpan w:val="2"/>
            <w:tcBorders>
              <w:top w:val="single" w:sz="4" w:space="0" w:color="auto"/>
              <w:left w:val="single" w:sz="4" w:space="0" w:color="auto"/>
              <w:bottom w:val="single" w:sz="4" w:space="0" w:color="auto"/>
              <w:right w:val="single" w:sz="4" w:space="0" w:color="auto"/>
            </w:tcBorders>
            <w:noWrap/>
            <w:hideMark/>
          </w:tcPr>
          <w:p w14:paraId="1387E2B9" w14:textId="77777777" w:rsidR="00D8656C" w:rsidRPr="00D8656C" w:rsidRDefault="00D8656C" w:rsidP="00D8656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Gatunek lepiszcza   </w:t>
            </w:r>
          </w:p>
        </w:tc>
      </w:tr>
      <w:tr w:rsidR="00D8656C" w:rsidRPr="00D8656C" w14:paraId="2B77C92A" w14:textId="77777777" w:rsidTr="00BE2DBA">
        <w:tc>
          <w:tcPr>
            <w:tcW w:w="2123" w:type="dxa"/>
            <w:tcBorders>
              <w:top w:val="nil"/>
              <w:left w:val="single" w:sz="4" w:space="0" w:color="auto"/>
              <w:bottom w:val="single" w:sz="4" w:space="0" w:color="auto"/>
              <w:right w:val="single" w:sz="4" w:space="0" w:color="auto"/>
            </w:tcBorders>
            <w:noWrap/>
            <w:hideMark/>
          </w:tcPr>
          <w:p w14:paraId="3DCAA05C" w14:textId="77777777" w:rsidR="00D8656C" w:rsidRPr="00D8656C" w:rsidRDefault="00D8656C" w:rsidP="00D8656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ruchu</w:t>
            </w:r>
          </w:p>
        </w:tc>
        <w:tc>
          <w:tcPr>
            <w:tcW w:w="2175" w:type="dxa"/>
            <w:tcBorders>
              <w:top w:val="nil"/>
              <w:left w:val="single" w:sz="4" w:space="0" w:color="auto"/>
              <w:bottom w:val="single" w:sz="4" w:space="0" w:color="auto"/>
              <w:right w:val="single" w:sz="4" w:space="0" w:color="auto"/>
            </w:tcBorders>
            <w:noWrap/>
            <w:hideMark/>
          </w:tcPr>
          <w:p w14:paraId="2176BF4B" w14:textId="77777777" w:rsidR="00D8656C" w:rsidRPr="00D8656C" w:rsidRDefault="00D8656C" w:rsidP="00D8656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ACS</w:t>
            </w:r>
          </w:p>
        </w:tc>
        <w:tc>
          <w:tcPr>
            <w:tcW w:w="2825" w:type="dxa"/>
            <w:tcBorders>
              <w:top w:val="single" w:sz="4" w:space="0" w:color="auto"/>
              <w:left w:val="single" w:sz="4" w:space="0" w:color="auto"/>
              <w:bottom w:val="single" w:sz="4" w:space="0" w:color="auto"/>
              <w:right w:val="single" w:sz="4" w:space="0" w:color="auto"/>
            </w:tcBorders>
            <w:noWrap/>
            <w:hideMark/>
          </w:tcPr>
          <w:p w14:paraId="639559DD" w14:textId="77777777" w:rsidR="00D8656C" w:rsidRPr="00D8656C" w:rsidRDefault="00D8656C" w:rsidP="00D8656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 drogowy</w:t>
            </w:r>
          </w:p>
        </w:tc>
        <w:tc>
          <w:tcPr>
            <w:tcW w:w="4398" w:type="dxa"/>
            <w:tcBorders>
              <w:top w:val="single" w:sz="4" w:space="0" w:color="auto"/>
              <w:left w:val="single" w:sz="4" w:space="0" w:color="auto"/>
              <w:bottom w:val="single" w:sz="4" w:space="0" w:color="auto"/>
              <w:right w:val="single" w:sz="4" w:space="0" w:color="auto"/>
            </w:tcBorders>
            <w:noWrap/>
            <w:hideMark/>
          </w:tcPr>
          <w:p w14:paraId="73A56745" w14:textId="77777777" w:rsidR="00D8656C" w:rsidRPr="00D8656C" w:rsidRDefault="00D8656C" w:rsidP="00D8656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polimeroasfalt</w:t>
            </w:r>
            <w:proofErr w:type="spellEnd"/>
          </w:p>
        </w:tc>
      </w:tr>
      <w:tr w:rsidR="00D8656C" w:rsidRPr="00D8656C" w14:paraId="2611621A" w14:textId="77777777" w:rsidTr="00BE2DBA">
        <w:tc>
          <w:tcPr>
            <w:tcW w:w="2123" w:type="dxa"/>
            <w:tcBorders>
              <w:top w:val="single" w:sz="4" w:space="0" w:color="auto"/>
              <w:left w:val="single" w:sz="4" w:space="0" w:color="auto"/>
              <w:bottom w:val="single" w:sz="4" w:space="0" w:color="auto"/>
              <w:right w:val="single" w:sz="4" w:space="0" w:color="auto"/>
            </w:tcBorders>
            <w:noWrap/>
            <w:hideMark/>
          </w:tcPr>
          <w:p w14:paraId="2D6D16EB"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KR1</w:t>
            </w:r>
          </w:p>
        </w:tc>
        <w:tc>
          <w:tcPr>
            <w:tcW w:w="2175" w:type="dxa"/>
            <w:tcBorders>
              <w:top w:val="single" w:sz="4" w:space="0" w:color="auto"/>
              <w:left w:val="single" w:sz="4" w:space="0" w:color="auto"/>
              <w:bottom w:val="single" w:sz="4" w:space="0" w:color="auto"/>
              <w:right w:val="single" w:sz="4" w:space="0" w:color="auto"/>
            </w:tcBorders>
            <w:noWrap/>
            <w:hideMark/>
          </w:tcPr>
          <w:p w14:paraId="4D14F3D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AC8S</w:t>
            </w:r>
          </w:p>
        </w:tc>
        <w:tc>
          <w:tcPr>
            <w:tcW w:w="2825" w:type="dxa"/>
            <w:tcBorders>
              <w:top w:val="single" w:sz="4" w:space="0" w:color="auto"/>
              <w:left w:val="single" w:sz="4" w:space="0" w:color="auto"/>
              <w:bottom w:val="single" w:sz="4" w:space="0" w:color="auto"/>
              <w:right w:val="single" w:sz="4" w:space="0" w:color="auto"/>
            </w:tcBorders>
            <w:noWrap/>
            <w:hideMark/>
          </w:tcPr>
          <w:p w14:paraId="37DC2B7E"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50/70</w:t>
            </w:r>
            <w:r w:rsidRPr="00D8656C">
              <w:rPr>
                <w:rFonts w:ascii="Times New Roman" w:eastAsia="Times New Roman" w:hAnsi="Times New Roman" w:cs="Times New Roman"/>
                <w:sz w:val="16"/>
                <w:szCs w:val="16"/>
                <w:vertAlign w:val="superscript"/>
                <w:lang w:eastAsia="pl-PL"/>
              </w:rPr>
              <w:t>1)</w:t>
            </w:r>
            <w:r w:rsidRPr="00D8656C">
              <w:rPr>
                <w:rFonts w:ascii="Times New Roman" w:eastAsia="Times New Roman" w:hAnsi="Times New Roman" w:cs="Times New Roman"/>
                <w:sz w:val="16"/>
                <w:szCs w:val="16"/>
                <w:lang w:eastAsia="pl-PL"/>
              </w:rPr>
              <w:t xml:space="preserve">,   </w:t>
            </w:r>
          </w:p>
        </w:tc>
        <w:tc>
          <w:tcPr>
            <w:tcW w:w="4398" w:type="dxa"/>
            <w:vMerge w:val="restart"/>
            <w:tcBorders>
              <w:top w:val="single" w:sz="4" w:space="0" w:color="auto"/>
              <w:left w:val="single" w:sz="4" w:space="0" w:color="auto"/>
              <w:bottom w:val="single" w:sz="4" w:space="0" w:color="auto"/>
              <w:right w:val="single" w:sz="4" w:space="0" w:color="auto"/>
            </w:tcBorders>
            <w:noWrap/>
          </w:tcPr>
          <w:p w14:paraId="147D622F"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PMB 45/80-55,</w:t>
            </w:r>
          </w:p>
          <w:p w14:paraId="292C5DA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
        </w:tc>
      </w:tr>
      <w:tr w:rsidR="00D8656C" w:rsidRPr="00D8656C" w14:paraId="47DE4885" w14:textId="77777777" w:rsidTr="00BE2DBA">
        <w:tc>
          <w:tcPr>
            <w:tcW w:w="2123" w:type="dxa"/>
            <w:tcBorders>
              <w:top w:val="single" w:sz="4" w:space="0" w:color="auto"/>
              <w:left w:val="single" w:sz="4" w:space="0" w:color="auto"/>
              <w:bottom w:val="single" w:sz="4" w:space="0" w:color="auto"/>
              <w:right w:val="single" w:sz="4" w:space="0" w:color="auto"/>
            </w:tcBorders>
            <w:noWrap/>
          </w:tcPr>
          <w:p w14:paraId="03ED4D26"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2175" w:type="dxa"/>
            <w:tcBorders>
              <w:top w:val="single" w:sz="4" w:space="0" w:color="auto"/>
              <w:left w:val="single" w:sz="4" w:space="0" w:color="auto"/>
              <w:bottom w:val="single" w:sz="4" w:space="0" w:color="auto"/>
              <w:right w:val="single" w:sz="4" w:space="0" w:color="auto"/>
            </w:tcBorders>
            <w:noWrap/>
          </w:tcPr>
          <w:p w14:paraId="41B56C24" w14:textId="77777777" w:rsidR="00D8656C" w:rsidRPr="00D8656C" w:rsidRDefault="00D8656C" w:rsidP="00D8656C">
            <w:pPr>
              <w:overflowPunct w:val="0"/>
              <w:autoSpaceDE w:val="0"/>
              <w:autoSpaceDN w:val="0"/>
              <w:adjustRightInd w:val="0"/>
              <w:spacing w:before="60" w:after="60" w:line="240" w:lineRule="auto"/>
              <w:textAlignment w:val="baseline"/>
              <w:rPr>
                <w:rFonts w:ascii="Times New Roman" w:eastAsia="Times New Roman" w:hAnsi="Times New Roman" w:cs="Times New Roman"/>
                <w:sz w:val="16"/>
                <w:szCs w:val="16"/>
                <w:lang w:eastAsia="pl-PL"/>
              </w:rPr>
            </w:pPr>
          </w:p>
        </w:tc>
        <w:tc>
          <w:tcPr>
            <w:tcW w:w="2825" w:type="dxa"/>
            <w:tcBorders>
              <w:top w:val="single" w:sz="4" w:space="0" w:color="auto"/>
              <w:left w:val="single" w:sz="4" w:space="0" w:color="auto"/>
              <w:bottom w:val="single" w:sz="4" w:space="0" w:color="auto"/>
              <w:right w:val="single" w:sz="4" w:space="0" w:color="auto"/>
            </w:tcBorders>
            <w:noWrap/>
          </w:tcPr>
          <w:p w14:paraId="680289E7"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71412E" w14:textId="77777777" w:rsidR="00D8656C" w:rsidRPr="00D8656C" w:rsidRDefault="00D8656C" w:rsidP="00D8656C">
            <w:pPr>
              <w:spacing w:after="0" w:line="240" w:lineRule="auto"/>
              <w:rPr>
                <w:rFonts w:ascii="Times New Roman" w:eastAsia="Times New Roman" w:hAnsi="Times New Roman" w:cs="Times New Roman"/>
                <w:sz w:val="16"/>
                <w:szCs w:val="16"/>
                <w:vertAlign w:val="superscript"/>
                <w:lang w:eastAsia="pl-PL"/>
              </w:rPr>
            </w:pPr>
          </w:p>
        </w:tc>
      </w:tr>
      <w:tr w:rsidR="00D8656C" w:rsidRPr="00D8656C" w14:paraId="1257775B" w14:textId="77777777" w:rsidTr="00BE2DBA">
        <w:trPr>
          <w:trHeight w:val="477"/>
        </w:trPr>
        <w:tc>
          <w:tcPr>
            <w:tcW w:w="11521" w:type="dxa"/>
            <w:gridSpan w:val="4"/>
            <w:tcBorders>
              <w:top w:val="single" w:sz="4" w:space="0" w:color="auto"/>
              <w:left w:val="single" w:sz="4" w:space="0" w:color="auto"/>
              <w:bottom w:val="single" w:sz="4" w:space="0" w:color="auto"/>
              <w:right w:val="single" w:sz="4" w:space="0" w:color="auto"/>
            </w:tcBorders>
            <w:noWrap/>
            <w:hideMark/>
          </w:tcPr>
          <w:p w14:paraId="3590E2BF" w14:textId="77777777" w:rsidR="00D8656C" w:rsidRPr="00D8656C" w:rsidRDefault="00D8656C" w:rsidP="00757D4B">
            <w:pPr>
              <w:numPr>
                <w:ilvl w:val="0"/>
                <w:numId w:val="69"/>
              </w:numPr>
              <w:tabs>
                <w:tab w:val="num" w:pos="426"/>
              </w:tabs>
              <w:overflowPunct w:val="0"/>
              <w:autoSpaceDE w:val="0"/>
              <w:autoSpaceDN w:val="0"/>
              <w:adjustRightInd w:val="0"/>
              <w:spacing w:after="0" w:line="240" w:lineRule="auto"/>
              <w:ind w:left="426"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zaleca się do stosowania w regionach, gdzie spodziewana minimalna temperatura nawierzchni wynosi poniżej -28°C (region północno-wschodni i tereny podgórskie)</w:t>
            </w:r>
          </w:p>
        </w:tc>
      </w:tr>
    </w:tbl>
    <w:p w14:paraId="408A99D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vanish/>
          <w:sz w:val="16"/>
          <w:szCs w:val="16"/>
          <w:lang w:eastAsia="pl-PL"/>
        </w:rPr>
      </w:pPr>
    </w:p>
    <w:tbl>
      <w:tblPr>
        <w:tblpPr w:leftFromText="141" w:rightFromText="141" w:bottomFromText="200" w:vertAnchor="text" w:horzAnchor="margin" w:tblpXSpec="center" w:tblpY="-2002"/>
        <w:tblW w:w="11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5"/>
        <w:gridCol w:w="1701"/>
        <w:gridCol w:w="1701"/>
        <w:gridCol w:w="1276"/>
        <w:gridCol w:w="1417"/>
        <w:gridCol w:w="1134"/>
        <w:gridCol w:w="1276"/>
        <w:gridCol w:w="1411"/>
      </w:tblGrid>
      <w:tr w:rsidR="00D8656C" w:rsidRPr="00D8656C" w14:paraId="35399EB6" w14:textId="77777777" w:rsidTr="00BE2DBA">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14:paraId="203D181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Wymaganie</w:t>
            </w:r>
          </w:p>
          <w:p w14:paraId="62D1E04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podstawowe</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14:paraId="2896E1C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Właściwość</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14:paraId="3F60A08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Metoda</w:t>
            </w:r>
          </w:p>
          <w:p w14:paraId="78FA4F7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14:paraId="35C6DFC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Jed</w:t>
            </w:r>
            <w:proofErr w:type="spellEnd"/>
            <w:r w:rsidRPr="00D8656C">
              <w:rPr>
                <w:rFonts w:ascii="Times New Roman" w:eastAsia="Times New Roman" w:hAnsi="Times New Roman" w:cs="Times New Roman"/>
                <w:sz w:val="16"/>
                <w:szCs w:val="16"/>
                <w:lang w:eastAsia="pl-PL"/>
              </w:rPr>
              <w:t>-</w:t>
            </w:r>
          </w:p>
          <w:p w14:paraId="29835F1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nostka</w:t>
            </w:r>
            <w:proofErr w:type="spellEnd"/>
          </w:p>
        </w:tc>
        <w:tc>
          <w:tcPr>
            <w:tcW w:w="5238" w:type="dxa"/>
            <w:gridSpan w:val="4"/>
            <w:tcBorders>
              <w:top w:val="single" w:sz="4" w:space="0" w:color="auto"/>
              <w:left w:val="single" w:sz="4" w:space="0" w:color="auto"/>
              <w:bottom w:val="single" w:sz="4" w:space="0" w:color="auto"/>
              <w:right w:val="single" w:sz="4" w:space="0" w:color="auto"/>
            </w:tcBorders>
            <w:noWrap/>
            <w:hideMark/>
          </w:tcPr>
          <w:p w14:paraId="2FE4872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Gatunki asfaltów modyfikowanych</w:t>
            </w:r>
          </w:p>
          <w:p w14:paraId="6D21655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polimerami (PMB)</w:t>
            </w:r>
          </w:p>
        </w:tc>
      </w:tr>
      <w:tr w:rsidR="00D8656C" w:rsidRPr="00D8656C" w14:paraId="301DC1F6"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7E8A795D"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5EEF68"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131DC1"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695F10"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2551" w:type="dxa"/>
            <w:gridSpan w:val="2"/>
            <w:tcBorders>
              <w:top w:val="single" w:sz="4" w:space="0" w:color="auto"/>
              <w:left w:val="single" w:sz="4" w:space="0" w:color="auto"/>
              <w:bottom w:val="single" w:sz="4" w:space="0" w:color="auto"/>
              <w:right w:val="single" w:sz="4" w:space="0" w:color="auto"/>
            </w:tcBorders>
            <w:noWrap/>
            <w:hideMark/>
          </w:tcPr>
          <w:p w14:paraId="5F70BC8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45/80 – 55</w:t>
            </w:r>
          </w:p>
        </w:tc>
        <w:tc>
          <w:tcPr>
            <w:tcW w:w="2687" w:type="dxa"/>
            <w:gridSpan w:val="2"/>
            <w:tcBorders>
              <w:top w:val="single" w:sz="4" w:space="0" w:color="auto"/>
              <w:left w:val="single" w:sz="4" w:space="0" w:color="auto"/>
              <w:bottom w:val="single" w:sz="4" w:space="0" w:color="auto"/>
              <w:right w:val="single" w:sz="4" w:space="0" w:color="auto"/>
            </w:tcBorders>
            <w:noWrap/>
            <w:hideMark/>
          </w:tcPr>
          <w:p w14:paraId="02FC9CF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45/80 – 65</w:t>
            </w:r>
          </w:p>
        </w:tc>
      </w:tr>
      <w:tr w:rsidR="00D8656C" w:rsidRPr="00D8656C" w14:paraId="647510F2"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00A6D03E"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F84C9"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E5D795"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C35D3"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hideMark/>
          </w:tcPr>
          <w:p w14:paraId="77F9B4CE" w14:textId="77777777" w:rsidR="00D8656C" w:rsidRPr="00D8656C" w:rsidRDefault="00D8656C" w:rsidP="00D8656C">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wymaganie</w:t>
            </w:r>
          </w:p>
        </w:tc>
        <w:tc>
          <w:tcPr>
            <w:tcW w:w="1134" w:type="dxa"/>
            <w:tcBorders>
              <w:top w:val="single" w:sz="4" w:space="0" w:color="auto"/>
              <w:left w:val="single" w:sz="4" w:space="0" w:color="auto"/>
              <w:bottom w:val="single" w:sz="4" w:space="0" w:color="auto"/>
              <w:right w:val="single" w:sz="4" w:space="0" w:color="auto"/>
            </w:tcBorders>
            <w:noWrap/>
            <w:hideMark/>
          </w:tcPr>
          <w:p w14:paraId="419A408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klasa</w:t>
            </w:r>
          </w:p>
        </w:tc>
        <w:tc>
          <w:tcPr>
            <w:tcW w:w="1276" w:type="dxa"/>
            <w:tcBorders>
              <w:top w:val="single" w:sz="4" w:space="0" w:color="auto"/>
              <w:left w:val="single" w:sz="4" w:space="0" w:color="auto"/>
              <w:bottom w:val="single" w:sz="4" w:space="0" w:color="auto"/>
              <w:right w:val="single" w:sz="4" w:space="0" w:color="auto"/>
            </w:tcBorders>
            <w:noWrap/>
            <w:hideMark/>
          </w:tcPr>
          <w:p w14:paraId="55AA5CA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wymaganie</w:t>
            </w:r>
          </w:p>
        </w:tc>
        <w:tc>
          <w:tcPr>
            <w:tcW w:w="1411" w:type="dxa"/>
            <w:tcBorders>
              <w:top w:val="single" w:sz="4" w:space="0" w:color="auto"/>
              <w:left w:val="single" w:sz="4" w:space="0" w:color="auto"/>
              <w:bottom w:val="single" w:sz="4" w:space="0" w:color="auto"/>
              <w:right w:val="single" w:sz="4" w:space="0" w:color="auto"/>
            </w:tcBorders>
            <w:noWrap/>
            <w:hideMark/>
          </w:tcPr>
          <w:p w14:paraId="03B2265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klasa</w:t>
            </w:r>
          </w:p>
        </w:tc>
      </w:tr>
      <w:tr w:rsidR="00D8656C" w:rsidRPr="00D8656C" w14:paraId="558A83A2" w14:textId="77777777" w:rsidTr="00BE2DBA">
        <w:tc>
          <w:tcPr>
            <w:tcW w:w="1605" w:type="dxa"/>
            <w:tcBorders>
              <w:top w:val="single" w:sz="4" w:space="0" w:color="auto"/>
              <w:left w:val="single" w:sz="4" w:space="0" w:color="auto"/>
              <w:bottom w:val="single" w:sz="4" w:space="0" w:color="auto"/>
              <w:right w:val="single" w:sz="4" w:space="0" w:color="auto"/>
            </w:tcBorders>
            <w:noWrap/>
            <w:hideMark/>
          </w:tcPr>
          <w:p w14:paraId="7A180919"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Konsystencja w pośrednich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22079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Penetracja </w:t>
            </w:r>
          </w:p>
          <w:p w14:paraId="3F89B09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25°C</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047E241" w14:textId="77777777" w:rsidR="00D8656C" w:rsidRPr="00D8656C" w:rsidRDefault="00D8656C" w:rsidP="00D8656C">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0BF8BD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F6481B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45-80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5DD1DFD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785188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45-80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280B536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r>
      <w:tr w:rsidR="00D8656C" w:rsidRPr="00D8656C" w14:paraId="1AC4EF8F" w14:textId="77777777" w:rsidTr="00BE2DBA">
        <w:tc>
          <w:tcPr>
            <w:tcW w:w="1605" w:type="dxa"/>
            <w:tcBorders>
              <w:top w:val="single" w:sz="4" w:space="0" w:color="auto"/>
              <w:left w:val="single" w:sz="4" w:space="0" w:color="auto"/>
              <w:bottom w:val="single" w:sz="4" w:space="0" w:color="auto"/>
              <w:right w:val="single" w:sz="4" w:space="0" w:color="auto"/>
            </w:tcBorders>
            <w:noWrap/>
            <w:hideMark/>
          </w:tcPr>
          <w:p w14:paraId="3DE8BE0F"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Konsystencja  w wysokich  temperaturach eksploatacyjnych</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4D027F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09A9C8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674BB4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741FF9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55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9F636E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5A595A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65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5C6B486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r>
      <w:tr w:rsidR="00D8656C" w:rsidRPr="00D8656C" w14:paraId="1F1D8F5A" w14:textId="77777777" w:rsidTr="00BE2DBA">
        <w:tc>
          <w:tcPr>
            <w:tcW w:w="1605" w:type="dxa"/>
            <w:vMerge w:val="restart"/>
            <w:tcBorders>
              <w:top w:val="single" w:sz="4" w:space="0" w:color="auto"/>
              <w:left w:val="single" w:sz="4" w:space="0" w:color="auto"/>
              <w:bottom w:val="single" w:sz="4" w:space="0" w:color="auto"/>
              <w:right w:val="single" w:sz="4" w:space="0" w:color="auto"/>
            </w:tcBorders>
            <w:noWrap/>
            <w:vAlign w:val="center"/>
            <w:hideMark/>
          </w:tcPr>
          <w:p w14:paraId="1027028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Kohezja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39832F5"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Siła rozciągania (mała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0E7B2E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13589 [55]</w:t>
            </w:r>
          </w:p>
          <w:p w14:paraId="13C70FD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6B7E00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J/cm</w:t>
            </w:r>
            <w:r w:rsidRPr="00D8656C">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71B6C5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1 w 5°C</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21793E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D92DAE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 w 5°C</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05E436F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45AA5957"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4C113F92"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CC08FA4"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Siła rozciągania w 5°C (duża prędkość rozciągania)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2536AF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13587 [53]</w:t>
            </w:r>
          </w:p>
          <w:p w14:paraId="253C084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13703 [57]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B17927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J/cm</w:t>
            </w:r>
            <w:r w:rsidRPr="00D8656C">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25AE24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3A7B21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367A5E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5A53387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10577A78"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33324136"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9FC8FF5"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Wahadło </w:t>
            </w:r>
            <w:proofErr w:type="spellStart"/>
            <w:r w:rsidRPr="00D8656C">
              <w:rPr>
                <w:rFonts w:ascii="Times New Roman" w:eastAsia="Times New Roman" w:hAnsi="Times New Roman" w:cs="Times New Roman"/>
                <w:sz w:val="16"/>
                <w:szCs w:val="16"/>
                <w:lang w:eastAsia="pl-PL"/>
              </w:rPr>
              <w:t>Vialit</w:t>
            </w:r>
            <w:proofErr w:type="spellEnd"/>
            <w:r w:rsidRPr="00D8656C">
              <w:rPr>
                <w:rFonts w:ascii="Times New Roman" w:eastAsia="Times New Roman" w:hAnsi="Times New Roman" w:cs="Times New Roman"/>
                <w:sz w:val="16"/>
                <w:szCs w:val="16"/>
                <w:lang w:eastAsia="pl-PL"/>
              </w:rPr>
              <w:t xml:space="preserve"> (meto-da uderzenia)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92B6D9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13588 [54]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2180D8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J/cm</w:t>
            </w:r>
            <w:r w:rsidRPr="00D8656C">
              <w:rPr>
                <w:rFonts w:ascii="Times New Roman" w:eastAsia="Times New Roman" w:hAnsi="Times New Roman" w:cs="Times New Roman"/>
                <w:sz w:val="16"/>
                <w:szCs w:val="16"/>
                <w:vertAlign w:val="superscript"/>
                <w:lang w:eastAsia="pl-PL"/>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FCCAFF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A86829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54CFD7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55A404C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1E3F790E" w14:textId="77777777" w:rsidTr="00BE2DBA">
        <w:tc>
          <w:tcPr>
            <w:tcW w:w="1605" w:type="dxa"/>
            <w:tcBorders>
              <w:top w:val="single" w:sz="4" w:space="0" w:color="auto"/>
              <w:left w:val="single" w:sz="4" w:space="0" w:color="auto"/>
              <w:bottom w:val="nil"/>
              <w:right w:val="single" w:sz="4" w:space="0" w:color="auto"/>
            </w:tcBorders>
            <w:noWrap/>
            <w:hideMark/>
          </w:tcPr>
          <w:p w14:paraId="070207F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Stałość </w:t>
            </w:r>
            <w:proofErr w:type="spellStart"/>
            <w:r w:rsidRPr="00D8656C">
              <w:rPr>
                <w:rFonts w:ascii="Times New Roman" w:eastAsia="Times New Roman" w:hAnsi="Times New Roman" w:cs="Times New Roman"/>
                <w:sz w:val="16"/>
                <w:szCs w:val="16"/>
                <w:lang w:eastAsia="pl-PL"/>
              </w:rPr>
              <w:t>kon</w:t>
            </w:r>
            <w:proofErr w:type="spellEnd"/>
            <w:r w:rsidRPr="00D8656C">
              <w:rPr>
                <w:rFonts w:ascii="Times New Roman" w:eastAsia="Times New Roman" w:hAnsi="Times New Roman" w:cs="Times New Roman"/>
                <w:sz w:val="16"/>
                <w:szCs w:val="16"/>
                <w:lang w:eastAsia="pl-PL"/>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3F8554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Zmiana masy</w:t>
            </w:r>
          </w:p>
        </w:tc>
        <w:tc>
          <w:tcPr>
            <w:tcW w:w="1701" w:type="dxa"/>
            <w:tcBorders>
              <w:top w:val="single" w:sz="4" w:space="0" w:color="auto"/>
              <w:left w:val="single" w:sz="4" w:space="0" w:color="auto"/>
              <w:bottom w:val="single" w:sz="4" w:space="0" w:color="auto"/>
              <w:right w:val="single" w:sz="4" w:space="0" w:color="auto"/>
            </w:tcBorders>
            <w:noWrap/>
            <w:vAlign w:val="center"/>
          </w:tcPr>
          <w:p w14:paraId="18EDBBF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35023A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475B23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0,5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2429FF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0FF216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0,5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76B1CE2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7F5EC33F" w14:textId="77777777" w:rsidTr="00BE2DBA">
        <w:tc>
          <w:tcPr>
            <w:tcW w:w="1605" w:type="dxa"/>
            <w:tcBorders>
              <w:top w:val="nil"/>
              <w:left w:val="single" w:sz="4" w:space="0" w:color="auto"/>
              <w:bottom w:val="nil"/>
              <w:right w:val="single" w:sz="4" w:space="0" w:color="auto"/>
            </w:tcBorders>
            <w:noWrap/>
            <w:hideMark/>
          </w:tcPr>
          <w:p w14:paraId="0413C65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systencji</w:t>
            </w:r>
            <w:proofErr w:type="spellEnd"/>
            <w:r w:rsidRPr="00D8656C">
              <w:rPr>
                <w:rFonts w:ascii="Times New Roman" w:eastAsia="Times New Roman" w:hAnsi="Times New Roman" w:cs="Times New Roman"/>
                <w:sz w:val="16"/>
                <w:szCs w:val="16"/>
                <w:lang w:eastAsia="pl-PL"/>
              </w:rPr>
              <w:t xml:space="preserve"> (Odporność </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5AD7A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Pozostała penetracja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B494FF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68C9063"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98C1CE1"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5F3CA167"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408D911"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527C2330"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r>
      <w:tr w:rsidR="00D8656C" w:rsidRPr="00D8656C" w14:paraId="2599D757" w14:textId="77777777" w:rsidTr="00BE2DBA">
        <w:tc>
          <w:tcPr>
            <w:tcW w:w="1605" w:type="dxa"/>
            <w:tcBorders>
              <w:top w:val="nil"/>
              <w:left w:val="single" w:sz="4" w:space="0" w:color="auto"/>
              <w:bottom w:val="single" w:sz="4" w:space="0" w:color="auto"/>
              <w:right w:val="single" w:sz="4" w:space="0" w:color="auto"/>
            </w:tcBorders>
            <w:noWrap/>
            <w:hideMark/>
          </w:tcPr>
          <w:p w14:paraId="71754DC8"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starzenie wg PN-EN 12607-1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3C35E246"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Wzrost temperatury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A36719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5AFB539"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0C814C4"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8</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6D15A80"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889BC4A"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8</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270929EB"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r>
      <w:tr w:rsidR="00D8656C" w:rsidRPr="00D8656C" w14:paraId="7C50C5AF" w14:textId="77777777" w:rsidTr="00BE2DBA">
        <w:tc>
          <w:tcPr>
            <w:tcW w:w="0" w:type="auto"/>
            <w:tcBorders>
              <w:top w:val="single" w:sz="4" w:space="0" w:color="auto"/>
              <w:left w:val="single" w:sz="4" w:space="0" w:color="auto"/>
              <w:bottom w:val="single" w:sz="4" w:space="0" w:color="auto"/>
              <w:right w:val="single" w:sz="4" w:space="0" w:color="auto"/>
            </w:tcBorders>
            <w:noWrap/>
            <w:vAlign w:val="center"/>
            <w:hideMark/>
          </w:tcPr>
          <w:p w14:paraId="19E6FC9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Inne właściwości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D74505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zapłonu</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23A271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ISO 2592 [63]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BFB6EC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7D4DF8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235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C90CAE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9C3D9C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235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198772E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3609AE17" w14:textId="77777777" w:rsidTr="00BE2DBA">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41BCD7B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w:t>
            </w:r>
          </w:p>
          <w:p w14:paraId="04AD4F9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07D33D3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łamliwości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DDFDC9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12593 [29]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01D770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56B0A0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66D606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D18146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-15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1FD47E9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r>
      <w:tr w:rsidR="00D8656C" w:rsidRPr="00D8656C" w14:paraId="075F66D1"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2C688186"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03DAB00"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Nawrót sprężysty w 25°C</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14:paraId="18D5F71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13398</w:t>
            </w:r>
          </w:p>
          <w:p w14:paraId="637604C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14:paraId="41A1253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E1CDB2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40F9DB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623353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70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7FBCC1B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134D3ED0"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71F8065C"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318FE97"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Nawrót sprężysty w 10°C</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EBDAC6"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349154"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2B8349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FC6214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EF68E6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33C1224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73CEEC52"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156F6172"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CFA088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Zakres plastyczności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F2568F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14023 [59] Punkt 5.1.9</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938FB2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A07500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vertAlign w:val="superscript"/>
                <w:lang w:eastAsia="pl-PL"/>
              </w:rPr>
            </w:pPr>
            <w:proofErr w:type="spellStart"/>
            <w:r w:rsidRPr="00D8656C">
              <w:rPr>
                <w:rFonts w:ascii="Times New Roman" w:eastAsia="Times New Roman" w:hAnsi="Times New Roman" w:cs="Times New Roman"/>
                <w:sz w:val="16"/>
                <w:szCs w:val="16"/>
                <w:lang w:eastAsia="pl-PL"/>
              </w:rPr>
              <w:t>TBR</w:t>
            </w:r>
            <w:r w:rsidRPr="00D8656C">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595B5A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B664F0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TBR</w:t>
            </w:r>
            <w:r w:rsidRPr="00D8656C">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0EF1F84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r>
      <w:tr w:rsidR="00D8656C" w:rsidRPr="00D8656C" w14:paraId="2E18442B" w14:textId="77777777" w:rsidTr="00BE2DBA">
        <w:tc>
          <w:tcPr>
            <w:tcW w:w="0" w:type="auto"/>
            <w:vMerge w:val="restart"/>
            <w:tcBorders>
              <w:top w:val="single" w:sz="4" w:space="0" w:color="auto"/>
              <w:left w:val="single" w:sz="4" w:space="0" w:color="auto"/>
              <w:bottom w:val="single" w:sz="4" w:space="0" w:color="auto"/>
              <w:right w:val="single" w:sz="4" w:space="0" w:color="auto"/>
            </w:tcBorders>
            <w:noWrap/>
            <w:vAlign w:val="center"/>
            <w:hideMark/>
          </w:tcPr>
          <w:p w14:paraId="644D03E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w:t>
            </w:r>
          </w:p>
          <w:p w14:paraId="799B36A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dodatkowe</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28C123C"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Stabilność </w:t>
            </w:r>
            <w:proofErr w:type="spellStart"/>
            <w:r w:rsidRPr="00D8656C">
              <w:rPr>
                <w:rFonts w:ascii="Times New Roman" w:eastAsia="Times New Roman" w:hAnsi="Times New Roman" w:cs="Times New Roman"/>
                <w:sz w:val="16"/>
                <w:szCs w:val="16"/>
                <w:lang w:eastAsia="pl-PL"/>
              </w:rPr>
              <w:t>magazynowa-nia</w:t>
            </w:r>
            <w:proofErr w:type="spellEnd"/>
            <w:r w:rsidRPr="00D8656C">
              <w:rPr>
                <w:rFonts w:ascii="Times New Roman" w:eastAsia="Times New Roman" w:hAnsi="Times New Roman" w:cs="Times New Roman"/>
                <w:sz w:val="16"/>
                <w:szCs w:val="16"/>
                <w:lang w:eastAsia="pl-PL"/>
              </w:rPr>
              <w:t>. Różnica temperatur mięknienia</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62A46DE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13399 [52]</w:t>
            </w:r>
          </w:p>
          <w:p w14:paraId="5919E6A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1B362E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9E6DD0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58BA924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88AE99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5</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542F1A7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r>
      <w:tr w:rsidR="00D8656C" w:rsidRPr="00D8656C" w14:paraId="3AE1BC23"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73FBEAC7"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226AC73C"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Stabilność </w:t>
            </w:r>
            <w:proofErr w:type="spellStart"/>
            <w:r w:rsidRPr="00D8656C">
              <w:rPr>
                <w:rFonts w:ascii="Times New Roman" w:eastAsia="Times New Roman" w:hAnsi="Times New Roman" w:cs="Times New Roman"/>
                <w:sz w:val="16"/>
                <w:szCs w:val="16"/>
                <w:lang w:eastAsia="pl-PL"/>
              </w:rPr>
              <w:t>magazynowa-nia</w:t>
            </w:r>
            <w:proofErr w:type="spellEnd"/>
            <w:r w:rsidRPr="00D8656C">
              <w:rPr>
                <w:rFonts w:ascii="Times New Roman" w:eastAsia="Times New Roman" w:hAnsi="Times New Roman" w:cs="Times New Roman"/>
                <w:sz w:val="16"/>
                <w:szCs w:val="16"/>
                <w:lang w:eastAsia="pl-PL"/>
              </w:rPr>
              <w:t>. Różnica penetracji</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756A14D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13399 [52]</w:t>
            </w:r>
          </w:p>
          <w:p w14:paraId="01AEB0B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5BCFA2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0,1 mm</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DD45B3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6BC49A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062BBD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16CC68E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4FC4F44A"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00FB7079"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491678B2"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Spadek </w:t>
            </w:r>
            <w:proofErr w:type="spellStart"/>
            <w:r w:rsidRPr="00D8656C">
              <w:rPr>
                <w:rFonts w:ascii="Times New Roman" w:eastAsia="Times New Roman" w:hAnsi="Times New Roman" w:cs="Times New Roman"/>
                <w:sz w:val="16"/>
                <w:szCs w:val="16"/>
                <w:lang w:eastAsia="pl-PL"/>
              </w:rPr>
              <w:t>tem</w:t>
            </w:r>
            <w:proofErr w:type="spellEnd"/>
            <w:r w:rsidRPr="00D8656C">
              <w:rPr>
                <w:rFonts w:ascii="Times New Roman" w:eastAsia="Times New Roman" w:hAnsi="Times New Roman" w:cs="Times New Roman"/>
                <w:sz w:val="16"/>
                <w:szCs w:val="16"/>
                <w:lang w:eastAsia="pl-PL"/>
              </w:rPr>
              <w:t xml:space="preserve">-  </w:t>
            </w:r>
            <w:proofErr w:type="spellStart"/>
            <w:r w:rsidRPr="00D8656C">
              <w:rPr>
                <w:rFonts w:ascii="Times New Roman" w:eastAsia="Times New Roman" w:hAnsi="Times New Roman" w:cs="Times New Roman"/>
                <w:sz w:val="16"/>
                <w:szCs w:val="16"/>
                <w:lang w:eastAsia="pl-PL"/>
              </w:rPr>
              <w:t>peratury</w:t>
            </w:r>
            <w:proofErr w:type="spellEnd"/>
            <w:r w:rsidRPr="00D8656C">
              <w:rPr>
                <w:rFonts w:ascii="Times New Roman" w:eastAsia="Times New Roman" w:hAnsi="Times New Roman" w:cs="Times New Roman"/>
                <w:sz w:val="16"/>
                <w:szCs w:val="16"/>
                <w:lang w:eastAsia="pl-PL"/>
              </w:rPr>
              <w:t xml:space="preserve"> mię-</w:t>
            </w:r>
            <w:proofErr w:type="spellStart"/>
            <w:r w:rsidRPr="00D8656C">
              <w:rPr>
                <w:rFonts w:ascii="Times New Roman" w:eastAsia="Times New Roman" w:hAnsi="Times New Roman" w:cs="Times New Roman"/>
                <w:sz w:val="16"/>
                <w:szCs w:val="16"/>
                <w:lang w:eastAsia="pl-PL"/>
              </w:rPr>
              <w:t>knienia</w:t>
            </w:r>
            <w:proofErr w:type="spellEnd"/>
            <w:r w:rsidRPr="00D8656C">
              <w:rPr>
                <w:rFonts w:ascii="Times New Roman" w:eastAsia="Times New Roman" w:hAnsi="Times New Roman" w:cs="Times New Roman"/>
                <w:sz w:val="16"/>
                <w:szCs w:val="16"/>
                <w:lang w:eastAsia="pl-PL"/>
              </w:rPr>
              <w:t xml:space="preserve"> po starzeniu wg PN-EN 12607</w:t>
            </w:r>
          </w:p>
          <w:p w14:paraId="7E211AF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lub -3 [31]</w:t>
            </w: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714FE1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12607-1 [31]</w:t>
            </w:r>
          </w:p>
          <w:p w14:paraId="5B64188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2A0D2BD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65881B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TBR</w:t>
            </w:r>
            <w:r w:rsidRPr="00D8656C">
              <w:rPr>
                <w:rFonts w:ascii="Times New Roman" w:eastAsia="Times New Roman" w:hAnsi="Times New Roman" w:cs="Times New Roman"/>
                <w:sz w:val="16"/>
                <w:szCs w:val="16"/>
                <w:vertAlign w:val="superscript"/>
                <w:lang w:eastAsia="pl-PL"/>
              </w:rPr>
              <w:t>b</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C745D4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72B884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TBR</w:t>
            </w:r>
            <w:r w:rsidRPr="00D8656C">
              <w:rPr>
                <w:rFonts w:ascii="Times New Roman" w:eastAsia="Times New Roman" w:hAnsi="Times New Roman" w:cs="Times New Roman"/>
                <w:sz w:val="16"/>
                <w:szCs w:val="16"/>
                <w:vertAlign w:val="superscript"/>
                <w:lang w:eastAsia="pl-PL"/>
              </w:rPr>
              <w:t>b</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1C17953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r>
      <w:tr w:rsidR="00D8656C" w:rsidRPr="00D8656C" w14:paraId="5095D456"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51DC9E63"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17B51E33"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Nawrót sprężysty w 25</w:t>
            </w:r>
            <w:r w:rsidRPr="00D8656C">
              <w:rPr>
                <w:rFonts w:ascii="Times New Roman" w:eastAsia="Times New Roman" w:hAnsi="Times New Roman" w:cs="Times New Roman"/>
                <w:sz w:val="16"/>
                <w:szCs w:val="16"/>
                <w:vertAlign w:val="superscript"/>
                <w:lang w:eastAsia="pl-PL"/>
              </w:rPr>
              <w:t>o</w:t>
            </w:r>
            <w:r w:rsidRPr="00D8656C">
              <w:rPr>
                <w:rFonts w:ascii="Times New Roman" w:eastAsia="Times New Roman" w:hAnsi="Times New Roman" w:cs="Times New Roman"/>
                <w:sz w:val="16"/>
                <w:szCs w:val="16"/>
                <w:lang w:eastAsia="pl-PL"/>
              </w:rPr>
              <w:t>C po starzeniu wg PN-EN 12607-1 lub   -3 [31]</w:t>
            </w:r>
          </w:p>
        </w:tc>
        <w:tc>
          <w:tcPr>
            <w:tcW w:w="1701" w:type="dxa"/>
            <w:vMerge w:val="restart"/>
            <w:tcBorders>
              <w:top w:val="single" w:sz="4" w:space="0" w:color="auto"/>
              <w:left w:val="single" w:sz="4" w:space="0" w:color="auto"/>
              <w:bottom w:val="single" w:sz="4" w:space="0" w:color="auto"/>
              <w:right w:val="single" w:sz="4" w:space="0" w:color="auto"/>
            </w:tcBorders>
            <w:noWrap/>
            <w:vAlign w:val="center"/>
            <w:hideMark/>
          </w:tcPr>
          <w:p w14:paraId="1A54430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12607-1 [31]</w:t>
            </w:r>
          </w:p>
          <w:p w14:paraId="2D9C155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13398 [51]</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14:paraId="57ECAF5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E0F373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8C5B23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3539AA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60</w:t>
            </w:r>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696130B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51C191D8"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1EFFBF83"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noWrap/>
            <w:vAlign w:val="center"/>
            <w:hideMark/>
          </w:tcPr>
          <w:p w14:paraId="5462B704"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Nawrót sprężysty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13F7A8"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10D4C1"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FBEB91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02CFA46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2E3302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411" w:type="dxa"/>
            <w:tcBorders>
              <w:top w:val="single" w:sz="4" w:space="0" w:color="auto"/>
              <w:left w:val="single" w:sz="4" w:space="0" w:color="auto"/>
              <w:bottom w:val="single" w:sz="4" w:space="0" w:color="auto"/>
              <w:right w:val="single" w:sz="4" w:space="0" w:color="auto"/>
            </w:tcBorders>
            <w:noWrap/>
            <w:vAlign w:val="center"/>
            <w:hideMark/>
          </w:tcPr>
          <w:p w14:paraId="10BA2F9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3A58D015" w14:textId="77777777" w:rsidTr="00BE2DBA">
        <w:tc>
          <w:tcPr>
            <w:tcW w:w="11521" w:type="dxa"/>
            <w:gridSpan w:val="8"/>
            <w:tcBorders>
              <w:top w:val="single" w:sz="4" w:space="0" w:color="auto"/>
              <w:left w:val="single" w:sz="4" w:space="0" w:color="auto"/>
              <w:bottom w:val="single" w:sz="4" w:space="0" w:color="auto"/>
              <w:right w:val="single" w:sz="4" w:space="0" w:color="auto"/>
            </w:tcBorders>
            <w:noWrap/>
            <w:hideMark/>
          </w:tcPr>
          <w:p w14:paraId="0A04F65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a</w:t>
            </w:r>
            <w:r w:rsidRPr="00D8656C">
              <w:rPr>
                <w:rFonts w:ascii="Times New Roman" w:eastAsia="Times New Roman" w:hAnsi="Times New Roman" w:cs="Times New Roman"/>
                <w:sz w:val="16"/>
                <w:szCs w:val="16"/>
                <w:lang w:eastAsia="pl-PL"/>
              </w:rPr>
              <w:t xml:space="preserve"> NPD – No Performance </w:t>
            </w:r>
            <w:proofErr w:type="spellStart"/>
            <w:r w:rsidRPr="00D8656C">
              <w:rPr>
                <w:rFonts w:ascii="Times New Roman" w:eastAsia="Times New Roman" w:hAnsi="Times New Roman" w:cs="Times New Roman"/>
                <w:sz w:val="16"/>
                <w:szCs w:val="16"/>
                <w:lang w:eastAsia="pl-PL"/>
              </w:rPr>
              <w:t>Determined</w:t>
            </w:r>
            <w:proofErr w:type="spellEnd"/>
            <w:r w:rsidRPr="00D8656C">
              <w:rPr>
                <w:rFonts w:ascii="Times New Roman" w:eastAsia="Times New Roman" w:hAnsi="Times New Roman" w:cs="Times New Roman"/>
                <w:sz w:val="16"/>
                <w:szCs w:val="16"/>
                <w:lang w:eastAsia="pl-PL"/>
              </w:rPr>
              <w:t xml:space="preserve"> (właściwość użytkowa nie określana)</w:t>
            </w:r>
          </w:p>
          <w:p w14:paraId="7B6A5C0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b</w:t>
            </w:r>
            <w:r w:rsidRPr="00D8656C">
              <w:rPr>
                <w:rFonts w:ascii="Times New Roman" w:eastAsia="Times New Roman" w:hAnsi="Times New Roman" w:cs="Times New Roman"/>
                <w:sz w:val="16"/>
                <w:szCs w:val="16"/>
                <w:lang w:eastAsia="pl-PL"/>
              </w:rPr>
              <w:t xml:space="preserve"> TBR – To Be </w:t>
            </w:r>
            <w:proofErr w:type="spellStart"/>
            <w:r w:rsidRPr="00D8656C">
              <w:rPr>
                <w:rFonts w:ascii="Times New Roman" w:eastAsia="Times New Roman" w:hAnsi="Times New Roman" w:cs="Times New Roman"/>
                <w:sz w:val="16"/>
                <w:szCs w:val="16"/>
                <w:lang w:eastAsia="pl-PL"/>
              </w:rPr>
              <w:t>Reported</w:t>
            </w:r>
            <w:proofErr w:type="spellEnd"/>
            <w:r w:rsidRPr="00D8656C">
              <w:rPr>
                <w:rFonts w:ascii="Times New Roman" w:eastAsia="Times New Roman" w:hAnsi="Times New Roman" w:cs="Times New Roman"/>
                <w:sz w:val="16"/>
                <w:szCs w:val="16"/>
                <w:lang w:eastAsia="pl-PL"/>
              </w:rPr>
              <w:t xml:space="preserve"> (do zadeklarowania)</w:t>
            </w:r>
          </w:p>
        </w:tc>
      </w:tr>
    </w:tbl>
    <w:p w14:paraId="7C338C2B" w14:textId="77777777" w:rsidR="00D8656C" w:rsidRPr="00D8656C" w:rsidRDefault="00D8656C" w:rsidP="00D8656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14:paraId="609545F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Asfalty drogowe powinny spełniać wymagania podane w tablicy 3. </w:t>
      </w:r>
    </w:p>
    <w:p w14:paraId="59A9970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Polimeroasfalty</w:t>
      </w:r>
      <w:proofErr w:type="spellEnd"/>
      <w:r w:rsidRPr="00D8656C">
        <w:rPr>
          <w:rFonts w:ascii="Times New Roman" w:eastAsia="Times New Roman" w:hAnsi="Times New Roman" w:cs="Times New Roman"/>
          <w:sz w:val="16"/>
          <w:szCs w:val="16"/>
          <w:lang w:eastAsia="pl-PL"/>
        </w:rPr>
        <w:t xml:space="preserve">  powinny spełniać wymagania podane  w tablicy 4.</w:t>
      </w:r>
    </w:p>
    <w:p w14:paraId="5A14BFC3"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D8656C" w:rsidRPr="00D8656C" w14:paraId="58FAD732" w14:textId="77777777" w:rsidTr="00BE2DBA">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14:paraId="690D873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4709079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14:paraId="407632E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Metoda</w:t>
            </w:r>
          </w:p>
          <w:p w14:paraId="118BC77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14:paraId="3A6F401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asfaltu</w:t>
            </w:r>
          </w:p>
        </w:tc>
      </w:tr>
      <w:tr w:rsidR="00D8656C" w:rsidRPr="00D8656C" w14:paraId="4E971DA1"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2A1E8A62"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0AF96AF"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34A38C"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4D7301F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14:paraId="501EF48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70/100</w:t>
            </w:r>
          </w:p>
        </w:tc>
      </w:tr>
      <w:tr w:rsidR="00D8656C" w:rsidRPr="00D8656C" w14:paraId="5F2882DD" w14:textId="77777777" w:rsidTr="00BE2DBA">
        <w:tc>
          <w:tcPr>
            <w:tcW w:w="7511" w:type="dxa"/>
            <w:gridSpan w:val="6"/>
            <w:tcBorders>
              <w:top w:val="single" w:sz="4" w:space="0" w:color="auto"/>
              <w:left w:val="single" w:sz="4" w:space="0" w:color="auto"/>
              <w:bottom w:val="single" w:sz="4" w:space="0" w:color="auto"/>
              <w:right w:val="single" w:sz="4" w:space="0" w:color="auto"/>
            </w:tcBorders>
            <w:noWrap/>
            <w:hideMark/>
          </w:tcPr>
          <w:p w14:paraId="165893B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   OBLIGATORYJNE</w:t>
            </w:r>
          </w:p>
        </w:tc>
      </w:tr>
      <w:tr w:rsidR="00D8656C" w:rsidRPr="00D8656C" w14:paraId="5CC97262"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303143E2"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14:paraId="6D0608A5"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14:paraId="1B869017"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0,1 mm"/>
                <w:attr w:name="st" w:val="on"/>
              </w:smartTagPr>
              <w:r w:rsidRPr="00D8656C">
                <w:rPr>
                  <w:rFonts w:ascii="Times New Roman" w:eastAsia="Times New Roman" w:hAnsi="Times New Roman" w:cs="Times New Roman"/>
                  <w:sz w:val="16"/>
                  <w:szCs w:val="16"/>
                  <w:lang w:eastAsia="pl-PL"/>
                </w:rPr>
                <w:t>0,1 mm</w:t>
              </w:r>
            </w:smartTag>
          </w:p>
        </w:tc>
        <w:tc>
          <w:tcPr>
            <w:tcW w:w="1984" w:type="dxa"/>
            <w:tcBorders>
              <w:top w:val="single" w:sz="4" w:space="0" w:color="auto"/>
              <w:left w:val="single" w:sz="4" w:space="0" w:color="auto"/>
              <w:bottom w:val="single" w:sz="4" w:space="0" w:color="auto"/>
              <w:right w:val="single" w:sz="4" w:space="0" w:color="auto"/>
            </w:tcBorders>
            <w:noWrap/>
            <w:hideMark/>
          </w:tcPr>
          <w:p w14:paraId="1452766F"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14:paraId="3A963D04"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50-70</w:t>
            </w:r>
          </w:p>
        </w:tc>
        <w:tc>
          <w:tcPr>
            <w:tcW w:w="882" w:type="dxa"/>
            <w:tcBorders>
              <w:top w:val="single" w:sz="4" w:space="0" w:color="auto"/>
              <w:left w:val="single" w:sz="4" w:space="0" w:color="auto"/>
              <w:bottom w:val="single" w:sz="4" w:space="0" w:color="auto"/>
              <w:right w:val="single" w:sz="4" w:space="0" w:color="auto"/>
            </w:tcBorders>
            <w:noWrap/>
            <w:hideMark/>
          </w:tcPr>
          <w:p w14:paraId="30AFA13D"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70-100</w:t>
            </w:r>
          </w:p>
        </w:tc>
      </w:tr>
      <w:tr w:rsidR="00D8656C" w:rsidRPr="00D8656C" w14:paraId="6B61963F"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3735EF8C"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14:paraId="2B338E73"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14:paraId="73EC9B47"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570DFA43"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14:paraId="4E46C5C3"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46-54</w:t>
            </w:r>
          </w:p>
        </w:tc>
        <w:tc>
          <w:tcPr>
            <w:tcW w:w="882" w:type="dxa"/>
            <w:tcBorders>
              <w:top w:val="single" w:sz="4" w:space="0" w:color="auto"/>
              <w:left w:val="single" w:sz="4" w:space="0" w:color="auto"/>
              <w:bottom w:val="single" w:sz="4" w:space="0" w:color="auto"/>
              <w:right w:val="single" w:sz="4" w:space="0" w:color="auto"/>
            </w:tcBorders>
            <w:noWrap/>
            <w:hideMark/>
          </w:tcPr>
          <w:p w14:paraId="0C1DB97D"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43-51</w:t>
            </w:r>
          </w:p>
        </w:tc>
      </w:tr>
      <w:tr w:rsidR="00D8656C" w:rsidRPr="00D8656C" w14:paraId="7D99FEFA"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19CDE4A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14:paraId="0ACA890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Temperatura zapłonu, </w:t>
            </w:r>
          </w:p>
          <w:p w14:paraId="16F6C2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14:paraId="138252DE"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09B1D130"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14:paraId="05B2DD4E"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230</w:t>
            </w:r>
          </w:p>
        </w:tc>
        <w:tc>
          <w:tcPr>
            <w:tcW w:w="882" w:type="dxa"/>
            <w:tcBorders>
              <w:top w:val="single" w:sz="4" w:space="0" w:color="auto"/>
              <w:left w:val="single" w:sz="4" w:space="0" w:color="auto"/>
              <w:bottom w:val="single" w:sz="4" w:space="0" w:color="auto"/>
              <w:right w:val="single" w:sz="4" w:space="0" w:color="auto"/>
            </w:tcBorders>
            <w:noWrap/>
            <w:hideMark/>
          </w:tcPr>
          <w:p w14:paraId="39E0BC06"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230</w:t>
            </w:r>
          </w:p>
        </w:tc>
      </w:tr>
      <w:tr w:rsidR="00D8656C" w:rsidRPr="00D8656C" w14:paraId="45ED9D2B"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17D7C3F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14:paraId="4B86B4D3"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Zawartość składników rozpuszczalnych, </w:t>
            </w:r>
          </w:p>
          <w:p w14:paraId="09D3DC6C"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14:paraId="1FBBBF9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00B147E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14:paraId="2C20A9D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7C212C3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14:paraId="1FA9664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40C46CA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14:paraId="4A8946D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0F6F8FD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99</w:t>
            </w:r>
          </w:p>
        </w:tc>
      </w:tr>
      <w:tr w:rsidR="00D8656C" w:rsidRPr="00D8656C" w14:paraId="09ED2512"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47B35CB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14:paraId="46F8365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Zmiana masy po starzeniu (ubytek lub przyrost), </w:t>
            </w:r>
          </w:p>
          <w:p w14:paraId="3B487B7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14:paraId="66B6883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039447A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14:paraId="6A8C8DF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2D2EB8C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14:paraId="7472D2A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7407306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14:paraId="52D87EA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56800FD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0,8</w:t>
            </w:r>
          </w:p>
        </w:tc>
      </w:tr>
      <w:tr w:rsidR="00D8656C" w:rsidRPr="00D8656C" w14:paraId="783B23DF"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69B3D53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14:paraId="3307893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14:paraId="432865A3"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14:paraId="7FD009CF"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14:paraId="6B15441B"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w:t>
            </w:r>
          </w:p>
        </w:tc>
        <w:tc>
          <w:tcPr>
            <w:tcW w:w="882" w:type="dxa"/>
            <w:tcBorders>
              <w:top w:val="single" w:sz="4" w:space="0" w:color="auto"/>
              <w:left w:val="single" w:sz="4" w:space="0" w:color="auto"/>
              <w:bottom w:val="single" w:sz="4" w:space="0" w:color="auto"/>
              <w:right w:val="single" w:sz="4" w:space="0" w:color="auto"/>
            </w:tcBorders>
            <w:noWrap/>
            <w:hideMark/>
          </w:tcPr>
          <w:p w14:paraId="29E2AE08"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46</w:t>
            </w:r>
          </w:p>
        </w:tc>
      </w:tr>
      <w:tr w:rsidR="00D8656C" w:rsidRPr="00D8656C" w14:paraId="3A77D192"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0FDC205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14:paraId="0AD18D0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14:paraId="241C6D89"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71A2DD62"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14:paraId="1013F6C9"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48</w:t>
            </w:r>
          </w:p>
        </w:tc>
        <w:tc>
          <w:tcPr>
            <w:tcW w:w="882" w:type="dxa"/>
            <w:tcBorders>
              <w:top w:val="single" w:sz="4" w:space="0" w:color="auto"/>
              <w:left w:val="single" w:sz="4" w:space="0" w:color="auto"/>
              <w:bottom w:val="single" w:sz="4" w:space="0" w:color="auto"/>
              <w:right w:val="single" w:sz="4" w:space="0" w:color="auto"/>
            </w:tcBorders>
            <w:noWrap/>
            <w:hideMark/>
          </w:tcPr>
          <w:p w14:paraId="68EF2BFF"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45</w:t>
            </w:r>
          </w:p>
        </w:tc>
      </w:tr>
      <w:tr w:rsidR="00D8656C" w:rsidRPr="00D8656C" w14:paraId="678699EA" w14:textId="77777777" w:rsidTr="00BE2DBA">
        <w:tc>
          <w:tcPr>
            <w:tcW w:w="7511" w:type="dxa"/>
            <w:gridSpan w:val="6"/>
            <w:tcBorders>
              <w:top w:val="single" w:sz="4" w:space="0" w:color="auto"/>
              <w:left w:val="single" w:sz="4" w:space="0" w:color="auto"/>
              <w:bottom w:val="single" w:sz="4" w:space="0" w:color="auto"/>
              <w:right w:val="single" w:sz="4" w:space="0" w:color="auto"/>
            </w:tcBorders>
            <w:noWrap/>
            <w:hideMark/>
          </w:tcPr>
          <w:p w14:paraId="21AF922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   SPECJALNE   KRAJOWE</w:t>
            </w:r>
          </w:p>
        </w:tc>
      </w:tr>
      <w:tr w:rsidR="00D8656C" w:rsidRPr="00D8656C" w14:paraId="05FE43AD"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31CB853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14:paraId="67C3703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Zawartość parafiny, </w:t>
            </w:r>
          </w:p>
          <w:p w14:paraId="4FB3EB6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nie więcej niż</w:t>
            </w:r>
          </w:p>
        </w:tc>
        <w:tc>
          <w:tcPr>
            <w:tcW w:w="851" w:type="dxa"/>
            <w:tcBorders>
              <w:top w:val="single" w:sz="4" w:space="0" w:color="auto"/>
              <w:left w:val="single" w:sz="4" w:space="0" w:color="auto"/>
              <w:bottom w:val="single" w:sz="4" w:space="0" w:color="auto"/>
              <w:right w:val="single" w:sz="4" w:space="0" w:color="auto"/>
            </w:tcBorders>
            <w:noWrap/>
            <w:hideMark/>
          </w:tcPr>
          <w:p w14:paraId="4459D170"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w:t>
            </w:r>
          </w:p>
        </w:tc>
        <w:tc>
          <w:tcPr>
            <w:tcW w:w="1984" w:type="dxa"/>
            <w:tcBorders>
              <w:top w:val="single" w:sz="4" w:space="0" w:color="auto"/>
              <w:left w:val="single" w:sz="4" w:space="0" w:color="auto"/>
              <w:bottom w:val="single" w:sz="4" w:space="0" w:color="auto"/>
              <w:right w:val="single" w:sz="4" w:space="0" w:color="auto"/>
            </w:tcBorders>
            <w:noWrap/>
            <w:hideMark/>
          </w:tcPr>
          <w:p w14:paraId="44C4906D"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14:paraId="43E57E2A"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14:paraId="5625DF8F"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w:t>
            </w:r>
          </w:p>
        </w:tc>
      </w:tr>
      <w:tr w:rsidR="00D8656C" w:rsidRPr="00D8656C" w14:paraId="3881F294"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0676E55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14:paraId="1A491BD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14:paraId="01BEBE49"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0D96B790"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14:paraId="6A0CB5E7"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c>
          <w:tcPr>
            <w:tcW w:w="882" w:type="dxa"/>
            <w:tcBorders>
              <w:top w:val="single" w:sz="4" w:space="0" w:color="auto"/>
              <w:left w:val="single" w:sz="4" w:space="0" w:color="auto"/>
              <w:bottom w:val="single" w:sz="4" w:space="0" w:color="auto"/>
              <w:right w:val="single" w:sz="4" w:space="0" w:color="auto"/>
            </w:tcBorders>
            <w:noWrap/>
            <w:hideMark/>
          </w:tcPr>
          <w:p w14:paraId="04AB3E4E"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r>
      <w:tr w:rsidR="00D8656C" w:rsidRPr="00D8656C" w14:paraId="272B4236"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6C43F31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14:paraId="05D2166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Temperatura łamliwości </w:t>
            </w:r>
            <w:proofErr w:type="spellStart"/>
            <w:r w:rsidRPr="00D8656C">
              <w:rPr>
                <w:rFonts w:ascii="Times New Roman" w:eastAsia="Times New Roman" w:hAnsi="Times New Roman" w:cs="Times New Roman"/>
                <w:sz w:val="16"/>
                <w:szCs w:val="16"/>
                <w:lang w:eastAsia="pl-PL"/>
              </w:rPr>
              <w:t>Fraassa</w:t>
            </w:r>
            <w:proofErr w:type="spellEnd"/>
            <w:r w:rsidRPr="00D8656C">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14:paraId="67B1F489"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30FF0F6D"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14:paraId="43FF9267"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14:paraId="3EA05009"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w:t>
            </w:r>
          </w:p>
        </w:tc>
      </w:tr>
    </w:tbl>
    <w:p w14:paraId="4197DC6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9EEF32B" w14:textId="77777777" w:rsidR="00D8656C" w:rsidRPr="00D8656C" w:rsidRDefault="00D8656C" w:rsidP="00D8656C">
      <w:pPr>
        <w:tabs>
          <w:tab w:val="left" w:pos="993"/>
        </w:tabs>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4.</w:t>
      </w:r>
      <w:r w:rsidRPr="00D8656C">
        <w:rPr>
          <w:rFonts w:ascii="Times New Roman" w:eastAsia="Times New Roman" w:hAnsi="Times New Roman" w:cs="Times New Roman"/>
          <w:sz w:val="16"/>
          <w:szCs w:val="16"/>
          <w:lang w:eastAsia="pl-PL"/>
        </w:rPr>
        <w:tab/>
        <w:t>Wymagania wobec asfaltów modyfikowanych polimerami (</w:t>
      </w:r>
      <w:proofErr w:type="spellStart"/>
      <w:r w:rsidRPr="00D8656C">
        <w:rPr>
          <w:rFonts w:ascii="Times New Roman" w:eastAsia="Times New Roman" w:hAnsi="Times New Roman" w:cs="Times New Roman"/>
          <w:sz w:val="16"/>
          <w:szCs w:val="16"/>
          <w:lang w:eastAsia="pl-PL"/>
        </w:rPr>
        <w:t>polimeroasfaltów</w:t>
      </w:r>
      <w:proofErr w:type="spellEnd"/>
      <w:r w:rsidRPr="00D8656C">
        <w:rPr>
          <w:rFonts w:ascii="Times New Roman" w:eastAsia="Times New Roman" w:hAnsi="Times New Roman" w:cs="Times New Roman"/>
          <w:sz w:val="16"/>
          <w:szCs w:val="16"/>
          <w:lang w:eastAsia="pl-PL"/>
        </w:rPr>
        <w:t>) wg PN-EN 14023 [59]</w:t>
      </w:r>
    </w:p>
    <w:p w14:paraId="5EF3A8B6" w14:textId="77777777" w:rsidR="00D8656C" w:rsidRPr="00D8656C" w:rsidRDefault="00D8656C" w:rsidP="00D8656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14:paraId="449C442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39EE830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Polimeroasfalt</w:t>
      </w:r>
      <w:proofErr w:type="spellEnd"/>
      <w:r w:rsidRPr="00D8656C">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D8656C">
        <w:rPr>
          <w:rFonts w:ascii="Times New Roman" w:eastAsia="Times New Roman" w:hAnsi="Times New Roman" w:cs="Times New Roman"/>
          <w:sz w:val="16"/>
          <w:szCs w:val="16"/>
          <w:lang w:eastAsia="pl-PL"/>
        </w:rPr>
        <w:t>polimeroasfaltu</w:t>
      </w:r>
      <w:proofErr w:type="spellEnd"/>
      <w:r w:rsidRPr="00D8656C">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sidRPr="00D8656C">
        <w:rPr>
          <w:rFonts w:ascii="Times New Roman" w:eastAsia="Times New Roman" w:hAnsi="Times New Roman" w:cs="Times New Roman"/>
          <w:sz w:val="16"/>
          <w:szCs w:val="16"/>
          <w:lang w:eastAsia="pl-PL"/>
        </w:rPr>
        <w:t>polimeroasfaltu</w:t>
      </w:r>
      <w:proofErr w:type="spellEnd"/>
      <w:r w:rsidRPr="00D8656C">
        <w:rPr>
          <w:rFonts w:ascii="Times New Roman" w:eastAsia="Times New Roman" w:hAnsi="Times New Roman" w:cs="Times New Roman"/>
          <w:sz w:val="16"/>
          <w:szCs w:val="16"/>
          <w:lang w:eastAsia="pl-PL"/>
        </w:rPr>
        <w:t xml:space="preserve"> w okresie jego stosowania oraz unikać niekontrolowanego mieszania </w:t>
      </w:r>
      <w:proofErr w:type="spellStart"/>
      <w:r w:rsidRPr="00D8656C">
        <w:rPr>
          <w:rFonts w:ascii="Times New Roman" w:eastAsia="Times New Roman" w:hAnsi="Times New Roman" w:cs="Times New Roman"/>
          <w:sz w:val="16"/>
          <w:szCs w:val="16"/>
          <w:lang w:eastAsia="pl-PL"/>
        </w:rPr>
        <w:t>polimeroasfaltów</w:t>
      </w:r>
      <w:proofErr w:type="spellEnd"/>
      <w:r w:rsidRPr="00D8656C">
        <w:rPr>
          <w:rFonts w:ascii="Times New Roman" w:eastAsia="Times New Roman" w:hAnsi="Times New Roman" w:cs="Times New Roman"/>
          <w:sz w:val="16"/>
          <w:szCs w:val="16"/>
          <w:lang w:eastAsia="pl-PL"/>
        </w:rPr>
        <w:t xml:space="preserve"> różnego rodzaju i klasy oraz z asfaltem zwykłym.</w:t>
      </w:r>
    </w:p>
    <w:p w14:paraId="0E265421"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2.3. Kruszywo </w:t>
      </w:r>
    </w:p>
    <w:p w14:paraId="6F76379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warstwy ścieralnej z betonu asfaltowego należy stosować kruszywo według PN-EN 13043 [44] i WT-1 Kruszywa 2008 [64], obejmujące kruszywo grube , kruszywo drobne  i wypełniacz. Kruszywa powinny spełniać wymagania podane w WT-1 Kruszywa 2008 – część 2 – punkt 3, tablica 3.1, tablica 3.2 , tablica 3.3.</w:t>
      </w:r>
    </w:p>
    <w:p w14:paraId="2540D37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42FD23B8"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 Środek adhezyjny</w:t>
      </w:r>
    </w:p>
    <w:p w14:paraId="0450191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0FE0747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Środek adhezyjny powinien odpowiadać wymaganiom określonym przez producenta.</w:t>
      </w:r>
    </w:p>
    <w:p w14:paraId="30E171B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Składowanie środka adhezyjnego jest dozwolone tylko w oryginalnych opakowaniach, w warunkach określonych przez producenta.</w:t>
      </w:r>
    </w:p>
    <w:p w14:paraId="53D3796D"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 Materiały do uszczelnienia połączeń i krawędzi</w:t>
      </w:r>
    </w:p>
    <w:p w14:paraId="72E63A8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0560A836" w14:textId="77777777" w:rsidR="00D8656C" w:rsidRPr="00D8656C" w:rsidRDefault="00D8656C" w:rsidP="00757D4B">
      <w:pPr>
        <w:numPr>
          <w:ilvl w:val="0"/>
          <w:numId w:val="7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termoplastyczne, jak taśmy asfaltowe, pasty itp. według norm lub aprobat technicznych,</w:t>
      </w:r>
    </w:p>
    <w:p w14:paraId="6821DEA1" w14:textId="77777777" w:rsidR="00D8656C" w:rsidRPr="00D8656C" w:rsidRDefault="00D8656C" w:rsidP="00757D4B">
      <w:pPr>
        <w:numPr>
          <w:ilvl w:val="0"/>
          <w:numId w:val="7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14:paraId="7666BD79" w14:textId="77777777" w:rsidR="00D8656C" w:rsidRPr="00D8656C" w:rsidRDefault="00D8656C" w:rsidP="00D8656C">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materiału termoplastycznego do spoiny powinna wynosić:</w:t>
      </w:r>
    </w:p>
    <w:p w14:paraId="5E7FB5E1" w14:textId="77777777" w:rsidR="00D8656C" w:rsidRPr="00D8656C" w:rsidRDefault="00D8656C" w:rsidP="00757D4B">
      <w:pPr>
        <w:numPr>
          <w:ilvl w:val="1"/>
          <w:numId w:val="7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0 mm"/>
          <w:attr w:name="st" w:val="on"/>
        </w:smartTagPr>
        <w:r w:rsidRPr="00D8656C">
          <w:rPr>
            <w:rFonts w:ascii="Times New Roman" w:eastAsia="Times New Roman" w:hAnsi="Times New Roman" w:cs="Times New Roman"/>
            <w:sz w:val="16"/>
            <w:szCs w:val="16"/>
            <w:lang w:eastAsia="pl-PL"/>
          </w:rPr>
          <w:t>10 mm</w:t>
        </w:r>
      </w:smartTag>
      <w:r w:rsidRPr="00D8656C">
        <w:rPr>
          <w:rFonts w:ascii="Times New Roman" w:eastAsia="Times New Roman" w:hAnsi="Times New Roman" w:cs="Times New Roman"/>
          <w:sz w:val="16"/>
          <w:szCs w:val="16"/>
          <w:lang w:eastAsia="pl-PL"/>
        </w:rPr>
        <w:t xml:space="preserve"> przy grubości warstwy technologicznej do </w:t>
      </w:r>
      <w:smartTag w:uri="urn:schemas-microsoft-com:office:smarttags" w:element="metricconverter">
        <w:smartTagPr>
          <w:attr w:name="ProductID" w:val="2,5 cm"/>
          <w:attr w:name="st" w:val="on"/>
        </w:smartTagPr>
        <w:r w:rsidRPr="00D8656C">
          <w:rPr>
            <w:rFonts w:ascii="Times New Roman" w:eastAsia="Times New Roman" w:hAnsi="Times New Roman" w:cs="Times New Roman"/>
            <w:sz w:val="16"/>
            <w:szCs w:val="16"/>
            <w:lang w:eastAsia="pl-PL"/>
          </w:rPr>
          <w:t>2,5 cm</w:t>
        </w:r>
      </w:smartTag>
      <w:r w:rsidRPr="00D8656C">
        <w:rPr>
          <w:rFonts w:ascii="Times New Roman" w:eastAsia="Times New Roman" w:hAnsi="Times New Roman" w:cs="Times New Roman"/>
          <w:sz w:val="16"/>
          <w:szCs w:val="16"/>
          <w:lang w:eastAsia="pl-PL"/>
        </w:rPr>
        <w:t>,</w:t>
      </w:r>
    </w:p>
    <w:p w14:paraId="64715A5E" w14:textId="77777777" w:rsidR="00D8656C" w:rsidRPr="00D8656C" w:rsidRDefault="00D8656C" w:rsidP="00757D4B">
      <w:pPr>
        <w:numPr>
          <w:ilvl w:val="1"/>
          <w:numId w:val="7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nie mniej niż </w:t>
      </w:r>
      <w:smartTag w:uri="urn:schemas-microsoft-com:office:smarttags" w:element="metricconverter">
        <w:smartTagPr>
          <w:attr w:name="ProductID" w:val="15 mm"/>
          <w:attr w:name="st" w:val="on"/>
        </w:smartTagPr>
        <w:r w:rsidRPr="00D8656C">
          <w:rPr>
            <w:rFonts w:ascii="Times New Roman" w:eastAsia="Times New Roman" w:hAnsi="Times New Roman" w:cs="Times New Roman"/>
            <w:sz w:val="16"/>
            <w:szCs w:val="16"/>
            <w:lang w:eastAsia="pl-PL"/>
          </w:rPr>
          <w:t>15 mm</w:t>
        </w:r>
      </w:smartTag>
      <w:r w:rsidRPr="00D8656C">
        <w:rPr>
          <w:rFonts w:ascii="Times New Roman" w:eastAsia="Times New Roman" w:hAnsi="Times New Roman" w:cs="Times New Roman"/>
          <w:sz w:val="16"/>
          <w:szCs w:val="16"/>
          <w:lang w:eastAsia="pl-PL"/>
        </w:rPr>
        <w:t xml:space="preserve"> przy grubości warstwy technologicznej większej niż </w:t>
      </w:r>
      <w:smartTag w:uri="urn:schemas-microsoft-com:office:smarttags" w:element="metricconverter">
        <w:smartTagPr>
          <w:attr w:name="ProductID" w:val="2,5 cm"/>
          <w:attr w:name="st" w:val="on"/>
        </w:smartTagPr>
        <w:r w:rsidRPr="00D8656C">
          <w:rPr>
            <w:rFonts w:ascii="Times New Roman" w:eastAsia="Times New Roman" w:hAnsi="Times New Roman" w:cs="Times New Roman"/>
            <w:sz w:val="16"/>
            <w:szCs w:val="16"/>
            <w:lang w:eastAsia="pl-PL"/>
          </w:rPr>
          <w:t>2,5 cm</w:t>
        </w:r>
      </w:smartTag>
      <w:r w:rsidRPr="00D8656C">
        <w:rPr>
          <w:rFonts w:ascii="Times New Roman" w:eastAsia="Times New Roman" w:hAnsi="Times New Roman" w:cs="Times New Roman"/>
          <w:sz w:val="16"/>
          <w:szCs w:val="16"/>
          <w:lang w:eastAsia="pl-PL"/>
        </w:rPr>
        <w:t>.</w:t>
      </w:r>
    </w:p>
    <w:p w14:paraId="6BA4BBFC"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14:paraId="29CCABB5"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„metoda na gorąco”. Dopuszcza się inne rodzaje lepiszcza wg norm lub aprobat technicznych.</w:t>
      </w:r>
    </w:p>
    <w:p w14:paraId="2BE40DA8"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 Materiały do złączenia warstw konstrukcji</w:t>
      </w:r>
    </w:p>
    <w:p w14:paraId="66ECA3C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1F53B02F"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Kationowe emulsje asfaltowe modyfikowane polimerami (asfalt 70/100 modyfikowany polimerem lub lateksem </w:t>
      </w:r>
      <w:proofErr w:type="spellStart"/>
      <w:r w:rsidRPr="00D8656C">
        <w:rPr>
          <w:rFonts w:ascii="Times New Roman" w:eastAsia="Times New Roman" w:hAnsi="Times New Roman" w:cs="Times New Roman"/>
          <w:sz w:val="16"/>
          <w:szCs w:val="16"/>
          <w:lang w:eastAsia="pl-PL"/>
        </w:rPr>
        <w:t>butadienowo-styrenowym</w:t>
      </w:r>
      <w:proofErr w:type="spellEnd"/>
      <w:r w:rsidRPr="00D8656C">
        <w:rPr>
          <w:rFonts w:ascii="Times New Roman" w:eastAsia="Times New Roman" w:hAnsi="Times New Roman" w:cs="Times New Roman"/>
          <w:sz w:val="16"/>
          <w:szCs w:val="16"/>
          <w:lang w:eastAsia="pl-PL"/>
        </w:rPr>
        <w:t xml:space="preserve"> SBR) stosuje się tylko pod cienkie warstwy asfaltowe na gorąco.</w:t>
      </w:r>
    </w:p>
    <w:p w14:paraId="689AB8F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14:paraId="12B6B6EC"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3. SPRZĘT</w:t>
      </w:r>
    </w:p>
    <w:p w14:paraId="06943163"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 dotyczące sprzętu</w:t>
      </w:r>
    </w:p>
    <w:p w14:paraId="7E375889"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D-M-00.00.00 „Wymagania ogólne” [1] pkt 3.</w:t>
      </w:r>
    </w:p>
    <w:p w14:paraId="2C4C7B1A"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16"/>
          <w:szCs w:val="16"/>
          <w:lang w:eastAsia="pl-PL"/>
        </w:rPr>
      </w:pPr>
      <w:r w:rsidRPr="00D8656C">
        <w:rPr>
          <w:rFonts w:ascii="Times New Roman" w:eastAsia="Times New Roman" w:hAnsi="Times New Roman" w:cs="Times New Roman"/>
          <w:b/>
          <w:sz w:val="16"/>
          <w:szCs w:val="16"/>
          <w:lang w:eastAsia="pl-PL"/>
        </w:rPr>
        <w:t>3.2. Sprzęt stosowany do wykonania robót</w:t>
      </w:r>
    </w:p>
    <w:p w14:paraId="0D1B6DB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14:paraId="704BB939"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14:paraId="240DBA11"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układarka gąsienicowa, z elektronicznym sterowaniem równości układanej warstwy,</w:t>
      </w:r>
    </w:p>
    <w:p w14:paraId="3DA7E97B"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skrapiarka,</w:t>
      </w:r>
    </w:p>
    <w:p w14:paraId="6DB4DC36"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walce stalowe gładkie, </w:t>
      </w:r>
    </w:p>
    <w:p w14:paraId="4E70FD3A"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lekka </w:t>
      </w:r>
      <w:proofErr w:type="spellStart"/>
      <w:r w:rsidRPr="00D8656C">
        <w:rPr>
          <w:rFonts w:ascii="Times New Roman" w:eastAsia="Times New Roman" w:hAnsi="Times New Roman" w:cs="Times New Roman"/>
          <w:sz w:val="16"/>
          <w:szCs w:val="16"/>
          <w:lang w:eastAsia="pl-PL"/>
        </w:rPr>
        <w:t>rozsypywarka</w:t>
      </w:r>
      <w:proofErr w:type="spellEnd"/>
      <w:r w:rsidRPr="00D8656C">
        <w:rPr>
          <w:rFonts w:ascii="Times New Roman" w:eastAsia="Times New Roman" w:hAnsi="Times New Roman" w:cs="Times New Roman"/>
          <w:sz w:val="16"/>
          <w:szCs w:val="16"/>
          <w:lang w:eastAsia="pl-PL"/>
        </w:rPr>
        <w:t xml:space="preserve"> kruszywa,</w:t>
      </w:r>
    </w:p>
    <w:p w14:paraId="5FAF6C6A"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szczotki mechaniczne i/lub inne urządzenia czyszczące,</w:t>
      </w:r>
    </w:p>
    <w:p w14:paraId="67DF103F"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samochody samowyładowcze z przykryciem brezentowym lub termosami,</w:t>
      </w:r>
    </w:p>
    <w:p w14:paraId="737F36BF"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 drobny.</w:t>
      </w:r>
    </w:p>
    <w:p w14:paraId="726432DF"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4. TRANSPORT</w:t>
      </w:r>
    </w:p>
    <w:p w14:paraId="09008E06"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 Ogólne wymagania dotyczące transportu</w:t>
      </w:r>
    </w:p>
    <w:p w14:paraId="75553D24"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transportu podano w SST D-M-00.00.00 „Wymagania ogólne” [1] pkt 4.</w:t>
      </w:r>
      <w:r w:rsidRPr="00D8656C">
        <w:rPr>
          <w:rFonts w:ascii="Times New Roman" w:eastAsia="Times New Roman" w:hAnsi="Times New Roman" w:cs="Times New Roman"/>
          <w:sz w:val="16"/>
          <w:szCs w:val="16"/>
          <w:lang w:eastAsia="pl-PL"/>
        </w:rPr>
        <w:tab/>
      </w:r>
    </w:p>
    <w:p w14:paraId="62177A6C"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 xml:space="preserve">4.2. Transport materiałów </w:t>
      </w:r>
    </w:p>
    <w:p w14:paraId="39C0744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 i </w:t>
      </w:r>
      <w:proofErr w:type="spellStart"/>
      <w:r w:rsidRPr="00D8656C">
        <w:rPr>
          <w:rFonts w:ascii="Times New Roman" w:eastAsia="Times New Roman" w:hAnsi="Times New Roman" w:cs="Times New Roman"/>
          <w:sz w:val="16"/>
          <w:szCs w:val="16"/>
          <w:lang w:eastAsia="pl-PL"/>
        </w:rPr>
        <w:t>polimeroasfalt</w:t>
      </w:r>
      <w:proofErr w:type="spellEnd"/>
      <w:r w:rsidRPr="00D8656C">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14:paraId="27388E1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14:paraId="3FB1110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06E81F1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D8656C">
        <w:rPr>
          <w:rFonts w:ascii="Times New Roman" w:eastAsia="Times New Roman" w:hAnsi="Times New Roman" w:cs="Times New Roman"/>
          <w:sz w:val="16"/>
          <w:szCs w:val="16"/>
          <w:lang w:eastAsia="pl-PL"/>
        </w:rPr>
        <w:t>pH</w:t>
      </w:r>
      <w:proofErr w:type="spellEnd"/>
      <w:r w:rsidRPr="00D8656C">
        <w:rPr>
          <w:rFonts w:ascii="Times New Roman" w:eastAsia="Times New Roman" w:hAnsi="Times New Roman" w:cs="Times New Roman"/>
          <w:sz w:val="16"/>
          <w:szCs w:val="16"/>
          <w:lang w:eastAsia="pl-PL"/>
        </w:rPr>
        <w:t xml:space="preserve"> ≤ 4).</w:t>
      </w:r>
    </w:p>
    <w:p w14:paraId="11FDFA3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57740A28"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5. WYKONANIE ROBÓT</w:t>
      </w:r>
    </w:p>
    <w:p w14:paraId="19B69100"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0BE57921"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SST D-M-00.00.00 „Wymagania ogólne” [1] pkt 5.</w:t>
      </w:r>
    </w:p>
    <w:p w14:paraId="7D64AF71"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Projektowanie mieszanki mineralno-asfaltowej</w:t>
      </w:r>
    </w:p>
    <w:p w14:paraId="1AAB74B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(AC5S, AC8S, AC11S).</w:t>
      </w:r>
    </w:p>
    <w:p w14:paraId="3EA880D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Uziarnienie mieszanki mineralnej oraz minimalna zawartość lepiszcza podane są w tablicach 6 i 7.</w:t>
      </w:r>
    </w:p>
    <w:p w14:paraId="6163B07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właściwości mieszanki mineralno-asfaltowej podane są w tablicach 8  i 9.</w:t>
      </w:r>
    </w:p>
    <w:p w14:paraId="4874ADF3" w14:textId="77777777" w:rsidR="00D8656C" w:rsidRPr="00D8656C" w:rsidRDefault="00D8656C" w:rsidP="00D8656C">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6.</w:t>
      </w:r>
      <w:r w:rsidRPr="00D8656C">
        <w:rPr>
          <w:rFonts w:ascii="Times New Roman" w:eastAsia="Times New Roman" w:hAnsi="Times New Roman" w:cs="Times New Roman"/>
          <w:sz w:val="16"/>
          <w:szCs w:val="16"/>
          <w:lang w:eastAsia="pl-PL"/>
        </w:rPr>
        <w:tab/>
        <w:t>Uziarnienie mieszanki mineralnej oraz zawartość lepiszcza do betonu asfaltowego do warstwy ścieralnej dla KR1-KR2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D8656C" w:rsidRPr="00D8656C" w14:paraId="234D3A74" w14:textId="77777777" w:rsidTr="00BE2DBA">
        <w:tc>
          <w:tcPr>
            <w:tcW w:w="2235" w:type="dxa"/>
            <w:vMerge w:val="restart"/>
            <w:tcBorders>
              <w:top w:val="single" w:sz="4" w:space="0" w:color="auto"/>
              <w:left w:val="single" w:sz="4" w:space="0" w:color="auto"/>
              <w:bottom w:val="single" w:sz="4" w:space="0" w:color="auto"/>
              <w:right w:val="single" w:sz="4" w:space="0" w:color="auto"/>
            </w:tcBorders>
            <w:noWrap/>
            <w:vAlign w:val="center"/>
            <w:hideMark/>
          </w:tcPr>
          <w:p w14:paraId="3F42276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Właściwość</w:t>
            </w:r>
          </w:p>
        </w:tc>
        <w:tc>
          <w:tcPr>
            <w:tcW w:w="5276" w:type="dxa"/>
            <w:gridSpan w:val="6"/>
            <w:tcBorders>
              <w:top w:val="single" w:sz="4" w:space="0" w:color="auto"/>
              <w:left w:val="single" w:sz="4" w:space="0" w:color="auto"/>
              <w:bottom w:val="single" w:sz="4" w:space="0" w:color="auto"/>
              <w:right w:val="single" w:sz="4" w:space="0" w:color="auto"/>
            </w:tcBorders>
            <w:noWrap/>
            <w:hideMark/>
          </w:tcPr>
          <w:p w14:paraId="67EDA7D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Przesiew,   [% (m/m)]</w:t>
            </w:r>
          </w:p>
        </w:tc>
      </w:tr>
      <w:tr w:rsidR="00D8656C" w:rsidRPr="00D8656C" w14:paraId="79BF3D33"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64C828F7"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842" w:type="dxa"/>
            <w:gridSpan w:val="2"/>
            <w:tcBorders>
              <w:top w:val="single" w:sz="4" w:space="0" w:color="auto"/>
              <w:left w:val="single" w:sz="4" w:space="0" w:color="auto"/>
              <w:bottom w:val="single" w:sz="4" w:space="0" w:color="auto"/>
              <w:right w:val="single" w:sz="4" w:space="0" w:color="auto"/>
            </w:tcBorders>
            <w:noWrap/>
          </w:tcPr>
          <w:p w14:paraId="6DD867B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14:paraId="2210BFF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AC8S</w:t>
            </w:r>
          </w:p>
        </w:tc>
        <w:tc>
          <w:tcPr>
            <w:tcW w:w="1733" w:type="dxa"/>
            <w:gridSpan w:val="2"/>
            <w:tcBorders>
              <w:top w:val="single" w:sz="4" w:space="0" w:color="auto"/>
              <w:left w:val="single" w:sz="4" w:space="0" w:color="auto"/>
              <w:bottom w:val="single" w:sz="4" w:space="0" w:color="auto"/>
              <w:right w:val="single" w:sz="4" w:space="0" w:color="auto"/>
            </w:tcBorders>
            <w:noWrap/>
            <w:hideMark/>
          </w:tcPr>
          <w:p w14:paraId="77A1156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AC11S</w:t>
            </w:r>
          </w:p>
        </w:tc>
      </w:tr>
      <w:tr w:rsidR="00D8656C" w:rsidRPr="00D8656C" w14:paraId="6E9F9420" w14:textId="77777777" w:rsidTr="00BE2DBA">
        <w:tc>
          <w:tcPr>
            <w:tcW w:w="2235" w:type="dxa"/>
            <w:tcBorders>
              <w:top w:val="single" w:sz="4" w:space="0" w:color="auto"/>
              <w:left w:val="single" w:sz="4" w:space="0" w:color="auto"/>
              <w:bottom w:val="single" w:sz="4" w:space="0" w:color="auto"/>
              <w:right w:val="single" w:sz="4" w:space="0" w:color="auto"/>
            </w:tcBorders>
            <w:noWrap/>
            <w:hideMark/>
          </w:tcPr>
          <w:p w14:paraId="389BC8A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Wymiar sita #, [mm]</w:t>
            </w:r>
          </w:p>
        </w:tc>
        <w:tc>
          <w:tcPr>
            <w:tcW w:w="992" w:type="dxa"/>
            <w:tcBorders>
              <w:top w:val="single" w:sz="4" w:space="0" w:color="auto"/>
              <w:left w:val="single" w:sz="4" w:space="0" w:color="auto"/>
              <w:bottom w:val="single" w:sz="4" w:space="0" w:color="auto"/>
              <w:right w:val="single" w:sz="4" w:space="0" w:color="auto"/>
            </w:tcBorders>
            <w:noWrap/>
          </w:tcPr>
          <w:p w14:paraId="4B6CD97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14:paraId="29DFE30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0D14745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w:t>
            </w:r>
          </w:p>
        </w:tc>
        <w:tc>
          <w:tcPr>
            <w:tcW w:w="850" w:type="dxa"/>
            <w:tcBorders>
              <w:top w:val="single" w:sz="4" w:space="0" w:color="auto"/>
              <w:left w:val="single" w:sz="4" w:space="0" w:color="auto"/>
              <w:bottom w:val="single" w:sz="4" w:space="0" w:color="auto"/>
              <w:right w:val="single" w:sz="4" w:space="0" w:color="auto"/>
            </w:tcBorders>
            <w:noWrap/>
            <w:hideMark/>
          </w:tcPr>
          <w:p w14:paraId="64C09C7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w:t>
            </w:r>
          </w:p>
        </w:tc>
        <w:tc>
          <w:tcPr>
            <w:tcW w:w="851" w:type="dxa"/>
            <w:tcBorders>
              <w:top w:val="single" w:sz="4" w:space="0" w:color="auto"/>
              <w:left w:val="single" w:sz="4" w:space="0" w:color="auto"/>
              <w:bottom w:val="single" w:sz="4" w:space="0" w:color="auto"/>
              <w:right w:val="single" w:sz="4" w:space="0" w:color="auto"/>
            </w:tcBorders>
            <w:noWrap/>
          </w:tcPr>
          <w:p w14:paraId="4C3FD0D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14:paraId="473C47E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36768BC8" w14:textId="77777777" w:rsidTr="00BE2DBA">
        <w:tc>
          <w:tcPr>
            <w:tcW w:w="2235" w:type="dxa"/>
            <w:tcBorders>
              <w:top w:val="single" w:sz="4" w:space="0" w:color="auto"/>
              <w:left w:val="single" w:sz="4" w:space="0" w:color="auto"/>
              <w:bottom w:val="single" w:sz="4" w:space="0" w:color="auto"/>
              <w:right w:val="single" w:sz="4" w:space="0" w:color="auto"/>
            </w:tcBorders>
            <w:noWrap/>
            <w:hideMark/>
          </w:tcPr>
          <w:p w14:paraId="7B0291B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16</w:t>
            </w:r>
          </w:p>
        </w:tc>
        <w:tc>
          <w:tcPr>
            <w:tcW w:w="992" w:type="dxa"/>
            <w:tcBorders>
              <w:top w:val="single" w:sz="4" w:space="0" w:color="auto"/>
              <w:left w:val="single" w:sz="4" w:space="0" w:color="auto"/>
              <w:bottom w:val="single" w:sz="4" w:space="0" w:color="auto"/>
              <w:right w:val="single" w:sz="4" w:space="0" w:color="auto"/>
            </w:tcBorders>
            <w:noWrap/>
          </w:tcPr>
          <w:p w14:paraId="2C9C667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14:paraId="071355A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0BCA5FA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noWrap/>
            <w:hideMark/>
          </w:tcPr>
          <w:p w14:paraId="6DC578E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14:paraId="4BBBA52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14:paraId="78BAEF2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4003A7BB" w14:textId="77777777" w:rsidTr="00BE2DBA">
        <w:tc>
          <w:tcPr>
            <w:tcW w:w="2235" w:type="dxa"/>
            <w:tcBorders>
              <w:top w:val="single" w:sz="4" w:space="0" w:color="auto"/>
              <w:left w:val="single" w:sz="4" w:space="0" w:color="auto"/>
              <w:bottom w:val="single" w:sz="4" w:space="0" w:color="auto"/>
              <w:right w:val="single" w:sz="4" w:space="0" w:color="auto"/>
            </w:tcBorders>
            <w:noWrap/>
            <w:hideMark/>
          </w:tcPr>
          <w:p w14:paraId="7CDD4A0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11,2</w:t>
            </w:r>
          </w:p>
        </w:tc>
        <w:tc>
          <w:tcPr>
            <w:tcW w:w="992" w:type="dxa"/>
            <w:tcBorders>
              <w:top w:val="single" w:sz="4" w:space="0" w:color="auto"/>
              <w:left w:val="single" w:sz="4" w:space="0" w:color="auto"/>
              <w:bottom w:val="single" w:sz="4" w:space="0" w:color="auto"/>
              <w:right w:val="single" w:sz="4" w:space="0" w:color="auto"/>
            </w:tcBorders>
            <w:noWrap/>
          </w:tcPr>
          <w:p w14:paraId="506CD3B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14:paraId="7A03EFA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040E768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100</w:t>
            </w:r>
          </w:p>
        </w:tc>
        <w:tc>
          <w:tcPr>
            <w:tcW w:w="850" w:type="dxa"/>
            <w:tcBorders>
              <w:top w:val="single" w:sz="4" w:space="0" w:color="auto"/>
              <w:left w:val="single" w:sz="4" w:space="0" w:color="auto"/>
              <w:bottom w:val="single" w:sz="4" w:space="0" w:color="auto"/>
              <w:right w:val="single" w:sz="4" w:space="0" w:color="auto"/>
            </w:tcBorders>
            <w:noWrap/>
            <w:hideMark/>
          </w:tcPr>
          <w:p w14:paraId="39E6A36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851" w:type="dxa"/>
            <w:tcBorders>
              <w:top w:val="single" w:sz="4" w:space="0" w:color="auto"/>
              <w:left w:val="single" w:sz="4" w:space="0" w:color="auto"/>
              <w:bottom w:val="single" w:sz="4" w:space="0" w:color="auto"/>
              <w:right w:val="single" w:sz="4" w:space="0" w:color="auto"/>
            </w:tcBorders>
            <w:noWrap/>
          </w:tcPr>
          <w:p w14:paraId="6017E91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14:paraId="1055A0B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12175D65" w14:textId="77777777" w:rsidTr="00BE2DBA">
        <w:tc>
          <w:tcPr>
            <w:tcW w:w="2235" w:type="dxa"/>
            <w:tcBorders>
              <w:top w:val="single" w:sz="4" w:space="0" w:color="auto"/>
              <w:left w:val="single" w:sz="4" w:space="0" w:color="auto"/>
              <w:bottom w:val="single" w:sz="4" w:space="0" w:color="auto"/>
              <w:right w:val="single" w:sz="4" w:space="0" w:color="auto"/>
            </w:tcBorders>
            <w:noWrap/>
            <w:hideMark/>
          </w:tcPr>
          <w:p w14:paraId="6746988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992" w:type="dxa"/>
            <w:tcBorders>
              <w:top w:val="single" w:sz="4" w:space="0" w:color="auto"/>
              <w:left w:val="single" w:sz="4" w:space="0" w:color="auto"/>
              <w:bottom w:val="single" w:sz="4" w:space="0" w:color="auto"/>
              <w:right w:val="single" w:sz="4" w:space="0" w:color="auto"/>
            </w:tcBorders>
            <w:noWrap/>
          </w:tcPr>
          <w:p w14:paraId="1A5787C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14:paraId="2B01CC3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7F0446C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90</w:t>
            </w:r>
          </w:p>
        </w:tc>
        <w:tc>
          <w:tcPr>
            <w:tcW w:w="850" w:type="dxa"/>
            <w:tcBorders>
              <w:top w:val="single" w:sz="4" w:space="0" w:color="auto"/>
              <w:left w:val="single" w:sz="4" w:space="0" w:color="auto"/>
              <w:bottom w:val="single" w:sz="4" w:space="0" w:color="auto"/>
              <w:right w:val="single" w:sz="4" w:space="0" w:color="auto"/>
            </w:tcBorders>
            <w:noWrap/>
            <w:hideMark/>
          </w:tcPr>
          <w:p w14:paraId="621C103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100</w:t>
            </w:r>
          </w:p>
        </w:tc>
        <w:tc>
          <w:tcPr>
            <w:tcW w:w="851" w:type="dxa"/>
            <w:tcBorders>
              <w:top w:val="single" w:sz="4" w:space="0" w:color="auto"/>
              <w:left w:val="single" w:sz="4" w:space="0" w:color="auto"/>
              <w:bottom w:val="single" w:sz="4" w:space="0" w:color="auto"/>
              <w:right w:val="single" w:sz="4" w:space="0" w:color="auto"/>
            </w:tcBorders>
            <w:noWrap/>
          </w:tcPr>
          <w:p w14:paraId="69A7ED2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14:paraId="6A4271D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0BB31A22" w14:textId="77777777" w:rsidTr="00BE2DBA">
        <w:tc>
          <w:tcPr>
            <w:tcW w:w="2235" w:type="dxa"/>
            <w:tcBorders>
              <w:top w:val="single" w:sz="4" w:space="0" w:color="auto"/>
              <w:left w:val="single" w:sz="4" w:space="0" w:color="auto"/>
              <w:bottom w:val="single" w:sz="4" w:space="0" w:color="auto"/>
              <w:right w:val="single" w:sz="4" w:space="0" w:color="auto"/>
            </w:tcBorders>
            <w:noWrap/>
            <w:hideMark/>
          </w:tcPr>
          <w:p w14:paraId="256695F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w:t>
            </w:r>
          </w:p>
        </w:tc>
        <w:tc>
          <w:tcPr>
            <w:tcW w:w="992" w:type="dxa"/>
            <w:tcBorders>
              <w:top w:val="single" w:sz="4" w:space="0" w:color="auto"/>
              <w:left w:val="single" w:sz="4" w:space="0" w:color="auto"/>
              <w:bottom w:val="single" w:sz="4" w:space="0" w:color="auto"/>
              <w:right w:val="single" w:sz="4" w:space="0" w:color="auto"/>
            </w:tcBorders>
            <w:noWrap/>
          </w:tcPr>
          <w:p w14:paraId="6B93763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14:paraId="132A641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5C4E66A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70</w:t>
            </w:r>
          </w:p>
        </w:tc>
        <w:tc>
          <w:tcPr>
            <w:tcW w:w="850" w:type="dxa"/>
            <w:tcBorders>
              <w:top w:val="single" w:sz="4" w:space="0" w:color="auto"/>
              <w:left w:val="single" w:sz="4" w:space="0" w:color="auto"/>
              <w:bottom w:val="single" w:sz="4" w:space="0" w:color="auto"/>
              <w:right w:val="single" w:sz="4" w:space="0" w:color="auto"/>
            </w:tcBorders>
            <w:noWrap/>
            <w:hideMark/>
          </w:tcPr>
          <w:p w14:paraId="46C4D32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90</w:t>
            </w:r>
          </w:p>
        </w:tc>
        <w:tc>
          <w:tcPr>
            <w:tcW w:w="851" w:type="dxa"/>
            <w:tcBorders>
              <w:top w:val="single" w:sz="4" w:space="0" w:color="auto"/>
              <w:left w:val="single" w:sz="4" w:space="0" w:color="auto"/>
              <w:bottom w:val="single" w:sz="4" w:space="0" w:color="auto"/>
              <w:right w:val="single" w:sz="4" w:space="0" w:color="auto"/>
            </w:tcBorders>
            <w:noWrap/>
          </w:tcPr>
          <w:p w14:paraId="07E5921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14:paraId="0D22D0D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79E82E00" w14:textId="77777777" w:rsidTr="00BE2DBA">
        <w:tc>
          <w:tcPr>
            <w:tcW w:w="2235" w:type="dxa"/>
            <w:tcBorders>
              <w:top w:val="single" w:sz="4" w:space="0" w:color="auto"/>
              <w:left w:val="single" w:sz="4" w:space="0" w:color="auto"/>
              <w:bottom w:val="single" w:sz="4" w:space="0" w:color="auto"/>
              <w:right w:val="single" w:sz="4" w:space="0" w:color="auto"/>
            </w:tcBorders>
            <w:noWrap/>
            <w:hideMark/>
          </w:tcPr>
          <w:p w14:paraId="70FE432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992" w:type="dxa"/>
            <w:tcBorders>
              <w:top w:val="single" w:sz="4" w:space="0" w:color="auto"/>
              <w:left w:val="single" w:sz="4" w:space="0" w:color="auto"/>
              <w:bottom w:val="single" w:sz="4" w:space="0" w:color="auto"/>
              <w:right w:val="single" w:sz="4" w:space="0" w:color="auto"/>
            </w:tcBorders>
            <w:noWrap/>
          </w:tcPr>
          <w:p w14:paraId="6562D68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14:paraId="1BCBFAA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7B5B2F0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45</w:t>
            </w:r>
          </w:p>
        </w:tc>
        <w:tc>
          <w:tcPr>
            <w:tcW w:w="850" w:type="dxa"/>
            <w:tcBorders>
              <w:top w:val="single" w:sz="4" w:space="0" w:color="auto"/>
              <w:left w:val="single" w:sz="4" w:space="0" w:color="auto"/>
              <w:bottom w:val="single" w:sz="4" w:space="0" w:color="auto"/>
              <w:right w:val="single" w:sz="4" w:space="0" w:color="auto"/>
            </w:tcBorders>
            <w:noWrap/>
            <w:hideMark/>
          </w:tcPr>
          <w:p w14:paraId="742739D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65</w:t>
            </w:r>
          </w:p>
        </w:tc>
        <w:tc>
          <w:tcPr>
            <w:tcW w:w="851" w:type="dxa"/>
            <w:tcBorders>
              <w:top w:val="single" w:sz="4" w:space="0" w:color="auto"/>
              <w:left w:val="single" w:sz="4" w:space="0" w:color="auto"/>
              <w:bottom w:val="single" w:sz="4" w:space="0" w:color="auto"/>
              <w:right w:val="single" w:sz="4" w:space="0" w:color="auto"/>
            </w:tcBorders>
            <w:noWrap/>
          </w:tcPr>
          <w:p w14:paraId="1FE3C0E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14:paraId="7F6C543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5EAAAD43" w14:textId="77777777" w:rsidTr="00BE2DBA">
        <w:tc>
          <w:tcPr>
            <w:tcW w:w="2235" w:type="dxa"/>
            <w:tcBorders>
              <w:top w:val="single" w:sz="4" w:space="0" w:color="auto"/>
              <w:left w:val="single" w:sz="4" w:space="0" w:color="auto"/>
              <w:bottom w:val="single" w:sz="4" w:space="0" w:color="auto"/>
              <w:right w:val="single" w:sz="4" w:space="0" w:color="auto"/>
            </w:tcBorders>
            <w:noWrap/>
            <w:hideMark/>
          </w:tcPr>
          <w:p w14:paraId="5B39BCC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0,125</w:t>
            </w:r>
          </w:p>
        </w:tc>
        <w:tc>
          <w:tcPr>
            <w:tcW w:w="992" w:type="dxa"/>
            <w:tcBorders>
              <w:top w:val="single" w:sz="4" w:space="0" w:color="auto"/>
              <w:left w:val="single" w:sz="4" w:space="0" w:color="auto"/>
              <w:bottom w:val="single" w:sz="4" w:space="0" w:color="auto"/>
              <w:right w:val="single" w:sz="4" w:space="0" w:color="auto"/>
            </w:tcBorders>
            <w:noWrap/>
          </w:tcPr>
          <w:p w14:paraId="510CAF4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14:paraId="6EAC45F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6204665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850" w:type="dxa"/>
            <w:tcBorders>
              <w:top w:val="single" w:sz="4" w:space="0" w:color="auto"/>
              <w:left w:val="single" w:sz="4" w:space="0" w:color="auto"/>
              <w:bottom w:val="single" w:sz="4" w:space="0" w:color="auto"/>
              <w:right w:val="single" w:sz="4" w:space="0" w:color="auto"/>
            </w:tcBorders>
            <w:noWrap/>
            <w:hideMark/>
          </w:tcPr>
          <w:p w14:paraId="5DD753E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20</w:t>
            </w:r>
          </w:p>
        </w:tc>
        <w:tc>
          <w:tcPr>
            <w:tcW w:w="851" w:type="dxa"/>
            <w:tcBorders>
              <w:top w:val="single" w:sz="4" w:space="0" w:color="auto"/>
              <w:left w:val="single" w:sz="4" w:space="0" w:color="auto"/>
              <w:bottom w:val="single" w:sz="4" w:space="0" w:color="auto"/>
              <w:right w:val="single" w:sz="4" w:space="0" w:color="auto"/>
            </w:tcBorders>
            <w:noWrap/>
          </w:tcPr>
          <w:p w14:paraId="28BA8A2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14:paraId="1752CDB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4958EE27" w14:textId="77777777" w:rsidTr="00BE2DBA">
        <w:tc>
          <w:tcPr>
            <w:tcW w:w="2235" w:type="dxa"/>
            <w:tcBorders>
              <w:top w:val="single" w:sz="4" w:space="0" w:color="auto"/>
              <w:left w:val="single" w:sz="4" w:space="0" w:color="auto"/>
              <w:bottom w:val="single" w:sz="4" w:space="0" w:color="auto"/>
              <w:right w:val="single" w:sz="4" w:space="0" w:color="auto"/>
            </w:tcBorders>
            <w:noWrap/>
            <w:hideMark/>
          </w:tcPr>
          <w:p w14:paraId="54C5BDA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0,063</w:t>
            </w:r>
          </w:p>
        </w:tc>
        <w:tc>
          <w:tcPr>
            <w:tcW w:w="992" w:type="dxa"/>
            <w:tcBorders>
              <w:top w:val="single" w:sz="4" w:space="0" w:color="auto"/>
              <w:left w:val="single" w:sz="4" w:space="0" w:color="auto"/>
              <w:bottom w:val="single" w:sz="4" w:space="0" w:color="auto"/>
              <w:right w:val="single" w:sz="4" w:space="0" w:color="auto"/>
            </w:tcBorders>
            <w:noWrap/>
          </w:tcPr>
          <w:p w14:paraId="41089E9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noWrap/>
          </w:tcPr>
          <w:p w14:paraId="02B9875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2289BEB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850" w:type="dxa"/>
            <w:tcBorders>
              <w:top w:val="single" w:sz="4" w:space="0" w:color="auto"/>
              <w:left w:val="single" w:sz="4" w:space="0" w:color="auto"/>
              <w:bottom w:val="single" w:sz="4" w:space="0" w:color="auto"/>
              <w:right w:val="single" w:sz="4" w:space="0" w:color="auto"/>
            </w:tcBorders>
            <w:noWrap/>
            <w:hideMark/>
          </w:tcPr>
          <w:p w14:paraId="19664F7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12,0</w:t>
            </w:r>
          </w:p>
        </w:tc>
        <w:tc>
          <w:tcPr>
            <w:tcW w:w="851" w:type="dxa"/>
            <w:tcBorders>
              <w:top w:val="single" w:sz="4" w:space="0" w:color="auto"/>
              <w:left w:val="single" w:sz="4" w:space="0" w:color="auto"/>
              <w:bottom w:val="single" w:sz="4" w:space="0" w:color="auto"/>
              <w:right w:val="single" w:sz="4" w:space="0" w:color="auto"/>
            </w:tcBorders>
            <w:noWrap/>
          </w:tcPr>
          <w:p w14:paraId="0503890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882" w:type="dxa"/>
            <w:tcBorders>
              <w:top w:val="single" w:sz="4" w:space="0" w:color="auto"/>
              <w:left w:val="single" w:sz="4" w:space="0" w:color="auto"/>
              <w:bottom w:val="single" w:sz="4" w:space="0" w:color="auto"/>
              <w:right w:val="single" w:sz="4" w:space="0" w:color="auto"/>
            </w:tcBorders>
            <w:noWrap/>
          </w:tcPr>
          <w:p w14:paraId="73ACDAF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37F2DE44" w14:textId="77777777" w:rsidTr="00BE2DBA">
        <w:tc>
          <w:tcPr>
            <w:tcW w:w="2235" w:type="dxa"/>
            <w:tcBorders>
              <w:top w:val="single" w:sz="4" w:space="0" w:color="auto"/>
              <w:left w:val="single" w:sz="4" w:space="0" w:color="auto"/>
              <w:bottom w:val="single" w:sz="4" w:space="0" w:color="auto"/>
              <w:right w:val="single" w:sz="4" w:space="0" w:color="auto"/>
            </w:tcBorders>
            <w:noWrap/>
            <w:hideMark/>
          </w:tcPr>
          <w:p w14:paraId="73B51F76"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vertAlign w:val="superscript"/>
                <w:lang w:eastAsia="pl-PL"/>
              </w:rPr>
            </w:pPr>
            <w:r w:rsidRPr="00D8656C">
              <w:rPr>
                <w:rFonts w:ascii="Times New Roman" w:eastAsia="Times New Roman" w:hAnsi="Times New Roman" w:cs="Times New Roman"/>
                <w:sz w:val="16"/>
                <w:szCs w:val="16"/>
                <w:lang w:eastAsia="pl-PL"/>
              </w:rPr>
              <w:t>Zawartość lepiszcza, minimum</w:t>
            </w:r>
            <w:r w:rsidRPr="00D8656C">
              <w:rPr>
                <w:rFonts w:ascii="Times New Roman" w:eastAsia="Times New Roman" w:hAnsi="Times New Roman" w:cs="Times New Roman"/>
                <w:sz w:val="16"/>
                <w:szCs w:val="16"/>
                <w:vertAlign w:val="superscript"/>
                <w:lang w:eastAsia="pl-PL"/>
              </w:rPr>
              <w:t>*)</w:t>
            </w:r>
          </w:p>
        </w:tc>
        <w:tc>
          <w:tcPr>
            <w:tcW w:w="1842" w:type="dxa"/>
            <w:gridSpan w:val="2"/>
            <w:tcBorders>
              <w:top w:val="single" w:sz="4" w:space="0" w:color="auto"/>
              <w:left w:val="single" w:sz="4" w:space="0" w:color="auto"/>
              <w:bottom w:val="single" w:sz="4" w:space="0" w:color="auto"/>
              <w:right w:val="single" w:sz="4" w:space="0" w:color="auto"/>
            </w:tcBorders>
            <w:noWrap/>
          </w:tcPr>
          <w:p w14:paraId="0684F525"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Borders>
              <w:top w:val="single" w:sz="4" w:space="0" w:color="auto"/>
              <w:left w:val="single" w:sz="4" w:space="0" w:color="auto"/>
              <w:bottom w:val="single" w:sz="4" w:space="0" w:color="auto"/>
              <w:right w:val="single" w:sz="4" w:space="0" w:color="auto"/>
            </w:tcBorders>
            <w:noWrap/>
            <w:hideMark/>
          </w:tcPr>
          <w:p w14:paraId="35BD48E9"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w:t>
            </w:r>
            <w:r w:rsidRPr="00D8656C">
              <w:rPr>
                <w:rFonts w:ascii="Times New Roman" w:eastAsia="Times New Roman" w:hAnsi="Times New Roman" w:cs="Times New Roman"/>
                <w:sz w:val="16"/>
                <w:szCs w:val="16"/>
                <w:vertAlign w:val="subscript"/>
                <w:lang w:eastAsia="pl-PL"/>
              </w:rPr>
              <w:t>min6,6</w:t>
            </w:r>
          </w:p>
        </w:tc>
        <w:tc>
          <w:tcPr>
            <w:tcW w:w="1733" w:type="dxa"/>
            <w:gridSpan w:val="2"/>
            <w:tcBorders>
              <w:top w:val="single" w:sz="4" w:space="0" w:color="auto"/>
              <w:left w:val="single" w:sz="4" w:space="0" w:color="auto"/>
              <w:bottom w:val="single" w:sz="4" w:space="0" w:color="auto"/>
              <w:right w:val="single" w:sz="4" w:space="0" w:color="auto"/>
            </w:tcBorders>
            <w:noWrap/>
          </w:tcPr>
          <w:p w14:paraId="39A2DC86"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bl>
    <w:p w14:paraId="7B45AB85" w14:textId="77777777" w:rsidR="00D8656C" w:rsidRPr="00D8656C" w:rsidRDefault="00D8656C" w:rsidP="00D8656C">
      <w:pPr>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p>
    <w:p w14:paraId="3AD1FED5" w14:textId="77777777" w:rsidR="00D8656C" w:rsidRPr="00D8656C" w:rsidRDefault="00D8656C" w:rsidP="00D8656C">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8.</w:t>
      </w:r>
      <w:r w:rsidRPr="00D8656C">
        <w:rPr>
          <w:rFonts w:ascii="Times New Roman" w:eastAsia="Times New Roman" w:hAnsi="Times New Roman" w:cs="Times New Roman"/>
          <w:sz w:val="16"/>
          <w:szCs w:val="16"/>
          <w:lang w:eastAsia="pl-PL"/>
        </w:rPr>
        <w:tab/>
        <w:t>Wymagane właściwości mieszanki mineralno-asfaltowej do warstwy ścieralnej, przy ruchu KR1 ÷ KR2 [65]</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1984"/>
        <w:gridCol w:w="1134"/>
        <w:gridCol w:w="993"/>
        <w:gridCol w:w="992"/>
      </w:tblGrid>
      <w:tr w:rsidR="00D8656C" w:rsidRPr="00D8656C" w14:paraId="68096D65" w14:textId="77777777" w:rsidTr="00BE2DBA">
        <w:tc>
          <w:tcPr>
            <w:tcW w:w="1384" w:type="dxa"/>
            <w:tcBorders>
              <w:top w:val="single" w:sz="4" w:space="0" w:color="auto"/>
              <w:left w:val="single" w:sz="4" w:space="0" w:color="auto"/>
              <w:bottom w:val="single" w:sz="4" w:space="0" w:color="auto"/>
              <w:right w:val="single" w:sz="4" w:space="0" w:color="auto"/>
            </w:tcBorders>
            <w:noWrap/>
          </w:tcPr>
          <w:p w14:paraId="252A126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5A11289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hideMark/>
          </w:tcPr>
          <w:p w14:paraId="5F4F695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Warunki zagęszczania wg PN-EN </w:t>
            </w:r>
          </w:p>
          <w:p w14:paraId="0489472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13108-20 [48]</w:t>
            </w:r>
          </w:p>
        </w:tc>
        <w:tc>
          <w:tcPr>
            <w:tcW w:w="1984" w:type="dxa"/>
            <w:tcBorders>
              <w:top w:val="single" w:sz="4" w:space="0" w:color="auto"/>
              <w:left w:val="single" w:sz="4" w:space="0" w:color="auto"/>
              <w:bottom w:val="single" w:sz="4" w:space="0" w:color="auto"/>
              <w:right w:val="single" w:sz="4" w:space="0" w:color="auto"/>
            </w:tcBorders>
            <w:noWrap/>
          </w:tcPr>
          <w:p w14:paraId="217BC2D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23EE8ED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Metoda i warunki badania</w:t>
            </w:r>
          </w:p>
        </w:tc>
        <w:tc>
          <w:tcPr>
            <w:tcW w:w="1134" w:type="dxa"/>
            <w:tcBorders>
              <w:top w:val="single" w:sz="4" w:space="0" w:color="auto"/>
              <w:left w:val="single" w:sz="4" w:space="0" w:color="auto"/>
              <w:bottom w:val="single" w:sz="4" w:space="0" w:color="auto"/>
              <w:right w:val="single" w:sz="4" w:space="0" w:color="auto"/>
            </w:tcBorders>
            <w:noWrap/>
          </w:tcPr>
          <w:p w14:paraId="11EBAF8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tcPr>
          <w:p w14:paraId="19BA399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18413F3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AC8S</w:t>
            </w:r>
          </w:p>
        </w:tc>
        <w:tc>
          <w:tcPr>
            <w:tcW w:w="992" w:type="dxa"/>
            <w:tcBorders>
              <w:top w:val="single" w:sz="4" w:space="0" w:color="auto"/>
              <w:left w:val="single" w:sz="4" w:space="0" w:color="auto"/>
              <w:bottom w:val="single" w:sz="4" w:space="0" w:color="auto"/>
              <w:right w:val="single" w:sz="4" w:space="0" w:color="auto"/>
            </w:tcBorders>
            <w:noWrap/>
          </w:tcPr>
          <w:p w14:paraId="1A23BCA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7E46CB39" w14:textId="77777777" w:rsidTr="00BE2DBA">
        <w:tc>
          <w:tcPr>
            <w:tcW w:w="1384" w:type="dxa"/>
            <w:tcBorders>
              <w:top w:val="single" w:sz="4" w:space="0" w:color="auto"/>
              <w:left w:val="single" w:sz="4" w:space="0" w:color="auto"/>
              <w:bottom w:val="single" w:sz="4" w:space="0" w:color="auto"/>
              <w:right w:val="single" w:sz="4" w:space="0" w:color="auto"/>
            </w:tcBorders>
            <w:noWrap/>
            <w:hideMark/>
          </w:tcPr>
          <w:p w14:paraId="4CB698E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414AE4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786DF9BB"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PN-EN 12697-8 [33], </w:t>
            </w:r>
          </w:p>
          <w:p w14:paraId="2E12806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 4</w:t>
            </w:r>
          </w:p>
        </w:tc>
        <w:tc>
          <w:tcPr>
            <w:tcW w:w="1134" w:type="dxa"/>
            <w:tcBorders>
              <w:top w:val="single" w:sz="4" w:space="0" w:color="auto"/>
              <w:left w:val="single" w:sz="4" w:space="0" w:color="auto"/>
              <w:bottom w:val="single" w:sz="4" w:space="0" w:color="auto"/>
              <w:right w:val="single" w:sz="4" w:space="0" w:color="auto"/>
            </w:tcBorders>
            <w:noWrap/>
            <w:vAlign w:val="center"/>
          </w:tcPr>
          <w:p w14:paraId="16D3F66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5CA0E69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i/>
                <w:sz w:val="16"/>
                <w:szCs w:val="16"/>
                <w:lang w:eastAsia="pl-PL"/>
              </w:rPr>
              <w:t>V</w:t>
            </w:r>
            <w:r w:rsidRPr="00D8656C">
              <w:rPr>
                <w:rFonts w:ascii="Times New Roman" w:eastAsia="Times New Roman" w:hAnsi="Times New Roman" w:cs="Times New Roman"/>
                <w:sz w:val="16"/>
                <w:szCs w:val="16"/>
                <w:vertAlign w:val="subscript"/>
                <w:lang w:eastAsia="pl-PL"/>
              </w:rPr>
              <w:t>min1,0</w:t>
            </w:r>
          </w:p>
          <w:p w14:paraId="23BA535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i/>
                <w:sz w:val="16"/>
                <w:szCs w:val="16"/>
                <w:lang w:eastAsia="pl-PL"/>
              </w:rPr>
              <w:t>V</w:t>
            </w:r>
            <w:r w:rsidRPr="00D8656C">
              <w:rPr>
                <w:rFonts w:ascii="Times New Roman" w:eastAsia="Times New Roman" w:hAnsi="Times New Roman" w:cs="Times New Roman"/>
                <w:sz w:val="16"/>
                <w:szCs w:val="16"/>
                <w:vertAlign w:val="subscript"/>
                <w:lang w:eastAsia="pl-PL"/>
              </w:rPr>
              <w:t>max3,0</w:t>
            </w:r>
          </w:p>
        </w:tc>
        <w:tc>
          <w:tcPr>
            <w:tcW w:w="992" w:type="dxa"/>
            <w:tcBorders>
              <w:top w:val="single" w:sz="4" w:space="0" w:color="auto"/>
              <w:left w:val="single" w:sz="4" w:space="0" w:color="auto"/>
              <w:bottom w:val="single" w:sz="4" w:space="0" w:color="auto"/>
              <w:right w:val="single" w:sz="4" w:space="0" w:color="auto"/>
            </w:tcBorders>
            <w:noWrap/>
            <w:vAlign w:val="center"/>
          </w:tcPr>
          <w:p w14:paraId="3E1D1F4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00D2811E" w14:textId="77777777" w:rsidTr="00BE2DBA">
        <w:tc>
          <w:tcPr>
            <w:tcW w:w="1384" w:type="dxa"/>
            <w:tcBorders>
              <w:top w:val="single" w:sz="4" w:space="0" w:color="auto"/>
              <w:left w:val="single" w:sz="4" w:space="0" w:color="auto"/>
              <w:bottom w:val="single" w:sz="4" w:space="0" w:color="auto"/>
              <w:right w:val="single" w:sz="4" w:space="0" w:color="auto"/>
            </w:tcBorders>
            <w:noWrap/>
            <w:hideMark/>
          </w:tcPr>
          <w:p w14:paraId="7CEF4C61"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Wolne przestrzenie wypełnione 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03521D0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00314049"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PN-EN 12697-8 [33], </w:t>
            </w:r>
          </w:p>
          <w:p w14:paraId="7C7BEBB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14:paraId="390EA8F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0275AF9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r w:rsidRPr="00D8656C">
              <w:rPr>
                <w:rFonts w:ascii="Times New Roman" w:eastAsia="Times New Roman" w:hAnsi="Times New Roman" w:cs="Times New Roman"/>
                <w:i/>
                <w:sz w:val="16"/>
                <w:szCs w:val="16"/>
                <w:lang w:eastAsia="pl-PL"/>
              </w:rPr>
              <w:t>VFB</w:t>
            </w:r>
            <w:r w:rsidRPr="00D8656C">
              <w:rPr>
                <w:rFonts w:ascii="Times New Roman" w:eastAsia="Times New Roman" w:hAnsi="Times New Roman" w:cs="Times New Roman"/>
                <w:i/>
                <w:sz w:val="16"/>
                <w:szCs w:val="16"/>
                <w:vertAlign w:val="subscript"/>
                <w:lang w:eastAsia="pl-PL"/>
              </w:rPr>
              <w:t>min78</w:t>
            </w:r>
          </w:p>
          <w:p w14:paraId="77DD870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i/>
                <w:sz w:val="16"/>
                <w:szCs w:val="16"/>
                <w:lang w:eastAsia="pl-PL"/>
              </w:rPr>
              <w:t>VFB</w:t>
            </w:r>
            <w:r w:rsidRPr="00D8656C">
              <w:rPr>
                <w:rFonts w:ascii="Times New Roman" w:eastAsia="Times New Roman" w:hAnsi="Times New Roman" w:cs="Times New Roman"/>
                <w:i/>
                <w:sz w:val="16"/>
                <w:szCs w:val="16"/>
                <w:vertAlign w:val="subscript"/>
                <w:lang w:eastAsia="pl-PL"/>
              </w:rPr>
              <w:t>min89</w:t>
            </w:r>
          </w:p>
        </w:tc>
        <w:tc>
          <w:tcPr>
            <w:tcW w:w="992" w:type="dxa"/>
            <w:tcBorders>
              <w:top w:val="single" w:sz="4" w:space="0" w:color="auto"/>
              <w:left w:val="single" w:sz="4" w:space="0" w:color="auto"/>
              <w:bottom w:val="single" w:sz="4" w:space="0" w:color="auto"/>
              <w:right w:val="single" w:sz="4" w:space="0" w:color="auto"/>
            </w:tcBorders>
            <w:noWrap/>
            <w:vAlign w:val="center"/>
          </w:tcPr>
          <w:p w14:paraId="0892BFB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1F5F5D33" w14:textId="77777777" w:rsidTr="00BE2DBA">
        <w:tc>
          <w:tcPr>
            <w:tcW w:w="1384" w:type="dxa"/>
            <w:tcBorders>
              <w:top w:val="single" w:sz="4" w:space="0" w:color="auto"/>
              <w:left w:val="single" w:sz="4" w:space="0" w:color="auto"/>
              <w:bottom w:val="single" w:sz="4" w:space="0" w:color="auto"/>
              <w:right w:val="single" w:sz="4" w:space="0" w:color="auto"/>
            </w:tcBorders>
            <w:noWrap/>
            <w:hideMark/>
          </w:tcPr>
          <w:p w14:paraId="26B00C0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4AC94D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C.1.2,ubijanie, 2×50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27A9EDAC"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PN-EN 12697-8 [33], </w:t>
            </w:r>
          </w:p>
          <w:p w14:paraId="3D0FAB7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 5</w:t>
            </w:r>
          </w:p>
        </w:tc>
        <w:tc>
          <w:tcPr>
            <w:tcW w:w="1134" w:type="dxa"/>
            <w:tcBorders>
              <w:top w:val="single" w:sz="4" w:space="0" w:color="auto"/>
              <w:left w:val="single" w:sz="4" w:space="0" w:color="auto"/>
              <w:bottom w:val="single" w:sz="4" w:space="0" w:color="auto"/>
              <w:right w:val="single" w:sz="4" w:space="0" w:color="auto"/>
            </w:tcBorders>
            <w:noWrap/>
            <w:vAlign w:val="center"/>
          </w:tcPr>
          <w:p w14:paraId="1D31AEC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vertAlign w:val="subscript"/>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1609D04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r w:rsidRPr="00D8656C">
              <w:rPr>
                <w:rFonts w:ascii="Times New Roman" w:eastAsia="Times New Roman" w:hAnsi="Times New Roman" w:cs="Times New Roman"/>
                <w:i/>
                <w:sz w:val="16"/>
                <w:szCs w:val="16"/>
                <w:lang w:eastAsia="pl-PL"/>
              </w:rPr>
              <w:t>VMA</w:t>
            </w:r>
            <w:r w:rsidRPr="00D8656C">
              <w:rPr>
                <w:rFonts w:ascii="Times New Roman" w:eastAsia="Times New Roman" w:hAnsi="Times New Roman" w:cs="Times New Roman"/>
                <w:i/>
                <w:sz w:val="16"/>
                <w:szCs w:val="16"/>
                <w:vertAlign w:val="subscript"/>
                <w:lang w:eastAsia="pl-PL"/>
              </w:rPr>
              <w:t>min16</w:t>
            </w:r>
          </w:p>
        </w:tc>
        <w:tc>
          <w:tcPr>
            <w:tcW w:w="992" w:type="dxa"/>
            <w:tcBorders>
              <w:top w:val="single" w:sz="4" w:space="0" w:color="auto"/>
              <w:left w:val="single" w:sz="4" w:space="0" w:color="auto"/>
              <w:bottom w:val="single" w:sz="4" w:space="0" w:color="auto"/>
              <w:right w:val="single" w:sz="4" w:space="0" w:color="auto"/>
            </w:tcBorders>
            <w:noWrap/>
            <w:vAlign w:val="center"/>
          </w:tcPr>
          <w:p w14:paraId="1187BCB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16"/>
                <w:szCs w:val="16"/>
                <w:lang w:eastAsia="pl-PL"/>
              </w:rPr>
            </w:pPr>
          </w:p>
        </w:tc>
      </w:tr>
      <w:tr w:rsidR="00D8656C" w:rsidRPr="00D8656C" w14:paraId="14B395A2" w14:textId="77777777" w:rsidTr="00BE2DBA">
        <w:tc>
          <w:tcPr>
            <w:tcW w:w="1384" w:type="dxa"/>
            <w:tcBorders>
              <w:top w:val="single" w:sz="4" w:space="0" w:color="auto"/>
              <w:left w:val="single" w:sz="4" w:space="0" w:color="auto"/>
              <w:bottom w:val="single" w:sz="4" w:space="0" w:color="auto"/>
              <w:right w:val="single" w:sz="4" w:space="0" w:color="auto"/>
            </w:tcBorders>
            <w:noWrap/>
            <w:vAlign w:val="center"/>
            <w:hideMark/>
          </w:tcPr>
          <w:p w14:paraId="28872128"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630FB4C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C.1.1,ubijanie, 2×25 uderzeń</w:t>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6C97077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PN-EN 12697-12 [35], przechowywanie w 40°C z jednym cyklem zamrażania, </w:t>
            </w:r>
          </w:p>
          <w:p w14:paraId="7905490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badanie w 15°C</w:t>
            </w:r>
          </w:p>
        </w:tc>
        <w:tc>
          <w:tcPr>
            <w:tcW w:w="1134" w:type="dxa"/>
            <w:tcBorders>
              <w:top w:val="single" w:sz="4" w:space="0" w:color="auto"/>
              <w:left w:val="single" w:sz="4" w:space="0" w:color="auto"/>
              <w:bottom w:val="single" w:sz="4" w:space="0" w:color="auto"/>
              <w:right w:val="single" w:sz="4" w:space="0" w:color="auto"/>
            </w:tcBorders>
            <w:noWrap/>
            <w:vAlign w:val="center"/>
          </w:tcPr>
          <w:p w14:paraId="5ACF5667"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14:paraId="5F32848F"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i/>
                <w:sz w:val="16"/>
                <w:szCs w:val="16"/>
                <w:lang w:eastAsia="pl-PL"/>
              </w:rPr>
              <w:t>ITSR</w:t>
            </w:r>
            <w:r w:rsidRPr="00D8656C">
              <w:rPr>
                <w:rFonts w:ascii="Times New Roman" w:eastAsia="Times New Roman" w:hAnsi="Times New Roman" w:cs="Times New Roman"/>
                <w:sz w:val="16"/>
                <w:szCs w:val="16"/>
                <w:vertAlign w:val="subscript"/>
                <w:lang w:eastAsia="pl-PL"/>
              </w:rPr>
              <w:t>90</w:t>
            </w:r>
          </w:p>
        </w:tc>
        <w:tc>
          <w:tcPr>
            <w:tcW w:w="992" w:type="dxa"/>
            <w:tcBorders>
              <w:top w:val="single" w:sz="4" w:space="0" w:color="auto"/>
              <w:left w:val="single" w:sz="4" w:space="0" w:color="auto"/>
              <w:bottom w:val="single" w:sz="4" w:space="0" w:color="auto"/>
              <w:right w:val="single" w:sz="4" w:space="0" w:color="auto"/>
            </w:tcBorders>
            <w:noWrap/>
            <w:vAlign w:val="center"/>
          </w:tcPr>
          <w:p w14:paraId="3014454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r>
    </w:tbl>
    <w:p w14:paraId="48802897" w14:textId="77777777" w:rsidR="00D8656C" w:rsidRPr="00D8656C" w:rsidRDefault="00D8656C" w:rsidP="00D8656C">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Wytwarzanie mieszanki mineralno-asfaltowej</w:t>
      </w:r>
    </w:p>
    <w:p w14:paraId="77A2004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14:paraId="1CF23C7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1406D84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70/100 i </w:t>
      </w:r>
      <w:proofErr w:type="spellStart"/>
      <w:r w:rsidRPr="00D8656C">
        <w:rPr>
          <w:rFonts w:ascii="Times New Roman" w:eastAsia="Times New Roman" w:hAnsi="Times New Roman" w:cs="Times New Roman"/>
          <w:sz w:val="16"/>
          <w:szCs w:val="16"/>
          <w:lang w:eastAsia="pl-PL"/>
        </w:rPr>
        <w:t>polimeroasfaltu</w:t>
      </w:r>
      <w:proofErr w:type="spellEnd"/>
      <w:r w:rsidRPr="00D8656C">
        <w:rPr>
          <w:rFonts w:ascii="Times New Roman" w:eastAsia="Times New Roman" w:hAnsi="Times New Roman" w:cs="Times New Roman"/>
          <w:sz w:val="16"/>
          <w:szCs w:val="16"/>
          <w:lang w:eastAsia="pl-PL"/>
        </w:rPr>
        <w:t xml:space="preserve"> drogowego 45/80-55 i 45/80-65.</w:t>
      </w:r>
      <w:r w:rsidRPr="00D8656C">
        <w:rPr>
          <w:rFonts w:ascii="Times New Roman" w:eastAsia="Times New Roman" w:hAnsi="Times New Roman" w:cs="Times New Roman"/>
          <w:sz w:val="16"/>
          <w:szCs w:val="16"/>
          <w:lang w:eastAsia="pl-PL"/>
        </w:rPr>
        <w:tab/>
      </w:r>
    </w:p>
    <w:p w14:paraId="65A41254" w14:textId="77777777" w:rsidR="00D8656C" w:rsidRPr="00D8656C" w:rsidRDefault="00D8656C" w:rsidP="00D8656C">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sidRPr="00D8656C">
        <w:rPr>
          <w:rFonts w:ascii="Times New Roman" w:eastAsia="Times New Roman" w:hAnsi="Times New Roman" w:cs="Times New Roman"/>
          <w:sz w:val="16"/>
          <w:szCs w:val="16"/>
          <w:vertAlign w:val="superscript"/>
          <w:lang w:eastAsia="pl-PL"/>
        </w:rPr>
        <w:t>o</w:t>
      </w:r>
      <w:r w:rsidRPr="00D8656C">
        <w:rPr>
          <w:rFonts w:ascii="Times New Roman" w:eastAsia="Times New Roman" w:hAnsi="Times New Roman" w:cs="Times New Roman"/>
          <w:sz w:val="16"/>
          <w:szCs w:val="16"/>
          <w:lang w:eastAsia="pl-PL"/>
        </w:rPr>
        <w:t>C od najwyższej temperatury mieszanki mineralno-asfaltowej podanej w tablicy 10. W tej tablicy najniższa temperatura dotyczy mieszanki mineralno-asfaltowej dostarczonej na miejsce wbudowania, a najwyższa temperatura dotyczy mieszanki mineralno-asfaltowej bezpośrednio po wytworzeniu w wytwórni.</w:t>
      </w:r>
    </w:p>
    <w:p w14:paraId="626007FD"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10. Najwyższa i najniższa temperatura mieszanki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D8656C" w:rsidRPr="00D8656C" w14:paraId="32E63C48" w14:textId="77777777" w:rsidTr="00BE2DBA">
        <w:tc>
          <w:tcPr>
            <w:tcW w:w="2371" w:type="dxa"/>
            <w:tcBorders>
              <w:top w:val="single" w:sz="4" w:space="0" w:color="auto"/>
              <w:left w:val="single" w:sz="4" w:space="0" w:color="auto"/>
              <w:bottom w:val="single" w:sz="4" w:space="0" w:color="auto"/>
              <w:right w:val="single" w:sz="4" w:space="0" w:color="auto"/>
            </w:tcBorders>
            <w:hideMark/>
          </w:tcPr>
          <w:p w14:paraId="191F6F32"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hideMark/>
          </w:tcPr>
          <w:p w14:paraId="65F9956C"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mieszanki [°C]</w:t>
            </w:r>
          </w:p>
        </w:tc>
      </w:tr>
      <w:tr w:rsidR="00D8656C" w:rsidRPr="00D8656C" w14:paraId="622EA247" w14:textId="77777777" w:rsidTr="00BE2DBA">
        <w:tc>
          <w:tcPr>
            <w:tcW w:w="2371" w:type="dxa"/>
            <w:tcBorders>
              <w:top w:val="single" w:sz="4" w:space="0" w:color="auto"/>
              <w:left w:val="single" w:sz="4" w:space="0" w:color="auto"/>
              <w:bottom w:val="single" w:sz="4" w:space="0" w:color="auto"/>
              <w:right w:val="single" w:sz="4" w:space="0" w:color="auto"/>
            </w:tcBorders>
            <w:hideMark/>
          </w:tcPr>
          <w:p w14:paraId="45A36D26" w14:textId="77777777" w:rsidR="00D8656C" w:rsidRPr="00D8656C" w:rsidRDefault="00D8656C" w:rsidP="00D8656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sidRPr="00D8656C">
              <w:rPr>
                <w:rFonts w:ascii="Times New Roman" w:eastAsia="Times New Roman" w:hAnsi="Times New Roman" w:cs="Times New Roman"/>
                <w:sz w:val="16"/>
                <w:szCs w:val="16"/>
                <w:lang w:val="en-US" w:eastAsia="pl-PL"/>
              </w:rPr>
              <w:t>Asfalt</w:t>
            </w:r>
            <w:proofErr w:type="spellEnd"/>
            <w:r w:rsidRPr="00D8656C">
              <w:rPr>
                <w:rFonts w:ascii="Times New Roman" w:eastAsia="Times New Roman" w:hAnsi="Times New Roman" w:cs="Times New Roman"/>
                <w:sz w:val="16"/>
                <w:szCs w:val="16"/>
                <w:lang w:val="en-US" w:eastAsia="pl-PL"/>
              </w:rPr>
              <w:t xml:space="preserve"> 50/70</w:t>
            </w:r>
          </w:p>
          <w:p w14:paraId="299F203A" w14:textId="77777777" w:rsidR="00D8656C" w:rsidRPr="00D8656C" w:rsidRDefault="00D8656C" w:rsidP="00D8656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D8656C">
              <w:rPr>
                <w:rFonts w:ascii="Times New Roman" w:eastAsia="Times New Roman" w:hAnsi="Times New Roman" w:cs="Times New Roman"/>
                <w:sz w:val="16"/>
                <w:szCs w:val="16"/>
                <w:lang w:val="en-US" w:eastAsia="pl-PL"/>
              </w:rPr>
              <w:t>PMB 45/80-55</w:t>
            </w:r>
          </w:p>
          <w:p w14:paraId="58A4073E" w14:textId="77777777" w:rsidR="00D8656C" w:rsidRPr="00D8656C" w:rsidRDefault="00D8656C" w:rsidP="00D8656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D8656C">
              <w:rPr>
                <w:rFonts w:ascii="Times New Roman" w:eastAsia="Times New Roman" w:hAnsi="Times New Roman" w:cs="Times New Roman"/>
                <w:sz w:val="16"/>
                <w:szCs w:val="16"/>
                <w:lang w:val="en-US" w:eastAsia="pl-PL"/>
              </w:rPr>
              <w:t>PMB 45/80-65</w:t>
            </w:r>
          </w:p>
        </w:tc>
        <w:tc>
          <w:tcPr>
            <w:tcW w:w="2590" w:type="dxa"/>
            <w:tcBorders>
              <w:top w:val="single" w:sz="4" w:space="0" w:color="auto"/>
              <w:left w:val="single" w:sz="4" w:space="0" w:color="auto"/>
              <w:bottom w:val="single" w:sz="4" w:space="0" w:color="auto"/>
              <w:right w:val="single" w:sz="4" w:space="0" w:color="auto"/>
            </w:tcBorders>
            <w:hideMark/>
          </w:tcPr>
          <w:p w14:paraId="27B6BBE1" w14:textId="77777777" w:rsidR="00D8656C" w:rsidRPr="00D8656C" w:rsidRDefault="00D8656C" w:rsidP="00D8656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 140 do 180</w:t>
            </w:r>
          </w:p>
          <w:p w14:paraId="28525EDD" w14:textId="77777777" w:rsidR="00D8656C" w:rsidRPr="00D8656C" w:rsidRDefault="00D8656C" w:rsidP="00D8656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 130 do 180</w:t>
            </w:r>
          </w:p>
          <w:p w14:paraId="7B0DF9A1" w14:textId="77777777" w:rsidR="00D8656C" w:rsidRPr="00D8656C" w:rsidRDefault="00D8656C" w:rsidP="00D8656C">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 130 do 180</w:t>
            </w:r>
          </w:p>
        </w:tc>
      </w:tr>
    </w:tbl>
    <w:p w14:paraId="3214635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3331F5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14:paraId="6B467C0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0A10616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Przygotowanie podłoża</w:t>
      </w:r>
    </w:p>
    <w:p w14:paraId="3175458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Podłoże (warstwa wyrównawcza, warstwa wiążąca lub stara warstwa ścieralna) pod warstwę ścieralną z betonu asfaltowego powinno być na całej powierzchni:</w:t>
      </w:r>
    </w:p>
    <w:p w14:paraId="7AF8D362" w14:textId="77777777" w:rsidR="00D8656C" w:rsidRPr="00D8656C" w:rsidRDefault="00D8656C" w:rsidP="00757D4B">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ustabilizowane i nośne,</w:t>
      </w:r>
    </w:p>
    <w:p w14:paraId="36D24F29" w14:textId="77777777" w:rsidR="00D8656C" w:rsidRPr="00D8656C" w:rsidRDefault="00D8656C" w:rsidP="00757D4B">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czyste, bez zanieczyszczenia lub pozostałości luźnego kruszywa,</w:t>
      </w:r>
    </w:p>
    <w:p w14:paraId="3D33BBC6" w14:textId="77777777" w:rsidR="00D8656C" w:rsidRPr="00D8656C" w:rsidRDefault="00D8656C" w:rsidP="00757D4B">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wyprofilowane, równe i bez kolein.</w:t>
      </w:r>
    </w:p>
    <w:p w14:paraId="04B779A5"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11.</w:t>
      </w:r>
    </w:p>
    <w:p w14:paraId="0DC252D6" w14:textId="77777777" w:rsidR="00D8656C" w:rsidRPr="00D8656C" w:rsidRDefault="00D8656C" w:rsidP="00D8656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14:paraId="72F08F71" w14:textId="77777777" w:rsidR="00D8656C" w:rsidRPr="00D8656C" w:rsidRDefault="00D8656C" w:rsidP="00D8656C">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11. 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D8656C" w:rsidRPr="00D8656C" w14:paraId="0581B36B" w14:textId="77777777" w:rsidTr="00BE2DBA">
        <w:tc>
          <w:tcPr>
            <w:tcW w:w="1242" w:type="dxa"/>
            <w:tcBorders>
              <w:top w:val="single" w:sz="4" w:space="0" w:color="auto"/>
              <w:left w:val="single" w:sz="4" w:space="0" w:color="auto"/>
              <w:bottom w:val="single" w:sz="4" w:space="0" w:color="auto"/>
              <w:right w:val="single" w:sz="4" w:space="0" w:color="auto"/>
            </w:tcBorders>
            <w:noWrap/>
            <w:hideMark/>
          </w:tcPr>
          <w:p w14:paraId="11BBC8A1"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L, D</w:t>
            </w:r>
          </w:p>
        </w:tc>
        <w:tc>
          <w:tcPr>
            <w:tcW w:w="3969" w:type="dxa"/>
            <w:tcBorders>
              <w:top w:val="single" w:sz="4" w:space="0" w:color="auto"/>
              <w:left w:val="single" w:sz="4" w:space="0" w:color="auto"/>
              <w:bottom w:val="single" w:sz="4" w:space="0" w:color="auto"/>
              <w:right w:val="single" w:sz="4" w:space="0" w:color="auto"/>
            </w:tcBorders>
            <w:noWrap/>
            <w:hideMark/>
          </w:tcPr>
          <w:p w14:paraId="6C0C9596"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14:paraId="39D3982C"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r>
    </w:tbl>
    <w:p w14:paraId="5BCCC4C5" w14:textId="77777777" w:rsidR="00D8656C" w:rsidRPr="00D8656C" w:rsidRDefault="00D8656C" w:rsidP="00D8656C">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14:paraId="59A59C8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nierówności  są większe niż dopuszczalne, to należy wyrównać podłoże.</w:t>
      </w:r>
    </w:p>
    <w:p w14:paraId="41737EA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Rzędne wysokościowe podłoża oraz urządzeń usytuowanych w nawierzchni lub ją ograniczających powinny być zgodne z dokumentacją projektową. Z podłoża powinien być zapewniony odpływ wody.</w:t>
      </w:r>
    </w:p>
    <w:p w14:paraId="06CF883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sidRPr="00D8656C">
        <w:rPr>
          <w:rFonts w:ascii="Times New Roman" w:eastAsia="Times New Roman" w:hAnsi="Times New Roman" w:cs="Times New Roman"/>
          <w:sz w:val="16"/>
          <w:szCs w:val="16"/>
          <w:lang w:eastAsia="pl-PL"/>
        </w:rPr>
        <w:t>sczepności</w:t>
      </w:r>
      <w:proofErr w:type="spellEnd"/>
      <w:r w:rsidRPr="00D8656C">
        <w:rPr>
          <w:rFonts w:ascii="Times New Roman" w:eastAsia="Times New Roman" w:hAnsi="Times New Roman" w:cs="Times New Roman"/>
          <w:sz w:val="16"/>
          <w:szCs w:val="16"/>
          <w:lang w:eastAsia="pl-PL"/>
        </w:rPr>
        <w:t xml:space="preserve"> warstw wg punktu 5.7.</w:t>
      </w:r>
    </w:p>
    <w:p w14:paraId="62A895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14:paraId="7877219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D51AEE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14:paraId="11AE804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14:paraId="6E7AC58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14:paraId="76F9BC2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sidRPr="00D8656C">
        <w:rPr>
          <w:rFonts w:ascii="Times New Roman" w:eastAsia="Times New Roman" w:hAnsi="Times New Roman" w:cs="Times New Roman"/>
          <w:sz w:val="16"/>
          <w:szCs w:val="16"/>
          <w:lang w:eastAsia="pl-PL"/>
        </w:rPr>
        <w:t>przeciwspękaniowej</w:t>
      </w:r>
      <w:proofErr w:type="spellEnd"/>
      <w:r w:rsidRPr="00D8656C">
        <w:rPr>
          <w:rFonts w:ascii="Times New Roman" w:eastAsia="Times New Roman" w:hAnsi="Times New Roman" w:cs="Times New Roman"/>
          <w:sz w:val="16"/>
          <w:szCs w:val="16"/>
          <w:lang w:eastAsia="pl-PL"/>
        </w:rPr>
        <w:t xml:space="preserve">, np. mieszanki mineralno-asfaltowej, warstwy SAMI lub z </w:t>
      </w:r>
      <w:proofErr w:type="spellStart"/>
      <w:r w:rsidRPr="00D8656C">
        <w:rPr>
          <w:rFonts w:ascii="Times New Roman" w:eastAsia="Times New Roman" w:hAnsi="Times New Roman" w:cs="Times New Roman"/>
          <w:sz w:val="16"/>
          <w:szCs w:val="16"/>
          <w:lang w:eastAsia="pl-PL"/>
        </w:rPr>
        <w:t>geosyntetyków</w:t>
      </w:r>
      <w:proofErr w:type="spellEnd"/>
      <w:r w:rsidRPr="00D8656C">
        <w:rPr>
          <w:rFonts w:ascii="Times New Roman" w:eastAsia="Times New Roman" w:hAnsi="Times New Roman" w:cs="Times New Roman"/>
          <w:sz w:val="16"/>
          <w:szCs w:val="16"/>
          <w:lang w:eastAsia="pl-PL"/>
        </w:rPr>
        <w:t xml:space="preserve"> według norm lub aprobat technicznych.</w:t>
      </w:r>
    </w:p>
    <w:p w14:paraId="65B48088"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5.5. Próba technologiczna</w:t>
      </w:r>
    </w:p>
    <w:p w14:paraId="58B3C33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14:paraId="0353E3D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Nie dopuszcza się oceniania dokładności pracy otaczarki oraz prawidłowości składu mieszanki mineralnej na podstawie tzw. suchego </w:t>
      </w:r>
      <w:proofErr w:type="spellStart"/>
      <w:r w:rsidRPr="00D8656C">
        <w:rPr>
          <w:rFonts w:ascii="Times New Roman" w:eastAsia="Times New Roman" w:hAnsi="Times New Roman" w:cs="Times New Roman"/>
          <w:sz w:val="16"/>
          <w:szCs w:val="16"/>
          <w:lang w:eastAsia="pl-PL"/>
        </w:rPr>
        <w:t>zarobu</w:t>
      </w:r>
      <w:proofErr w:type="spellEnd"/>
      <w:r w:rsidRPr="00D8656C">
        <w:rPr>
          <w:rFonts w:ascii="Times New Roman" w:eastAsia="Times New Roman" w:hAnsi="Times New Roman" w:cs="Times New Roman"/>
          <w:sz w:val="16"/>
          <w:szCs w:val="16"/>
          <w:lang w:eastAsia="pl-PL"/>
        </w:rPr>
        <w:t>, z uwagi na możliwą segregację kruszywa.</w:t>
      </w:r>
    </w:p>
    <w:p w14:paraId="4458ECC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14:paraId="227F515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podstawie uzyskanych wyników Inżynier podejmuje decyzję o wykonaniu odcinka próbnego.</w:t>
      </w:r>
    </w:p>
    <w:p w14:paraId="095FCA4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 Odcinek próbny</w:t>
      </w:r>
    </w:p>
    <w:p w14:paraId="3ADEBE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Przed przystąpieniem do wykonania warstwy ścieralnej z betonu asfaltowego Wykonawca wykona odcinek próbny celem uściślenia organizacji wytwarzania i układania oraz ustalenia warunków zagęszczania. </w:t>
      </w:r>
    </w:p>
    <w:p w14:paraId="0E470E3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attr w:name="st" w:val="on"/>
        </w:smartTagPr>
        <w:r w:rsidRPr="00D8656C">
          <w:rPr>
            <w:rFonts w:ascii="Times New Roman" w:eastAsia="Times New Roman" w:hAnsi="Times New Roman" w:cs="Times New Roman"/>
            <w:sz w:val="16"/>
            <w:szCs w:val="16"/>
            <w:lang w:eastAsia="pl-PL"/>
          </w:rPr>
          <w:t>500 m</w:t>
        </w:r>
        <w:r w:rsidRPr="00D8656C">
          <w:rPr>
            <w:rFonts w:ascii="Times New Roman" w:eastAsia="Times New Roman" w:hAnsi="Times New Roman" w:cs="Times New Roman"/>
            <w:sz w:val="16"/>
            <w:szCs w:val="16"/>
            <w:vertAlign w:val="superscript"/>
            <w:lang w:eastAsia="pl-PL"/>
          </w:rPr>
          <w:t>2</w:t>
        </w:r>
      </w:smartTag>
      <w:r w:rsidRPr="00D8656C">
        <w:rPr>
          <w:rFonts w:ascii="Times New Roman" w:eastAsia="Times New Roman" w:hAnsi="Times New Roman" w:cs="Times New Roman"/>
          <w:sz w:val="16"/>
          <w:szCs w:val="16"/>
          <w:lang w:eastAsia="pl-PL"/>
        </w:rPr>
        <w:t xml:space="preserve">, a długość co najmniej </w:t>
      </w:r>
      <w:smartTag w:uri="urn:schemas-microsoft-com:office:smarttags" w:element="metricconverter">
        <w:smartTagPr>
          <w:attr w:name="ProductID" w:val="50 m"/>
          <w:attr w:name="st" w:val="on"/>
        </w:smartTagPr>
        <w:r w:rsidRPr="00D8656C">
          <w:rPr>
            <w:rFonts w:ascii="Times New Roman" w:eastAsia="Times New Roman" w:hAnsi="Times New Roman" w:cs="Times New Roman"/>
            <w:sz w:val="16"/>
            <w:szCs w:val="16"/>
            <w:lang w:eastAsia="pl-PL"/>
          </w:rPr>
          <w:t>50 m</w:t>
        </w:r>
      </w:smartTag>
      <w:r w:rsidRPr="00D8656C">
        <w:rPr>
          <w:rFonts w:ascii="Times New Roman" w:eastAsia="Times New Roman" w:hAnsi="Times New Roman" w:cs="Times New Roman"/>
          <w:sz w:val="16"/>
          <w:szCs w:val="16"/>
          <w:lang w:eastAsia="pl-PL"/>
        </w:rPr>
        <w:t>. Na odcinku próbnym Wykonawca powinien użyć takich materiałów oraz sprzętu jakie zamierza stosować do wykonania warstwy ścieralnej.</w:t>
      </w:r>
    </w:p>
    <w:p w14:paraId="56F8C2A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może przystąpić do realizacji robót po zaakceptowaniu przez Inżyniera technologii wbudowania i zagęszczania oraz wyników z odcinka próbnego.</w:t>
      </w:r>
    </w:p>
    <w:p w14:paraId="20511BE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5.7. Połączenie </w:t>
      </w:r>
      <w:proofErr w:type="spellStart"/>
      <w:r w:rsidRPr="00D8656C">
        <w:rPr>
          <w:rFonts w:ascii="Times New Roman" w:eastAsia="Times New Roman" w:hAnsi="Times New Roman" w:cs="Times New Roman"/>
          <w:sz w:val="16"/>
          <w:szCs w:val="16"/>
          <w:lang w:eastAsia="pl-PL"/>
        </w:rPr>
        <w:t>międzywarstwowe</w:t>
      </w:r>
      <w:proofErr w:type="spellEnd"/>
    </w:p>
    <w:p w14:paraId="62A8111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Uzyskanie wymaganej trwałości nawierzchni jest uzależnione od zapewnienia połączenia między warstwami i ich współpracy w przenoszeniu obciążenia nawierzchni ruchem.</w:t>
      </w:r>
    </w:p>
    <w:p w14:paraId="64A52EB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Podłoże powinno być skropione lepiszczem. Ma to na celu zwiększenie połączenia między warstwami konstrukcyjnymi oraz zabezpieczenie przed wnikaniem i zaleganiem wody między warstwami.</w:t>
      </w:r>
    </w:p>
    <w:p w14:paraId="2FFF2B7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Skropienie lepiszczem podłoża (np. z warstwy wiążącej asfaltowej), przed ułożeniem warstwy ścieralnej z betonu asfaltowego powinno być wykonane w ilości podanej w przeliczeniu na pozostałe lepiszcze, tj. 0,1 ÷ 0,3 kg/m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przy czym:</w:t>
      </w:r>
    </w:p>
    <w:p w14:paraId="6B33DC35" w14:textId="77777777" w:rsidR="00D8656C" w:rsidRPr="00D8656C" w:rsidRDefault="00D8656C" w:rsidP="00757D4B">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zaleca się stosować emulsję modyfikowaną polimerem,</w:t>
      </w:r>
    </w:p>
    <w:p w14:paraId="3F93C4E1" w14:textId="77777777" w:rsidR="00D8656C" w:rsidRPr="00D8656C" w:rsidRDefault="00D8656C" w:rsidP="00757D4B">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22F4CDA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2483027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14:paraId="51029E45"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Czas ten nie dotyczy skrapiania rampą zamontowaną na rozkładarce.</w:t>
      </w:r>
    </w:p>
    <w:p w14:paraId="6C7E8D6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5.8. Wbudowanie mieszanki mineralno-asfaltowej</w:t>
      </w:r>
    </w:p>
    <w:p w14:paraId="4E03046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14:paraId="64CBC8F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Transport mieszanki mineralno-asfaltowej asfaltowej powinien być zgodny z zaleceniami podanymi w punkcie 4.2.</w:t>
      </w:r>
    </w:p>
    <w:p w14:paraId="78EA843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Mieszankę mineralno-asfaltową asfaltową należy wbudowywać w odpowiednich warunkach atmosferycznych.</w:t>
      </w:r>
    </w:p>
    <w:p w14:paraId="57E06C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otoczenia w ciągu doby nie powinna być niższa od temperatury podanej w tablicy 12. Temperatura otoczenia może być niższa w wypadku stosowania ogrzewania podłoża. Nie dopuszcza się układania mieszanki mineralno-asfaltowej asfaltowej podczas silnego wiatru (V &gt; 16 m/s)</w:t>
      </w:r>
    </w:p>
    <w:p w14:paraId="57A128F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14:paraId="5CACA886"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12. Minimalna temperatura otoczenia podczas wykonywania warstw asfaltowych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D8656C" w:rsidRPr="00D8656C" w14:paraId="2B25D7E0" w14:textId="77777777" w:rsidTr="00BE2DBA">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14:paraId="66CA09F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14:paraId="6FEE7C5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Minimalna temperatura otoczenia  [°C]</w:t>
            </w:r>
          </w:p>
        </w:tc>
      </w:tr>
      <w:tr w:rsidR="00D8656C" w:rsidRPr="00D8656C" w14:paraId="6150A398"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65D768FD"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14:paraId="13E3B01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14:paraId="20E737B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czasie robót</w:t>
            </w:r>
          </w:p>
        </w:tc>
      </w:tr>
      <w:tr w:rsidR="00D8656C" w:rsidRPr="00D8656C" w14:paraId="47A7B8E8" w14:textId="77777777" w:rsidTr="00BE2DBA">
        <w:tc>
          <w:tcPr>
            <w:tcW w:w="3227" w:type="dxa"/>
            <w:tcBorders>
              <w:top w:val="single" w:sz="4" w:space="0" w:color="auto"/>
              <w:left w:val="single" w:sz="4" w:space="0" w:color="auto"/>
              <w:bottom w:val="single" w:sz="4" w:space="0" w:color="auto"/>
              <w:right w:val="single" w:sz="4" w:space="0" w:color="auto"/>
            </w:tcBorders>
            <w:noWrap/>
            <w:hideMark/>
          </w:tcPr>
          <w:p w14:paraId="6DA0E8B0" w14:textId="77777777" w:rsidR="00D8656C" w:rsidRPr="00D8656C" w:rsidRDefault="00D8656C" w:rsidP="00D8656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Warstwa ścieralna o grubości ≥ </w:t>
            </w:r>
            <w:smartTag w:uri="urn:schemas-microsoft-com:office:smarttags" w:element="metricconverter">
              <w:smartTagPr>
                <w:attr w:name="st" w:val="on"/>
                <w:attr w:name="ProductID" w:val="3 cm"/>
              </w:smartTagPr>
              <w:r w:rsidRPr="00D8656C">
                <w:rPr>
                  <w:rFonts w:ascii="Times New Roman" w:eastAsia="Times New Roman" w:hAnsi="Times New Roman" w:cs="Times New Roman"/>
                  <w:sz w:val="16"/>
                  <w:szCs w:val="16"/>
                  <w:lang w:eastAsia="pl-PL"/>
                </w:rPr>
                <w:t>3 cm</w:t>
              </w:r>
            </w:smartTag>
          </w:p>
        </w:tc>
        <w:tc>
          <w:tcPr>
            <w:tcW w:w="2693" w:type="dxa"/>
            <w:tcBorders>
              <w:top w:val="single" w:sz="4" w:space="0" w:color="auto"/>
              <w:left w:val="single" w:sz="4" w:space="0" w:color="auto"/>
              <w:bottom w:val="single" w:sz="4" w:space="0" w:color="auto"/>
              <w:right w:val="single" w:sz="4" w:space="0" w:color="auto"/>
            </w:tcBorders>
            <w:noWrap/>
            <w:hideMark/>
          </w:tcPr>
          <w:p w14:paraId="510BAC69"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14:paraId="47E21761"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r>
    </w:tbl>
    <w:p w14:paraId="086D7FDD"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Właściwości wykonanej warstwy powinny spełniać warunki podane w tablicy 13.</w:t>
      </w:r>
    </w:p>
    <w:p w14:paraId="6BCF041E"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13.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7"/>
        <w:gridCol w:w="1878"/>
        <w:gridCol w:w="1878"/>
        <w:gridCol w:w="1878"/>
      </w:tblGrid>
      <w:tr w:rsidR="00D8656C" w:rsidRPr="00D8656C" w14:paraId="45C68EC0" w14:textId="77777777" w:rsidTr="00BE2DBA">
        <w:tc>
          <w:tcPr>
            <w:tcW w:w="1877" w:type="dxa"/>
            <w:tcBorders>
              <w:top w:val="single" w:sz="4" w:space="0" w:color="auto"/>
              <w:left w:val="single" w:sz="4" w:space="0" w:color="auto"/>
              <w:bottom w:val="single" w:sz="4" w:space="0" w:color="auto"/>
              <w:right w:val="single" w:sz="4" w:space="0" w:color="auto"/>
            </w:tcBorders>
            <w:noWrap/>
          </w:tcPr>
          <w:p w14:paraId="7FDDF3F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00E67CA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Typ i wymiar mieszanki</w:t>
            </w:r>
          </w:p>
        </w:tc>
        <w:tc>
          <w:tcPr>
            <w:tcW w:w="1878" w:type="dxa"/>
            <w:tcBorders>
              <w:top w:val="single" w:sz="4" w:space="0" w:color="auto"/>
              <w:left w:val="single" w:sz="4" w:space="0" w:color="auto"/>
              <w:bottom w:val="single" w:sz="4" w:space="0" w:color="auto"/>
              <w:right w:val="single" w:sz="4" w:space="0" w:color="auto"/>
            </w:tcBorders>
            <w:noWrap/>
            <w:hideMark/>
          </w:tcPr>
          <w:p w14:paraId="254874E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14:paraId="67BA574D"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Wskaźnik zagęszczenia </w:t>
            </w:r>
          </w:p>
          <w:p w14:paraId="72B41AF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14:paraId="027AA2B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wolnych przestrzeni w warstwie</w:t>
            </w:r>
          </w:p>
          <w:p w14:paraId="35C0F01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[%(v/v)]</w:t>
            </w:r>
          </w:p>
        </w:tc>
      </w:tr>
      <w:tr w:rsidR="00D8656C" w:rsidRPr="00D8656C" w14:paraId="3983FCD4" w14:textId="77777777" w:rsidTr="00BE2DBA">
        <w:tc>
          <w:tcPr>
            <w:tcW w:w="1877" w:type="dxa"/>
            <w:tcBorders>
              <w:top w:val="single" w:sz="4" w:space="0" w:color="auto"/>
              <w:left w:val="single" w:sz="4" w:space="0" w:color="auto"/>
              <w:bottom w:val="single" w:sz="4" w:space="0" w:color="auto"/>
              <w:right w:val="single" w:sz="4" w:space="0" w:color="auto"/>
            </w:tcBorders>
            <w:noWrap/>
          </w:tcPr>
          <w:p w14:paraId="6D5F2CAC" w14:textId="77777777" w:rsidR="00D8656C" w:rsidRPr="00D8656C" w:rsidRDefault="00D8656C" w:rsidP="00D8656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14:paraId="7741A2EA"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14:paraId="2C13E285"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14:paraId="11E5D75E"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D8656C" w:rsidRPr="00D8656C" w14:paraId="562287E9" w14:textId="77777777" w:rsidTr="00BE2DBA">
        <w:tc>
          <w:tcPr>
            <w:tcW w:w="1877" w:type="dxa"/>
            <w:tcBorders>
              <w:top w:val="single" w:sz="4" w:space="0" w:color="auto"/>
              <w:left w:val="single" w:sz="4" w:space="0" w:color="auto"/>
              <w:bottom w:val="single" w:sz="4" w:space="0" w:color="auto"/>
              <w:right w:val="single" w:sz="4" w:space="0" w:color="auto"/>
            </w:tcBorders>
            <w:noWrap/>
          </w:tcPr>
          <w:p w14:paraId="17871607" w14:textId="77777777" w:rsidR="00D8656C" w:rsidRPr="00D8656C" w:rsidRDefault="00D8656C" w:rsidP="00D8656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14:paraId="3464C92F"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14:paraId="1986E439"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14:paraId="66EE1182"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p>
        </w:tc>
      </w:tr>
      <w:tr w:rsidR="00D8656C" w:rsidRPr="00D8656C" w14:paraId="3A893D85" w14:textId="77777777" w:rsidTr="00BE2DBA">
        <w:tc>
          <w:tcPr>
            <w:tcW w:w="1877" w:type="dxa"/>
            <w:tcBorders>
              <w:top w:val="single" w:sz="4" w:space="0" w:color="auto"/>
              <w:left w:val="single" w:sz="4" w:space="0" w:color="auto"/>
              <w:bottom w:val="single" w:sz="4" w:space="0" w:color="auto"/>
              <w:right w:val="single" w:sz="4" w:space="0" w:color="auto"/>
            </w:tcBorders>
            <w:noWrap/>
            <w:hideMark/>
          </w:tcPr>
          <w:p w14:paraId="05C4CDC4" w14:textId="77777777" w:rsidR="00D8656C" w:rsidRPr="00D8656C" w:rsidRDefault="00D8656C" w:rsidP="00D8656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AC8S,   KR1</w:t>
            </w:r>
          </w:p>
        </w:tc>
        <w:tc>
          <w:tcPr>
            <w:tcW w:w="1878" w:type="dxa"/>
            <w:tcBorders>
              <w:top w:val="single" w:sz="4" w:space="0" w:color="auto"/>
              <w:left w:val="single" w:sz="4" w:space="0" w:color="auto"/>
              <w:bottom w:val="single" w:sz="4" w:space="0" w:color="auto"/>
              <w:right w:val="single" w:sz="4" w:space="0" w:color="auto"/>
            </w:tcBorders>
            <w:noWrap/>
            <w:hideMark/>
          </w:tcPr>
          <w:p w14:paraId="6A167CB1"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3,0 ÷ 5,0</w:t>
            </w:r>
          </w:p>
        </w:tc>
        <w:tc>
          <w:tcPr>
            <w:tcW w:w="1878" w:type="dxa"/>
            <w:tcBorders>
              <w:top w:val="single" w:sz="4" w:space="0" w:color="auto"/>
              <w:left w:val="single" w:sz="4" w:space="0" w:color="auto"/>
              <w:bottom w:val="single" w:sz="4" w:space="0" w:color="auto"/>
              <w:right w:val="single" w:sz="4" w:space="0" w:color="auto"/>
            </w:tcBorders>
            <w:noWrap/>
            <w:hideMark/>
          </w:tcPr>
          <w:p w14:paraId="7BBA7DBF"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14:paraId="3C76F45C"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 ÷ 4,0</w:t>
            </w:r>
          </w:p>
        </w:tc>
      </w:tr>
    </w:tbl>
    <w:p w14:paraId="3E09F7D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F7531B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6E003D8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Grubość wykonywanej warstwy powinna być sprawdzana co </w:t>
      </w:r>
      <w:smartTag w:uri="urn:schemas-microsoft-com:office:smarttags" w:element="metricconverter">
        <w:smartTagPr>
          <w:attr w:name="ProductID" w:val="25 m"/>
          <w:attr w:name="st" w:val="on"/>
        </w:smartTagPr>
        <w:r w:rsidRPr="00D8656C">
          <w:rPr>
            <w:rFonts w:ascii="Times New Roman" w:eastAsia="Times New Roman" w:hAnsi="Times New Roman" w:cs="Times New Roman"/>
            <w:sz w:val="16"/>
            <w:szCs w:val="16"/>
            <w:lang w:eastAsia="pl-PL"/>
          </w:rPr>
          <w:t>25 m</w:t>
        </w:r>
      </w:smartTag>
      <w:r w:rsidRPr="00D8656C">
        <w:rPr>
          <w:rFonts w:ascii="Times New Roman" w:eastAsia="Times New Roman" w:hAnsi="Times New Roman" w:cs="Times New Roman"/>
          <w:sz w:val="16"/>
          <w:szCs w:val="16"/>
          <w:lang w:eastAsia="pl-PL"/>
        </w:rPr>
        <w:t>, w co najmniej trzech miejscach (w osi i przy brzegach warstwy).</w:t>
      </w:r>
    </w:p>
    <w:p w14:paraId="1A46136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Warstwy wałowane powinny być równomiernie zagęszczone ciężkimi walcami drogowymi. Do warstw z betonu asfaltowego należy stosować walce drogowe stalowe gładkie z możliwością wibracji, oscylacji lub walce ogumione. </w:t>
      </w:r>
    </w:p>
    <w:p w14:paraId="0D64284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5.9. Połączenia technologiczne</w:t>
      </w:r>
    </w:p>
    <w:p w14:paraId="5669B99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Połączenia technologiczne należy wykonać zgodnie z WT-2 Nawierzchnie asfaltowe 2008 punkt 8.6 [65].</w:t>
      </w:r>
    </w:p>
    <w:p w14:paraId="31014CCA"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6. KONTROLA JAKOŚCI ROBÓT</w:t>
      </w:r>
    </w:p>
    <w:p w14:paraId="19EBBC0C"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0399E9F6"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SST   D-M-00.00.00 „Wymagania ogólne” [1] pkt 6.</w:t>
      </w:r>
    </w:p>
    <w:p w14:paraId="42B12E6D"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 Badania przed przystąpieniem do robót</w:t>
      </w:r>
    </w:p>
    <w:p w14:paraId="224EDDF2"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Wykonawca powinien:</w:t>
      </w:r>
    </w:p>
    <w:p w14:paraId="46A5584B"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503904B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14:paraId="3677E28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Wszystkie dokumenty oraz wyniki badań Wykonawca przedstawia Inżynierowi do akceptacji.</w:t>
      </w:r>
    </w:p>
    <w:p w14:paraId="30398E3D"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Badania w czasie robót</w:t>
      </w:r>
    </w:p>
    <w:p w14:paraId="2B127B0D"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6.3.1. Uwagi ogólne</w:t>
      </w:r>
    </w:p>
    <w:p w14:paraId="7F0760B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Badania dzielą się na:</w:t>
      </w:r>
    </w:p>
    <w:p w14:paraId="59170348" w14:textId="77777777" w:rsidR="00D8656C" w:rsidRPr="00D8656C" w:rsidRDefault="00D8656C" w:rsidP="00757D4B">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wykonawcy (w ramach własnego nadzoru),</w:t>
      </w:r>
    </w:p>
    <w:p w14:paraId="62E5CC14" w14:textId="77777777" w:rsidR="00D8656C" w:rsidRPr="00D8656C" w:rsidRDefault="00D8656C" w:rsidP="00757D4B">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kontrolne (w ramach nadzoru zleceniodawcy – Inżyniera).</w:t>
      </w:r>
    </w:p>
    <w:p w14:paraId="24D2FCD3"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6.3.2. Badania Wykonawcy</w:t>
      </w:r>
    </w:p>
    <w:p w14:paraId="4D39F12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42E588D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7ABE620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 xml:space="preserve">Wyniki badań Wykonawcy należy przekazywać zleceniodawcy na jego żądanie. Inżynier może zdecydować o dokonaniu odbioru na podstawie badań Wykonawcy. W razie zastrzeżeń Inżynier może przeprowadzić badania kontrolne według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6.3.3.</w:t>
      </w:r>
    </w:p>
    <w:p w14:paraId="74C2EDB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Zakres badań Wykonawcy związany z wykonywaniem nawierzchni:</w:t>
      </w:r>
    </w:p>
    <w:p w14:paraId="75279E83"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temperatury powietrza,</w:t>
      </w:r>
    </w:p>
    <w:p w14:paraId="0BF8F79C"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temperatury mieszanki mineralno-asfaltowej podczas wykonywania nawierzchni (wg PN-EN 12697-13 [36]),</w:t>
      </w:r>
    </w:p>
    <w:p w14:paraId="693FE46D"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ocena wizualna mieszanki mineralno-asfaltowej,</w:t>
      </w:r>
    </w:p>
    <w:p w14:paraId="532B11BF"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wykaz ilości materiałów lub grubości wykonanej warstwy,</w:t>
      </w:r>
    </w:p>
    <w:p w14:paraId="3654B8A9"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spadku poprzecznego warstwy asfaltowej,</w:t>
      </w:r>
    </w:p>
    <w:p w14:paraId="6B3CF0ED"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pomiar równości warstwy asfaltowej (wg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6.4.2.5),</w:t>
      </w:r>
    </w:p>
    <w:p w14:paraId="1BF3A385"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parametrów geometrycznych poboczy,</w:t>
      </w:r>
    </w:p>
    <w:p w14:paraId="6CD4DCB0"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ocena wizualna jednorodności powierzchni warstwy,</w:t>
      </w:r>
    </w:p>
    <w:p w14:paraId="3D232EB2"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ocena wizualna jakości wykonania połączeń technologicznych.</w:t>
      </w:r>
    </w:p>
    <w:p w14:paraId="09C325BB"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6.3.3. Badania kontrolne </w:t>
      </w:r>
    </w:p>
    <w:p w14:paraId="1E8B19D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596B8C6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badań kontrolnych mieszanki mineralno-asfaltowej i wykonanej z niej warstwy podano w tablicy 14.</w:t>
      </w:r>
    </w:p>
    <w:p w14:paraId="0DF5F47B"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14. Rodzaj badań kontrolnych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6237"/>
      </w:tblGrid>
      <w:tr w:rsidR="00D8656C" w:rsidRPr="00D8656C" w14:paraId="536D91E3" w14:textId="77777777" w:rsidTr="00BE2DBA">
        <w:tc>
          <w:tcPr>
            <w:tcW w:w="1134" w:type="dxa"/>
            <w:tcBorders>
              <w:top w:val="single" w:sz="4" w:space="0" w:color="auto"/>
              <w:left w:val="single" w:sz="4" w:space="0" w:color="auto"/>
              <w:bottom w:val="single" w:sz="4" w:space="0" w:color="auto"/>
              <w:right w:val="single" w:sz="4" w:space="0" w:color="auto"/>
            </w:tcBorders>
            <w:hideMark/>
          </w:tcPr>
          <w:p w14:paraId="2FB0DAD7"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6237" w:type="dxa"/>
            <w:tcBorders>
              <w:top w:val="single" w:sz="4" w:space="0" w:color="auto"/>
              <w:left w:val="single" w:sz="4" w:space="0" w:color="auto"/>
              <w:bottom w:val="single" w:sz="4" w:space="0" w:color="auto"/>
              <w:right w:val="single" w:sz="4" w:space="0" w:color="auto"/>
            </w:tcBorders>
            <w:hideMark/>
          </w:tcPr>
          <w:p w14:paraId="2EC840E0" w14:textId="77777777" w:rsidR="00D8656C" w:rsidRPr="00D8656C" w:rsidRDefault="00D8656C" w:rsidP="00D8656C">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badań</w:t>
            </w:r>
          </w:p>
        </w:tc>
      </w:tr>
      <w:tr w:rsidR="00D8656C" w:rsidRPr="00D8656C" w14:paraId="7CA7A723" w14:textId="77777777" w:rsidTr="00BE2DBA">
        <w:trPr>
          <w:trHeight w:val="225"/>
        </w:trPr>
        <w:tc>
          <w:tcPr>
            <w:tcW w:w="1134" w:type="dxa"/>
            <w:tcBorders>
              <w:top w:val="single" w:sz="4" w:space="0" w:color="auto"/>
              <w:left w:val="single" w:sz="4" w:space="0" w:color="auto"/>
              <w:bottom w:val="nil"/>
              <w:right w:val="single" w:sz="4" w:space="0" w:color="auto"/>
            </w:tcBorders>
            <w:vAlign w:val="bottom"/>
            <w:hideMark/>
          </w:tcPr>
          <w:p w14:paraId="2D829A5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6237" w:type="dxa"/>
            <w:tcBorders>
              <w:top w:val="single" w:sz="4" w:space="0" w:color="auto"/>
              <w:left w:val="single" w:sz="4" w:space="0" w:color="auto"/>
              <w:bottom w:val="nil"/>
              <w:right w:val="single" w:sz="4" w:space="0" w:color="auto"/>
            </w:tcBorders>
            <w:noWrap/>
            <w:vAlign w:val="bottom"/>
            <w:hideMark/>
          </w:tcPr>
          <w:p w14:paraId="0668C70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Mieszanka mineralno-asfaltowa </w:t>
            </w:r>
            <w:r w:rsidRPr="00D8656C">
              <w:rPr>
                <w:rFonts w:ascii="Times New Roman" w:eastAsia="Times New Roman" w:hAnsi="Times New Roman" w:cs="Times New Roman"/>
                <w:sz w:val="16"/>
                <w:szCs w:val="16"/>
                <w:vertAlign w:val="superscript"/>
                <w:lang w:eastAsia="pl-PL"/>
              </w:rPr>
              <w:t>a), b)</w:t>
            </w:r>
          </w:p>
        </w:tc>
      </w:tr>
      <w:tr w:rsidR="00D8656C" w:rsidRPr="00D8656C" w14:paraId="32D59C48" w14:textId="77777777" w:rsidTr="00BE2DBA">
        <w:trPr>
          <w:trHeight w:val="180"/>
        </w:trPr>
        <w:tc>
          <w:tcPr>
            <w:tcW w:w="1134" w:type="dxa"/>
            <w:tcBorders>
              <w:top w:val="nil"/>
              <w:left w:val="single" w:sz="4" w:space="0" w:color="auto"/>
              <w:bottom w:val="nil"/>
              <w:right w:val="single" w:sz="4" w:space="0" w:color="auto"/>
            </w:tcBorders>
            <w:vAlign w:val="bottom"/>
            <w:hideMark/>
          </w:tcPr>
          <w:p w14:paraId="46C3DCE1" w14:textId="77777777" w:rsidR="00D8656C" w:rsidRPr="00D8656C" w:rsidRDefault="00D8656C" w:rsidP="00D8656C">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w:t>
            </w:r>
          </w:p>
        </w:tc>
        <w:tc>
          <w:tcPr>
            <w:tcW w:w="6237" w:type="dxa"/>
            <w:tcBorders>
              <w:top w:val="nil"/>
              <w:left w:val="single" w:sz="4" w:space="0" w:color="auto"/>
              <w:bottom w:val="nil"/>
              <w:right w:val="single" w:sz="4" w:space="0" w:color="auto"/>
            </w:tcBorders>
            <w:noWrap/>
            <w:vAlign w:val="bottom"/>
            <w:hideMark/>
          </w:tcPr>
          <w:p w14:paraId="62FD849E" w14:textId="77777777" w:rsidR="00D8656C" w:rsidRPr="00D8656C" w:rsidRDefault="00D8656C" w:rsidP="00D8656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Uziarnienie</w:t>
            </w:r>
          </w:p>
        </w:tc>
      </w:tr>
      <w:tr w:rsidR="00D8656C" w:rsidRPr="00D8656C" w14:paraId="3A5D7536" w14:textId="77777777" w:rsidTr="00BE2DBA">
        <w:trPr>
          <w:trHeight w:val="240"/>
        </w:trPr>
        <w:tc>
          <w:tcPr>
            <w:tcW w:w="1134" w:type="dxa"/>
            <w:tcBorders>
              <w:top w:val="nil"/>
              <w:left w:val="single" w:sz="4" w:space="0" w:color="auto"/>
              <w:bottom w:val="nil"/>
              <w:right w:val="single" w:sz="4" w:space="0" w:color="auto"/>
            </w:tcBorders>
            <w:vAlign w:val="bottom"/>
            <w:hideMark/>
          </w:tcPr>
          <w:p w14:paraId="47D94BC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w:t>
            </w:r>
          </w:p>
        </w:tc>
        <w:tc>
          <w:tcPr>
            <w:tcW w:w="6237" w:type="dxa"/>
            <w:tcBorders>
              <w:top w:val="nil"/>
              <w:left w:val="single" w:sz="4" w:space="0" w:color="auto"/>
              <w:bottom w:val="nil"/>
              <w:right w:val="single" w:sz="4" w:space="0" w:color="auto"/>
            </w:tcBorders>
            <w:noWrap/>
            <w:vAlign w:val="bottom"/>
            <w:hideMark/>
          </w:tcPr>
          <w:p w14:paraId="763DC28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lepiszcza</w:t>
            </w:r>
          </w:p>
        </w:tc>
      </w:tr>
      <w:tr w:rsidR="00D8656C" w:rsidRPr="00D8656C" w14:paraId="2E840F36" w14:textId="77777777" w:rsidTr="00BE2DBA">
        <w:trPr>
          <w:trHeight w:val="240"/>
        </w:trPr>
        <w:tc>
          <w:tcPr>
            <w:tcW w:w="1134" w:type="dxa"/>
            <w:tcBorders>
              <w:top w:val="nil"/>
              <w:left w:val="single" w:sz="4" w:space="0" w:color="auto"/>
              <w:bottom w:val="nil"/>
              <w:right w:val="single" w:sz="4" w:space="0" w:color="auto"/>
            </w:tcBorders>
            <w:vAlign w:val="bottom"/>
            <w:hideMark/>
          </w:tcPr>
          <w:p w14:paraId="2E66784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w:t>
            </w:r>
          </w:p>
        </w:tc>
        <w:tc>
          <w:tcPr>
            <w:tcW w:w="6237" w:type="dxa"/>
            <w:tcBorders>
              <w:top w:val="nil"/>
              <w:left w:val="single" w:sz="4" w:space="0" w:color="auto"/>
              <w:bottom w:val="nil"/>
              <w:right w:val="single" w:sz="4" w:space="0" w:color="auto"/>
            </w:tcBorders>
            <w:noWrap/>
            <w:vAlign w:val="bottom"/>
            <w:hideMark/>
          </w:tcPr>
          <w:p w14:paraId="2C21FA1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mięknienia lepiszcza odzyskanego</w:t>
            </w:r>
          </w:p>
        </w:tc>
      </w:tr>
      <w:tr w:rsidR="00D8656C" w:rsidRPr="00D8656C" w14:paraId="1DF03A07" w14:textId="77777777" w:rsidTr="00BE2DBA">
        <w:trPr>
          <w:trHeight w:val="180"/>
        </w:trPr>
        <w:tc>
          <w:tcPr>
            <w:tcW w:w="1134" w:type="dxa"/>
            <w:tcBorders>
              <w:top w:val="nil"/>
              <w:left w:val="single" w:sz="4" w:space="0" w:color="auto"/>
              <w:bottom w:val="nil"/>
              <w:right w:val="single" w:sz="4" w:space="0" w:color="auto"/>
            </w:tcBorders>
            <w:vAlign w:val="bottom"/>
            <w:hideMark/>
          </w:tcPr>
          <w:p w14:paraId="1B484FB4" w14:textId="77777777" w:rsidR="00D8656C" w:rsidRPr="00D8656C" w:rsidRDefault="00D8656C" w:rsidP="00D8656C">
            <w:pPr>
              <w:overflowPunct w:val="0"/>
              <w:autoSpaceDE w:val="0"/>
              <w:autoSpaceDN w:val="0"/>
              <w:adjustRightInd w:val="0"/>
              <w:spacing w:after="0" w:line="180" w:lineRule="atLeast"/>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w:t>
            </w:r>
          </w:p>
        </w:tc>
        <w:tc>
          <w:tcPr>
            <w:tcW w:w="6237" w:type="dxa"/>
            <w:tcBorders>
              <w:top w:val="nil"/>
              <w:left w:val="single" w:sz="4" w:space="0" w:color="auto"/>
              <w:bottom w:val="nil"/>
              <w:right w:val="single" w:sz="4" w:space="0" w:color="auto"/>
            </w:tcBorders>
            <w:noWrap/>
            <w:vAlign w:val="bottom"/>
            <w:hideMark/>
          </w:tcPr>
          <w:p w14:paraId="40267200" w14:textId="77777777" w:rsidR="00D8656C" w:rsidRPr="00D8656C" w:rsidRDefault="00D8656C" w:rsidP="00D8656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Gęstość i zawartość wolnych przestrzeni próbki</w:t>
            </w:r>
          </w:p>
        </w:tc>
      </w:tr>
      <w:tr w:rsidR="00D8656C" w:rsidRPr="00D8656C" w14:paraId="6F067C3C" w14:textId="77777777" w:rsidTr="00BE2DBA">
        <w:trPr>
          <w:trHeight w:val="210"/>
        </w:trPr>
        <w:tc>
          <w:tcPr>
            <w:tcW w:w="1134" w:type="dxa"/>
            <w:tcBorders>
              <w:top w:val="nil"/>
              <w:left w:val="single" w:sz="4" w:space="0" w:color="auto"/>
              <w:bottom w:val="nil"/>
              <w:right w:val="single" w:sz="4" w:space="0" w:color="auto"/>
            </w:tcBorders>
            <w:vAlign w:val="bottom"/>
            <w:hideMark/>
          </w:tcPr>
          <w:p w14:paraId="23EED1B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6237" w:type="dxa"/>
            <w:tcBorders>
              <w:top w:val="nil"/>
              <w:left w:val="single" w:sz="4" w:space="0" w:color="auto"/>
              <w:bottom w:val="nil"/>
              <w:right w:val="single" w:sz="4" w:space="0" w:color="auto"/>
            </w:tcBorders>
            <w:noWrap/>
            <w:vAlign w:val="bottom"/>
            <w:hideMark/>
          </w:tcPr>
          <w:p w14:paraId="1BF05C0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asfaltowa</w:t>
            </w:r>
          </w:p>
        </w:tc>
      </w:tr>
      <w:tr w:rsidR="00D8656C" w:rsidRPr="00D8656C" w14:paraId="667D0401" w14:textId="77777777" w:rsidTr="00BE2DBA">
        <w:trPr>
          <w:trHeight w:val="210"/>
        </w:trPr>
        <w:tc>
          <w:tcPr>
            <w:tcW w:w="1134" w:type="dxa"/>
            <w:tcBorders>
              <w:top w:val="nil"/>
              <w:left w:val="single" w:sz="4" w:space="0" w:color="auto"/>
              <w:bottom w:val="nil"/>
              <w:right w:val="single" w:sz="4" w:space="0" w:color="auto"/>
            </w:tcBorders>
            <w:vAlign w:val="bottom"/>
            <w:hideMark/>
          </w:tcPr>
          <w:p w14:paraId="66D8FCE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w:t>
            </w:r>
          </w:p>
        </w:tc>
        <w:tc>
          <w:tcPr>
            <w:tcW w:w="6237" w:type="dxa"/>
            <w:tcBorders>
              <w:top w:val="nil"/>
              <w:left w:val="single" w:sz="4" w:space="0" w:color="auto"/>
              <w:bottom w:val="nil"/>
              <w:right w:val="single" w:sz="4" w:space="0" w:color="auto"/>
            </w:tcBorders>
            <w:noWrap/>
            <w:vAlign w:val="bottom"/>
            <w:hideMark/>
          </w:tcPr>
          <w:p w14:paraId="2D6A6A4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Wskaźnik zagęszczenia </w:t>
            </w:r>
            <w:r w:rsidRPr="00D8656C">
              <w:rPr>
                <w:rFonts w:ascii="Times New Roman" w:eastAsia="Times New Roman" w:hAnsi="Times New Roman" w:cs="Times New Roman"/>
                <w:sz w:val="16"/>
                <w:szCs w:val="16"/>
                <w:vertAlign w:val="superscript"/>
                <w:lang w:eastAsia="pl-PL"/>
              </w:rPr>
              <w:t>a)</w:t>
            </w:r>
          </w:p>
        </w:tc>
      </w:tr>
      <w:tr w:rsidR="00D8656C" w:rsidRPr="00D8656C" w14:paraId="45BA7A61" w14:textId="77777777" w:rsidTr="00BE2DBA">
        <w:trPr>
          <w:trHeight w:val="225"/>
        </w:trPr>
        <w:tc>
          <w:tcPr>
            <w:tcW w:w="1134" w:type="dxa"/>
            <w:tcBorders>
              <w:top w:val="nil"/>
              <w:left w:val="single" w:sz="4" w:space="0" w:color="auto"/>
              <w:bottom w:val="nil"/>
              <w:right w:val="single" w:sz="4" w:space="0" w:color="auto"/>
            </w:tcBorders>
            <w:vAlign w:val="bottom"/>
            <w:hideMark/>
          </w:tcPr>
          <w:p w14:paraId="650F9A1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w:t>
            </w:r>
          </w:p>
        </w:tc>
        <w:tc>
          <w:tcPr>
            <w:tcW w:w="6237" w:type="dxa"/>
            <w:tcBorders>
              <w:top w:val="nil"/>
              <w:left w:val="single" w:sz="4" w:space="0" w:color="auto"/>
              <w:bottom w:val="nil"/>
              <w:right w:val="single" w:sz="4" w:space="0" w:color="auto"/>
            </w:tcBorders>
            <w:noWrap/>
            <w:vAlign w:val="bottom"/>
            <w:hideMark/>
          </w:tcPr>
          <w:p w14:paraId="22983F2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Spadki poprzeczne</w:t>
            </w:r>
          </w:p>
        </w:tc>
      </w:tr>
      <w:tr w:rsidR="00D8656C" w:rsidRPr="00D8656C" w14:paraId="0F78F7CF" w14:textId="77777777" w:rsidTr="00BE2DBA">
        <w:trPr>
          <w:trHeight w:val="240"/>
        </w:trPr>
        <w:tc>
          <w:tcPr>
            <w:tcW w:w="1134" w:type="dxa"/>
            <w:tcBorders>
              <w:top w:val="nil"/>
              <w:left w:val="single" w:sz="4" w:space="0" w:color="auto"/>
              <w:bottom w:val="nil"/>
              <w:right w:val="single" w:sz="4" w:space="0" w:color="auto"/>
            </w:tcBorders>
            <w:vAlign w:val="bottom"/>
            <w:hideMark/>
          </w:tcPr>
          <w:p w14:paraId="1DF5A73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w:t>
            </w:r>
          </w:p>
        </w:tc>
        <w:tc>
          <w:tcPr>
            <w:tcW w:w="6237" w:type="dxa"/>
            <w:tcBorders>
              <w:top w:val="nil"/>
              <w:left w:val="single" w:sz="4" w:space="0" w:color="auto"/>
              <w:bottom w:val="nil"/>
              <w:right w:val="single" w:sz="4" w:space="0" w:color="auto"/>
            </w:tcBorders>
            <w:noWrap/>
            <w:vAlign w:val="bottom"/>
            <w:hideMark/>
          </w:tcPr>
          <w:p w14:paraId="741CC9D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Równość</w:t>
            </w:r>
          </w:p>
        </w:tc>
      </w:tr>
      <w:tr w:rsidR="00D8656C" w:rsidRPr="00D8656C" w14:paraId="6080EED4" w14:textId="77777777" w:rsidTr="00BE2DBA">
        <w:trPr>
          <w:trHeight w:val="210"/>
        </w:trPr>
        <w:tc>
          <w:tcPr>
            <w:tcW w:w="1134" w:type="dxa"/>
            <w:tcBorders>
              <w:top w:val="nil"/>
              <w:left w:val="single" w:sz="4" w:space="0" w:color="auto"/>
              <w:bottom w:val="nil"/>
              <w:right w:val="single" w:sz="4" w:space="0" w:color="auto"/>
            </w:tcBorders>
            <w:vAlign w:val="bottom"/>
            <w:hideMark/>
          </w:tcPr>
          <w:p w14:paraId="2EC76F7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w:t>
            </w:r>
          </w:p>
        </w:tc>
        <w:tc>
          <w:tcPr>
            <w:tcW w:w="6237" w:type="dxa"/>
            <w:tcBorders>
              <w:top w:val="nil"/>
              <w:left w:val="single" w:sz="4" w:space="0" w:color="auto"/>
              <w:bottom w:val="nil"/>
              <w:right w:val="single" w:sz="4" w:space="0" w:color="auto"/>
            </w:tcBorders>
            <w:noWrap/>
            <w:vAlign w:val="bottom"/>
            <w:hideMark/>
          </w:tcPr>
          <w:p w14:paraId="340C8CC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lub ilość materiału</w:t>
            </w:r>
          </w:p>
        </w:tc>
      </w:tr>
      <w:tr w:rsidR="00D8656C" w:rsidRPr="00D8656C" w14:paraId="5B2C7567" w14:textId="77777777" w:rsidTr="00BE2DBA">
        <w:trPr>
          <w:trHeight w:val="195"/>
        </w:trPr>
        <w:tc>
          <w:tcPr>
            <w:tcW w:w="1134" w:type="dxa"/>
            <w:tcBorders>
              <w:top w:val="nil"/>
              <w:left w:val="single" w:sz="4" w:space="0" w:color="auto"/>
              <w:bottom w:val="nil"/>
              <w:right w:val="single" w:sz="4" w:space="0" w:color="auto"/>
            </w:tcBorders>
            <w:vAlign w:val="bottom"/>
            <w:hideMark/>
          </w:tcPr>
          <w:p w14:paraId="4D571AA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w:t>
            </w:r>
          </w:p>
        </w:tc>
        <w:tc>
          <w:tcPr>
            <w:tcW w:w="6237" w:type="dxa"/>
            <w:tcBorders>
              <w:top w:val="nil"/>
              <w:left w:val="single" w:sz="4" w:space="0" w:color="auto"/>
              <w:bottom w:val="nil"/>
              <w:right w:val="single" w:sz="4" w:space="0" w:color="auto"/>
            </w:tcBorders>
            <w:noWrap/>
            <w:vAlign w:val="bottom"/>
            <w:hideMark/>
          </w:tcPr>
          <w:p w14:paraId="21A53D4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Zawartość wolnych przestrzeni </w:t>
            </w:r>
            <w:r w:rsidRPr="00D8656C">
              <w:rPr>
                <w:rFonts w:ascii="Times New Roman" w:eastAsia="Times New Roman" w:hAnsi="Times New Roman" w:cs="Times New Roman"/>
                <w:sz w:val="16"/>
                <w:szCs w:val="16"/>
                <w:vertAlign w:val="superscript"/>
                <w:lang w:eastAsia="pl-PL"/>
              </w:rPr>
              <w:t>a)</w:t>
            </w:r>
          </w:p>
        </w:tc>
      </w:tr>
      <w:tr w:rsidR="00D8656C" w:rsidRPr="00D8656C" w14:paraId="78E7378B" w14:textId="77777777" w:rsidTr="00BE2DBA">
        <w:trPr>
          <w:trHeight w:val="224"/>
        </w:trPr>
        <w:tc>
          <w:tcPr>
            <w:tcW w:w="1134" w:type="dxa"/>
            <w:tcBorders>
              <w:top w:val="nil"/>
              <w:left w:val="single" w:sz="4" w:space="0" w:color="auto"/>
              <w:bottom w:val="single" w:sz="4" w:space="0" w:color="auto"/>
              <w:right w:val="single" w:sz="4" w:space="0" w:color="auto"/>
            </w:tcBorders>
            <w:vAlign w:val="bottom"/>
            <w:hideMark/>
          </w:tcPr>
          <w:p w14:paraId="53A0DB7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w:t>
            </w:r>
          </w:p>
        </w:tc>
        <w:tc>
          <w:tcPr>
            <w:tcW w:w="6237" w:type="dxa"/>
            <w:tcBorders>
              <w:top w:val="nil"/>
              <w:left w:val="single" w:sz="4" w:space="0" w:color="auto"/>
              <w:bottom w:val="single" w:sz="4" w:space="0" w:color="auto"/>
              <w:right w:val="single" w:sz="4" w:space="0" w:color="auto"/>
            </w:tcBorders>
            <w:noWrap/>
            <w:vAlign w:val="bottom"/>
            <w:hideMark/>
          </w:tcPr>
          <w:p w14:paraId="5D1139E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 przeciwpoślizgowe</w:t>
            </w:r>
          </w:p>
        </w:tc>
      </w:tr>
      <w:tr w:rsidR="00D8656C" w:rsidRPr="00D8656C" w14:paraId="24818855" w14:textId="77777777" w:rsidTr="00BE2DBA">
        <w:tc>
          <w:tcPr>
            <w:tcW w:w="7371" w:type="dxa"/>
            <w:gridSpan w:val="2"/>
            <w:tcBorders>
              <w:top w:val="single" w:sz="4" w:space="0" w:color="auto"/>
              <w:left w:val="single" w:sz="4" w:space="0" w:color="auto"/>
              <w:bottom w:val="single" w:sz="4" w:space="0" w:color="auto"/>
              <w:right w:val="single" w:sz="4" w:space="0" w:color="auto"/>
            </w:tcBorders>
            <w:hideMark/>
          </w:tcPr>
          <w:p w14:paraId="594ACD86" w14:textId="77777777" w:rsidR="00D8656C" w:rsidRPr="00D8656C" w:rsidRDefault="00D8656C" w:rsidP="00D8656C">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a)</w:t>
            </w:r>
            <w:r w:rsidRPr="00D8656C">
              <w:rPr>
                <w:rFonts w:ascii="Times New Roman" w:eastAsia="Times New Roman" w:hAnsi="Times New Roman" w:cs="Times New Roman"/>
                <w:sz w:val="16"/>
                <w:szCs w:val="16"/>
                <w:lang w:eastAsia="pl-PL"/>
              </w:rPr>
              <w:t xml:space="preserve">  do każdej warstwy i na każde rozpoczęte </w:t>
            </w:r>
            <w:smartTag w:uri="urn:schemas-microsoft-com:office:smarttags" w:element="metricconverter">
              <w:smartTagPr>
                <w:attr w:name="ProductID" w:val="6ﾠ000 m2"/>
                <w:attr w:name="st" w:val="on"/>
              </w:smartTagPr>
              <w:r w:rsidRPr="00D8656C">
                <w:rPr>
                  <w:rFonts w:ascii="Times New Roman" w:eastAsia="Times New Roman" w:hAnsi="Times New Roman" w:cs="Times New Roman"/>
                  <w:sz w:val="16"/>
                  <w:szCs w:val="16"/>
                  <w:lang w:eastAsia="pl-PL"/>
                </w:rPr>
                <w:t>6 000 m</w:t>
              </w:r>
              <w:r w:rsidRPr="00D8656C">
                <w:rPr>
                  <w:rFonts w:ascii="Times New Roman" w:eastAsia="Times New Roman" w:hAnsi="Times New Roman" w:cs="Times New Roman"/>
                  <w:sz w:val="16"/>
                  <w:szCs w:val="16"/>
                  <w:vertAlign w:val="superscript"/>
                  <w:lang w:eastAsia="pl-PL"/>
                </w:rPr>
                <w:t>2</w:t>
              </w:r>
            </w:smartTag>
            <w:r w:rsidRPr="00D8656C">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14:paraId="25BB7B9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b)</w:t>
            </w:r>
            <w:r w:rsidRPr="00D8656C">
              <w:rPr>
                <w:rFonts w:ascii="Times New Roman" w:eastAsia="Times New Roman" w:hAnsi="Times New Roman" w:cs="Times New Roman"/>
                <w:sz w:val="16"/>
                <w:szCs w:val="16"/>
                <w:lang w:eastAsia="pl-PL"/>
              </w:rPr>
              <w:t xml:space="preserve">  w razie potrzeby specjalne kruszywa i dodatki</w:t>
            </w:r>
          </w:p>
        </w:tc>
      </w:tr>
    </w:tbl>
    <w:p w14:paraId="1857E000"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6.3.4. </w:t>
      </w:r>
      <w:r w:rsidRPr="00D8656C">
        <w:rPr>
          <w:rFonts w:ascii="Times New Roman" w:eastAsia="Times New Roman" w:hAnsi="Times New Roman" w:cs="Times New Roman"/>
          <w:sz w:val="16"/>
          <w:szCs w:val="16"/>
          <w:lang w:eastAsia="pl-PL"/>
        </w:rPr>
        <w:t>Badania kontrolne dodatkowe</w:t>
      </w:r>
    </w:p>
    <w:p w14:paraId="7E391F8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14:paraId="707BCC2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585482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14:paraId="3D113D9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Koszty badań kontrolnych dodatkowych zażądanych przez Wykonawcę ponosi Wykonawca.</w:t>
      </w:r>
    </w:p>
    <w:p w14:paraId="59740778"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6.3.5. </w:t>
      </w:r>
      <w:r w:rsidRPr="00D8656C">
        <w:rPr>
          <w:rFonts w:ascii="Times New Roman" w:eastAsia="Times New Roman" w:hAnsi="Times New Roman" w:cs="Times New Roman"/>
          <w:sz w:val="16"/>
          <w:szCs w:val="16"/>
          <w:lang w:eastAsia="pl-PL"/>
        </w:rPr>
        <w:t>Badania arbitrażowe</w:t>
      </w:r>
    </w:p>
    <w:p w14:paraId="534F62F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14:paraId="27950F9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14:paraId="1C84475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14:paraId="19B07CA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14:paraId="22AB4CDE"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 Właściwości warstwy i nawierzchni oraz dopuszczalne odchyłki</w:t>
      </w:r>
    </w:p>
    <w:p w14:paraId="20B0A296"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6.4.1. Mieszanka mineralno-asfaltowa</w:t>
      </w:r>
    </w:p>
    <w:p w14:paraId="335A285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Dopuszczalne wartości odchyłek i tolerancje zawarte są w WT-2 Nawierzchnie asfaltowe 2008 punkt 8.8 [65].</w:t>
      </w:r>
    </w:p>
    <w:p w14:paraId="24CA4EE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0041975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6F587B09" w14:textId="77777777" w:rsidR="00D8656C" w:rsidRPr="00D8656C" w:rsidRDefault="00D8656C" w:rsidP="00D8656C">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6.4.2. </w:t>
      </w:r>
      <w:r w:rsidRPr="00D8656C">
        <w:rPr>
          <w:rFonts w:ascii="Times New Roman" w:eastAsia="Times New Roman" w:hAnsi="Times New Roman" w:cs="Times New Roman"/>
          <w:sz w:val="16"/>
          <w:szCs w:val="16"/>
          <w:lang w:eastAsia="pl-PL"/>
        </w:rPr>
        <w:t>Warstwa asfaltowa</w:t>
      </w:r>
    </w:p>
    <w:p w14:paraId="3075079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6.4.2.1. Grubość warstwy oraz ilość materiału</w:t>
      </w:r>
    </w:p>
    <w:p w14:paraId="14B06BA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15.</w:t>
      </w:r>
    </w:p>
    <w:p w14:paraId="4F1E593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5A52006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 grubość warstwy lub warstw przyjmuje się średnią arytmetyczną wszystkich pojedynczych oznaczeń grubości warstwy na całym odcinku budowy lub odcinku częściowym.</w:t>
      </w:r>
    </w:p>
    <w:p w14:paraId="16E74731" w14:textId="77777777" w:rsidR="00D8656C" w:rsidRPr="00D8656C" w:rsidRDefault="00D8656C" w:rsidP="00D8656C">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Tablica 15. 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D8656C" w:rsidRPr="00D8656C" w14:paraId="548FF910" w14:textId="77777777" w:rsidTr="00BE2DBA">
        <w:tc>
          <w:tcPr>
            <w:tcW w:w="4786" w:type="dxa"/>
            <w:tcBorders>
              <w:top w:val="single" w:sz="4" w:space="0" w:color="auto"/>
              <w:left w:val="single" w:sz="4" w:space="0" w:color="auto"/>
              <w:bottom w:val="single" w:sz="4" w:space="0" w:color="auto"/>
              <w:right w:val="single" w:sz="4" w:space="0" w:color="auto"/>
            </w:tcBorders>
            <w:hideMark/>
          </w:tcPr>
          <w:p w14:paraId="41A2E45D"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14:paraId="211F9B27"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Warstwa asfaltowa </w:t>
            </w:r>
            <w:proofErr w:type="spellStart"/>
            <w:r w:rsidRPr="00D8656C">
              <w:rPr>
                <w:rFonts w:ascii="Times New Roman" w:eastAsia="Times New Roman" w:hAnsi="Times New Roman" w:cs="Times New Roman"/>
                <w:sz w:val="16"/>
                <w:szCs w:val="16"/>
                <w:lang w:eastAsia="pl-PL"/>
              </w:rPr>
              <w:t>AC</w:t>
            </w:r>
            <w:r w:rsidRPr="00D8656C">
              <w:rPr>
                <w:rFonts w:ascii="Times New Roman" w:eastAsia="Times New Roman" w:hAnsi="Times New Roman" w:cs="Times New Roman"/>
                <w:sz w:val="16"/>
                <w:szCs w:val="16"/>
                <w:vertAlign w:val="superscript"/>
                <w:lang w:eastAsia="pl-PL"/>
              </w:rPr>
              <w:t>a</w:t>
            </w:r>
            <w:proofErr w:type="spellEnd"/>
            <w:r w:rsidRPr="00D8656C">
              <w:rPr>
                <w:rFonts w:ascii="Times New Roman" w:eastAsia="Times New Roman" w:hAnsi="Times New Roman" w:cs="Times New Roman"/>
                <w:sz w:val="16"/>
                <w:szCs w:val="16"/>
                <w:vertAlign w:val="superscript"/>
                <w:lang w:eastAsia="pl-PL"/>
              </w:rPr>
              <w:t>)</w:t>
            </w:r>
          </w:p>
        </w:tc>
      </w:tr>
      <w:tr w:rsidR="00D8656C" w:rsidRPr="00D8656C" w14:paraId="08989FE1" w14:textId="77777777" w:rsidTr="00BE2DBA">
        <w:trPr>
          <w:trHeight w:val="1320"/>
        </w:trPr>
        <w:tc>
          <w:tcPr>
            <w:tcW w:w="4786" w:type="dxa"/>
            <w:tcBorders>
              <w:top w:val="single" w:sz="4" w:space="0" w:color="auto"/>
              <w:left w:val="single" w:sz="4" w:space="0" w:color="auto"/>
              <w:bottom w:val="nil"/>
              <w:right w:val="single" w:sz="4" w:space="0" w:color="auto"/>
            </w:tcBorders>
            <w:hideMark/>
          </w:tcPr>
          <w:p w14:paraId="3252C91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 – Średnia z wielu oznaczeń grubości oraz ilości</w:t>
            </w:r>
          </w:p>
          <w:p w14:paraId="2CF9F909" w14:textId="77777777" w:rsidR="00D8656C" w:rsidRPr="00D8656C" w:rsidRDefault="00D8656C" w:rsidP="00D8656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 – duży odcinek budowy, powierzchnia większa niż </w:t>
            </w:r>
            <w:smartTag w:uri="urn:schemas-microsoft-com:office:smarttags" w:element="metricconverter">
              <w:smartTagPr>
                <w:attr w:name="ProductID" w:val="6000 m2"/>
                <w:attr w:name="st" w:val="on"/>
              </w:smartTagPr>
              <w:r w:rsidRPr="00D8656C">
                <w:rPr>
                  <w:rFonts w:ascii="Times New Roman" w:eastAsia="Times New Roman" w:hAnsi="Times New Roman" w:cs="Times New Roman"/>
                  <w:sz w:val="16"/>
                  <w:szCs w:val="16"/>
                  <w:lang w:eastAsia="pl-PL"/>
                </w:rPr>
                <w:t>6000 m</w:t>
              </w:r>
              <w:r w:rsidRPr="00D8656C">
                <w:rPr>
                  <w:rFonts w:ascii="Times New Roman" w:eastAsia="Times New Roman" w:hAnsi="Times New Roman" w:cs="Times New Roman"/>
                  <w:sz w:val="16"/>
                  <w:szCs w:val="16"/>
                  <w:vertAlign w:val="superscript"/>
                  <w:lang w:eastAsia="pl-PL"/>
                </w:rPr>
                <w:t>2</w:t>
              </w:r>
            </w:smartTag>
            <w:r w:rsidRPr="00D8656C">
              <w:rPr>
                <w:rFonts w:ascii="Times New Roman" w:eastAsia="Times New Roman" w:hAnsi="Times New Roman" w:cs="Times New Roman"/>
                <w:sz w:val="16"/>
                <w:szCs w:val="16"/>
                <w:lang w:eastAsia="pl-PL"/>
              </w:rPr>
              <w:t xml:space="preserve"> lub</w:t>
            </w:r>
          </w:p>
          <w:p w14:paraId="0CD39B26" w14:textId="77777777" w:rsidR="00D8656C" w:rsidRPr="00D8656C" w:rsidRDefault="00D8656C" w:rsidP="00D8656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 droga ograniczona krawężnikami, powierzchnia większa niż </w:t>
            </w:r>
            <w:smartTag w:uri="urn:schemas-microsoft-com:office:smarttags" w:element="metricconverter">
              <w:smartTagPr>
                <w:attr w:name="ProductID" w:val="1000 m2"/>
                <w:attr w:name="st" w:val="on"/>
              </w:smartTagPr>
              <w:r w:rsidRPr="00D8656C">
                <w:rPr>
                  <w:rFonts w:ascii="Times New Roman" w:eastAsia="Times New Roman" w:hAnsi="Times New Roman" w:cs="Times New Roman"/>
                  <w:sz w:val="16"/>
                  <w:szCs w:val="16"/>
                  <w:lang w:eastAsia="pl-PL"/>
                </w:rPr>
                <w:t>1000 m</w:t>
              </w:r>
              <w:r w:rsidRPr="00D8656C">
                <w:rPr>
                  <w:rFonts w:ascii="Times New Roman" w:eastAsia="Times New Roman" w:hAnsi="Times New Roman" w:cs="Times New Roman"/>
                  <w:sz w:val="16"/>
                  <w:szCs w:val="16"/>
                  <w:vertAlign w:val="superscript"/>
                  <w:lang w:eastAsia="pl-PL"/>
                </w:rPr>
                <w:t>2</w:t>
              </w:r>
            </w:smartTag>
            <w:r w:rsidRPr="00D8656C">
              <w:rPr>
                <w:rFonts w:ascii="Times New Roman" w:eastAsia="Times New Roman" w:hAnsi="Times New Roman" w:cs="Times New Roman"/>
                <w:sz w:val="16"/>
                <w:szCs w:val="16"/>
                <w:lang w:eastAsia="pl-PL"/>
              </w:rPr>
              <w:t xml:space="preserve"> lub</w:t>
            </w:r>
          </w:p>
          <w:p w14:paraId="2CF3C238" w14:textId="77777777" w:rsidR="00D8656C" w:rsidRPr="00D8656C" w:rsidRDefault="00D8656C" w:rsidP="00D8656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  warstwa ścieralna, ilość większa niż 50 kg/m</w:t>
            </w:r>
            <w:r w:rsidRPr="00D8656C">
              <w:rPr>
                <w:rFonts w:ascii="Times New Roman" w:eastAsia="Times New Roman" w:hAnsi="Times New Roman" w:cs="Times New Roman"/>
                <w:sz w:val="16"/>
                <w:szCs w:val="16"/>
                <w:vertAlign w:val="superscript"/>
                <w:lang w:eastAsia="pl-PL"/>
              </w:rPr>
              <w:t>2</w:t>
            </w:r>
          </w:p>
        </w:tc>
        <w:tc>
          <w:tcPr>
            <w:tcW w:w="2725" w:type="dxa"/>
            <w:tcBorders>
              <w:top w:val="single" w:sz="4" w:space="0" w:color="auto"/>
              <w:left w:val="single" w:sz="4" w:space="0" w:color="auto"/>
              <w:bottom w:val="nil"/>
              <w:right w:val="single" w:sz="4" w:space="0" w:color="auto"/>
            </w:tcBorders>
            <w:noWrap/>
          </w:tcPr>
          <w:p w14:paraId="1E6EA7C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1627311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789246B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1EAFF01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10</w:t>
            </w:r>
          </w:p>
          <w:p w14:paraId="5E9B5855"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p>
        </w:tc>
      </w:tr>
      <w:tr w:rsidR="00D8656C" w:rsidRPr="00D8656C" w14:paraId="672D827D" w14:textId="77777777" w:rsidTr="00BE2DBA">
        <w:trPr>
          <w:trHeight w:val="480"/>
        </w:trPr>
        <w:tc>
          <w:tcPr>
            <w:tcW w:w="4786" w:type="dxa"/>
            <w:tcBorders>
              <w:top w:val="nil"/>
              <w:left w:val="single" w:sz="4" w:space="0" w:color="auto"/>
              <w:bottom w:val="single" w:sz="4" w:space="0" w:color="auto"/>
              <w:right w:val="single" w:sz="4" w:space="0" w:color="auto"/>
            </w:tcBorders>
            <w:hideMark/>
          </w:tcPr>
          <w:p w14:paraId="623A3CE6" w14:textId="77777777" w:rsidR="00D8656C" w:rsidRPr="00D8656C" w:rsidRDefault="00D8656C" w:rsidP="00D8656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  –  mały odcinek budowy lub</w:t>
            </w:r>
          </w:p>
          <w:p w14:paraId="6F3F2C4D" w14:textId="77777777" w:rsidR="00D8656C" w:rsidRPr="00D8656C" w:rsidRDefault="00D8656C" w:rsidP="00D8656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  warstwa ścieralna, ilość większa niż 50 kg/m</w:t>
            </w:r>
            <w:r w:rsidRPr="00D8656C">
              <w:rPr>
                <w:rFonts w:ascii="Times New Roman" w:eastAsia="Times New Roman" w:hAnsi="Times New Roman" w:cs="Times New Roman"/>
                <w:sz w:val="16"/>
                <w:szCs w:val="16"/>
                <w:vertAlign w:val="superscript"/>
                <w:lang w:eastAsia="pl-PL"/>
              </w:rPr>
              <w:t>2</w:t>
            </w:r>
          </w:p>
        </w:tc>
        <w:tc>
          <w:tcPr>
            <w:tcW w:w="2725" w:type="dxa"/>
            <w:tcBorders>
              <w:top w:val="nil"/>
              <w:left w:val="single" w:sz="4" w:space="0" w:color="auto"/>
              <w:bottom w:val="single" w:sz="4" w:space="0" w:color="auto"/>
              <w:right w:val="single" w:sz="4" w:space="0" w:color="auto"/>
            </w:tcBorders>
            <w:noWrap/>
            <w:hideMark/>
          </w:tcPr>
          <w:p w14:paraId="659383A0"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15</w:t>
            </w:r>
          </w:p>
        </w:tc>
      </w:tr>
      <w:tr w:rsidR="00D8656C" w:rsidRPr="00D8656C" w14:paraId="1ED0AA18" w14:textId="77777777" w:rsidTr="00BE2DBA">
        <w:tc>
          <w:tcPr>
            <w:tcW w:w="4786" w:type="dxa"/>
            <w:tcBorders>
              <w:top w:val="single" w:sz="4" w:space="0" w:color="auto"/>
              <w:left w:val="single" w:sz="4" w:space="0" w:color="auto"/>
              <w:bottom w:val="single" w:sz="4" w:space="0" w:color="auto"/>
              <w:right w:val="single" w:sz="4" w:space="0" w:color="auto"/>
            </w:tcBorders>
            <w:hideMark/>
          </w:tcPr>
          <w:p w14:paraId="57F3EECB"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14:paraId="441CC57A"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25</w:t>
            </w:r>
          </w:p>
        </w:tc>
      </w:tr>
      <w:tr w:rsidR="00D8656C" w:rsidRPr="00D8656C" w14:paraId="7545704B" w14:textId="77777777" w:rsidTr="00BE2DBA">
        <w:tc>
          <w:tcPr>
            <w:tcW w:w="7511" w:type="dxa"/>
            <w:gridSpan w:val="2"/>
            <w:tcBorders>
              <w:top w:val="single" w:sz="4" w:space="0" w:color="auto"/>
              <w:left w:val="single" w:sz="4" w:space="0" w:color="auto"/>
              <w:bottom w:val="single" w:sz="4" w:space="0" w:color="auto"/>
              <w:right w:val="single" w:sz="4" w:space="0" w:color="auto"/>
            </w:tcBorders>
            <w:hideMark/>
          </w:tcPr>
          <w:p w14:paraId="461A2D37" w14:textId="77777777" w:rsidR="00D8656C" w:rsidRPr="00D8656C" w:rsidRDefault="00D8656C" w:rsidP="00D8656C">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a)</w:t>
            </w:r>
            <w:r w:rsidRPr="00D8656C">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03F1DAD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0664698"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6.4.2.2. Wskaźnik zagęszczenia warstwy</w:t>
      </w:r>
    </w:p>
    <w:p w14:paraId="1EAF2E2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13. Dotyczy to każdego pojedynczego oznaczenia danej właściwości.</w:t>
      </w:r>
    </w:p>
    <w:p w14:paraId="418A6E9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Określenie gęstości objętościowej należy wykonywać według PN-EN 12697-6 [32].</w:t>
      </w:r>
    </w:p>
    <w:p w14:paraId="76C1DB04"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6.4.2.3. Zawartość wolnych przestrzeni w nawierzchni</w:t>
      </w:r>
    </w:p>
    <w:p w14:paraId="05FC16D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wolnych przestrzeni w próbce pobranej z nawierzchni, określona w tablicy 13, nie może wykroczyć poza wartości dopuszczalne więcej niż 1,5 %(v/v)</w:t>
      </w:r>
    </w:p>
    <w:p w14:paraId="3304658F"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6.4.2.4. Spadki poprzeczne</w:t>
      </w:r>
    </w:p>
    <w:p w14:paraId="4AB8EEA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Spadki poprzeczne nawierzchni należy badać nie rzadziej niż co </w:t>
      </w:r>
      <w:smartTag w:uri="urn:schemas-microsoft-com:office:smarttags" w:element="metricconverter">
        <w:smartTagPr>
          <w:attr w:name="ProductID" w:val="20 m"/>
          <w:attr w:name="st" w:val="on"/>
        </w:smartTagPr>
        <w:r w:rsidRPr="00D8656C">
          <w:rPr>
            <w:rFonts w:ascii="Times New Roman" w:eastAsia="Times New Roman" w:hAnsi="Times New Roman" w:cs="Times New Roman"/>
            <w:sz w:val="16"/>
            <w:szCs w:val="16"/>
            <w:lang w:eastAsia="pl-PL"/>
          </w:rPr>
          <w:t>20 m</w:t>
        </w:r>
      </w:smartTag>
      <w:r w:rsidRPr="00D8656C">
        <w:rPr>
          <w:rFonts w:ascii="Times New Roman" w:eastAsia="Times New Roman" w:hAnsi="Times New Roman" w:cs="Times New Roman"/>
          <w:sz w:val="16"/>
          <w:szCs w:val="16"/>
          <w:lang w:eastAsia="pl-PL"/>
        </w:rPr>
        <w:t xml:space="preserve"> oraz w punktach głównych łuków poziomych.</w:t>
      </w:r>
    </w:p>
    <w:p w14:paraId="33A9208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Spadki poprzeczne powinny być zgodne z dokumentacją projektową, z tolerancją ± 0,5%.</w:t>
      </w:r>
    </w:p>
    <w:p w14:paraId="7A512E3C" w14:textId="77777777" w:rsidR="00D8656C" w:rsidRPr="00D8656C" w:rsidRDefault="00D8656C" w:rsidP="00D8656C">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6.4.2.5. Równość podłużna i poprzeczna</w:t>
      </w:r>
    </w:p>
    <w:p w14:paraId="17679C2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Pomiary równości podłużnej należy wykonywać w środku każdego ocenianego pasa ruchu.</w:t>
      </w:r>
    </w:p>
    <w:p w14:paraId="7CDF1ED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Do oceny równości podłużnej warstwy ścieralnej nawierzchni drogi klasy G i dróg wyższych klas należy stosować metodę pomiaru umożliwiającą obliczanie wskaźnika równości IRI. Wartość IRI oblicza się dla odcinków o długości </w:t>
      </w:r>
      <w:smartTag w:uri="urn:schemas-microsoft-com:office:smarttags" w:element="metricconverter">
        <w:smartTagPr>
          <w:attr w:name="ProductID" w:val="50 m"/>
          <w:attr w:name="st" w:val="on"/>
        </w:smartTagPr>
        <w:r w:rsidRPr="00D8656C">
          <w:rPr>
            <w:rFonts w:ascii="Times New Roman" w:eastAsia="Times New Roman" w:hAnsi="Times New Roman" w:cs="Times New Roman"/>
            <w:sz w:val="16"/>
            <w:szCs w:val="16"/>
            <w:lang w:eastAsia="pl-PL"/>
          </w:rPr>
          <w:t>50 m</w:t>
        </w:r>
      </w:smartTag>
      <w:r w:rsidRPr="00D8656C">
        <w:rPr>
          <w:rFonts w:ascii="Times New Roman" w:eastAsia="Times New Roman" w:hAnsi="Times New Roman" w:cs="Times New Roman"/>
          <w:sz w:val="16"/>
          <w:szCs w:val="16"/>
          <w:lang w:eastAsia="pl-PL"/>
        </w:rPr>
        <w:t>. Dopuszczalne wartości wskaźnika IRI wymagane przy odbiorze nawierzchni określono w rozporządzeniu dotyczącym warunków technicznych, jakim powinny odpowiadać drogi publiczne [67].</w:t>
      </w:r>
    </w:p>
    <w:p w14:paraId="16B0378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Do oceny równości podłużnej warstwy ścieralnej nawierzchni drogi klasy Z, L i D oraz placów i parkingów należy stosować metodę z wykorzystaniem łaty 4-metrowej i klina lub metody równoważnej, mierząc wysokość prześwitu w połowie długości łaty. Pomiar wykonuje się nie rzadziej niż co </w:t>
      </w:r>
      <w:smartTag w:uri="urn:schemas-microsoft-com:office:smarttags" w:element="metricconverter">
        <w:smartTagPr>
          <w:attr w:name="ProductID" w:val="10 m"/>
          <w:attr w:name="st" w:val="on"/>
        </w:smartTagPr>
        <w:r w:rsidRPr="00D8656C">
          <w:rPr>
            <w:rFonts w:ascii="Times New Roman" w:eastAsia="Times New Roman" w:hAnsi="Times New Roman" w:cs="Times New Roman"/>
            <w:sz w:val="16"/>
            <w:szCs w:val="16"/>
            <w:lang w:eastAsia="pl-PL"/>
          </w:rPr>
          <w:t>10 m</w:t>
        </w:r>
      </w:smartTag>
      <w:r w:rsidRPr="00D8656C">
        <w:rPr>
          <w:rFonts w:ascii="Times New Roman" w:eastAsia="Times New Roman" w:hAnsi="Times New Roman" w:cs="Times New Roman"/>
          <w:sz w:val="16"/>
          <w:szCs w:val="16"/>
          <w:lang w:eastAsia="pl-PL"/>
        </w:rPr>
        <w:t xml:space="preserve">. Wymagana równość podłużna jest określona przez wartość odchylenia równości (prześwitu), które nie mogą przekroczyć </w:t>
      </w:r>
      <w:smartTag w:uri="urn:schemas-microsoft-com:office:smarttags" w:element="metricconverter">
        <w:smartTagPr>
          <w:attr w:name="ProductID" w:val="6 mm"/>
          <w:attr w:name="st" w:val="on"/>
        </w:smartTagPr>
        <w:r w:rsidRPr="00D8656C">
          <w:rPr>
            <w:rFonts w:ascii="Times New Roman" w:eastAsia="Times New Roman" w:hAnsi="Times New Roman" w:cs="Times New Roman"/>
            <w:sz w:val="16"/>
            <w:szCs w:val="16"/>
            <w:lang w:eastAsia="pl-PL"/>
          </w:rPr>
          <w:t>6 mm</w:t>
        </w:r>
      </w:smartTag>
      <w:r w:rsidRPr="00D8656C">
        <w:rPr>
          <w:rFonts w:ascii="Times New Roman" w:eastAsia="Times New Roman" w:hAnsi="Times New Roman" w:cs="Times New Roman"/>
          <w:sz w:val="16"/>
          <w:szCs w:val="16"/>
          <w:lang w:eastAsia="pl-PL"/>
        </w:rPr>
        <w:t>. Przez odchylenie równości rozumie się największą odległość między łatą a mierzoną powierzchnią.</w:t>
      </w:r>
    </w:p>
    <w:p w14:paraId="014E890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upływem okresu gwarancyjnego wartości wskaźnika równości IRI warstwy ścieralnej nawierzchni drogi klasy G i dróg wyższych klas nie powinny być większe niż podane w tablicy 23. Badanie wykonuje się według procedury jak podczas odbioru nawierzchni, w prawym śladzie koła.</w:t>
      </w:r>
    </w:p>
    <w:p w14:paraId="3CEB0B8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027542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Przed upływem okresu gwarancyjnego wartość odchylenia równości podłużnej warstwy ścieralnej nawierzchni dróg klasy Z i L nie powinna być większa niż </w:t>
      </w:r>
      <w:smartTag w:uri="urn:schemas-microsoft-com:office:smarttags" w:element="metricconverter">
        <w:smartTagPr>
          <w:attr w:name="ProductID" w:val="8 mm"/>
          <w:attr w:name="st" w:val="on"/>
        </w:smartTagPr>
        <w:r w:rsidRPr="00D8656C">
          <w:rPr>
            <w:rFonts w:ascii="Times New Roman" w:eastAsia="Times New Roman" w:hAnsi="Times New Roman" w:cs="Times New Roman"/>
            <w:sz w:val="16"/>
            <w:szCs w:val="16"/>
            <w:lang w:eastAsia="pl-PL"/>
          </w:rPr>
          <w:t>8 mm</w:t>
        </w:r>
      </w:smartTag>
      <w:r w:rsidRPr="00D8656C">
        <w:rPr>
          <w:rFonts w:ascii="Times New Roman" w:eastAsia="Times New Roman" w:hAnsi="Times New Roman" w:cs="Times New Roman"/>
          <w:sz w:val="16"/>
          <w:szCs w:val="16"/>
          <w:lang w:eastAsia="pl-PL"/>
        </w:rPr>
        <w:t>. Badanie wykonuje się według procedury jak podczas odbioru nawierzchni.</w:t>
      </w:r>
    </w:p>
    <w:p w14:paraId="1FD3398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Do oceny równości poprzecznej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w:t>
      </w:r>
      <w:smartTag w:uri="urn:schemas-microsoft-com:office:smarttags" w:element="metricconverter">
        <w:smartTagPr>
          <w:attr w:name="ProductID" w:val="10 m"/>
          <w:attr w:name="st" w:val="on"/>
        </w:smartTagPr>
        <w:r w:rsidRPr="00D8656C">
          <w:rPr>
            <w:rFonts w:ascii="Times New Roman" w:eastAsia="Times New Roman" w:hAnsi="Times New Roman" w:cs="Times New Roman"/>
            <w:sz w:val="16"/>
            <w:szCs w:val="16"/>
            <w:lang w:eastAsia="pl-PL"/>
          </w:rPr>
          <w:t>10 m</w:t>
        </w:r>
      </w:smartTag>
      <w:r w:rsidRPr="00D8656C">
        <w:rPr>
          <w:rFonts w:ascii="Times New Roman" w:eastAsia="Times New Roman" w:hAnsi="Times New Roman" w:cs="Times New Roman"/>
          <w:sz w:val="16"/>
          <w:szCs w:val="16"/>
          <w:lang w:eastAsia="pl-PL"/>
        </w:rPr>
        <w:t>. Wymagana równość poprzeczna jest określona w rozporządzeniu dotyczącym warunków technicznych, jakim powinny odpowiadać drogi publiczne [67].</w:t>
      </w:r>
    </w:p>
    <w:p w14:paraId="0551B03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upływem okresu gwarancyjnego wartość odchylenia równości poprzecznej warstwy ścieralnej nawierzchni dróg wszystkich klas technicznych nie powinna być większa niż podana w tablicy 17. Badanie wykonuje się według procedury jak podczas odbioru nawierzchni.</w:t>
      </w:r>
    </w:p>
    <w:p w14:paraId="29E27AE9" w14:textId="77777777" w:rsidR="00D8656C" w:rsidRPr="00D8656C" w:rsidRDefault="00D8656C" w:rsidP="00D8656C">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17. Dopuszczalne wartości odchyleń równości poprzecznej warstwy ścieralnej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685"/>
        <w:gridCol w:w="2158"/>
      </w:tblGrid>
      <w:tr w:rsidR="00D8656C" w:rsidRPr="00D8656C" w14:paraId="5127A934" w14:textId="77777777" w:rsidTr="00BE2DBA">
        <w:tc>
          <w:tcPr>
            <w:tcW w:w="1560" w:type="dxa"/>
            <w:tcBorders>
              <w:top w:val="single" w:sz="4" w:space="0" w:color="auto"/>
              <w:left w:val="single" w:sz="4" w:space="0" w:color="auto"/>
              <w:bottom w:val="single" w:sz="4" w:space="0" w:color="auto"/>
              <w:right w:val="single" w:sz="4" w:space="0" w:color="auto"/>
            </w:tcBorders>
            <w:noWrap/>
          </w:tcPr>
          <w:p w14:paraId="70920E5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2E3C12D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Klasa drogi</w:t>
            </w:r>
          </w:p>
        </w:tc>
        <w:tc>
          <w:tcPr>
            <w:tcW w:w="3685" w:type="dxa"/>
            <w:tcBorders>
              <w:top w:val="single" w:sz="4" w:space="0" w:color="auto"/>
              <w:left w:val="single" w:sz="4" w:space="0" w:color="auto"/>
              <w:bottom w:val="single" w:sz="4" w:space="0" w:color="auto"/>
              <w:right w:val="single" w:sz="4" w:space="0" w:color="auto"/>
            </w:tcBorders>
            <w:noWrap/>
          </w:tcPr>
          <w:p w14:paraId="51AAAA3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1B5145C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Element nawierzchni</w:t>
            </w:r>
          </w:p>
        </w:tc>
        <w:tc>
          <w:tcPr>
            <w:tcW w:w="2158" w:type="dxa"/>
            <w:tcBorders>
              <w:top w:val="single" w:sz="4" w:space="0" w:color="auto"/>
              <w:left w:val="single" w:sz="4" w:space="0" w:color="auto"/>
              <w:bottom w:val="single" w:sz="4" w:space="0" w:color="auto"/>
              <w:right w:val="single" w:sz="4" w:space="0" w:color="auto"/>
            </w:tcBorders>
            <w:noWrap/>
            <w:hideMark/>
          </w:tcPr>
          <w:p w14:paraId="17EF449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Wartości odchyleń równości poprzecznej [mm]</w:t>
            </w:r>
          </w:p>
        </w:tc>
      </w:tr>
      <w:tr w:rsidR="00D8656C" w:rsidRPr="00D8656C" w14:paraId="599A8C53" w14:textId="77777777" w:rsidTr="00BE2DBA">
        <w:tc>
          <w:tcPr>
            <w:tcW w:w="1560" w:type="dxa"/>
            <w:tcBorders>
              <w:top w:val="single" w:sz="4" w:space="0" w:color="auto"/>
              <w:left w:val="single" w:sz="4" w:space="0" w:color="auto"/>
              <w:bottom w:val="single" w:sz="4" w:space="0" w:color="auto"/>
              <w:right w:val="single" w:sz="4" w:space="0" w:color="auto"/>
            </w:tcBorders>
            <w:noWrap/>
            <w:hideMark/>
          </w:tcPr>
          <w:p w14:paraId="799300E3"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w:t>
            </w:r>
          </w:p>
        </w:tc>
        <w:tc>
          <w:tcPr>
            <w:tcW w:w="3685" w:type="dxa"/>
            <w:tcBorders>
              <w:top w:val="single" w:sz="4" w:space="0" w:color="auto"/>
              <w:left w:val="single" w:sz="4" w:space="0" w:color="auto"/>
              <w:bottom w:val="single" w:sz="4" w:space="0" w:color="auto"/>
              <w:right w:val="single" w:sz="4" w:space="0" w:color="auto"/>
            </w:tcBorders>
            <w:noWrap/>
            <w:hideMark/>
          </w:tcPr>
          <w:p w14:paraId="1795EBDE"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Pasy ruchu</w:t>
            </w:r>
          </w:p>
        </w:tc>
        <w:tc>
          <w:tcPr>
            <w:tcW w:w="2158" w:type="dxa"/>
            <w:tcBorders>
              <w:top w:val="single" w:sz="4" w:space="0" w:color="auto"/>
              <w:left w:val="single" w:sz="4" w:space="0" w:color="auto"/>
              <w:bottom w:val="single" w:sz="4" w:space="0" w:color="auto"/>
              <w:right w:val="single" w:sz="4" w:space="0" w:color="auto"/>
            </w:tcBorders>
            <w:noWrap/>
            <w:hideMark/>
          </w:tcPr>
          <w:p w14:paraId="6D867099" w14:textId="77777777" w:rsidR="00D8656C" w:rsidRPr="00D8656C" w:rsidRDefault="00D8656C" w:rsidP="00D8656C">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9</w:t>
            </w:r>
          </w:p>
        </w:tc>
      </w:tr>
    </w:tbl>
    <w:p w14:paraId="190637F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E9E33E9"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6.4.2.6. Właściwości przeciwpoślizgowe</w:t>
      </w:r>
    </w:p>
    <w:p w14:paraId="363A2D1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 ocenie właściwości przeciwpoślizgowych nawierzchni drogi klasy Z i dróg wyższych klas powinien być określony współczynnik tarcia na mokrej nawierzchni przy całkowitym poślizgu opony testowej.</w:t>
      </w:r>
    </w:p>
    <w:p w14:paraId="70DF9A3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Pomiar wykonuje się przy temperaturze otoczenia od 5 do 30°C, nie rzadziej niż co </w:t>
      </w:r>
      <w:smartTag w:uri="urn:schemas-microsoft-com:office:smarttags" w:element="metricconverter">
        <w:smartTagPr>
          <w:attr w:name="ProductID" w:val="50 m"/>
          <w:attr w:name="st" w:val="on"/>
        </w:smartTagPr>
        <w:r w:rsidRPr="00D8656C">
          <w:rPr>
            <w:rFonts w:ascii="Times New Roman" w:eastAsia="Times New Roman" w:hAnsi="Times New Roman" w:cs="Times New Roman"/>
            <w:sz w:val="16"/>
            <w:szCs w:val="16"/>
            <w:lang w:eastAsia="pl-PL"/>
          </w:rPr>
          <w:t>50 m</w:t>
        </w:r>
      </w:smartTag>
      <w:r w:rsidRPr="00D8656C">
        <w:rPr>
          <w:rFonts w:ascii="Times New Roman" w:eastAsia="Times New Roman" w:hAnsi="Times New Roman" w:cs="Times New Roman"/>
          <w:sz w:val="16"/>
          <w:szCs w:val="16"/>
          <w:lang w:eastAsia="pl-PL"/>
        </w:rPr>
        <w:t xml:space="preserve"> na nawierzchni zwilżanej wodą w ilości 0,5 l/m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a wynik pomiaru powinien być przeliczany na wartość przy 100% poślizgu opony testowej o rozmiarze 185/70 R14. Miarą właściwości przeciwpoślizgowych jest miarodajny współczynnik tarcia. Za miarodajny współczynnik tarcia przyjmuje się różnicę wartości średniej E(μ) i odchylenia standardowego D: E(μ) – D. Długość odcinka podlegającego odbiorowi nie powinna być większa niż </w:t>
      </w:r>
      <w:smartTag w:uri="urn:schemas-microsoft-com:office:smarttags" w:element="metricconverter">
        <w:smartTagPr>
          <w:attr w:name="ProductID" w:val="1000 m"/>
          <w:attr w:name="st" w:val="on"/>
        </w:smartTagPr>
        <w:r w:rsidRPr="00D8656C">
          <w:rPr>
            <w:rFonts w:ascii="Times New Roman" w:eastAsia="Times New Roman" w:hAnsi="Times New Roman" w:cs="Times New Roman"/>
            <w:sz w:val="16"/>
            <w:szCs w:val="16"/>
            <w:lang w:eastAsia="pl-PL"/>
          </w:rPr>
          <w:t>1000 m</w:t>
        </w:r>
      </w:smartTag>
      <w:r w:rsidRPr="00D8656C">
        <w:rPr>
          <w:rFonts w:ascii="Times New Roman" w:eastAsia="Times New Roman" w:hAnsi="Times New Roman" w:cs="Times New Roman"/>
          <w:sz w:val="16"/>
          <w:szCs w:val="16"/>
          <w:lang w:eastAsia="pl-PL"/>
        </w:rPr>
        <w:t xml:space="preserve">. Liczba pomiarów na ocenianym odcinku nie powinna być mniejsza niż 10. W wypadku odbioru krótkich odcinków nawierzchni, na których nie można wykonać pomiarów z prędkością 60 lub </w:t>
      </w:r>
      <w:smartTag w:uri="urn:schemas-microsoft-com:office:smarttags" w:element="metricconverter">
        <w:smartTagPr>
          <w:attr w:name="ProductID" w:val="90 km/h"/>
          <w:attr w:name="st" w:val="on"/>
        </w:smartTagPr>
        <w:r w:rsidRPr="00D8656C">
          <w:rPr>
            <w:rFonts w:ascii="Times New Roman" w:eastAsia="Times New Roman" w:hAnsi="Times New Roman" w:cs="Times New Roman"/>
            <w:sz w:val="16"/>
            <w:szCs w:val="16"/>
            <w:lang w:eastAsia="pl-PL"/>
          </w:rPr>
          <w:t>90 km/h</w:t>
        </w:r>
      </w:smartTag>
      <w:r w:rsidRPr="00D8656C">
        <w:rPr>
          <w:rFonts w:ascii="Times New Roman" w:eastAsia="Times New Roman" w:hAnsi="Times New Roman" w:cs="Times New Roman"/>
          <w:sz w:val="16"/>
          <w:szCs w:val="16"/>
          <w:lang w:eastAsia="pl-PL"/>
        </w:rPr>
        <w:t xml:space="preserve"> (np. rondo, dojazd do skrzyżowania, niektóre łącznice), poszczególne wyniki pomiarów współczynnika tarcia nie powinny być niższe niż 0,47, przy prędkości pomiarowej </w:t>
      </w:r>
      <w:smartTag w:uri="urn:schemas-microsoft-com:office:smarttags" w:element="metricconverter">
        <w:smartTagPr>
          <w:attr w:name="ProductID" w:val="30 km/h"/>
          <w:attr w:name="st" w:val="on"/>
        </w:smartTagPr>
        <w:r w:rsidRPr="00D8656C">
          <w:rPr>
            <w:rFonts w:ascii="Times New Roman" w:eastAsia="Times New Roman" w:hAnsi="Times New Roman" w:cs="Times New Roman"/>
            <w:sz w:val="16"/>
            <w:szCs w:val="16"/>
            <w:lang w:eastAsia="pl-PL"/>
          </w:rPr>
          <w:t>30 km/h</w:t>
        </w:r>
      </w:smartTag>
      <w:r w:rsidRPr="00D8656C">
        <w:rPr>
          <w:rFonts w:ascii="Times New Roman" w:eastAsia="Times New Roman" w:hAnsi="Times New Roman" w:cs="Times New Roman"/>
          <w:sz w:val="16"/>
          <w:szCs w:val="16"/>
          <w:lang w:eastAsia="pl-PL"/>
        </w:rPr>
        <w:t>.</w:t>
      </w:r>
    </w:p>
    <w:p w14:paraId="4D2C6DA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Dopuszczalne wartości miarodajnego współczynnika tarcia nawierzchni wymagane w okresie od 4 do 8 tygodni po oddaniu warstwy do eksploatacji są określone w rozporządzeniu dotyczącym warunków technicznych, jakim powinny odpowiadać drogi publiczne [67].</w:t>
      </w:r>
    </w:p>
    <w:p w14:paraId="3C7662C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warunki atmosferyczne uniemożliwiają wykonanie pomiaru w wymienionym terminie, powinien być on zrealizowany z najmniejszym możliwym opóźnieniem.</w:t>
      </w:r>
    </w:p>
    <w:p w14:paraId="24B822F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Przed upływem okresu gwarancyjnego wartości miarodajnego współczynnika tarcia nie powinny być mniejsze niż podane w tablicy 18. W wypadku badań na krótkich odcinkach nawierzchni, rondach lub na dojazdach do skrzyżowań poszczególne wyniki pomiarów współczynnika tarcia nie powinny być niższe niż 0,44, przy prędkości pomiarowej </w:t>
      </w:r>
      <w:smartTag w:uri="urn:schemas-microsoft-com:office:smarttags" w:element="metricconverter">
        <w:smartTagPr>
          <w:attr w:name="ProductID" w:val="30 km/h"/>
          <w:attr w:name="st" w:val="on"/>
        </w:smartTagPr>
        <w:r w:rsidRPr="00D8656C">
          <w:rPr>
            <w:rFonts w:ascii="Times New Roman" w:eastAsia="Times New Roman" w:hAnsi="Times New Roman" w:cs="Times New Roman"/>
            <w:sz w:val="16"/>
            <w:szCs w:val="16"/>
            <w:lang w:eastAsia="pl-PL"/>
          </w:rPr>
          <w:t>30 km/h</w:t>
        </w:r>
      </w:smartTag>
      <w:r w:rsidRPr="00D8656C">
        <w:rPr>
          <w:rFonts w:ascii="Times New Roman" w:eastAsia="Times New Roman" w:hAnsi="Times New Roman" w:cs="Times New Roman"/>
          <w:sz w:val="16"/>
          <w:szCs w:val="16"/>
          <w:lang w:eastAsia="pl-PL"/>
        </w:rPr>
        <w:t>.</w:t>
      </w:r>
    </w:p>
    <w:p w14:paraId="472334AD" w14:textId="77777777" w:rsidR="00D8656C" w:rsidRPr="00D8656C" w:rsidRDefault="00D8656C" w:rsidP="00D8656C">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Tablica 18.</w:t>
      </w:r>
      <w:r w:rsidRPr="00D8656C">
        <w:rPr>
          <w:rFonts w:ascii="Times New Roman" w:eastAsia="Times New Roman" w:hAnsi="Times New Roman" w:cs="Times New Roman"/>
          <w:sz w:val="16"/>
          <w:szCs w:val="16"/>
          <w:lang w:eastAsia="pl-PL"/>
        </w:rPr>
        <w:tab/>
        <w:t>Dopuszczalne wartości miarodajnego współczynnika tarcia wymagane przed upływem okresu gwarancyjnego [65]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3260"/>
        <w:gridCol w:w="1504"/>
        <w:gridCol w:w="1079"/>
      </w:tblGrid>
      <w:tr w:rsidR="00D8656C" w:rsidRPr="00D8656C" w14:paraId="5939475C" w14:textId="77777777" w:rsidTr="00BE2DBA">
        <w:tc>
          <w:tcPr>
            <w:tcW w:w="1560" w:type="dxa"/>
            <w:vMerge w:val="restart"/>
            <w:tcBorders>
              <w:top w:val="single" w:sz="4" w:space="0" w:color="auto"/>
              <w:left w:val="single" w:sz="4" w:space="0" w:color="auto"/>
              <w:bottom w:val="single" w:sz="4" w:space="0" w:color="auto"/>
              <w:right w:val="single" w:sz="4" w:space="0" w:color="auto"/>
            </w:tcBorders>
            <w:noWrap/>
            <w:vAlign w:val="center"/>
            <w:hideMark/>
          </w:tcPr>
          <w:p w14:paraId="2CA8B8D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Klasa drogi</w:t>
            </w:r>
          </w:p>
        </w:tc>
        <w:tc>
          <w:tcPr>
            <w:tcW w:w="3260" w:type="dxa"/>
            <w:vMerge w:val="restart"/>
            <w:tcBorders>
              <w:top w:val="single" w:sz="4" w:space="0" w:color="auto"/>
              <w:left w:val="single" w:sz="4" w:space="0" w:color="auto"/>
              <w:bottom w:val="single" w:sz="4" w:space="0" w:color="auto"/>
              <w:right w:val="single" w:sz="4" w:space="0" w:color="auto"/>
            </w:tcBorders>
            <w:noWrap/>
            <w:vAlign w:val="center"/>
            <w:hideMark/>
          </w:tcPr>
          <w:p w14:paraId="5FC83B2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Element nawierzchni</w:t>
            </w:r>
          </w:p>
        </w:tc>
        <w:tc>
          <w:tcPr>
            <w:tcW w:w="2583" w:type="dxa"/>
            <w:gridSpan w:val="2"/>
            <w:tcBorders>
              <w:top w:val="single" w:sz="4" w:space="0" w:color="auto"/>
              <w:left w:val="single" w:sz="4" w:space="0" w:color="auto"/>
              <w:bottom w:val="single" w:sz="4" w:space="0" w:color="auto"/>
              <w:right w:val="single" w:sz="4" w:space="0" w:color="auto"/>
            </w:tcBorders>
            <w:noWrap/>
            <w:vAlign w:val="center"/>
            <w:hideMark/>
          </w:tcPr>
          <w:p w14:paraId="1F92AE6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Miarodajny współczynnik tarcia przy prędkości zablokowanej opony względem nawierzchni</w:t>
            </w:r>
          </w:p>
        </w:tc>
      </w:tr>
      <w:tr w:rsidR="00D8656C" w:rsidRPr="00D8656C" w14:paraId="77E844E6"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05737921"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FA9F43"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504" w:type="dxa"/>
            <w:tcBorders>
              <w:top w:val="single" w:sz="4" w:space="0" w:color="auto"/>
              <w:left w:val="single" w:sz="4" w:space="0" w:color="auto"/>
              <w:bottom w:val="single" w:sz="4" w:space="0" w:color="auto"/>
              <w:right w:val="single" w:sz="4" w:space="0" w:color="auto"/>
            </w:tcBorders>
            <w:noWrap/>
            <w:vAlign w:val="center"/>
            <w:hideMark/>
          </w:tcPr>
          <w:p w14:paraId="5EBC90A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60 km/h"/>
                <w:attr w:name="st" w:val="on"/>
              </w:smartTagPr>
              <w:r w:rsidRPr="00D8656C">
                <w:rPr>
                  <w:rFonts w:ascii="Times New Roman" w:eastAsia="Times New Roman" w:hAnsi="Times New Roman" w:cs="Times New Roman"/>
                  <w:sz w:val="16"/>
                  <w:szCs w:val="16"/>
                  <w:lang w:eastAsia="pl-PL"/>
                </w:rPr>
                <w:t>60 km/h</w:t>
              </w:r>
            </w:smartTag>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0305285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smartTag w:uri="urn:schemas-microsoft-com:office:smarttags" w:element="metricconverter">
              <w:smartTagPr>
                <w:attr w:name="ProductID" w:val="90 km/h"/>
                <w:attr w:name="st" w:val="on"/>
              </w:smartTagPr>
              <w:r w:rsidRPr="00D8656C">
                <w:rPr>
                  <w:rFonts w:ascii="Times New Roman" w:eastAsia="Times New Roman" w:hAnsi="Times New Roman" w:cs="Times New Roman"/>
                  <w:sz w:val="16"/>
                  <w:szCs w:val="16"/>
                  <w:lang w:eastAsia="pl-PL"/>
                </w:rPr>
                <w:t>90 km/h</w:t>
              </w:r>
            </w:smartTag>
          </w:p>
        </w:tc>
      </w:tr>
      <w:tr w:rsidR="00D8656C" w:rsidRPr="00D8656C" w14:paraId="7F16F292" w14:textId="77777777" w:rsidTr="00BE2DBA">
        <w:tc>
          <w:tcPr>
            <w:tcW w:w="1560" w:type="dxa"/>
            <w:tcBorders>
              <w:top w:val="single" w:sz="4" w:space="0" w:color="auto"/>
              <w:left w:val="single" w:sz="4" w:space="0" w:color="auto"/>
              <w:bottom w:val="single" w:sz="4" w:space="0" w:color="auto"/>
              <w:right w:val="single" w:sz="4" w:space="0" w:color="auto"/>
            </w:tcBorders>
            <w:noWrap/>
            <w:vAlign w:val="center"/>
            <w:hideMark/>
          </w:tcPr>
          <w:p w14:paraId="24A8227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L</w:t>
            </w:r>
          </w:p>
        </w:tc>
        <w:tc>
          <w:tcPr>
            <w:tcW w:w="3260" w:type="dxa"/>
            <w:tcBorders>
              <w:top w:val="single" w:sz="4" w:space="0" w:color="auto"/>
              <w:left w:val="single" w:sz="4" w:space="0" w:color="auto"/>
              <w:bottom w:val="single" w:sz="4" w:space="0" w:color="auto"/>
              <w:right w:val="single" w:sz="4" w:space="0" w:color="auto"/>
            </w:tcBorders>
            <w:noWrap/>
            <w:vAlign w:val="center"/>
            <w:hideMark/>
          </w:tcPr>
          <w:p w14:paraId="613F2A3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Pasy: ruchu, dodatkowe, utwardzone pobocza</w:t>
            </w:r>
          </w:p>
        </w:tc>
        <w:tc>
          <w:tcPr>
            <w:tcW w:w="1504" w:type="dxa"/>
            <w:tcBorders>
              <w:top w:val="single" w:sz="4" w:space="0" w:color="auto"/>
              <w:left w:val="single" w:sz="4" w:space="0" w:color="auto"/>
              <w:bottom w:val="single" w:sz="4" w:space="0" w:color="auto"/>
              <w:right w:val="single" w:sz="4" w:space="0" w:color="auto"/>
            </w:tcBorders>
            <w:noWrap/>
            <w:vAlign w:val="center"/>
            <w:hideMark/>
          </w:tcPr>
          <w:p w14:paraId="4F42500C"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0,36</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3E05C9AE" w14:textId="77777777" w:rsidR="00D8656C" w:rsidRPr="00D8656C" w:rsidRDefault="00D8656C" w:rsidP="00D8656C">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r>
    </w:tbl>
    <w:p w14:paraId="2E64CD7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C2C1763"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6.4.2.7. Pozostałe właściwości warstwy asfaltowej</w:t>
      </w:r>
    </w:p>
    <w:p w14:paraId="728A2F2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Szerokość warstwy, mierzona 10 razy na </w:t>
      </w:r>
      <w:smartTag w:uri="urn:schemas-microsoft-com:office:smarttags" w:element="metricconverter">
        <w:smartTagPr>
          <w:attr w:name="ProductID" w:val="1 km"/>
          <w:attr w:name="st" w:val="on"/>
        </w:smartTagPr>
        <w:r w:rsidRPr="00D8656C">
          <w:rPr>
            <w:rFonts w:ascii="Times New Roman" w:eastAsia="Times New Roman" w:hAnsi="Times New Roman" w:cs="Times New Roman"/>
            <w:sz w:val="16"/>
            <w:szCs w:val="16"/>
            <w:lang w:eastAsia="pl-PL"/>
          </w:rPr>
          <w:t>1 km</w:t>
        </w:r>
      </w:smartTag>
      <w:r w:rsidRPr="00D8656C">
        <w:rPr>
          <w:rFonts w:ascii="Times New Roman" w:eastAsia="Times New Roman" w:hAnsi="Times New Roman" w:cs="Times New Roman"/>
          <w:sz w:val="16"/>
          <w:szCs w:val="16"/>
          <w:lang w:eastAsia="pl-PL"/>
        </w:rPr>
        <w:t xml:space="preserve"> każdej jezdni, nie może się różnić od szerokości projektowanej o więcej niż ± </w:t>
      </w:r>
      <w:smartTag w:uri="urn:schemas-microsoft-com:office:smarttags" w:element="metricconverter">
        <w:smartTagPr>
          <w:attr w:name="ProductID" w:val="5 cm"/>
          <w:attr w:name="st" w:val="on"/>
        </w:smartTagPr>
        <w:r w:rsidRPr="00D8656C">
          <w:rPr>
            <w:rFonts w:ascii="Times New Roman" w:eastAsia="Times New Roman" w:hAnsi="Times New Roman" w:cs="Times New Roman"/>
            <w:sz w:val="16"/>
            <w:szCs w:val="16"/>
            <w:lang w:eastAsia="pl-PL"/>
          </w:rPr>
          <w:t>5 cm</w:t>
        </w:r>
      </w:smartTag>
      <w:r w:rsidRPr="00D8656C">
        <w:rPr>
          <w:rFonts w:ascii="Times New Roman" w:eastAsia="Times New Roman" w:hAnsi="Times New Roman" w:cs="Times New Roman"/>
          <w:sz w:val="16"/>
          <w:szCs w:val="16"/>
          <w:lang w:eastAsia="pl-PL"/>
        </w:rPr>
        <w:t>.</w:t>
      </w:r>
    </w:p>
    <w:p w14:paraId="3A3F73C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Rzędne wysokościowe, mierzone co </w:t>
      </w:r>
      <w:smartTag w:uri="urn:schemas-microsoft-com:office:smarttags" w:element="metricconverter">
        <w:smartTagPr>
          <w:attr w:name="ProductID" w:val="10 m"/>
          <w:attr w:name="st" w:val="on"/>
        </w:smartTagPr>
        <w:r w:rsidRPr="00D8656C">
          <w:rPr>
            <w:rFonts w:ascii="Times New Roman" w:eastAsia="Times New Roman" w:hAnsi="Times New Roman" w:cs="Times New Roman"/>
            <w:sz w:val="16"/>
            <w:szCs w:val="16"/>
            <w:lang w:eastAsia="pl-PL"/>
          </w:rPr>
          <w:t>10 m</w:t>
        </w:r>
      </w:smartTag>
      <w:r w:rsidRPr="00D8656C">
        <w:rPr>
          <w:rFonts w:ascii="Times New Roman" w:eastAsia="Times New Roman" w:hAnsi="Times New Roman" w:cs="Times New Roman"/>
          <w:sz w:val="16"/>
          <w:szCs w:val="16"/>
          <w:lang w:eastAsia="pl-PL"/>
        </w:rPr>
        <w:t xml:space="preserve"> na prostych i co </w:t>
      </w:r>
      <w:smartTag w:uri="urn:schemas-microsoft-com:office:smarttags" w:element="metricconverter">
        <w:smartTagPr>
          <w:attr w:name="ProductID" w:val="10 m"/>
          <w:attr w:name="st" w:val="on"/>
        </w:smartTagPr>
        <w:r w:rsidRPr="00D8656C">
          <w:rPr>
            <w:rFonts w:ascii="Times New Roman" w:eastAsia="Times New Roman" w:hAnsi="Times New Roman" w:cs="Times New Roman"/>
            <w:sz w:val="16"/>
            <w:szCs w:val="16"/>
            <w:lang w:eastAsia="pl-PL"/>
          </w:rPr>
          <w:t>10 m</w:t>
        </w:r>
      </w:smartTag>
      <w:r w:rsidRPr="00D8656C">
        <w:rPr>
          <w:rFonts w:ascii="Times New Roman" w:eastAsia="Times New Roman" w:hAnsi="Times New Roman" w:cs="Times New Roman"/>
          <w:sz w:val="16"/>
          <w:szCs w:val="16"/>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attr w:name="st" w:val="on"/>
        </w:smartTagPr>
        <w:r w:rsidRPr="00D8656C">
          <w:rPr>
            <w:rFonts w:ascii="Times New Roman" w:eastAsia="Times New Roman" w:hAnsi="Times New Roman" w:cs="Times New Roman"/>
            <w:sz w:val="16"/>
            <w:szCs w:val="16"/>
            <w:lang w:eastAsia="pl-PL"/>
          </w:rPr>
          <w:t>1 cm</w:t>
        </w:r>
      </w:smartTag>
      <w:r w:rsidRPr="00D8656C">
        <w:rPr>
          <w:rFonts w:ascii="Times New Roman" w:eastAsia="Times New Roman" w:hAnsi="Times New Roman" w:cs="Times New Roman"/>
          <w:sz w:val="16"/>
          <w:szCs w:val="16"/>
          <w:lang w:eastAsia="pl-PL"/>
        </w:rPr>
        <w:t>, przy czym co najmniej 95% wykonanych pomiarów nie może przekraczać przedziału dopuszczalnych odchyleń.</w:t>
      </w:r>
    </w:p>
    <w:p w14:paraId="2F49BBA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Ukształtowanie osi w planie, mierzone co </w:t>
      </w:r>
      <w:smartTag w:uri="urn:schemas-microsoft-com:office:smarttags" w:element="metricconverter">
        <w:smartTagPr>
          <w:attr w:name="ProductID" w:val="100 m"/>
          <w:attr w:name="st" w:val="on"/>
        </w:smartTagPr>
        <w:r w:rsidRPr="00D8656C">
          <w:rPr>
            <w:rFonts w:ascii="Times New Roman" w:eastAsia="Times New Roman" w:hAnsi="Times New Roman" w:cs="Times New Roman"/>
            <w:sz w:val="16"/>
            <w:szCs w:val="16"/>
            <w:lang w:eastAsia="pl-PL"/>
          </w:rPr>
          <w:t>100 m</w:t>
        </w:r>
      </w:smartTag>
      <w:r w:rsidRPr="00D8656C">
        <w:rPr>
          <w:rFonts w:ascii="Times New Roman" w:eastAsia="Times New Roman" w:hAnsi="Times New Roman" w:cs="Times New Roman"/>
          <w:sz w:val="16"/>
          <w:szCs w:val="16"/>
          <w:lang w:eastAsia="pl-PL"/>
        </w:rPr>
        <w:t xml:space="preserve">, nie powinno różnić się od dokumentacji projektowej o ± </w:t>
      </w:r>
      <w:smartTag w:uri="urn:schemas-microsoft-com:office:smarttags" w:element="metricconverter">
        <w:smartTagPr>
          <w:attr w:name="ProductID" w:val="5 cm"/>
          <w:attr w:name="st" w:val="on"/>
        </w:smartTagPr>
        <w:r w:rsidRPr="00D8656C">
          <w:rPr>
            <w:rFonts w:ascii="Times New Roman" w:eastAsia="Times New Roman" w:hAnsi="Times New Roman" w:cs="Times New Roman"/>
            <w:sz w:val="16"/>
            <w:szCs w:val="16"/>
            <w:lang w:eastAsia="pl-PL"/>
          </w:rPr>
          <w:t>5 cm</w:t>
        </w:r>
      </w:smartTag>
      <w:r w:rsidRPr="00D8656C">
        <w:rPr>
          <w:rFonts w:ascii="Times New Roman" w:eastAsia="Times New Roman" w:hAnsi="Times New Roman" w:cs="Times New Roman"/>
          <w:sz w:val="16"/>
          <w:szCs w:val="16"/>
          <w:lang w:eastAsia="pl-PL"/>
        </w:rPr>
        <w:t>.</w:t>
      </w:r>
    </w:p>
    <w:p w14:paraId="3AB133D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14:paraId="3B1E72B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sidRPr="00D8656C">
        <w:rPr>
          <w:rFonts w:ascii="Times New Roman" w:eastAsia="Times New Roman" w:hAnsi="Times New Roman" w:cs="Times New Roman"/>
          <w:sz w:val="16"/>
          <w:szCs w:val="16"/>
          <w:lang w:eastAsia="pl-PL"/>
        </w:rPr>
        <w:t>wykruszeń</w:t>
      </w:r>
      <w:proofErr w:type="spellEnd"/>
      <w:r w:rsidRPr="00D8656C">
        <w:rPr>
          <w:rFonts w:ascii="Times New Roman" w:eastAsia="Times New Roman" w:hAnsi="Times New Roman" w:cs="Times New Roman"/>
          <w:sz w:val="16"/>
          <w:szCs w:val="16"/>
          <w:lang w:eastAsia="pl-PL"/>
        </w:rPr>
        <w:t>.</w:t>
      </w:r>
    </w:p>
    <w:p w14:paraId="1A244F8B"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7. OBMIAR ROBÓT</w:t>
      </w:r>
    </w:p>
    <w:p w14:paraId="7E0C58A4"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3AB180EB"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SST  D-M-00.00.00 „Wymagania ogólne” [1] 7.</w:t>
      </w:r>
    </w:p>
    <w:p w14:paraId="46AB7C3B"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3BC9BA80"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Jednostką obmiarową jest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wykonanej warstwy ścieralnej z betonu asfaltowego (AC).</w:t>
      </w:r>
    </w:p>
    <w:p w14:paraId="45049CE3"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 xml:space="preserve"> 8. ODBIÓR ROBÓT</w:t>
      </w:r>
    </w:p>
    <w:p w14:paraId="5D0388E1"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odbioru robót podano w SST  D-M-00.00.00 „Wymagania ogólne” [1] p8.</w:t>
      </w:r>
    </w:p>
    <w:p w14:paraId="6BA70676"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6 dały wyniki pozytywne.</w:t>
      </w:r>
    </w:p>
    <w:p w14:paraId="01AFDE33"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14:paraId="52EBEB6C"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9. PODSTAWA PŁATNOŚCI</w:t>
      </w:r>
    </w:p>
    <w:p w14:paraId="3FB35E1C"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5F2E3AC7"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SST D-M-00.00.00 „Wymagania ogólne” [1] pkt 9.</w:t>
      </w:r>
    </w:p>
    <w:p w14:paraId="0B91BFA2"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9.2. Cena jednostki obmiarowej</w:t>
      </w:r>
    </w:p>
    <w:p w14:paraId="71716D6F"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sidRPr="00D8656C">
          <w:rPr>
            <w:rFonts w:ascii="Times New Roman" w:eastAsia="Times New Roman" w:hAnsi="Times New Roman" w:cs="Times New Roman"/>
            <w:sz w:val="16"/>
            <w:szCs w:val="16"/>
            <w:lang w:eastAsia="pl-PL"/>
          </w:rPr>
          <w:t>1 m</w:t>
        </w:r>
        <w:r w:rsidRPr="00D8656C">
          <w:rPr>
            <w:rFonts w:ascii="Times New Roman" w:eastAsia="Times New Roman" w:hAnsi="Times New Roman" w:cs="Times New Roman"/>
            <w:sz w:val="16"/>
            <w:szCs w:val="16"/>
            <w:vertAlign w:val="superscript"/>
            <w:lang w:eastAsia="pl-PL"/>
          </w:rPr>
          <w:t>2</w:t>
        </w:r>
      </w:smartTag>
      <w:r w:rsidRPr="00D8656C">
        <w:rPr>
          <w:rFonts w:ascii="Times New Roman" w:eastAsia="Times New Roman" w:hAnsi="Times New Roman" w:cs="Times New Roman"/>
          <w:sz w:val="16"/>
          <w:szCs w:val="16"/>
          <w:lang w:eastAsia="pl-PL"/>
        </w:rPr>
        <w:t xml:space="preserve"> warstwy ścieralnej z betonu asfaltowego (AC) obejmuje:</w:t>
      </w:r>
    </w:p>
    <w:p w14:paraId="27803562"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pomiarowe i roboty przygotowawcze,</w:t>
      </w:r>
    </w:p>
    <w:p w14:paraId="7C8CC664"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oznakowanie robót,</w:t>
      </w:r>
    </w:p>
    <w:p w14:paraId="3FA3E9B5"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oczyszczenie i skropienie podłoża,</w:t>
      </w:r>
    </w:p>
    <w:p w14:paraId="0E499681"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materiałów i sprzętu,</w:t>
      </w:r>
    </w:p>
    <w:p w14:paraId="381F8CD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opracowanie recepty laboratoryjnej,</w:t>
      </w:r>
    </w:p>
    <w:p w14:paraId="2D6B9E07"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próby technologicznej i odcinka próbnego,</w:t>
      </w:r>
    </w:p>
    <w:p w14:paraId="149A3EA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wyprodukowanie mieszanki betonu asfaltowego i jej transport na miejsce wbudowania,</w:t>
      </w:r>
    </w:p>
    <w:p w14:paraId="7C6314F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posmarowanie lepiszczem lub pokrycie taśmą asfaltową krawędzi urządzeń obcych i krawężników,</w:t>
      </w:r>
    </w:p>
    <w:p w14:paraId="00272DD5"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rozłożenie i zagęszczenie mieszanki betonu asfaltowego,</w:t>
      </w:r>
    </w:p>
    <w:p w14:paraId="7A15F48E"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obcięcie krawędzi i posmarowanie lepiszczem,</w:t>
      </w:r>
    </w:p>
    <w:p w14:paraId="3753E3E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przeprowadzenie pomiarów i badań  wymaganych w specyfikacji technicznej,</w:t>
      </w:r>
    </w:p>
    <w:p w14:paraId="285BB206"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odwiezienie sprzętu.</w:t>
      </w:r>
    </w:p>
    <w:p w14:paraId="60C9492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9.3. Sposób rozliczenia robót tymczasowych i prac towarzyszących</w:t>
      </w:r>
    </w:p>
    <w:p w14:paraId="25072C4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Cena wykonania robót określonych niniejszą SST obejmuje:</w:t>
      </w:r>
    </w:p>
    <w:p w14:paraId="1F39E5CD"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14:paraId="0B31ACB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14:paraId="0BBA8CCB"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10. PRZEPISY ZWIĄZANE</w:t>
      </w:r>
    </w:p>
    <w:p w14:paraId="0EB80BB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10.1. specyfikacje techniczne (SST)</w:t>
      </w:r>
    </w:p>
    <w:tbl>
      <w:tblPr>
        <w:tblW w:w="0" w:type="auto"/>
        <w:tblCellMar>
          <w:left w:w="70" w:type="dxa"/>
          <w:right w:w="70" w:type="dxa"/>
        </w:tblCellMar>
        <w:tblLook w:val="04A0" w:firstRow="1" w:lastRow="0" w:firstColumn="1" w:lastColumn="0" w:noHBand="0" w:noVBand="1"/>
      </w:tblPr>
      <w:tblGrid>
        <w:gridCol w:w="496"/>
        <w:gridCol w:w="1842"/>
        <w:gridCol w:w="7441"/>
      </w:tblGrid>
      <w:tr w:rsidR="00D8656C" w:rsidRPr="00D8656C" w14:paraId="38756C6A" w14:textId="77777777" w:rsidTr="00BE2DBA">
        <w:tc>
          <w:tcPr>
            <w:tcW w:w="496" w:type="dxa"/>
            <w:hideMark/>
          </w:tcPr>
          <w:p w14:paraId="45A5EEE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842" w:type="dxa"/>
            <w:hideMark/>
          </w:tcPr>
          <w:p w14:paraId="09CBE19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D-M-00.00.00</w:t>
            </w:r>
          </w:p>
        </w:tc>
        <w:tc>
          <w:tcPr>
            <w:tcW w:w="7443" w:type="dxa"/>
            <w:hideMark/>
          </w:tcPr>
          <w:p w14:paraId="6D99985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Wymagania ogólne</w:t>
            </w:r>
          </w:p>
        </w:tc>
      </w:tr>
    </w:tbl>
    <w:p w14:paraId="0BCCE44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10.2. Normy</w:t>
      </w:r>
    </w:p>
    <w:p w14:paraId="4E5DE2AA"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(Zestawienie zawiera dodatkowo normy PN-EN związane z badaniami materiałów występujących w niniejszej SST)</w:t>
      </w:r>
    </w:p>
    <w:tbl>
      <w:tblPr>
        <w:tblW w:w="0" w:type="auto"/>
        <w:tblLook w:val="01E0" w:firstRow="1" w:lastRow="1" w:firstColumn="1" w:lastColumn="1" w:noHBand="0" w:noVBand="0"/>
      </w:tblPr>
      <w:tblGrid>
        <w:gridCol w:w="534"/>
        <w:gridCol w:w="1842"/>
        <w:gridCol w:w="7405"/>
      </w:tblGrid>
      <w:tr w:rsidR="00D8656C" w:rsidRPr="00D8656C" w14:paraId="6AEF4779" w14:textId="77777777" w:rsidTr="00BE2DBA">
        <w:tc>
          <w:tcPr>
            <w:tcW w:w="534" w:type="dxa"/>
            <w:hideMark/>
          </w:tcPr>
          <w:p w14:paraId="02CD650F"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1842" w:type="dxa"/>
            <w:hideMark/>
          </w:tcPr>
          <w:p w14:paraId="1CAAA70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196-21</w:t>
            </w:r>
          </w:p>
        </w:tc>
        <w:tc>
          <w:tcPr>
            <w:tcW w:w="7405" w:type="dxa"/>
            <w:hideMark/>
          </w:tcPr>
          <w:p w14:paraId="59D5677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Metody badania cementu – Oznaczanie zawartości chlorków, dwutlenku węgla i alkaliów w cemencie</w:t>
            </w:r>
          </w:p>
        </w:tc>
      </w:tr>
      <w:tr w:rsidR="00D8656C" w:rsidRPr="00D8656C" w14:paraId="4D0686E0" w14:textId="77777777" w:rsidTr="00BE2DBA">
        <w:tc>
          <w:tcPr>
            <w:tcW w:w="534" w:type="dxa"/>
            <w:hideMark/>
          </w:tcPr>
          <w:p w14:paraId="7895E7D6"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1842" w:type="dxa"/>
            <w:hideMark/>
          </w:tcPr>
          <w:p w14:paraId="29EBF8C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459-2</w:t>
            </w:r>
          </w:p>
        </w:tc>
        <w:tc>
          <w:tcPr>
            <w:tcW w:w="7405" w:type="dxa"/>
            <w:hideMark/>
          </w:tcPr>
          <w:p w14:paraId="5CB2A8E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Wapno budowlane – Część 2: Metody badań</w:t>
            </w:r>
          </w:p>
        </w:tc>
      </w:tr>
      <w:tr w:rsidR="00D8656C" w:rsidRPr="00D8656C" w14:paraId="1EF99623" w14:textId="77777777" w:rsidTr="00BE2DBA">
        <w:tc>
          <w:tcPr>
            <w:tcW w:w="534" w:type="dxa"/>
            <w:hideMark/>
          </w:tcPr>
          <w:p w14:paraId="0E711ADE"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1842" w:type="dxa"/>
            <w:hideMark/>
          </w:tcPr>
          <w:p w14:paraId="242061C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932-3</w:t>
            </w:r>
          </w:p>
        </w:tc>
        <w:tc>
          <w:tcPr>
            <w:tcW w:w="7405" w:type="dxa"/>
            <w:hideMark/>
          </w:tcPr>
          <w:p w14:paraId="09550DA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D8656C" w:rsidRPr="00D8656C" w14:paraId="4DD8143A" w14:textId="77777777" w:rsidTr="00BE2DBA">
        <w:tc>
          <w:tcPr>
            <w:tcW w:w="534" w:type="dxa"/>
            <w:hideMark/>
          </w:tcPr>
          <w:p w14:paraId="680187B7"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1842" w:type="dxa"/>
            <w:hideMark/>
          </w:tcPr>
          <w:p w14:paraId="1DC070D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933-1</w:t>
            </w:r>
          </w:p>
        </w:tc>
        <w:tc>
          <w:tcPr>
            <w:tcW w:w="7405" w:type="dxa"/>
            <w:hideMark/>
          </w:tcPr>
          <w:p w14:paraId="7AB6B20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Oznaczanie składu ziarnowego – Metoda przesiewania</w:t>
            </w:r>
          </w:p>
        </w:tc>
      </w:tr>
      <w:tr w:rsidR="00D8656C" w:rsidRPr="00D8656C" w14:paraId="5D05FA6D" w14:textId="77777777" w:rsidTr="00BE2DBA">
        <w:tc>
          <w:tcPr>
            <w:tcW w:w="534" w:type="dxa"/>
            <w:hideMark/>
          </w:tcPr>
          <w:p w14:paraId="758CC7B7"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1842" w:type="dxa"/>
            <w:hideMark/>
          </w:tcPr>
          <w:p w14:paraId="34D69EB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933-3</w:t>
            </w:r>
          </w:p>
        </w:tc>
        <w:tc>
          <w:tcPr>
            <w:tcW w:w="7405" w:type="dxa"/>
            <w:hideMark/>
          </w:tcPr>
          <w:p w14:paraId="2894517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D8656C" w:rsidRPr="00D8656C" w14:paraId="22C2BAB7" w14:textId="77777777" w:rsidTr="00BE2DBA">
        <w:tc>
          <w:tcPr>
            <w:tcW w:w="534" w:type="dxa"/>
            <w:hideMark/>
          </w:tcPr>
          <w:p w14:paraId="49650A47"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c>
          <w:tcPr>
            <w:tcW w:w="1842" w:type="dxa"/>
            <w:hideMark/>
          </w:tcPr>
          <w:p w14:paraId="4448281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933-4</w:t>
            </w:r>
          </w:p>
        </w:tc>
        <w:tc>
          <w:tcPr>
            <w:tcW w:w="7405" w:type="dxa"/>
            <w:hideMark/>
          </w:tcPr>
          <w:p w14:paraId="1F372CE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D8656C" w:rsidRPr="00D8656C" w14:paraId="4BE49085" w14:textId="77777777" w:rsidTr="00BE2DBA">
        <w:tc>
          <w:tcPr>
            <w:tcW w:w="534" w:type="dxa"/>
            <w:hideMark/>
          </w:tcPr>
          <w:p w14:paraId="2381D0AE"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1842" w:type="dxa"/>
            <w:hideMark/>
          </w:tcPr>
          <w:p w14:paraId="462F60A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933-5</w:t>
            </w:r>
          </w:p>
        </w:tc>
        <w:tc>
          <w:tcPr>
            <w:tcW w:w="7405" w:type="dxa"/>
            <w:hideMark/>
          </w:tcPr>
          <w:p w14:paraId="229BBE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sidRPr="00D8656C">
              <w:rPr>
                <w:rFonts w:ascii="Times New Roman" w:eastAsia="Times New Roman" w:hAnsi="Times New Roman" w:cs="Times New Roman"/>
                <w:sz w:val="16"/>
                <w:szCs w:val="16"/>
                <w:lang w:eastAsia="pl-PL"/>
              </w:rPr>
              <w:t>przekruszenia</w:t>
            </w:r>
            <w:proofErr w:type="spellEnd"/>
            <w:r w:rsidRPr="00D8656C">
              <w:rPr>
                <w:rFonts w:ascii="Times New Roman" w:eastAsia="Times New Roman" w:hAnsi="Times New Roman" w:cs="Times New Roman"/>
                <w:sz w:val="16"/>
                <w:szCs w:val="16"/>
                <w:lang w:eastAsia="pl-PL"/>
              </w:rPr>
              <w:t xml:space="preserve"> lub łamania kruszyw grubych</w:t>
            </w:r>
          </w:p>
        </w:tc>
      </w:tr>
      <w:tr w:rsidR="00D8656C" w:rsidRPr="00D8656C" w14:paraId="381953FA" w14:textId="77777777" w:rsidTr="00BE2DBA">
        <w:tc>
          <w:tcPr>
            <w:tcW w:w="534" w:type="dxa"/>
            <w:hideMark/>
          </w:tcPr>
          <w:p w14:paraId="1A891802"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c>
          <w:tcPr>
            <w:tcW w:w="1842" w:type="dxa"/>
            <w:hideMark/>
          </w:tcPr>
          <w:p w14:paraId="186AC87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933-6</w:t>
            </w:r>
          </w:p>
        </w:tc>
        <w:tc>
          <w:tcPr>
            <w:tcW w:w="7405" w:type="dxa"/>
            <w:hideMark/>
          </w:tcPr>
          <w:p w14:paraId="5399387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Badania geometrycznych właściwości kruszyw – Część 6: Ocena właściwości powierzchni – Wskaźnik </w:t>
            </w:r>
            <w:r w:rsidRPr="00D8656C">
              <w:rPr>
                <w:rFonts w:ascii="Times New Roman" w:eastAsia="Times New Roman" w:hAnsi="Times New Roman" w:cs="Times New Roman"/>
                <w:sz w:val="16"/>
                <w:szCs w:val="16"/>
                <w:lang w:eastAsia="pl-PL"/>
              </w:rPr>
              <w:lastRenderedPageBreak/>
              <w:t>przepływu kruszywa</w:t>
            </w:r>
          </w:p>
        </w:tc>
      </w:tr>
      <w:tr w:rsidR="00D8656C" w:rsidRPr="00D8656C" w14:paraId="3B8426D7" w14:textId="77777777" w:rsidTr="00BE2DBA">
        <w:tc>
          <w:tcPr>
            <w:tcW w:w="534" w:type="dxa"/>
            <w:hideMark/>
          </w:tcPr>
          <w:p w14:paraId="3EB7709E"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10.</w:t>
            </w:r>
          </w:p>
        </w:tc>
        <w:tc>
          <w:tcPr>
            <w:tcW w:w="1842" w:type="dxa"/>
            <w:hideMark/>
          </w:tcPr>
          <w:p w14:paraId="1E682C3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933-9</w:t>
            </w:r>
          </w:p>
        </w:tc>
        <w:tc>
          <w:tcPr>
            <w:tcW w:w="7405" w:type="dxa"/>
            <w:hideMark/>
          </w:tcPr>
          <w:p w14:paraId="1D7563D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D8656C" w:rsidRPr="00D8656C" w14:paraId="72A8A67F" w14:textId="77777777" w:rsidTr="00BE2DBA">
        <w:tc>
          <w:tcPr>
            <w:tcW w:w="534" w:type="dxa"/>
            <w:hideMark/>
          </w:tcPr>
          <w:p w14:paraId="57D2E9FC"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w:t>
            </w:r>
          </w:p>
        </w:tc>
        <w:tc>
          <w:tcPr>
            <w:tcW w:w="1842" w:type="dxa"/>
            <w:hideMark/>
          </w:tcPr>
          <w:p w14:paraId="5167474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933-10</w:t>
            </w:r>
          </w:p>
        </w:tc>
        <w:tc>
          <w:tcPr>
            <w:tcW w:w="7405" w:type="dxa"/>
            <w:hideMark/>
          </w:tcPr>
          <w:p w14:paraId="022579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D8656C" w:rsidRPr="00D8656C" w14:paraId="64FDBA63" w14:textId="77777777" w:rsidTr="00BE2DBA">
        <w:tc>
          <w:tcPr>
            <w:tcW w:w="534" w:type="dxa"/>
            <w:hideMark/>
          </w:tcPr>
          <w:p w14:paraId="4B083CB7"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w:t>
            </w:r>
          </w:p>
        </w:tc>
        <w:tc>
          <w:tcPr>
            <w:tcW w:w="1842" w:type="dxa"/>
            <w:hideMark/>
          </w:tcPr>
          <w:p w14:paraId="160E1C8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1097-2</w:t>
            </w:r>
          </w:p>
        </w:tc>
        <w:tc>
          <w:tcPr>
            <w:tcW w:w="7405" w:type="dxa"/>
            <w:hideMark/>
          </w:tcPr>
          <w:p w14:paraId="366893E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D8656C" w:rsidRPr="00D8656C" w14:paraId="01B86736" w14:textId="77777777" w:rsidTr="00BE2DBA">
        <w:tc>
          <w:tcPr>
            <w:tcW w:w="534" w:type="dxa"/>
            <w:hideMark/>
          </w:tcPr>
          <w:p w14:paraId="74E442C6"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w:t>
            </w:r>
          </w:p>
        </w:tc>
        <w:tc>
          <w:tcPr>
            <w:tcW w:w="1842" w:type="dxa"/>
            <w:hideMark/>
          </w:tcPr>
          <w:p w14:paraId="73E2ABD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1097-3</w:t>
            </w:r>
          </w:p>
        </w:tc>
        <w:tc>
          <w:tcPr>
            <w:tcW w:w="7405" w:type="dxa"/>
            <w:hideMark/>
          </w:tcPr>
          <w:p w14:paraId="59E6AE4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D8656C" w:rsidRPr="00D8656C" w14:paraId="683D7FE0" w14:textId="77777777" w:rsidTr="00BE2DBA">
        <w:tc>
          <w:tcPr>
            <w:tcW w:w="534" w:type="dxa"/>
            <w:hideMark/>
          </w:tcPr>
          <w:p w14:paraId="1A5C2370"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w:t>
            </w:r>
          </w:p>
        </w:tc>
        <w:tc>
          <w:tcPr>
            <w:tcW w:w="1842" w:type="dxa"/>
            <w:hideMark/>
          </w:tcPr>
          <w:p w14:paraId="5BC8489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1097-4</w:t>
            </w:r>
          </w:p>
        </w:tc>
        <w:tc>
          <w:tcPr>
            <w:tcW w:w="7405" w:type="dxa"/>
            <w:hideMark/>
          </w:tcPr>
          <w:p w14:paraId="2D95D5F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D8656C" w:rsidRPr="00D8656C" w14:paraId="2C950FCD" w14:textId="77777777" w:rsidTr="00BE2DBA">
        <w:tc>
          <w:tcPr>
            <w:tcW w:w="534" w:type="dxa"/>
            <w:hideMark/>
          </w:tcPr>
          <w:p w14:paraId="1A5FA1D9"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w:t>
            </w:r>
          </w:p>
        </w:tc>
        <w:tc>
          <w:tcPr>
            <w:tcW w:w="1842" w:type="dxa"/>
            <w:hideMark/>
          </w:tcPr>
          <w:p w14:paraId="61D0C3C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1097-5</w:t>
            </w:r>
          </w:p>
        </w:tc>
        <w:tc>
          <w:tcPr>
            <w:tcW w:w="7405" w:type="dxa"/>
            <w:hideMark/>
          </w:tcPr>
          <w:p w14:paraId="20F3306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D8656C" w:rsidRPr="00D8656C" w14:paraId="3D34CAC5" w14:textId="77777777" w:rsidTr="00BE2DBA">
        <w:tc>
          <w:tcPr>
            <w:tcW w:w="534" w:type="dxa"/>
            <w:hideMark/>
          </w:tcPr>
          <w:p w14:paraId="6D8BF546"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16.</w:t>
            </w:r>
          </w:p>
        </w:tc>
        <w:tc>
          <w:tcPr>
            <w:tcW w:w="1842" w:type="dxa"/>
            <w:hideMark/>
          </w:tcPr>
          <w:p w14:paraId="2D4D7B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1097-6</w:t>
            </w:r>
          </w:p>
        </w:tc>
        <w:tc>
          <w:tcPr>
            <w:tcW w:w="7405" w:type="dxa"/>
            <w:hideMark/>
          </w:tcPr>
          <w:p w14:paraId="1084441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D8656C" w:rsidRPr="00D8656C" w14:paraId="44F5BF6D" w14:textId="77777777" w:rsidTr="00BE2DBA">
        <w:tc>
          <w:tcPr>
            <w:tcW w:w="534" w:type="dxa"/>
            <w:hideMark/>
          </w:tcPr>
          <w:p w14:paraId="2D53CC0C"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17.</w:t>
            </w:r>
          </w:p>
        </w:tc>
        <w:tc>
          <w:tcPr>
            <w:tcW w:w="1842" w:type="dxa"/>
            <w:hideMark/>
          </w:tcPr>
          <w:p w14:paraId="02C7B21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1097-7</w:t>
            </w:r>
          </w:p>
        </w:tc>
        <w:tc>
          <w:tcPr>
            <w:tcW w:w="7405" w:type="dxa"/>
            <w:hideMark/>
          </w:tcPr>
          <w:p w14:paraId="4207EC0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D8656C" w:rsidRPr="00D8656C" w14:paraId="5DB43C44" w14:textId="77777777" w:rsidTr="00BE2DBA">
        <w:tc>
          <w:tcPr>
            <w:tcW w:w="534" w:type="dxa"/>
            <w:hideMark/>
          </w:tcPr>
          <w:p w14:paraId="22BD9A02"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18.</w:t>
            </w:r>
          </w:p>
        </w:tc>
        <w:tc>
          <w:tcPr>
            <w:tcW w:w="1842" w:type="dxa"/>
            <w:hideMark/>
          </w:tcPr>
          <w:p w14:paraId="5EC9F74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1097-8</w:t>
            </w:r>
          </w:p>
        </w:tc>
        <w:tc>
          <w:tcPr>
            <w:tcW w:w="7405" w:type="dxa"/>
            <w:hideMark/>
          </w:tcPr>
          <w:p w14:paraId="0520FDC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sidRPr="00D8656C">
              <w:rPr>
                <w:rFonts w:ascii="Times New Roman" w:eastAsia="Times New Roman" w:hAnsi="Times New Roman" w:cs="Times New Roman"/>
                <w:sz w:val="16"/>
                <w:szCs w:val="16"/>
                <w:lang w:eastAsia="pl-PL"/>
              </w:rPr>
              <w:t>polerowalności</w:t>
            </w:r>
            <w:proofErr w:type="spellEnd"/>
            <w:r w:rsidRPr="00D8656C">
              <w:rPr>
                <w:rFonts w:ascii="Times New Roman" w:eastAsia="Times New Roman" w:hAnsi="Times New Roman" w:cs="Times New Roman"/>
                <w:sz w:val="16"/>
                <w:szCs w:val="16"/>
                <w:lang w:eastAsia="pl-PL"/>
              </w:rPr>
              <w:t xml:space="preserve"> kamienia</w:t>
            </w:r>
          </w:p>
        </w:tc>
      </w:tr>
      <w:tr w:rsidR="00D8656C" w:rsidRPr="00D8656C" w14:paraId="78DCF9D3" w14:textId="77777777" w:rsidTr="00BE2DBA">
        <w:tc>
          <w:tcPr>
            <w:tcW w:w="534" w:type="dxa"/>
            <w:hideMark/>
          </w:tcPr>
          <w:p w14:paraId="6678E467"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19.</w:t>
            </w:r>
          </w:p>
        </w:tc>
        <w:tc>
          <w:tcPr>
            <w:tcW w:w="1842" w:type="dxa"/>
            <w:hideMark/>
          </w:tcPr>
          <w:p w14:paraId="46DF2C3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1367-1</w:t>
            </w:r>
          </w:p>
        </w:tc>
        <w:tc>
          <w:tcPr>
            <w:tcW w:w="7405" w:type="dxa"/>
            <w:hideMark/>
          </w:tcPr>
          <w:p w14:paraId="7AB124C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D8656C" w:rsidRPr="00D8656C" w14:paraId="44755CAD" w14:textId="77777777" w:rsidTr="00BE2DBA">
        <w:tc>
          <w:tcPr>
            <w:tcW w:w="534" w:type="dxa"/>
            <w:hideMark/>
          </w:tcPr>
          <w:p w14:paraId="50690684"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20.</w:t>
            </w:r>
          </w:p>
        </w:tc>
        <w:tc>
          <w:tcPr>
            <w:tcW w:w="1842" w:type="dxa"/>
            <w:hideMark/>
          </w:tcPr>
          <w:p w14:paraId="682BE15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1367-3</w:t>
            </w:r>
          </w:p>
        </w:tc>
        <w:tc>
          <w:tcPr>
            <w:tcW w:w="7405" w:type="dxa"/>
            <w:hideMark/>
          </w:tcPr>
          <w:p w14:paraId="7670122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D8656C" w:rsidRPr="00D8656C" w14:paraId="2DAA376B" w14:textId="77777777" w:rsidTr="00BE2DBA">
        <w:tc>
          <w:tcPr>
            <w:tcW w:w="534" w:type="dxa"/>
            <w:hideMark/>
          </w:tcPr>
          <w:p w14:paraId="65713216"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w:t>
            </w:r>
          </w:p>
        </w:tc>
        <w:tc>
          <w:tcPr>
            <w:tcW w:w="1842" w:type="dxa"/>
            <w:hideMark/>
          </w:tcPr>
          <w:p w14:paraId="429B5CA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w:t>
            </w:r>
          </w:p>
        </w:tc>
        <w:tc>
          <w:tcPr>
            <w:tcW w:w="7405" w:type="dxa"/>
            <w:hideMark/>
          </w:tcPr>
          <w:p w14:paraId="5D3DF9E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penetracji igłą</w:t>
            </w:r>
          </w:p>
        </w:tc>
      </w:tr>
      <w:tr w:rsidR="00D8656C" w:rsidRPr="00D8656C" w14:paraId="4A65FE33" w14:textId="77777777" w:rsidTr="00BE2DBA">
        <w:tc>
          <w:tcPr>
            <w:tcW w:w="534" w:type="dxa"/>
            <w:hideMark/>
          </w:tcPr>
          <w:p w14:paraId="761CC56E"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22. </w:t>
            </w:r>
          </w:p>
        </w:tc>
        <w:tc>
          <w:tcPr>
            <w:tcW w:w="1842" w:type="dxa"/>
            <w:hideMark/>
          </w:tcPr>
          <w:p w14:paraId="48CF0AB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w:t>
            </w:r>
          </w:p>
        </w:tc>
        <w:tc>
          <w:tcPr>
            <w:tcW w:w="7405" w:type="dxa"/>
            <w:hideMark/>
          </w:tcPr>
          <w:p w14:paraId="49D9FA5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temperatury mięknienia – Metoda Pierścień i Kula</w:t>
            </w:r>
          </w:p>
        </w:tc>
      </w:tr>
      <w:tr w:rsidR="00D8656C" w:rsidRPr="00D8656C" w14:paraId="04AF3211" w14:textId="77777777" w:rsidTr="00BE2DBA">
        <w:tc>
          <w:tcPr>
            <w:tcW w:w="534" w:type="dxa"/>
            <w:hideMark/>
          </w:tcPr>
          <w:p w14:paraId="45D5CA83"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23. </w:t>
            </w:r>
          </w:p>
        </w:tc>
        <w:tc>
          <w:tcPr>
            <w:tcW w:w="1842" w:type="dxa"/>
            <w:hideMark/>
          </w:tcPr>
          <w:p w14:paraId="35C6D13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1428</w:t>
            </w:r>
          </w:p>
        </w:tc>
        <w:tc>
          <w:tcPr>
            <w:tcW w:w="7405" w:type="dxa"/>
            <w:hideMark/>
          </w:tcPr>
          <w:p w14:paraId="27550BB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D8656C" w:rsidRPr="00D8656C" w14:paraId="5417AECF" w14:textId="77777777" w:rsidTr="00BE2DBA">
        <w:tc>
          <w:tcPr>
            <w:tcW w:w="534" w:type="dxa"/>
            <w:hideMark/>
          </w:tcPr>
          <w:p w14:paraId="50206DB2"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w:t>
            </w:r>
          </w:p>
        </w:tc>
        <w:tc>
          <w:tcPr>
            <w:tcW w:w="1842" w:type="dxa"/>
            <w:hideMark/>
          </w:tcPr>
          <w:p w14:paraId="071D365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1429</w:t>
            </w:r>
          </w:p>
        </w:tc>
        <w:tc>
          <w:tcPr>
            <w:tcW w:w="7405" w:type="dxa"/>
            <w:hideMark/>
          </w:tcPr>
          <w:p w14:paraId="06BB221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D8656C" w:rsidRPr="00D8656C" w14:paraId="5501DAF4" w14:textId="77777777" w:rsidTr="00BE2DBA">
        <w:tc>
          <w:tcPr>
            <w:tcW w:w="534" w:type="dxa"/>
            <w:hideMark/>
          </w:tcPr>
          <w:p w14:paraId="2B9A2EF7"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w:t>
            </w:r>
          </w:p>
        </w:tc>
        <w:tc>
          <w:tcPr>
            <w:tcW w:w="1842" w:type="dxa"/>
            <w:hideMark/>
          </w:tcPr>
          <w:p w14:paraId="5508858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1744-1</w:t>
            </w:r>
          </w:p>
        </w:tc>
        <w:tc>
          <w:tcPr>
            <w:tcW w:w="7405" w:type="dxa"/>
            <w:hideMark/>
          </w:tcPr>
          <w:p w14:paraId="42F891E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chemicznych właściwości kruszyw – Analiza chemiczna</w:t>
            </w:r>
          </w:p>
        </w:tc>
      </w:tr>
      <w:tr w:rsidR="00D8656C" w:rsidRPr="00D8656C" w14:paraId="0C41B4A0" w14:textId="77777777" w:rsidTr="00BE2DBA">
        <w:tc>
          <w:tcPr>
            <w:tcW w:w="534" w:type="dxa"/>
            <w:hideMark/>
          </w:tcPr>
          <w:p w14:paraId="43399789"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w:t>
            </w:r>
          </w:p>
        </w:tc>
        <w:tc>
          <w:tcPr>
            <w:tcW w:w="1842" w:type="dxa"/>
            <w:hideMark/>
          </w:tcPr>
          <w:p w14:paraId="137734E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1744-4</w:t>
            </w:r>
          </w:p>
        </w:tc>
        <w:tc>
          <w:tcPr>
            <w:tcW w:w="7405" w:type="dxa"/>
            <w:hideMark/>
          </w:tcPr>
          <w:p w14:paraId="5F34EBA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D8656C" w:rsidRPr="00D8656C" w14:paraId="3B696392" w14:textId="77777777" w:rsidTr="00BE2DBA">
        <w:tc>
          <w:tcPr>
            <w:tcW w:w="534" w:type="dxa"/>
            <w:hideMark/>
          </w:tcPr>
          <w:p w14:paraId="4FBB05C3"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27.</w:t>
            </w:r>
          </w:p>
        </w:tc>
        <w:tc>
          <w:tcPr>
            <w:tcW w:w="1842" w:type="dxa"/>
            <w:hideMark/>
          </w:tcPr>
          <w:p w14:paraId="54D8E70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12591</w:t>
            </w:r>
          </w:p>
        </w:tc>
        <w:tc>
          <w:tcPr>
            <w:tcW w:w="7405" w:type="dxa"/>
            <w:hideMark/>
          </w:tcPr>
          <w:p w14:paraId="2024B61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Wymagania dla asfaltów drogowych</w:t>
            </w:r>
          </w:p>
        </w:tc>
      </w:tr>
      <w:tr w:rsidR="00D8656C" w:rsidRPr="00D8656C" w14:paraId="420A6B43" w14:textId="77777777" w:rsidTr="00BE2DBA">
        <w:tc>
          <w:tcPr>
            <w:tcW w:w="534" w:type="dxa"/>
            <w:hideMark/>
          </w:tcPr>
          <w:p w14:paraId="551DB71F"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28.</w:t>
            </w:r>
          </w:p>
        </w:tc>
        <w:tc>
          <w:tcPr>
            <w:tcW w:w="1842" w:type="dxa"/>
            <w:hideMark/>
          </w:tcPr>
          <w:p w14:paraId="70070D5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12592</w:t>
            </w:r>
          </w:p>
        </w:tc>
        <w:tc>
          <w:tcPr>
            <w:tcW w:w="7405" w:type="dxa"/>
            <w:hideMark/>
          </w:tcPr>
          <w:p w14:paraId="599847E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rozpuszczalności</w:t>
            </w:r>
          </w:p>
        </w:tc>
      </w:tr>
      <w:tr w:rsidR="00D8656C" w:rsidRPr="00D8656C" w14:paraId="05AE53DA" w14:textId="77777777" w:rsidTr="00BE2DBA">
        <w:tc>
          <w:tcPr>
            <w:tcW w:w="534" w:type="dxa"/>
            <w:hideMark/>
          </w:tcPr>
          <w:p w14:paraId="24C1D217"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29.</w:t>
            </w:r>
          </w:p>
        </w:tc>
        <w:tc>
          <w:tcPr>
            <w:tcW w:w="1842" w:type="dxa"/>
            <w:hideMark/>
          </w:tcPr>
          <w:p w14:paraId="3AA593A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12593</w:t>
            </w:r>
          </w:p>
        </w:tc>
        <w:tc>
          <w:tcPr>
            <w:tcW w:w="7405" w:type="dxa"/>
            <w:hideMark/>
          </w:tcPr>
          <w:p w14:paraId="7D1E123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Asfalty i produkty asfaltowe – Oznaczanie temperatury łamliwości </w:t>
            </w:r>
            <w:proofErr w:type="spellStart"/>
            <w:r w:rsidRPr="00D8656C">
              <w:rPr>
                <w:rFonts w:ascii="Times New Roman" w:eastAsia="Times New Roman" w:hAnsi="Times New Roman" w:cs="Times New Roman"/>
                <w:sz w:val="16"/>
                <w:szCs w:val="16"/>
                <w:lang w:eastAsia="pl-PL"/>
              </w:rPr>
              <w:t>Fraassa</w:t>
            </w:r>
            <w:proofErr w:type="spellEnd"/>
          </w:p>
        </w:tc>
      </w:tr>
      <w:tr w:rsidR="00D8656C" w:rsidRPr="00D8656C" w14:paraId="7A8C1E14" w14:textId="77777777" w:rsidTr="00BE2DBA">
        <w:tc>
          <w:tcPr>
            <w:tcW w:w="534" w:type="dxa"/>
            <w:hideMark/>
          </w:tcPr>
          <w:p w14:paraId="0BD393C3"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30.</w:t>
            </w:r>
          </w:p>
        </w:tc>
        <w:tc>
          <w:tcPr>
            <w:tcW w:w="1842" w:type="dxa"/>
            <w:hideMark/>
          </w:tcPr>
          <w:p w14:paraId="4ED850D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12606-1</w:t>
            </w:r>
          </w:p>
        </w:tc>
        <w:tc>
          <w:tcPr>
            <w:tcW w:w="7405" w:type="dxa"/>
            <w:hideMark/>
          </w:tcPr>
          <w:p w14:paraId="5BA2405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zawartości parafiny – Część 1: Metoda destylacyjna</w:t>
            </w:r>
          </w:p>
        </w:tc>
      </w:tr>
      <w:tr w:rsidR="00D8656C" w:rsidRPr="00D8656C" w14:paraId="1F67E3EB" w14:textId="77777777" w:rsidTr="00BE2DBA">
        <w:tc>
          <w:tcPr>
            <w:tcW w:w="534" w:type="dxa"/>
            <w:hideMark/>
          </w:tcPr>
          <w:p w14:paraId="6C6ACD7D"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w:t>
            </w:r>
          </w:p>
        </w:tc>
        <w:tc>
          <w:tcPr>
            <w:tcW w:w="1842" w:type="dxa"/>
          </w:tcPr>
          <w:p w14:paraId="585A27B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12607-1</w:t>
            </w:r>
          </w:p>
          <w:p w14:paraId="15B2D30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8567FD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w:t>
            </w:r>
          </w:p>
          <w:p w14:paraId="797271A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12607-3</w:t>
            </w:r>
          </w:p>
        </w:tc>
        <w:tc>
          <w:tcPr>
            <w:tcW w:w="7405" w:type="dxa"/>
            <w:hideMark/>
          </w:tcPr>
          <w:p w14:paraId="36800A9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14:paraId="6923D9D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Jw. Część 3: Metoda RFT</w:t>
            </w:r>
          </w:p>
        </w:tc>
      </w:tr>
      <w:tr w:rsidR="00D8656C" w:rsidRPr="00D8656C" w14:paraId="7F27E5A6" w14:textId="77777777" w:rsidTr="00BE2DBA">
        <w:tc>
          <w:tcPr>
            <w:tcW w:w="534" w:type="dxa"/>
            <w:hideMark/>
          </w:tcPr>
          <w:p w14:paraId="6F9F82AA"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w:t>
            </w:r>
          </w:p>
        </w:tc>
        <w:tc>
          <w:tcPr>
            <w:tcW w:w="1842" w:type="dxa"/>
            <w:hideMark/>
          </w:tcPr>
          <w:p w14:paraId="55649AD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12697-6</w:t>
            </w:r>
          </w:p>
        </w:tc>
        <w:tc>
          <w:tcPr>
            <w:tcW w:w="7405" w:type="dxa"/>
            <w:hideMark/>
          </w:tcPr>
          <w:p w14:paraId="0F95C1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D8656C" w:rsidRPr="00D8656C" w14:paraId="39CD716B" w14:textId="77777777" w:rsidTr="00BE2DBA">
        <w:tc>
          <w:tcPr>
            <w:tcW w:w="534" w:type="dxa"/>
            <w:hideMark/>
          </w:tcPr>
          <w:p w14:paraId="38A1FB7B"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33.</w:t>
            </w:r>
          </w:p>
        </w:tc>
        <w:tc>
          <w:tcPr>
            <w:tcW w:w="1842" w:type="dxa"/>
            <w:hideMark/>
          </w:tcPr>
          <w:p w14:paraId="39395FF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12697-8</w:t>
            </w:r>
          </w:p>
        </w:tc>
        <w:tc>
          <w:tcPr>
            <w:tcW w:w="7405" w:type="dxa"/>
            <w:hideMark/>
          </w:tcPr>
          <w:p w14:paraId="692489F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D8656C" w:rsidRPr="00D8656C" w14:paraId="5CB6E3D5" w14:textId="77777777" w:rsidTr="00BE2DBA">
        <w:tc>
          <w:tcPr>
            <w:tcW w:w="534" w:type="dxa"/>
            <w:hideMark/>
          </w:tcPr>
          <w:p w14:paraId="1984E18D"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34.</w:t>
            </w:r>
          </w:p>
        </w:tc>
        <w:tc>
          <w:tcPr>
            <w:tcW w:w="1842" w:type="dxa"/>
            <w:hideMark/>
          </w:tcPr>
          <w:p w14:paraId="19CDA3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12697-11</w:t>
            </w:r>
          </w:p>
        </w:tc>
        <w:tc>
          <w:tcPr>
            <w:tcW w:w="7405" w:type="dxa"/>
            <w:hideMark/>
          </w:tcPr>
          <w:p w14:paraId="00FBF37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D8656C" w:rsidRPr="00D8656C" w14:paraId="76595FE1" w14:textId="77777777" w:rsidTr="00BE2DBA">
        <w:tc>
          <w:tcPr>
            <w:tcW w:w="534" w:type="dxa"/>
            <w:hideMark/>
          </w:tcPr>
          <w:p w14:paraId="6F4F3B8B"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35.</w:t>
            </w:r>
          </w:p>
        </w:tc>
        <w:tc>
          <w:tcPr>
            <w:tcW w:w="1842" w:type="dxa"/>
            <w:hideMark/>
          </w:tcPr>
          <w:p w14:paraId="4DAC2EA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12697-12</w:t>
            </w:r>
          </w:p>
        </w:tc>
        <w:tc>
          <w:tcPr>
            <w:tcW w:w="7405" w:type="dxa"/>
            <w:hideMark/>
          </w:tcPr>
          <w:p w14:paraId="6186403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D8656C" w:rsidRPr="00D8656C" w14:paraId="6DF21906" w14:textId="77777777" w:rsidTr="00BE2DBA">
        <w:tc>
          <w:tcPr>
            <w:tcW w:w="534" w:type="dxa"/>
            <w:hideMark/>
          </w:tcPr>
          <w:p w14:paraId="5DC030E6"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36.</w:t>
            </w:r>
          </w:p>
        </w:tc>
        <w:tc>
          <w:tcPr>
            <w:tcW w:w="1842" w:type="dxa"/>
            <w:hideMark/>
          </w:tcPr>
          <w:p w14:paraId="3120D2A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12697-13</w:t>
            </w:r>
          </w:p>
        </w:tc>
        <w:tc>
          <w:tcPr>
            <w:tcW w:w="7405" w:type="dxa"/>
            <w:hideMark/>
          </w:tcPr>
          <w:p w14:paraId="533D339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D8656C" w:rsidRPr="00D8656C" w14:paraId="7BD55248" w14:textId="77777777" w:rsidTr="00BE2DBA">
        <w:tc>
          <w:tcPr>
            <w:tcW w:w="534" w:type="dxa"/>
            <w:hideMark/>
          </w:tcPr>
          <w:p w14:paraId="7BB6F935"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37.</w:t>
            </w:r>
          </w:p>
        </w:tc>
        <w:tc>
          <w:tcPr>
            <w:tcW w:w="1842" w:type="dxa"/>
            <w:hideMark/>
          </w:tcPr>
          <w:p w14:paraId="3583542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12697-18</w:t>
            </w:r>
          </w:p>
        </w:tc>
        <w:tc>
          <w:tcPr>
            <w:tcW w:w="7405" w:type="dxa"/>
            <w:hideMark/>
          </w:tcPr>
          <w:p w14:paraId="0A4107C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D8656C" w:rsidRPr="00D8656C" w14:paraId="0695A0C9" w14:textId="77777777" w:rsidTr="00BE2DBA">
        <w:tc>
          <w:tcPr>
            <w:tcW w:w="534" w:type="dxa"/>
            <w:hideMark/>
          </w:tcPr>
          <w:p w14:paraId="41C29C4D"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38.</w:t>
            </w:r>
          </w:p>
        </w:tc>
        <w:tc>
          <w:tcPr>
            <w:tcW w:w="1842" w:type="dxa"/>
            <w:hideMark/>
          </w:tcPr>
          <w:p w14:paraId="61F3117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12697-22</w:t>
            </w:r>
          </w:p>
        </w:tc>
        <w:tc>
          <w:tcPr>
            <w:tcW w:w="7405" w:type="dxa"/>
            <w:hideMark/>
          </w:tcPr>
          <w:p w14:paraId="44F1AD6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D8656C" w:rsidRPr="00D8656C" w14:paraId="444116F5" w14:textId="77777777" w:rsidTr="00BE2DBA">
        <w:tc>
          <w:tcPr>
            <w:tcW w:w="534" w:type="dxa"/>
            <w:hideMark/>
          </w:tcPr>
          <w:p w14:paraId="3545EF20"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39.</w:t>
            </w:r>
          </w:p>
        </w:tc>
        <w:tc>
          <w:tcPr>
            <w:tcW w:w="1842" w:type="dxa"/>
            <w:hideMark/>
          </w:tcPr>
          <w:p w14:paraId="56F369A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12697-27</w:t>
            </w:r>
          </w:p>
        </w:tc>
        <w:tc>
          <w:tcPr>
            <w:tcW w:w="7405" w:type="dxa"/>
            <w:hideMark/>
          </w:tcPr>
          <w:p w14:paraId="5328188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D8656C" w:rsidRPr="00D8656C" w14:paraId="3340DD49" w14:textId="77777777" w:rsidTr="00BE2DBA">
        <w:tc>
          <w:tcPr>
            <w:tcW w:w="534" w:type="dxa"/>
            <w:hideMark/>
          </w:tcPr>
          <w:p w14:paraId="101A85C8"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40.</w:t>
            </w:r>
          </w:p>
        </w:tc>
        <w:tc>
          <w:tcPr>
            <w:tcW w:w="1842" w:type="dxa"/>
            <w:hideMark/>
          </w:tcPr>
          <w:p w14:paraId="648AF5C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12697-36</w:t>
            </w:r>
          </w:p>
        </w:tc>
        <w:tc>
          <w:tcPr>
            <w:tcW w:w="7405" w:type="dxa"/>
            <w:hideMark/>
          </w:tcPr>
          <w:p w14:paraId="42041FB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D8656C" w:rsidRPr="00D8656C" w14:paraId="67C9D16D" w14:textId="77777777" w:rsidTr="00BE2DBA">
        <w:tc>
          <w:tcPr>
            <w:tcW w:w="534" w:type="dxa"/>
            <w:hideMark/>
          </w:tcPr>
          <w:p w14:paraId="5A760964"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w:t>
            </w:r>
          </w:p>
        </w:tc>
        <w:tc>
          <w:tcPr>
            <w:tcW w:w="1842" w:type="dxa"/>
            <w:hideMark/>
          </w:tcPr>
          <w:p w14:paraId="7D53334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12846</w:t>
            </w:r>
          </w:p>
        </w:tc>
        <w:tc>
          <w:tcPr>
            <w:tcW w:w="7405" w:type="dxa"/>
            <w:hideMark/>
          </w:tcPr>
          <w:p w14:paraId="7BE3A8A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D8656C" w:rsidRPr="00D8656C" w14:paraId="23C0A163" w14:textId="77777777" w:rsidTr="00BE2DBA">
        <w:tc>
          <w:tcPr>
            <w:tcW w:w="534" w:type="dxa"/>
            <w:hideMark/>
          </w:tcPr>
          <w:p w14:paraId="44743CCE"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w:t>
            </w:r>
          </w:p>
        </w:tc>
        <w:tc>
          <w:tcPr>
            <w:tcW w:w="1842" w:type="dxa"/>
            <w:hideMark/>
          </w:tcPr>
          <w:p w14:paraId="3A4D8E7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12847</w:t>
            </w:r>
          </w:p>
        </w:tc>
        <w:tc>
          <w:tcPr>
            <w:tcW w:w="7405" w:type="dxa"/>
            <w:hideMark/>
          </w:tcPr>
          <w:p w14:paraId="4C60419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sedymentacji emulsji asfaltowych</w:t>
            </w:r>
          </w:p>
        </w:tc>
      </w:tr>
      <w:tr w:rsidR="00D8656C" w:rsidRPr="00D8656C" w14:paraId="1EB0E174" w14:textId="77777777" w:rsidTr="00BE2DBA">
        <w:tc>
          <w:tcPr>
            <w:tcW w:w="534" w:type="dxa"/>
            <w:hideMark/>
          </w:tcPr>
          <w:p w14:paraId="2FFC058B"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43.</w:t>
            </w:r>
          </w:p>
        </w:tc>
        <w:tc>
          <w:tcPr>
            <w:tcW w:w="1842" w:type="dxa"/>
            <w:hideMark/>
          </w:tcPr>
          <w:p w14:paraId="726D704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12850</w:t>
            </w:r>
          </w:p>
        </w:tc>
        <w:tc>
          <w:tcPr>
            <w:tcW w:w="7405" w:type="dxa"/>
            <w:hideMark/>
          </w:tcPr>
          <w:p w14:paraId="6B7911E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Asfalty i lepiszcza asfaltowe – Oznaczanie wartości </w:t>
            </w:r>
            <w:proofErr w:type="spellStart"/>
            <w:r w:rsidRPr="00D8656C">
              <w:rPr>
                <w:rFonts w:ascii="Times New Roman" w:eastAsia="Times New Roman" w:hAnsi="Times New Roman" w:cs="Times New Roman"/>
                <w:sz w:val="16"/>
                <w:szCs w:val="16"/>
                <w:lang w:eastAsia="pl-PL"/>
              </w:rPr>
              <w:t>pH</w:t>
            </w:r>
            <w:proofErr w:type="spellEnd"/>
            <w:r w:rsidRPr="00D8656C">
              <w:rPr>
                <w:rFonts w:ascii="Times New Roman" w:eastAsia="Times New Roman" w:hAnsi="Times New Roman" w:cs="Times New Roman"/>
                <w:sz w:val="16"/>
                <w:szCs w:val="16"/>
                <w:lang w:eastAsia="pl-PL"/>
              </w:rPr>
              <w:t xml:space="preserve"> emulsji asfaltowych</w:t>
            </w:r>
          </w:p>
        </w:tc>
      </w:tr>
      <w:tr w:rsidR="00D8656C" w:rsidRPr="00D8656C" w14:paraId="664AB72C" w14:textId="77777777" w:rsidTr="00BE2DBA">
        <w:tc>
          <w:tcPr>
            <w:tcW w:w="534" w:type="dxa"/>
            <w:hideMark/>
          </w:tcPr>
          <w:p w14:paraId="02C5CF79"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44.</w:t>
            </w:r>
          </w:p>
        </w:tc>
        <w:tc>
          <w:tcPr>
            <w:tcW w:w="1842" w:type="dxa"/>
            <w:hideMark/>
          </w:tcPr>
          <w:p w14:paraId="79B50E8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13043</w:t>
            </w:r>
          </w:p>
        </w:tc>
        <w:tc>
          <w:tcPr>
            <w:tcW w:w="7405" w:type="dxa"/>
            <w:hideMark/>
          </w:tcPr>
          <w:p w14:paraId="31FA318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D8656C" w:rsidRPr="00D8656C" w14:paraId="5F791DE0" w14:textId="77777777" w:rsidTr="00BE2DBA">
        <w:tc>
          <w:tcPr>
            <w:tcW w:w="534" w:type="dxa"/>
            <w:hideMark/>
          </w:tcPr>
          <w:p w14:paraId="5B61F67D"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45.</w:t>
            </w:r>
          </w:p>
        </w:tc>
        <w:tc>
          <w:tcPr>
            <w:tcW w:w="1842" w:type="dxa"/>
            <w:hideMark/>
          </w:tcPr>
          <w:p w14:paraId="5839FBA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13074</w:t>
            </w:r>
          </w:p>
        </w:tc>
        <w:tc>
          <w:tcPr>
            <w:tcW w:w="7405" w:type="dxa"/>
            <w:hideMark/>
          </w:tcPr>
          <w:p w14:paraId="4377A17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lepiszczy z emulsji asfaltowych przez odparowanie</w:t>
            </w:r>
          </w:p>
        </w:tc>
      </w:tr>
      <w:tr w:rsidR="00D8656C" w:rsidRPr="00D8656C" w14:paraId="1873DACC" w14:textId="77777777" w:rsidTr="00BE2DBA">
        <w:tc>
          <w:tcPr>
            <w:tcW w:w="534" w:type="dxa"/>
            <w:hideMark/>
          </w:tcPr>
          <w:p w14:paraId="447C128F"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46.</w:t>
            </w:r>
          </w:p>
        </w:tc>
        <w:tc>
          <w:tcPr>
            <w:tcW w:w="1842" w:type="dxa"/>
            <w:hideMark/>
          </w:tcPr>
          <w:p w14:paraId="66E0DF4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13075-1</w:t>
            </w:r>
          </w:p>
        </w:tc>
        <w:tc>
          <w:tcPr>
            <w:tcW w:w="7405" w:type="dxa"/>
            <w:hideMark/>
          </w:tcPr>
          <w:p w14:paraId="5BE26CC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D8656C" w:rsidRPr="00D8656C" w14:paraId="62C4C0C6" w14:textId="77777777" w:rsidTr="00BE2DBA">
        <w:tc>
          <w:tcPr>
            <w:tcW w:w="534" w:type="dxa"/>
            <w:hideMark/>
          </w:tcPr>
          <w:p w14:paraId="2F9D890B"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47.</w:t>
            </w:r>
          </w:p>
        </w:tc>
        <w:tc>
          <w:tcPr>
            <w:tcW w:w="1842" w:type="dxa"/>
            <w:hideMark/>
          </w:tcPr>
          <w:p w14:paraId="499F490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13108-1</w:t>
            </w:r>
          </w:p>
        </w:tc>
        <w:tc>
          <w:tcPr>
            <w:tcW w:w="7405" w:type="dxa"/>
            <w:hideMark/>
          </w:tcPr>
          <w:p w14:paraId="7EC1902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Wymagania – Część 1: Beton Asfaltowy</w:t>
            </w:r>
          </w:p>
        </w:tc>
      </w:tr>
      <w:tr w:rsidR="00D8656C" w:rsidRPr="00D8656C" w14:paraId="7F52F9FE" w14:textId="77777777" w:rsidTr="00BE2DBA">
        <w:tc>
          <w:tcPr>
            <w:tcW w:w="534" w:type="dxa"/>
            <w:hideMark/>
          </w:tcPr>
          <w:p w14:paraId="31244F36"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48.</w:t>
            </w:r>
          </w:p>
        </w:tc>
        <w:tc>
          <w:tcPr>
            <w:tcW w:w="1842" w:type="dxa"/>
            <w:hideMark/>
          </w:tcPr>
          <w:p w14:paraId="58FF97F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13108-20</w:t>
            </w:r>
          </w:p>
        </w:tc>
        <w:tc>
          <w:tcPr>
            <w:tcW w:w="7405" w:type="dxa"/>
            <w:hideMark/>
          </w:tcPr>
          <w:p w14:paraId="6074E3C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Wymagania – Część 20: Badanie typu</w:t>
            </w:r>
          </w:p>
        </w:tc>
      </w:tr>
      <w:tr w:rsidR="00D8656C" w:rsidRPr="00D8656C" w14:paraId="62EF37C4" w14:textId="77777777" w:rsidTr="00BE2DBA">
        <w:trPr>
          <w:trHeight w:val="80"/>
        </w:trPr>
        <w:tc>
          <w:tcPr>
            <w:tcW w:w="534" w:type="dxa"/>
            <w:hideMark/>
          </w:tcPr>
          <w:p w14:paraId="2D4D8806" w14:textId="77777777" w:rsidR="00D8656C" w:rsidRPr="00D8656C" w:rsidRDefault="00D8656C" w:rsidP="00D8656C">
            <w:pPr>
              <w:overflowPunct w:val="0"/>
              <w:autoSpaceDE w:val="0"/>
              <w:autoSpaceDN w:val="0"/>
              <w:adjustRightInd w:val="0"/>
              <w:spacing w:after="0" w:line="80" w:lineRule="atLeast"/>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49.</w:t>
            </w:r>
          </w:p>
        </w:tc>
        <w:tc>
          <w:tcPr>
            <w:tcW w:w="1842" w:type="dxa"/>
            <w:hideMark/>
          </w:tcPr>
          <w:p w14:paraId="126826AC" w14:textId="77777777" w:rsidR="00D8656C" w:rsidRPr="00D8656C" w:rsidRDefault="00D8656C" w:rsidP="00D8656C">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13179-1</w:t>
            </w:r>
          </w:p>
        </w:tc>
        <w:tc>
          <w:tcPr>
            <w:tcW w:w="7405" w:type="dxa"/>
            <w:hideMark/>
          </w:tcPr>
          <w:p w14:paraId="40A05BD1" w14:textId="77777777" w:rsidR="00D8656C" w:rsidRPr="00D8656C" w:rsidRDefault="00D8656C" w:rsidP="00D8656C">
            <w:pPr>
              <w:overflowPunct w:val="0"/>
              <w:autoSpaceDE w:val="0"/>
              <w:autoSpaceDN w:val="0"/>
              <w:adjustRightInd w:val="0"/>
              <w:spacing w:after="0" w:line="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D8656C" w:rsidRPr="00D8656C" w14:paraId="37A67DF4" w14:textId="77777777" w:rsidTr="00BE2DBA">
        <w:tc>
          <w:tcPr>
            <w:tcW w:w="534" w:type="dxa"/>
            <w:hideMark/>
          </w:tcPr>
          <w:p w14:paraId="0E3B480D"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w:t>
            </w:r>
          </w:p>
        </w:tc>
        <w:tc>
          <w:tcPr>
            <w:tcW w:w="1842" w:type="dxa"/>
            <w:hideMark/>
          </w:tcPr>
          <w:p w14:paraId="1347D92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13179-2</w:t>
            </w:r>
          </w:p>
        </w:tc>
        <w:tc>
          <w:tcPr>
            <w:tcW w:w="7405" w:type="dxa"/>
            <w:hideMark/>
          </w:tcPr>
          <w:p w14:paraId="4661F95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D8656C" w:rsidRPr="00D8656C" w14:paraId="5BB431C7" w14:textId="77777777" w:rsidTr="00BE2DBA">
        <w:tc>
          <w:tcPr>
            <w:tcW w:w="534" w:type="dxa"/>
            <w:hideMark/>
          </w:tcPr>
          <w:p w14:paraId="093AD834"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w:t>
            </w:r>
          </w:p>
        </w:tc>
        <w:tc>
          <w:tcPr>
            <w:tcW w:w="1842" w:type="dxa"/>
            <w:hideMark/>
          </w:tcPr>
          <w:p w14:paraId="3184FF3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13398</w:t>
            </w:r>
          </w:p>
        </w:tc>
        <w:tc>
          <w:tcPr>
            <w:tcW w:w="7405" w:type="dxa"/>
            <w:hideMark/>
          </w:tcPr>
          <w:p w14:paraId="563F768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nawrotu sprężystego asfaltów modyfikowanych</w:t>
            </w:r>
          </w:p>
        </w:tc>
      </w:tr>
      <w:tr w:rsidR="00D8656C" w:rsidRPr="00D8656C" w14:paraId="2C6209A7" w14:textId="77777777" w:rsidTr="00BE2DBA">
        <w:tc>
          <w:tcPr>
            <w:tcW w:w="534" w:type="dxa"/>
            <w:hideMark/>
          </w:tcPr>
          <w:p w14:paraId="2AE6735D"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w:t>
            </w:r>
          </w:p>
        </w:tc>
        <w:tc>
          <w:tcPr>
            <w:tcW w:w="1842" w:type="dxa"/>
            <w:hideMark/>
          </w:tcPr>
          <w:p w14:paraId="65E488F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13399</w:t>
            </w:r>
          </w:p>
        </w:tc>
        <w:tc>
          <w:tcPr>
            <w:tcW w:w="7405" w:type="dxa"/>
            <w:hideMark/>
          </w:tcPr>
          <w:p w14:paraId="0B67E8F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odporności na magazynowanie modyfikowanych asfaltów</w:t>
            </w:r>
          </w:p>
        </w:tc>
      </w:tr>
      <w:tr w:rsidR="00D8656C" w:rsidRPr="00D8656C" w14:paraId="6D82981D" w14:textId="77777777" w:rsidTr="00BE2DBA">
        <w:tc>
          <w:tcPr>
            <w:tcW w:w="534" w:type="dxa"/>
            <w:hideMark/>
          </w:tcPr>
          <w:p w14:paraId="48191A0B"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w:t>
            </w:r>
          </w:p>
        </w:tc>
        <w:tc>
          <w:tcPr>
            <w:tcW w:w="1842" w:type="dxa"/>
            <w:hideMark/>
          </w:tcPr>
          <w:p w14:paraId="0608F1B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13587</w:t>
            </w:r>
          </w:p>
        </w:tc>
        <w:tc>
          <w:tcPr>
            <w:tcW w:w="7405" w:type="dxa"/>
            <w:hideMark/>
          </w:tcPr>
          <w:p w14:paraId="202CB0A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D8656C" w:rsidRPr="00D8656C" w14:paraId="19C1D99E" w14:textId="77777777" w:rsidTr="00BE2DBA">
        <w:tc>
          <w:tcPr>
            <w:tcW w:w="534" w:type="dxa"/>
            <w:hideMark/>
          </w:tcPr>
          <w:p w14:paraId="46128460"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w:t>
            </w:r>
          </w:p>
        </w:tc>
        <w:tc>
          <w:tcPr>
            <w:tcW w:w="1842" w:type="dxa"/>
            <w:hideMark/>
          </w:tcPr>
          <w:p w14:paraId="4F6D29D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13588</w:t>
            </w:r>
          </w:p>
        </w:tc>
        <w:tc>
          <w:tcPr>
            <w:tcW w:w="7405" w:type="dxa"/>
            <w:hideMark/>
          </w:tcPr>
          <w:p w14:paraId="29EA3A0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D8656C" w:rsidRPr="00D8656C" w14:paraId="0CAF6BE9" w14:textId="77777777" w:rsidTr="00BE2DBA">
        <w:tc>
          <w:tcPr>
            <w:tcW w:w="534" w:type="dxa"/>
            <w:hideMark/>
          </w:tcPr>
          <w:p w14:paraId="3CC65485"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55.</w:t>
            </w:r>
          </w:p>
        </w:tc>
        <w:tc>
          <w:tcPr>
            <w:tcW w:w="1842" w:type="dxa"/>
            <w:hideMark/>
          </w:tcPr>
          <w:p w14:paraId="1FA54F2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13589</w:t>
            </w:r>
          </w:p>
        </w:tc>
        <w:tc>
          <w:tcPr>
            <w:tcW w:w="7405" w:type="dxa"/>
            <w:hideMark/>
          </w:tcPr>
          <w:p w14:paraId="23DA670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sidRPr="00D8656C">
              <w:rPr>
                <w:rFonts w:ascii="Times New Roman" w:eastAsia="Times New Roman" w:hAnsi="Times New Roman" w:cs="Times New Roman"/>
                <w:sz w:val="16"/>
                <w:szCs w:val="16"/>
                <w:lang w:eastAsia="pl-PL"/>
              </w:rPr>
              <w:t>duktylometrem</w:t>
            </w:r>
            <w:proofErr w:type="spellEnd"/>
          </w:p>
        </w:tc>
      </w:tr>
      <w:tr w:rsidR="00D8656C" w:rsidRPr="00D8656C" w14:paraId="3CDDFE55" w14:textId="77777777" w:rsidTr="00BE2DBA">
        <w:tc>
          <w:tcPr>
            <w:tcW w:w="534" w:type="dxa"/>
            <w:hideMark/>
          </w:tcPr>
          <w:p w14:paraId="40CB807E"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w:t>
            </w:r>
          </w:p>
        </w:tc>
        <w:tc>
          <w:tcPr>
            <w:tcW w:w="1842" w:type="dxa"/>
            <w:hideMark/>
          </w:tcPr>
          <w:p w14:paraId="5A0D3A1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13614</w:t>
            </w:r>
          </w:p>
        </w:tc>
        <w:tc>
          <w:tcPr>
            <w:tcW w:w="7405" w:type="dxa"/>
            <w:hideMark/>
          </w:tcPr>
          <w:p w14:paraId="487B4A4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D8656C" w:rsidRPr="00D8656C" w14:paraId="2E7F67A4" w14:textId="77777777" w:rsidTr="00BE2DBA">
        <w:tc>
          <w:tcPr>
            <w:tcW w:w="534" w:type="dxa"/>
            <w:hideMark/>
          </w:tcPr>
          <w:p w14:paraId="2B72C99D"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57.</w:t>
            </w:r>
          </w:p>
        </w:tc>
        <w:tc>
          <w:tcPr>
            <w:tcW w:w="1842" w:type="dxa"/>
            <w:hideMark/>
          </w:tcPr>
          <w:p w14:paraId="6DAD517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13703</w:t>
            </w:r>
          </w:p>
        </w:tc>
        <w:tc>
          <w:tcPr>
            <w:tcW w:w="7405" w:type="dxa"/>
            <w:hideMark/>
          </w:tcPr>
          <w:p w14:paraId="2D1C373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energii deformacji</w:t>
            </w:r>
          </w:p>
        </w:tc>
      </w:tr>
      <w:tr w:rsidR="00D8656C" w:rsidRPr="00D8656C" w14:paraId="791D7FD8" w14:textId="77777777" w:rsidTr="00BE2DBA">
        <w:tc>
          <w:tcPr>
            <w:tcW w:w="534" w:type="dxa"/>
            <w:hideMark/>
          </w:tcPr>
          <w:p w14:paraId="68B7C190"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58.</w:t>
            </w:r>
          </w:p>
        </w:tc>
        <w:tc>
          <w:tcPr>
            <w:tcW w:w="1842" w:type="dxa"/>
            <w:hideMark/>
          </w:tcPr>
          <w:p w14:paraId="6C8999F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13808</w:t>
            </w:r>
          </w:p>
        </w:tc>
        <w:tc>
          <w:tcPr>
            <w:tcW w:w="7405" w:type="dxa"/>
            <w:hideMark/>
          </w:tcPr>
          <w:p w14:paraId="75E54F3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Zasady specyfikacji kationowych emulsji asfaltowych</w:t>
            </w:r>
          </w:p>
        </w:tc>
      </w:tr>
      <w:tr w:rsidR="00D8656C" w:rsidRPr="00D8656C" w14:paraId="0936879B" w14:textId="77777777" w:rsidTr="00BE2DBA">
        <w:tc>
          <w:tcPr>
            <w:tcW w:w="534" w:type="dxa"/>
            <w:hideMark/>
          </w:tcPr>
          <w:p w14:paraId="7BBE7395"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59.</w:t>
            </w:r>
          </w:p>
        </w:tc>
        <w:tc>
          <w:tcPr>
            <w:tcW w:w="1842" w:type="dxa"/>
            <w:hideMark/>
          </w:tcPr>
          <w:p w14:paraId="54650D8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14023</w:t>
            </w:r>
          </w:p>
        </w:tc>
        <w:tc>
          <w:tcPr>
            <w:tcW w:w="7405" w:type="dxa"/>
            <w:hideMark/>
          </w:tcPr>
          <w:p w14:paraId="43C5756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Zasady specyfikacji asfaltów modyfikowanych polimerami</w:t>
            </w:r>
          </w:p>
        </w:tc>
      </w:tr>
      <w:tr w:rsidR="00D8656C" w:rsidRPr="00D8656C" w14:paraId="508CEA09" w14:textId="77777777" w:rsidTr="00BE2DBA">
        <w:tc>
          <w:tcPr>
            <w:tcW w:w="534" w:type="dxa"/>
            <w:hideMark/>
          </w:tcPr>
          <w:p w14:paraId="0BFCF0D8"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60.</w:t>
            </w:r>
          </w:p>
        </w:tc>
        <w:tc>
          <w:tcPr>
            <w:tcW w:w="1842" w:type="dxa"/>
            <w:hideMark/>
          </w:tcPr>
          <w:p w14:paraId="01B0566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14188-1</w:t>
            </w:r>
          </w:p>
        </w:tc>
        <w:tc>
          <w:tcPr>
            <w:tcW w:w="7405" w:type="dxa"/>
            <w:hideMark/>
          </w:tcPr>
          <w:p w14:paraId="64EF6F4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Wypełniacze złączy i zalewy – Część 1: Specyfikacja zalew na gorąco</w:t>
            </w:r>
          </w:p>
        </w:tc>
      </w:tr>
      <w:tr w:rsidR="00D8656C" w:rsidRPr="00D8656C" w14:paraId="5BFD314B" w14:textId="77777777" w:rsidTr="00BE2DBA">
        <w:tc>
          <w:tcPr>
            <w:tcW w:w="534" w:type="dxa"/>
            <w:hideMark/>
          </w:tcPr>
          <w:p w14:paraId="48FB33AF"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w:t>
            </w:r>
          </w:p>
        </w:tc>
        <w:tc>
          <w:tcPr>
            <w:tcW w:w="1842" w:type="dxa"/>
            <w:hideMark/>
          </w:tcPr>
          <w:p w14:paraId="67FAA74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14188-2</w:t>
            </w:r>
          </w:p>
        </w:tc>
        <w:tc>
          <w:tcPr>
            <w:tcW w:w="7405" w:type="dxa"/>
            <w:hideMark/>
          </w:tcPr>
          <w:p w14:paraId="15F10FF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Wypełniacze złączy i zalewy – Część 2: Specyfikacja zalew na zimno</w:t>
            </w:r>
          </w:p>
        </w:tc>
      </w:tr>
      <w:tr w:rsidR="00D8656C" w:rsidRPr="00D8656C" w14:paraId="53C5572A" w14:textId="77777777" w:rsidTr="00BE2DBA">
        <w:tc>
          <w:tcPr>
            <w:tcW w:w="534" w:type="dxa"/>
            <w:hideMark/>
          </w:tcPr>
          <w:p w14:paraId="1B58F28D"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w:t>
            </w:r>
          </w:p>
        </w:tc>
        <w:tc>
          <w:tcPr>
            <w:tcW w:w="1842" w:type="dxa"/>
            <w:hideMark/>
          </w:tcPr>
          <w:p w14:paraId="3E5DB8B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22592</w:t>
            </w:r>
          </w:p>
        </w:tc>
        <w:tc>
          <w:tcPr>
            <w:tcW w:w="7405" w:type="dxa"/>
            <w:hideMark/>
          </w:tcPr>
          <w:p w14:paraId="2C83B50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D8656C" w:rsidRPr="00D8656C" w14:paraId="2E6F0B5F" w14:textId="77777777" w:rsidTr="00BE2DBA">
        <w:tc>
          <w:tcPr>
            <w:tcW w:w="534" w:type="dxa"/>
            <w:hideMark/>
          </w:tcPr>
          <w:p w14:paraId="54ADBCE0" w14:textId="77777777" w:rsidR="00D8656C" w:rsidRPr="00D8656C" w:rsidRDefault="00D8656C" w:rsidP="00D8656C">
            <w:pPr>
              <w:overflowPunct w:val="0"/>
              <w:autoSpaceDE w:val="0"/>
              <w:autoSpaceDN w:val="0"/>
              <w:adjustRightInd w:val="0"/>
              <w:spacing w:after="0" w:line="240" w:lineRule="auto"/>
              <w:jc w:val="right"/>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w:t>
            </w:r>
          </w:p>
        </w:tc>
        <w:tc>
          <w:tcPr>
            <w:tcW w:w="1842" w:type="dxa"/>
            <w:hideMark/>
          </w:tcPr>
          <w:p w14:paraId="2833B65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ISO 2592</w:t>
            </w:r>
          </w:p>
        </w:tc>
        <w:tc>
          <w:tcPr>
            <w:tcW w:w="7405" w:type="dxa"/>
            <w:hideMark/>
          </w:tcPr>
          <w:p w14:paraId="62E60C3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Oznaczanie temperatury zapłonu i palenia – Metoda otwartego tygla Clevelanda</w:t>
            </w:r>
          </w:p>
        </w:tc>
      </w:tr>
    </w:tbl>
    <w:p w14:paraId="7514053D"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10.3. Wymagania techniczne (rekomendowane przez Ministra Infrastruktury)</w:t>
      </w:r>
    </w:p>
    <w:p w14:paraId="1C19EB2D" w14:textId="77777777" w:rsidR="00D8656C" w:rsidRPr="00D8656C" w:rsidRDefault="00D8656C" w:rsidP="00757D4B">
      <w:pPr>
        <w:numPr>
          <w:ilvl w:val="0"/>
          <w:numId w:val="76"/>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14:paraId="295FD41F" w14:textId="77777777" w:rsidR="00D8656C" w:rsidRPr="00D8656C" w:rsidRDefault="00D8656C" w:rsidP="00757D4B">
      <w:pPr>
        <w:numPr>
          <w:ilvl w:val="0"/>
          <w:numId w:val="76"/>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WT-2 Nawierzchnie asfaltowe 2008. Nawierzchnie asfaltowe na drogach publicznych</w:t>
      </w:r>
    </w:p>
    <w:p w14:paraId="5C597AA2" w14:textId="77777777" w:rsidR="00D8656C" w:rsidRPr="00D8656C" w:rsidRDefault="00D8656C" w:rsidP="00757D4B">
      <w:pPr>
        <w:numPr>
          <w:ilvl w:val="0"/>
          <w:numId w:val="76"/>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WT-3 Emulsje asfaltowe 2009. Kationowe emulsje asfaltowe na drogach publicznych</w:t>
      </w:r>
    </w:p>
    <w:p w14:paraId="6FC27CBA"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10.4. Inne dokumenty</w:t>
      </w:r>
    </w:p>
    <w:p w14:paraId="1337F0A5" w14:textId="77777777" w:rsidR="00D8656C" w:rsidRPr="00D8656C" w:rsidRDefault="00D8656C" w:rsidP="00757D4B">
      <w:pPr>
        <w:numPr>
          <w:ilvl w:val="0"/>
          <w:numId w:val="76"/>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14:paraId="6417B432" w14:textId="77777777" w:rsidR="00D8656C" w:rsidRPr="00D8656C" w:rsidRDefault="00D8656C" w:rsidP="00757D4B">
      <w:pPr>
        <w:numPr>
          <w:ilvl w:val="0"/>
          <w:numId w:val="76"/>
        </w:numPr>
        <w:tabs>
          <w:tab w:val="left" w:pos="851"/>
        </w:tabs>
        <w:overflowPunct w:val="0"/>
        <w:autoSpaceDE w:val="0"/>
        <w:autoSpaceDN w:val="0"/>
        <w:adjustRightInd w:val="0"/>
        <w:spacing w:after="0" w:line="240" w:lineRule="auto"/>
        <w:ind w:left="851" w:hanging="425"/>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Katalog typowych konstrukcji nawierzchni podatnych i półsztywnych. Generalna Dyrekcja Dróg Publicznych – Instytut Badawczy Dróg i Mostów, Warszawa </w:t>
      </w:r>
    </w:p>
    <w:p w14:paraId="7C68BC39" w14:textId="77777777" w:rsidR="00D8656C" w:rsidRPr="00D8656C" w:rsidRDefault="00D8656C" w:rsidP="00D8656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5909E3A5" w14:textId="77777777" w:rsidR="00D8656C" w:rsidRPr="00D8656C" w:rsidRDefault="00D8656C" w:rsidP="00D8656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6B6F2467" w14:textId="77777777" w:rsidR="00D8656C" w:rsidRPr="00D8656C" w:rsidRDefault="00D8656C" w:rsidP="00D8656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14:paraId="21D4801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70432282"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5A8FD6DA"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5B324C53"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16"/>
          <w:szCs w:val="16"/>
          <w:lang w:eastAsia="pl-PL"/>
        </w:rPr>
      </w:pPr>
    </w:p>
    <w:p w14:paraId="33A6F1E8" w14:textId="77777777" w:rsidR="00D8656C" w:rsidRPr="00D8656C" w:rsidRDefault="00D8656C" w:rsidP="00D8656C">
      <w:pPr>
        <w:numPr>
          <w:ilvl w:val="12"/>
          <w:numId w:val="0"/>
        </w:numPr>
        <w:tabs>
          <w:tab w:val="right" w:leader="dot" w:pos="-1985"/>
          <w:tab w:val="left" w:pos="426"/>
          <w:tab w:val="right" w:leader="dot" w:pos="8505"/>
        </w:tabs>
        <w:spacing w:after="0" w:line="240" w:lineRule="auto"/>
        <w:ind w:right="-1"/>
        <w:rPr>
          <w:rFonts w:ascii="Times New Roman" w:eastAsia="Times New Roman" w:hAnsi="Times New Roman" w:cs="Times New Roman"/>
          <w:sz w:val="20"/>
          <w:szCs w:val="20"/>
          <w:lang w:eastAsia="pl-PL"/>
        </w:rPr>
      </w:pPr>
    </w:p>
    <w:p w14:paraId="269B1E62" w14:textId="77777777" w:rsidR="00D8656C" w:rsidRPr="00D8656C" w:rsidRDefault="00D8656C" w:rsidP="00D8656C">
      <w:pPr>
        <w:spacing w:after="0" w:line="240" w:lineRule="auto"/>
        <w:ind w:right="-1"/>
        <w:jc w:val="both"/>
        <w:rPr>
          <w:rFonts w:ascii="Times New Roman" w:eastAsia="Times New Roman" w:hAnsi="Times New Roman" w:cs="Times New Roman"/>
          <w:bCs/>
          <w:sz w:val="18"/>
          <w:szCs w:val="18"/>
          <w:lang w:eastAsia="pl-PL"/>
        </w:rPr>
      </w:pPr>
    </w:p>
    <w:p w14:paraId="27E96BEC" w14:textId="77777777" w:rsidR="00D8656C" w:rsidRPr="00D8656C" w:rsidRDefault="00D8656C" w:rsidP="00D8656C">
      <w:pPr>
        <w:spacing w:after="0" w:line="240" w:lineRule="auto"/>
        <w:ind w:right="-1"/>
        <w:jc w:val="both"/>
        <w:rPr>
          <w:rFonts w:ascii="Times New Roman" w:eastAsia="Times New Roman" w:hAnsi="Times New Roman" w:cs="Times New Roman"/>
          <w:bCs/>
          <w:sz w:val="18"/>
          <w:szCs w:val="18"/>
          <w:lang w:eastAsia="pl-PL"/>
        </w:rPr>
      </w:pPr>
    </w:p>
    <w:p w14:paraId="40DDF9CD" w14:textId="77777777" w:rsidR="00D8656C" w:rsidRDefault="00D8656C" w:rsidP="00D8656C">
      <w:pPr>
        <w:spacing w:after="0" w:line="240" w:lineRule="auto"/>
        <w:ind w:right="-1"/>
        <w:jc w:val="both"/>
        <w:rPr>
          <w:rFonts w:ascii="Times New Roman" w:eastAsia="Times New Roman" w:hAnsi="Times New Roman" w:cs="Times New Roman"/>
          <w:bCs/>
          <w:sz w:val="16"/>
          <w:szCs w:val="16"/>
          <w:lang w:eastAsia="pl-PL"/>
        </w:rPr>
      </w:pPr>
    </w:p>
    <w:p w14:paraId="1EC508BD"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07ECF748"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28D7369C"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6356D403"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15107306"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319714A"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721C01FD"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7854C82"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0FD4EBF9"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766D73A4"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5FFA3FA8"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1E68EB39"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A149F5B"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443241FF"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571AA89B"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4C31B66"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BFEF0C5"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E6791CE"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26515651"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19692A09"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727E4F1E"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72AE2669"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1E04755F"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2C176E4B"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19EEF03E"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7E832873"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08B3D13F"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756F0EF6"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409DF299"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06709B8C"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290BF3AC"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4A8FCE99"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09F59781"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2DC1F420"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04BF3550"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66CEEB1"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0C0DD1B9"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09335C62"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126BDB98"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4ED40E57"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836FB52"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05438DB"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2A15E8A6"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258AFFE6"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6087DAFE"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56E92434"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491EC83D"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3CF4B4D6"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12CA4612" w14:textId="77777777" w:rsidR="00257878" w:rsidRDefault="00257878" w:rsidP="00D8656C">
      <w:pPr>
        <w:spacing w:after="0" w:line="240" w:lineRule="auto"/>
        <w:ind w:right="-1"/>
        <w:jc w:val="both"/>
        <w:rPr>
          <w:rFonts w:ascii="Times New Roman" w:eastAsia="Times New Roman" w:hAnsi="Times New Roman" w:cs="Times New Roman"/>
          <w:bCs/>
          <w:sz w:val="16"/>
          <w:szCs w:val="16"/>
          <w:lang w:eastAsia="pl-PL"/>
        </w:rPr>
      </w:pPr>
    </w:p>
    <w:p w14:paraId="74EEC939" w14:textId="77777777" w:rsidR="00D8656C" w:rsidRPr="00D8656C" w:rsidRDefault="00D8656C" w:rsidP="00D8656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14:paraId="07AA81C0" w14:textId="77777777" w:rsidR="00D8656C" w:rsidRPr="00D8656C" w:rsidRDefault="00D8656C" w:rsidP="00D8656C">
      <w:pPr>
        <w:tabs>
          <w:tab w:val="left" w:pos="851"/>
        </w:tabs>
        <w:overflowPunct w:val="0"/>
        <w:autoSpaceDE w:val="0"/>
        <w:autoSpaceDN w:val="0"/>
        <w:adjustRightInd w:val="0"/>
        <w:spacing w:after="0" w:line="240" w:lineRule="auto"/>
        <w:jc w:val="both"/>
        <w:rPr>
          <w:rFonts w:ascii="Times New Roman" w:eastAsia="Times New Roman" w:hAnsi="Times New Roman" w:cs="Times New Roman"/>
          <w:sz w:val="18"/>
          <w:szCs w:val="18"/>
          <w:lang w:eastAsia="pl-PL"/>
        </w:rPr>
      </w:pPr>
    </w:p>
    <w:p w14:paraId="334067E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sz w:val="18"/>
          <w:szCs w:val="18"/>
          <w:lang w:eastAsia="pl-PL"/>
        </w:rPr>
        <w:t>SZCZEGÓŁOWE   SPECYFIKACJE TECHNICZNE</w:t>
      </w:r>
    </w:p>
    <w:p w14:paraId="48DF223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3330B09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 – 05.03.05b</w:t>
      </w:r>
    </w:p>
    <w:p w14:paraId="6DF42A9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 45233100-0</w:t>
      </w:r>
    </w:p>
    <w:p w14:paraId="4B12952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NAWIERZCHNIA  Z  BETONU ASFALTOWEGO.</w:t>
      </w:r>
    </w:p>
    <w:p w14:paraId="22F00EB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WARSTWA WIĄŻĄCA i WYRÓWNAWCZA</w:t>
      </w:r>
    </w:p>
    <w:p w14:paraId="6E70983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WG PN-EN</w:t>
      </w:r>
    </w:p>
    <w:p w14:paraId="708CF9E7"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6B5C1777"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46FD1682"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65550D1"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420A48BA"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1F94E981"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2ECEBCDA"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4C2FB982"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5DEC808C"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550C7045"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593BF91B"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6CD06C2E"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12D305B8"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448F11A0"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3FA4004A"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11ABF692"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0D1EF0CB"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7086699"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1854E708"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0C2FE3AB"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243DCEB8"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2303A23"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3F3353FD"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2F29F3BE"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77889E6"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664F4080"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096A69C3"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52680999"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C450F6A"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006D57BD"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DCB9572"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06312191"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25E16CF4"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541D85BC"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0BA066E0"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2397503B"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EEDAB64"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ED511DC"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4F1B32E9"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617CF693"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120C4EC1"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D36046C"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1C5499EC" w14:textId="77777777" w:rsidR="00D8656C" w:rsidRPr="00D8656C" w:rsidRDefault="00D8656C" w:rsidP="00D8656C">
      <w:pPr>
        <w:tabs>
          <w:tab w:val="left" w:pos="1280"/>
        </w:tabs>
        <w:spacing w:after="0" w:line="240" w:lineRule="auto"/>
        <w:rPr>
          <w:rFonts w:ascii="Times New Roman" w:eastAsia="Times New Roman" w:hAnsi="Times New Roman" w:cs="Times New Roman"/>
          <w:sz w:val="18"/>
          <w:szCs w:val="18"/>
          <w:lang w:eastAsia="pl-PL"/>
        </w:rPr>
      </w:pPr>
    </w:p>
    <w:p w14:paraId="74A1C1C8"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7C9407B2"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55F8232F"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2B6AB517"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37B2063A"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43A5B4DD"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47185B4D"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0C736AB9"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sectPr w:rsidR="00D8656C" w:rsidRPr="00D8656C" w:rsidSect="00AF7898">
          <w:pgSz w:w="11907" w:h="16840"/>
          <w:pgMar w:top="1134" w:right="1134" w:bottom="1134" w:left="1134" w:header="1985" w:footer="1531" w:gutter="0"/>
          <w:cols w:space="708"/>
        </w:sectPr>
      </w:pPr>
    </w:p>
    <w:p w14:paraId="42D1F534"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lastRenderedPageBreak/>
        <w:t>1. WSTĘP</w:t>
      </w:r>
    </w:p>
    <w:p w14:paraId="0BB8960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435F23C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wiążącej i wyrównawczej z betonu asfaltowego.</w:t>
      </w:r>
    </w:p>
    <w:p w14:paraId="33EBDEA9"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7AC9C5A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szczegółowa specyfikacja techniczna (SST) stanowi obowiązującą podstawę opracowania stosowaną jako dokument przetargowy i kontraktowy przy zlecaniu i realizacji robót na zadaniu</w:t>
      </w:r>
    </w:p>
    <w:p w14:paraId="29B12DE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D39D4DA" w14:textId="77777777" w:rsidR="00D8656C" w:rsidRPr="00D8656C" w:rsidRDefault="00D8656C" w:rsidP="00D8656C">
      <w:pPr>
        <w:framePr w:hSpace="141" w:wrap="around" w:vAnchor="text" w:hAnchor="margin" w:y="-31"/>
        <w:spacing w:after="0" w:line="240" w:lineRule="auto"/>
        <w:jc w:val="center"/>
        <w:rPr>
          <w:rFonts w:ascii="Times New Roman" w:eastAsia="Times New Roman" w:hAnsi="Times New Roman" w:cs="Times New Roman"/>
          <w:b/>
          <w:sz w:val="16"/>
          <w:szCs w:val="16"/>
          <w:lang w:eastAsia="pl-PL"/>
        </w:rPr>
      </w:pPr>
    </w:p>
    <w:p w14:paraId="7EA766F0" w14:textId="77777777" w:rsidR="003D42E2" w:rsidRPr="00D8656C" w:rsidRDefault="003D42E2" w:rsidP="003D42E2">
      <w:pPr>
        <w:spacing w:after="0" w:line="240" w:lineRule="auto"/>
        <w:ind w:right="-567"/>
        <w:jc w:val="both"/>
        <w:rPr>
          <w:rFonts w:ascii="Times New Roman" w:eastAsia="Times New Roman" w:hAnsi="Times New Roman" w:cs="Times New Roman"/>
          <w:sz w:val="16"/>
          <w:szCs w:val="16"/>
          <w:lang w:eastAsia="pl-PL"/>
        </w:rPr>
      </w:pPr>
    </w:p>
    <w:p w14:paraId="77250AC8" w14:textId="77777777" w:rsidR="003D42E2" w:rsidRPr="00BE2DBA" w:rsidRDefault="003D42E2" w:rsidP="003D42E2">
      <w:pPr>
        <w:pStyle w:val="Nagwek1"/>
        <w:jc w:val="center"/>
        <w:rPr>
          <w:sz w:val="16"/>
          <w:szCs w:val="16"/>
        </w:rPr>
      </w:pPr>
      <w:r w:rsidRPr="00BE2DBA">
        <w:rPr>
          <w:sz w:val="16"/>
          <w:szCs w:val="16"/>
        </w:rPr>
        <w:t>BUDOWA DROGI  GMINNEJ  NR 170 915C KAMIEŃ KOTOWY - WYCZAŁKOWO</w:t>
      </w:r>
    </w:p>
    <w:p w14:paraId="631B95C3" w14:textId="77777777" w:rsidR="003D42E2" w:rsidRPr="00BE2DBA" w:rsidRDefault="003D42E2" w:rsidP="003D42E2">
      <w:pPr>
        <w:pStyle w:val="Nagwek1"/>
        <w:jc w:val="center"/>
        <w:rPr>
          <w:sz w:val="16"/>
          <w:szCs w:val="16"/>
        </w:rPr>
      </w:pPr>
      <w:r w:rsidRPr="00BE2DBA">
        <w:rPr>
          <w:sz w:val="16"/>
          <w:szCs w:val="16"/>
        </w:rPr>
        <w:t>GMINA  TŁUCHOWO</w:t>
      </w:r>
    </w:p>
    <w:p w14:paraId="344D4477" w14:textId="77777777" w:rsidR="003D42E2" w:rsidRPr="00744D51" w:rsidRDefault="003D42E2" w:rsidP="003D42E2">
      <w:pPr>
        <w:pStyle w:val="Nagwek1"/>
        <w:jc w:val="center"/>
        <w:rPr>
          <w:sz w:val="16"/>
          <w:szCs w:val="16"/>
        </w:rPr>
      </w:pPr>
      <w:r w:rsidRPr="00BE2DBA">
        <w:rPr>
          <w:sz w:val="16"/>
          <w:szCs w:val="16"/>
        </w:rPr>
        <w:t>OD  KM 0+000  DO KM 1+237</w:t>
      </w:r>
    </w:p>
    <w:p w14:paraId="13484EE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8083E0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dotyczą zasad prowadzenia robót związanych z wykonaniem i odbiorem warstwy wiążącej i wyrównawczej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w:t>
      </w:r>
    </w:p>
    <w:p w14:paraId="4F3F5B6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CA2F46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 warstwę wiążącą gr.4cm z betonu asfaltowego grysowo-żwirowego AC11W50/70 wykonać dla drogi kategorii ruchu KR1 w </w:t>
      </w:r>
    </w:p>
    <w:p w14:paraId="2287202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r w:rsidR="00DE61DD">
        <w:rPr>
          <w:rFonts w:ascii="Times New Roman" w:eastAsia="Times New Roman" w:hAnsi="Times New Roman" w:cs="Times New Roman"/>
          <w:sz w:val="16"/>
          <w:szCs w:val="16"/>
          <w:lang w:eastAsia="pl-PL"/>
        </w:rPr>
        <w:t>ilości – 5559,55</w:t>
      </w:r>
      <w:r w:rsidRPr="00D8656C">
        <w:rPr>
          <w:rFonts w:ascii="Times New Roman" w:eastAsia="Times New Roman" w:hAnsi="Times New Roman" w:cs="Times New Roman"/>
          <w:sz w:val="16"/>
          <w:szCs w:val="16"/>
          <w:lang w:eastAsia="pl-PL"/>
        </w:rPr>
        <w:t>m2</w:t>
      </w:r>
    </w:p>
    <w:p w14:paraId="34E896D6"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p w14:paraId="59EF6B7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Stosowane mieszanki  betonu asfaltowego o wymiarze D podano w tablicy 1.</w:t>
      </w:r>
    </w:p>
    <w:p w14:paraId="50FA2791"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Tablica 1. Stosowane mieszanki </w:t>
      </w:r>
    </w:p>
    <w:p w14:paraId="27CCCB21"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2"/>
        <w:gridCol w:w="5534"/>
      </w:tblGrid>
      <w:tr w:rsidR="00D8656C" w:rsidRPr="00D8656C" w14:paraId="156D2BBC" w14:textId="77777777" w:rsidTr="00BE2DBA">
        <w:trPr>
          <w:trHeight w:val="484"/>
        </w:trPr>
        <w:tc>
          <w:tcPr>
            <w:tcW w:w="1152" w:type="dxa"/>
            <w:tcBorders>
              <w:top w:val="single" w:sz="4" w:space="0" w:color="auto"/>
              <w:left w:val="single" w:sz="4" w:space="0" w:color="auto"/>
              <w:bottom w:val="single" w:sz="4" w:space="0" w:color="auto"/>
              <w:right w:val="single" w:sz="4" w:space="0" w:color="auto"/>
            </w:tcBorders>
            <w:noWrap/>
            <w:vAlign w:val="center"/>
            <w:hideMark/>
          </w:tcPr>
          <w:p w14:paraId="76998894" w14:textId="77777777" w:rsidR="00D8656C" w:rsidRPr="00D8656C" w:rsidRDefault="00D8656C" w:rsidP="00D8656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Kategoria</w:t>
            </w:r>
          </w:p>
          <w:p w14:paraId="7B197C90" w14:textId="77777777" w:rsidR="00D8656C" w:rsidRPr="00D8656C" w:rsidRDefault="00D8656C" w:rsidP="00D8656C">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ruchu</w:t>
            </w:r>
          </w:p>
        </w:tc>
        <w:tc>
          <w:tcPr>
            <w:tcW w:w="5534" w:type="dxa"/>
            <w:tcBorders>
              <w:top w:val="single" w:sz="4" w:space="0" w:color="auto"/>
              <w:left w:val="single" w:sz="4" w:space="0" w:color="auto"/>
              <w:bottom w:val="single" w:sz="4" w:space="0" w:color="auto"/>
              <w:right w:val="single" w:sz="4" w:space="0" w:color="auto"/>
            </w:tcBorders>
            <w:noWrap/>
            <w:vAlign w:val="center"/>
            <w:hideMark/>
          </w:tcPr>
          <w:p w14:paraId="1BCCA89C"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o wymiarze D</w:t>
            </w:r>
            <w:r w:rsidRPr="00D8656C">
              <w:rPr>
                <w:rFonts w:ascii="Times New Roman" w:eastAsia="Times New Roman" w:hAnsi="Times New Roman" w:cs="Times New Roman"/>
                <w:sz w:val="16"/>
                <w:szCs w:val="16"/>
                <w:vertAlign w:val="superscript"/>
                <w:lang w:eastAsia="pl-PL"/>
              </w:rPr>
              <w:t>1)</w:t>
            </w:r>
            <w:r w:rsidRPr="00D8656C">
              <w:rPr>
                <w:rFonts w:ascii="Times New Roman" w:eastAsia="Times New Roman" w:hAnsi="Times New Roman" w:cs="Times New Roman"/>
                <w:sz w:val="16"/>
                <w:szCs w:val="16"/>
                <w:lang w:eastAsia="pl-PL"/>
              </w:rPr>
              <w:t>,  mm</w:t>
            </w:r>
          </w:p>
        </w:tc>
      </w:tr>
      <w:tr w:rsidR="00D8656C" w:rsidRPr="00D8656C" w14:paraId="289FA285" w14:textId="77777777" w:rsidTr="00BE2DBA">
        <w:trPr>
          <w:trHeight w:val="174"/>
        </w:trPr>
        <w:tc>
          <w:tcPr>
            <w:tcW w:w="1152" w:type="dxa"/>
            <w:tcBorders>
              <w:top w:val="single" w:sz="4" w:space="0" w:color="auto"/>
              <w:left w:val="single" w:sz="4" w:space="0" w:color="auto"/>
              <w:bottom w:val="nil"/>
              <w:right w:val="single" w:sz="4" w:space="0" w:color="auto"/>
            </w:tcBorders>
            <w:noWrap/>
            <w:hideMark/>
          </w:tcPr>
          <w:p w14:paraId="18339494"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 1</w:t>
            </w:r>
          </w:p>
        </w:tc>
        <w:tc>
          <w:tcPr>
            <w:tcW w:w="5534" w:type="dxa"/>
            <w:tcBorders>
              <w:top w:val="single" w:sz="4" w:space="0" w:color="auto"/>
              <w:left w:val="single" w:sz="4" w:space="0" w:color="auto"/>
              <w:bottom w:val="nil"/>
              <w:right w:val="single" w:sz="4" w:space="0" w:color="auto"/>
            </w:tcBorders>
            <w:noWrap/>
            <w:hideMark/>
          </w:tcPr>
          <w:p w14:paraId="0DD7BDF9"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AC11W </w:t>
            </w:r>
            <w:r w:rsidRPr="00D8656C">
              <w:rPr>
                <w:rFonts w:ascii="Times New Roman" w:eastAsia="Times New Roman" w:hAnsi="Times New Roman" w:cs="Times New Roman"/>
                <w:sz w:val="16"/>
                <w:szCs w:val="16"/>
                <w:vertAlign w:val="superscript"/>
                <w:lang w:eastAsia="pl-PL"/>
              </w:rPr>
              <w:t>2)</w:t>
            </w:r>
          </w:p>
        </w:tc>
      </w:tr>
      <w:tr w:rsidR="00D8656C" w:rsidRPr="00D8656C" w14:paraId="52F3C815" w14:textId="77777777" w:rsidTr="00BE2DBA">
        <w:trPr>
          <w:trHeight w:val="174"/>
        </w:trPr>
        <w:tc>
          <w:tcPr>
            <w:tcW w:w="1152" w:type="dxa"/>
            <w:tcBorders>
              <w:top w:val="nil"/>
              <w:left w:val="single" w:sz="4" w:space="0" w:color="auto"/>
              <w:bottom w:val="nil"/>
              <w:right w:val="single" w:sz="4" w:space="0" w:color="auto"/>
            </w:tcBorders>
            <w:noWrap/>
          </w:tcPr>
          <w:p w14:paraId="0F2A907A"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nil"/>
              <w:right w:val="single" w:sz="4" w:space="0" w:color="auto"/>
            </w:tcBorders>
            <w:noWrap/>
          </w:tcPr>
          <w:p w14:paraId="6EF548B9"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D8656C" w:rsidRPr="00D8656C" w14:paraId="461A3002" w14:textId="77777777" w:rsidTr="00BE2DBA">
        <w:trPr>
          <w:trHeight w:val="68"/>
        </w:trPr>
        <w:tc>
          <w:tcPr>
            <w:tcW w:w="1152" w:type="dxa"/>
            <w:tcBorders>
              <w:top w:val="nil"/>
              <w:left w:val="single" w:sz="4" w:space="0" w:color="auto"/>
              <w:bottom w:val="single" w:sz="4" w:space="0" w:color="auto"/>
              <w:right w:val="single" w:sz="4" w:space="0" w:color="auto"/>
            </w:tcBorders>
            <w:noWrap/>
          </w:tcPr>
          <w:p w14:paraId="6D4FB69A"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5534" w:type="dxa"/>
            <w:tcBorders>
              <w:top w:val="nil"/>
              <w:left w:val="single" w:sz="4" w:space="0" w:color="auto"/>
              <w:bottom w:val="single" w:sz="4" w:space="0" w:color="auto"/>
              <w:right w:val="single" w:sz="4" w:space="0" w:color="auto"/>
            </w:tcBorders>
            <w:noWrap/>
          </w:tcPr>
          <w:p w14:paraId="261D1E25"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14:paraId="75B089E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0A7403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 xml:space="preserve">1) </w:t>
      </w:r>
      <w:r w:rsidRPr="00D8656C">
        <w:rPr>
          <w:rFonts w:ascii="Times New Roman" w:eastAsia="Times New Roman" w:hAnsi="Times New Roman" w:cs="Times New Roman"/>
          <w:sz w:val="16"/>
          <w:szCs w:val="16"/>
          <w:lang w:eastAsia="pl-PL"/>
        </w:rPr>
        <w:t>Podział ze względu na wymiar największego kruszywa w mieszance.</w:t>
      </w:r>
    </w:p>
    <w:p w14:paraId="7B56EA4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5066620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 Nawierzchnia – konstrukcja składająca się z jednej lub kilku warstw służących do przejmowania i rozkładania obciążeń od ruchu pojazdów na podłoże.</w:t>
      </w:r>
    </w:p>
    <w:p w14:paraId="02CBCE9C"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 Warstwa wiążąca – warstwa nawierzchni między warstwą ścieralną a podbudową.</w:t>
      </w:r>
    </w:p>
    <w:p w14:paraId="5FC1FA41"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 Mieszanka mineralno-asfaltowa – mieszanka kruszyw i lepiszcza asfaltowego.</w:t>
      </w:r>
    </w:p>
    <w:p w14:paraId="2FAA89AD"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1.4.5. Wymiar mieszanki mineralno-asfaltowej – określenie mieszanki mineralno-asfaltowej, wyróżniające tę mieszankę ze zbioru mieszanek tego samego typu ze względu na największy wymiar kruszywa, np. wymiar 11 lub 6.</w:t>
      </w:r>
    </w:p>
    <w:p w14:paraId="3C707835"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1.4.6. Beton asfaltowy – mieszanka mineralno-asfaltowa, w której kruszywo o uziarnieniu ciągłym lub nieciągłym tworzy strukturę wzajemnie klinującą się.</w:t>
      </w:r>
    </w:p>
    <w:p w14:paraId="41C0523C"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1.4.7. Uziarnienie – skład ziarnowy kruszywa, wyrażony w procentach masy ziaren przechodzących przez określony zestaw sit.</w:t>
      </w:r>
    </w:p>
    <w:p w14:paraId="0A1F9E7E"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1.4.8. Kategoria ruchu – obciążenie drogi ruchem samochodowym, wyrażone w osiach obliczeniowych (100 </w:t>
      </w:r>
      <w:proofErr w:type="spellStart"/>
      <w:r w:rsidRPr="00D8656C">
        <w:rPr>
          <w:rFonts w:ascii="Times New Roman" w:eastAsia="Times New Roman" w:hAnsi="Times New Roman" w:cs="Times New Roman"/>
          <w:sz w:val="16"/>
          <w:szCs w:val="16"/>
          <w:lang w:eastAsia="pl-PL"/>
        </w:rPr>
        <w:t>kN</w:t>
      </w:r>
      <w:proofErr w:type="spellEnd"/>
      <w:r w:rsidRPr="00D8656C">
        <w:rPr>
          <w:rFonts w:ascii="Times New Roman" w:eastAsia="Times New Roman" w:hAnsi="Times New Roman" w:cs="Times New Roman"/>
          <w:sz w:val="16"/>
          <w:szCs w:val="16"/>
          <w:lang w:eastAsia="pl-PL"/>
        </w:rPr>
        <w:t>) wg „Katalogu typowych konstrukcji nawierzchni podatnych i półsztywnych” GDDP-</w:t>
      </w:r>
      <w:proofErr w:type="spellStart"/>
      <w:r w:rsidRPr="00D8656C">
        <w:rPr>
          <w:rFonts w:ascii="Times New Roman" w:eastAsia="Times New Roman" w:hAnsi="Times New Roman" w:cs="Times New Roman"/>
          <w:sz w:val="16"/>
          <w:szCs w:val="16"/>
          <w:lang w:eastAsia="pl-PL"/>
        </w:rPr>
        <w:t>IBDiM</w:t>
      </w:r>
      <w:proofErr w:type="spellEnd"/>
      <w:r w:rsidRPr="00D8656C">
        <w:rPr>
          <w:rFonts w:ascii="Times New Roman" w:eastAsia="Times New Roman" w:hAnsi="Times New Roman" w:cs="Times New Roman"/>
          <w:sz w:val="16"/>
          <w:szCs w:val="16"/>
          <w:lang w:eastAsia="pl-PL"/>
        </w:rPr>
        <w:t xml:space="preserve"> [68].</w:t>
      </w:r>
    </w:p>
    <w:p w14:paraId="7A100151"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1.4.9. Wymiar kruszywa – wielkość ziaren kruszywa, określona przez dolny (d) i górny (D) wymiar sita.</w:t>
      </w:r>
    </w:p>
    <w:p w14:paraId="530F6D72"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1.4.10. Kruszywo grube – kruszywo z ziaren o wymiarze: D ≤ 45 mm oraz d &gt; 2 mm.</w:t>
      </w:r>
    </w:p>
    <w:p w14:paraId="11E69358"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1.4.11. Kruszywo drobne – kruszywo z ziaren o wymiarze: D ≤ 2 mm, którego większa część pozostaje na sicie 0,063 mm.</w:t>
      </w:r>
    </w:p>
    <w:p w14:paraId="55AF6425"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1.4.12. Pył – kruszywo z ziaren przechodzących przez sito 0,063 mm.</w:t>
      </w:r>
    </w:p>
    <w:p w14:paraId="44A1BCBA"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1.4.13.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0BD20AE2"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1.4.14. Kationowa emulsja asfaltowa – emulsja, w której emulgator nadaje dodatnie ładunki cząstkom zdyspergowanego asfaltu.</w:t>
      </w:r>
    </w:p>
    <w:p w14:paraId="13F83561"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1.4.15. Pozostałe określenia podstawowe są zgodne z obowiązującymi, odpowiednimi polskimi normami i z definicjami podanymi w OST D-M-00.00.00 „Wymagania ogólne” pkt 1.4.</w:t>
      </w:r>
    </w:p>
    <w:p w14:paraId="34248356"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1.4.16. Symbole i skróty dodatkowe</w:t>
      </w:r>
    </w:p>
    <w:tbl>
      <w:tblPr>
        <w:tblW w:w="0" w:type="auto"/>
        <w:tblLook w:val="04A0" w:firstRow="1" w:lastRow="0" w:firstColumn="1" w:lastColumn="0" w:noHBand="0" w:noVBand="1"/>
      </w:tblPr>
      <w:tblGrid>
        <w:gridCol w:w="817"/>
        <w:gridCol w:w="6694"/>
      </w:tblGrid>
      <w:tr w:rsidR="00D8656C" w:rsidRPr="00D8656C" w14:paraId="064B2763" w14:textId="77777777" w:rsidTr="00BE2DBA">
        <w:tc>
          <w:tcPr>
            <w:tcW w:w="817" w:type="dxa"/>
            <w:noWrap/>
            <w:hideMark/>
          </w:tcPr>
          <w:p w14:paraId="77CF3D7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ACW</w:t>
            </w:r>
          </w:p>
        </w:tc>
        <w:tc>
          <w:tcPr>
            <w:tcW w:w="6694" w:type="dxa"/>
            <w:noWrap/>
            <w:hideMark/>
          </w:tcPr>
          <w:p w14:paraId="6475625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beton asfaltowy do warstwy wiążącej i wyrównawczej</w:t>
            </w:r>
          </w:p>
        </w:tc>
      </w:tr>
      <w:tr w:rsidR="00D8656C" w:rsidRPr="00D8656C" w14:paraId="1CAF4AB4" w14:textId="77777777" w:rsidTr="00BE2DBA">
        <w:tc>
          <w:tcPr>
            <w:tcW w:w="817" w:type="dxa"/>
            <w:noWrap/>
            <w:hideMark/>
          </w:tcPr>
          <w:p w14:paraId="0C32AAC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PMB</w:t>
            </w:r>
          </w:p>
        </w:tc>
        <w:tc>
          <w:tcPr>
            <w:tcW w:w="6694" w:type="dxa"/>
            <w:noWrap/>
            <w:hideMark/>
          </w:tcPr>
          <w:p w14:paraId="0ECE55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proofErr w:type="spellStart"/>
            <w:r w:rsidRPr="00D8656C">
              <w:rPr>
                <w:rFonts w:ascii="Times New Roman" w:eastAsia="Times New Roman" w:hAnsi="Times New Roman" w:cs="Times New Roman"/>
                <w:sz w:val="16"/>
                <w:szCs w:val="16"/>
                <w:lang w:eastAsia="pl-PL"/>
              </w:rPr>
              <w:t>polimeroasfalt</w:t>
            </w:r>
            <w:proofErr w:type="spellEnd"/>
            <w:r w:rsidRPr="00D8656C">
              <w:rPr>
                <w:rFonts w:ascii="Times New Roman" w:eastAsia="Times New Roman" w:hAnsi="Times New Roman" w:cs="Times New Roman"/>
                <w:sz w:val="16"/>
                <w:szCs w:val="16"/>
                <w:lang w:eastAsia="pl-PL"/>
              </w:rPr>
              <w:t>,</w:t>
            </w:r>
          </w:p>
        </w:tc>
      </w:tr>
      <w:tr w:rsidR="00D8656C" w:rsidRPr="00D8656C" w14:paraId="3F1646B0" w14:textId="77777777" w:rsidTr="00BE2DBA">
        <w:tc>
          <w:tcPr>
            <w:tcW w:w="817" w:type="dxa"/>
            <w:noWrap/>
            <w:hideMark/>
          </w:tcPr>
          <w:p w14:paraId="0BD19FA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w:t>
            </w:r>
          </w:p>
        </w:tc>
        <w:tc>
          <w:tcPr>
            <w:tcW w:w="6694" w:type="dxa"/>
            <w:noWrap/>
            <w:hideMark/>
          </w:tcPr>
          <w:p w14:paraId="03E68F5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górny wymiar sita (przy określaniu wielkości ziaren kruszywa),</w:t>
            </w:r>
          </w:p>
        </w:tc>
      </w:tr>
      <w:tr w:rsidR="00D8656C" w:rsidRPr="00D8656C" w14:paraId="05A6CB93" w14:textId="77777777" w:rsidTr="00BE2DBA">
        <w:tc>
          <w:tcPr>
            <w:tcW w:w="817" w:type="dxa"/>
            <w:noWrap/>
            <w:hideMark/>
          </w:tcPr>
          <w:p w14:paraId="54A2A35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w:t>
            </w:r>
          </w:p>
        </w:tc>
        <w:tc>
          <w:tcPr>
            <w:tcW w:w="6694" w:type="dxa"/>
            <w:noWrap/>
            <w:hideMark/>
          </w:tcPr>
          <w:p w14:paraId="7E61B69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dolny wymiar sita (przy określaniu wielkości ziaren kruszywa),</w:t>
            </w:r>
          </w:p>
        </w:tc>
      </w:tr>
      <w:tr w:rsidR="00D8656C" w:rsidRPr="00D8656C" w14:paraId="6864D4AF" w14:textId="77777777" w:rsidTr="00BE2DBA">
        <w:tc>
          <w:tcPr>
            <w:tcW w:w="817" w:type="dxa"/>
            <w:noWrap/>
            <w:hideMark/>
          </w:tcPr>
          <w:p w14:paraId="6ADC7EA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6694" w:type="dxa"/>
            <w:noWrap/>
            <w:hideMark/>
          </w:tcPr>
          <w:p w14:paraId="27F4762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kationowa emulsja asfaltowa,</w:t>
            </w:r>
          </w:p>
        </w:tc>
      </w:tr>
      <w:tr w:rsidR="00D8656C" w:rsidRPr="00D8656C" w14:paraId="4D1160CC" w14:textId="77777777" w:rsidTr="00BE2DBA">
        <w:tc>
          <w:tcPr>
            <w:tcW w:w="817" w:type="dxa"/>
            <w:noWrap/>
            <w:hideMark/>
          </w:tcPr>
          <w:p w14:paraId="7F4031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NPD</w:t>
            </w:r>
          </w:p>
        </w:tc>
        <w:tc>
          <w:tcPr>
            <w:tcW w:w="6694" w:type="dxa"/>
            <w:noWrap/>
            <w:hideMark/>
          </w:tcPr>
          <w:p w14:paraId="5CC001C9" w14:textId="77777777" w:rsidR="00D8656C" w:rsidRPr="00D8656C" w:rsidRDefault="00D8656C" w:rsidP="00D8656C">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właściwość użytkowa nie określana (ang. No Performance </w:t>
            </w:r>
            <w:proofErr w:type="spellStart"/>
            <w:r w:rsidRPr="00D8656C">
              <w:rPr>
                <w:rFonts w:ascii="Times New Roman" w:eastAsia="Times New Roman" w:hAnsi="Times New Roman" w:cs="Times New Roman"/>
                <w:sz w:val="16"/>
                <w:szCs w:val="16"/>
                <w:lang w:eastAsia="pl-PL"/>
              </w:rPr>
              <w:t>Determined</w:t>
            </w:r>
            <w:proofErr w:type="spellEnd"/>
            <w:r w:rsidRPr="00D8656C">
              <w:rPr>
                <w:rFonts w:ascii="Times New Roman" w:eastAsia="Times New Roman" w:hAnsi="Times New Roman" w:cs="Times New Roman"/>
                <w:sz w:val="16"/>
                <w:szCs w:val="16"/>
                <w:lang w:eastAsia="pl-PL"/>
              </w:rPr>
              <w:t>; producent może jej nie określać),</w:t>
            </w:r>
          </w:p>
        </w:tc>
      </w:tr>
      <w:tr w:rsidR="00D8656C" w:rsidRPr="00D8656C" w14:paraId="58718680" w14:textId="77777777" w:rsidTr="00BE2DBA">
        <w:tc>
          <w:tcPr>
            <w:tcW w:w="817" w:type="dxa"/>
            <w:noWrap/>
            <w:hideMark/>
          </w:tcPr>
          <w:p w14:paraId="2EBB57B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TBR</w:t>
            </w:r>
          </w:p>
        </w:tc>
        <w:tc>
          <w:tcPr>
            <w:tcW w:w="6694" w:type="dxa"/>
            <w:noWrap/>
            <w:hideMark/>
          </w:tcPr>
          <w:p w14:paraId="6420C6A5" w14:textId="77777777" w:rsidR="00D8656C" w:rsidRPr="00D8656C" w:rsidRDefault="00D8656C" w:rsidP="00D8656C">
            <w:pPr>
              <w:overflowPunct w:val="0"/>
              <w:autoSpaceDE w:val="0"/>
              <w:autoSpaceDN w:val="0"/>
              <w:adjustRightInd w:val="0"/>
              <w:spacing w:after="0" w:line="240" w:lineRule="auto"/>
              <w:ind w:left="113" w:hanging="11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do zadeklarowania (ang. To Be </w:t>
            </w:r>
            <w:proofErr w:type="spellStart"/>
            <w:r w:rsidRPr="00D8656C">
              <w:rPr>
                <w:rFonts w:ascii="Times New Roman" w:eastAsia="Times New Roman" w:hAnsi="Times New Roman" w:cs="Times New Roman"/>
                <w:sz w:val="16"/>
                <w:szCs w:val="16"/>
                <w:lang w:eastAsia="pl-PL"/>
              </w:rPr>
              <w:t>Reported</w:t>
            </w:r>
            <w:proofErr w:type="spellEnd"/>
            <w:r w:rsidRPr="00D8656C">
              <w:rPr>
                <w:rFonts w:ascii="Times New Roman" w:eastAsia="Times New Roman" w:hAnsi="Times New Roman" w:cs="Times New Roman"/>
                <w:sz w:val="16"/>
                <w:szCs w:val="16"/>
                <w:lang w:eastAsia="pl-PL"/>
              </w:rPr>
              <w:t>; producent może dostarczyć odpowiednie informacje, jednak nie jest do tego zobowiązany),</w:t>
            </w:r>
          </w:p>
        </w:tc>
      </w:tr>
      <w:tr w:rsidR="00D8656C" w:rsidRPr="00D8656C" w14:paraId="6568C147" w14:textId="77777777" w:rsidTr="00BE2DBA">
        <w:tc>
          <w:tcPr>
            <w:tcW w:w="817" w:type="dxa"/>
            <w:noWrap/>
            <w:hideMark/>
          </w:tcPr>
          <w:p w14:paraId="1641BF2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MOP</w:t>
            </w:r>
          </w:p>
        </w:tc>
        <w:tc>
          <w:tcPr>
            <w:tcW w:w="6694" w:type="dxa"/>
            <w:noWrap/>
            <w:hideMark/>
          </w:tcPr>
          <w:p w14:paraId="73502A0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miejsce obsługi podróżnych. </w:t>
            </w:r>
          </w:p>
        </w:tc>
      </w:tr>
    </w:tbl>
    <w:p w14:paraId="7ECBBB4C" w14:textId="77777777" w:rsidR="00D8656C" w:rsidRPr="00D8656C" w:rsidRDefault="00D8656C" w:rsidP="00D8656C">
      <w:pPr>
        <w:overflowPunct w:val="0"/>
        <w:autoSpaceDE w:val="0"/>
        <w:autoSpaceDN w:val="0"/>
        <w:adjustRightInd w:val="0"/>
        <w:spacing w:after="0" w:line="240" w:lineRule="auto"/>
        <w:ind w:left="709" w:hanging="709"/>
        <w:jc w:val="both"/>
        <w:textAlignment w:val="baseline"/>
        <w:rPr>
          <w:rFonts w:ascii="Times New Roman" w:eastAsia="Times New Roman" w:hAnsi="Times New Roman" w:cs="Times New Roman"/>
          <w:sz w:val="16"/>
          <w:szCs w:val="16"/>
          <w:lang w:eastAsia="pl-PL"/>
        </w:rPr>
      </w:pPr>
    </w:p>
    <w:p w14:paraId="68DD522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0DA4E88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robót podano w SST D-M-00.00.00 „Wymagania ogólne” [1] pkt 1.5.</w:t>
      </w:r>
    </w:p>
    <w:p w14:paraId="0A7A28EA"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2. MATERIAŁY</w:t>
      </w:r>
    </w:p>
    <w:p w14:paraId="0B805B9F"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5647A89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14:paraId="161BB42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Lepiszcza asfaltowe</w:t>
      </w:r>
    </w:p>
    <w:p w14:paraId="3FDAE2F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Należy stosować asfalty drogowe wg PN-EN 12591 [27] lub </w:t>
      </w:r>
      <w:proofErr w:type="spellStart"/>
      <w:r w:rsidRPr="00D8656C">
        <w:rPr>
          <w:rFonts w:ascii="Times New Roman" w:eastAsia="Times New Roman" w:hAnsi="Times New Roman" w:cs="Times New Roman"/>
          <w:sz w:val="16"/>
          <w:szCs w:val="16"/>
          <w:lang w:eastAsia="pl-PL"/>
        </w:rPr>
        <w:t>polimeroasfalty</w:t>
      </w:r>
      <w:proofErr w:type="spellEnd"/>
      <w:r w:rsidRPr="00D8656C">
        <w:rPr>
          <w:rFonts w:ascii="Times New Roman" w:eastAsia="Times New Roman" w:hAnsi="Times New Roman" w:cs="Times New Roman"/>
          <w:sz w:val="16"/>
          <w:szCs w:val="16"/>
          <w:lang w:eastAsia="pl-PL"/>
        </w:rPr>
        <w:t xml:space="preserve"> wg PN-EN 14023 [59]. Rodzaje stosowanych </w:t>
      </w:r>
      <w:proofErr w:type="spellStart"/>
      <w:r w:rsidRPr="00D8656C">
        <w:rPr>
          <w:rFonts w:ascii="Times New Roman" w:eastAsia="Times New Roman" w:hAnsi="Times New Roman" w:cs="Times New Roman"/>
          <w:sz w:val="16"/>
          <w:szCs w:val="16"/>
          <w:lang w:eastAsia="pl-PL"/>
        </w:rPr>
        <w:t>lepiszcz</w:t>
      </w:r>
      <w:proofErr w:type="spellEnd"/>
      <w:r w:rsidRPr="00D8656C">
        <w:rPr>
          <w:rFonts w:ascii="Times New Roman" w:eastAsia="Times New Roman" w:hAnsi="Times New Roman" w:cs="Times New Roman"/>
          <w:sz w:val="16"/>
          <w:szCs w:val="16"/>
          <w:lang w:eastAsia="pl-PL"/>
        </w:rPr>
        <w:t xml:space="preserve"> asfaltowych podano w tablicy 2. Oprócz </w:t>
      </w:r>
      <w:proofErr w:type="spellStart"/>
      <w:r w:rsidRPr="00D8656C">
        <w:rPr>
          <w:rFonts w:ascii="Times New Roman" w:eastAsia="Times New Roman" w:hAnsi="Times New Roman" w:cs="Times New Roman"/>
          <w:sz w:val="16"/>
          <w:szCs w:val="16"/>
          <w:lang w:eastAsia="pl-PL"/>
        </w:rPr>
        <w:t>lepiszcz</w:t>
      </w:r>
      <w:proofErr w:type="spellEnd"/>
      <w:r w:rsidRPr="00D8656C">
        <w:rPr>
          <w:rFonts w:ascii="Times New Roman" w:eastAsia="Times New Roman" w:hAnsi="Times New Roman" w:cs="Times New Roman"/>
          <w:sz w:val="16"/>
          <w:szCs w:val="16"/>
          <w:lang w:eastAsia="pl-PL"/>
        </w:rPr>
        <w:t xml:space="preserve"> wymienionych w tablicy 2 można stosować inne lepiszcza nienormowe według aprobat technicznych.</w:t>
      </w:r>
    </w:p>
    <w:p w14:paraId="4B429478" w14:textId="77777777" w:rsidR="00D8656C" w:rsidRPr="00D8656C" w:rsidRDefault="00D8656C" w:rsidP="00D8656C">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2. Zalecane  lepiszcza asfaltowe do warstwy wiążącej i wyrównawczej z betonu asfaltowego</w:t>
      </w:r>
    </w:p>
    <w:tbl>
      <w:tblPr>
        <w:tblW w:w="7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604"/>
        <w:gridCol w:w="1980"/>
        <w:gridCol w:w="2543"/>
      </w:tblGrid>
      <w:tr w:rsidR="00D8656C" w:rsidRPr="00D8656C" w14:paraId="590098EF" w14:textId="77777777" w:rsidTr="00BE2DBA">
        <w:tc>
          <w:tcPr>
            <w:tcW w:w="1384" w:type="dxa"/>
            <w:vMerge w:val="restart"/>
            <w:tcBorders>
              <w:top w:val="single" w:sz="4" w:space="0" w:color="auto"/>
              <w:left w:val="single" w:sz="4" w:space="0" w:color="auto"/>
              <w:bottom w:val="single" w:sz="4" w:space="0" w:color="auto"/>
              <w:right w:val="single" w:sz="4" w:space="0" w:color="auto"/>
            </w:tcBorders>
            <w:noWrap/>
            <w:hideMark/>
          </w:tcPr>
          <w:p w14:paraId="54469EE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Kategoria</w:t>
            </w:r>
          </w:p>
          <w:p w14:paraId="344ADF8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ruchu</w:t>
            </w:r>
          </w:p>
        </w:tc>
        <w:tc>
          <w:tcPr>
            <w:tcW w:w="1604" w:type="dxa"/>
            <w:vMerge w:val="restart"/>
            <w:tcBorders>
              <w:top w:val="single" w:sz="4" w:space="0" w:color="auto"/>
              <w:left w:val="single" w:sz="4" w:space="0" w:color="auto"/>
              <w:bottom w:val="single" w:sz="4" w:space="0" w:color="auto"/>
              <w:right w:val="single" w:sz="4" w:space="0" w:color="auto"/>
            </w:tcBorders>
            <w:noWrap/>
            <w:hideMark/>
          </w:tcPr>
          <w:p w14:paraId="376F2A0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Mieszanka</w:t>
            </w:r>
          </w:p>
          <w:p w14:paraId="3EACD19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ACS</w:t>
            </w:r>
          </w:p>
        </w:tc>
        <w:tc>
          <w:tcPr>
            <w:tcW w:w="4523" w:type="dxa"/>
            <w:gridSpan w:val="2"/>
            <w:tcBorders>
              <w:top w:val="single" w:sz="4" w:space="0" w:color="auto"/>
              <w:left w:val="single" w:sz="4" w:space="0" w:color="auto"/>
              <w:bottom w:val="single" w:sz="4" w:space="0" w:color="auto"/>
              <w:right w:val="single" w:sz="4" w:space="0" w:color="auto"/>
            </w:tcBorders>
            <w:noWrap/>
            <w:hideMark/>
          </w:tcPr>
          <w:p w14:paraId="06F0A54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Gatunek lepiszcza   </w:t>
            </w:r>
          </w:p>
        </w:tc>
      </w:tr>
      <w:tr w:rsidR="00D8656C" w:rsidRPr="00D8656C" w14:paraId="11C8F7D1"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06F7FF5D"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0C53E5"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980" w:type="dxa"/>
            <w:tcBorders>
              <w:top w:val="single" w:sz="4" w:space="0" w:color="auto"/>
              <w:left w:val="single" w:sz="4" w:space="0" w:color="auto"/>
              <w:bottom w:val="single" w:sz="4" w:space="0" w:color="auto"/>
              <w:right w:val="single" w:sz="4" w:space="0" w:color="auto"/>
            </w:tcBorders>
            <w:noWrap/>
            <w:hideMark/>
          </w:tcPr>
          <w:p w14:paraId="3AFB727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 drogowy</w:t>
            </w:r>
          </w:p>
        </w:tc>
        <w:tc>
          <w:tcPr>
            <w:tcW w:w="2543" w:type="dxa"/>
            <w:tcBorders>
              <w:top w:val="single" w:sz="4" w:space="0" w:color="auto"/>
              <w:left w:val="single" w:sz="4" w:space="0" w:color="auto"/>
              <w:bottom w:val="single" w:sz="4" w:space="0" w:color="auto"/>
              <w:right w:val="single" w:sz="4" w:space="0" w:color="auto"/>
            </w:tcBorders>
            <w:noWrap/>
            <w:hideMark/>
          </w:tcPr>
          <w:p w14:paraId="5B63769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polimeroasfalt</w:t>
            </w:r>
            <w:proofErr w:type="spellEnd"/>
          </w:p>
        </w:tc>
      </w:tr>
      <w:tr w:rsidR="00D8656C" w:rsidRPr="00D8656C" w14:paraId="0061DBC5" w14:textId="77777777" w:rsidTr="00BE2DBA">
        <w:tc>
          <w:tcPr>
            <w:tcW w:w="1384" w:type="dxa"/>
            <w:tcBorders>
              <w:top w:val="single" w:sz="4" w:space="0" w:color="auto"/>
              <w:left w:val="single" w:sz="4" w:space="0" w:color="auto"/>
              <w:bottom w:val="single" w:sz="4" w:space="0" w:color="auto"/>
              <w:right w:val="single" w:sz="4" w:space="0" w:color="auto"/>
            </w:tcBorders>
            <w:noWrap/>
            <w:hideMark/>
          </w:tcPr>
          <w:p w14:paraId="65D7BD8D" w14:textId="77777777" w:rsidR="00D8656C" w:rsidRPr="00D8656C" w:rsidRDefault="00D8656C" w:rsidP="00D8656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KR1 </w:t>
            </w:r>
          </w:p>
        </w:tc>
        <w:tc>
          <w:tcPr>
            <w:tcW w:w="1604" w:type="dxa"/>
            <w:tcBorders>
              <w:top w:val="single" w:sz="4" w:space="0" w:color="auto"/>
              <w:left w:val="single" w:sz="4" w:space="0" w:color="auto"/>
              <w:bottom w:val="single" w:sz="4" w:space="0" w:color="auto"/>
              <w:right w:val="single" w:sz="4" w:space="0" w:color="auto"/>
            </w:tcBorders>
            <w:noWrap/>
            <w:hideMark/>
          </w:tcPr>
          <w:p w14:paraId="208FC602" w14:textId="77777777" w:rsidR="00D8656C" w:rsidRPr="00D8656C" w:rsidRDefault="00D8656C" w:rsidP="00D8656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AC11W</w:t>
            </w:r>
          </w:p>
        </w:tc>
        <w:tc>
          <w:tcPr>
            <w:tcW w:w="1980" w:type="dxa"/>
            <w:tcBorders>
              <w:top w:val="single" w:sz="4" w:space="0" w:color="auto"/>
              <w:left w:val="single" w:sz="4" w:space="0" w:color="auto"/>
              <w:bottom w:val="single" w:sz="4" w:space="0" w:color="auto"/>
              <w:right w:val="single" w:sz="4" w:space="0" w:color="auto"/>
            </w:tcBorders>
            <w:noWrap/>
            <w:hideMark/>
          </w:tcPr>
          <w:p w14:paraId="46ABF0E6" w14:textId="77777777" w:rsidR="00D8656C" w:rsidRPr="00D8656C" w:rsidRDefault="00D8656C" w:rsidP="00D8656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50/70   </w:t>
            </w:r>
          </w:p>
        </w:tc>
        <w:tc>
          <w:tcPr>
            <w:tcW w:w="2543" w:type="dxa"/>
            <w:tcBorders>
              <w:top w:val="single" w:sz="4" w:space="0" w:color="auto"/>
              <w:left w:val="single" w:sz="4" w:space="0" w:color="auto"/>
              <w:bottom w:val="single" w:sz="4" w:space="0" w:color="auto"/>
              <w:right w:val="single" w:sz="4" w:space="0" w:color="auto"/>
            </w:tcBorders>
            <w:noWrap/>
            <w:hideMark/>
          </w:tcPr>
          <w:p w14:paraId="4D458DE8" w14:textId="77777777" w:rsidR="00D8656C" w:rsidRPr="00D8656C" w:rsidRDefault="00D8656C" w:rsidP="00D8656C">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16"/>
                <w:szCs w:val="16"/>
                <w:vertAlign w:val="superscript"/>
                <w:lang w:eastAsia="pl-PL"/>
              </w:rPr>
            </w:pPr>
            <w:r w:rsidRPr="00D8656C">
              <w:rPr>
                <w:rFonts w:ascii="Times New Roman" w:eastAsia="Times New Roman" w:hAnsi="Times New Roman" w:cs="Times New Roman"/>
                <w:sz w:val="16"/>
                <w:szCs w:val="16"/>
                <w:vertAlign w:val="superscript"/>
                <w:lang w:eastAsia="pl-PL"/>
              </w:rPr>
              <w:t>-</w:t>
            </w:r>
          </w:p>
        </w:tc>
      </w:tr>
    </w:tbl>
    <w:p w14:paraId="4538C9EA" w14:textId="77777777" w:rsidR="00D8656C" w:rsidRPr="00D8656C" w:rsidRDefault="00D8656C" w:rsidP="00D8656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14:paraId="2EA6FC70" w14:textId="77777777" w:rsidR="00D8656C" w:rsidRPr="00D8656C" w:rsidRDefault="00D8656C" w:rsidP="00D8656C">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Asfalty drogowe powinny spełniać wymagania podane w tablicy 3. </w:t>
      </w:r>
    </w:p>
    <w:p w14:paraId="572F222A" w14:textId="77777777" w:rsidR="00D8656C" w:rsidRPr="00D8656C" w:rsidRDefault="00D8656C" w:rsidP="00D8656C">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Polimeroasfalty</w:t>
      </w:r>
      <w:proofErr w:type="spellEnd"/>
      <w:r w:rsidRPr="00D8656C">
        <w:rPr>
          <w:rFonts w:ascii="Times New Roman" w:eastAsia="Times New Roman" w:hAnsi="Times New Roman" w:cs="Times New Roman"/>
          <w:sz w:val="16"/>
          <w:szCs w:val="16"/>
          <w:lang w:eastAsia="pl-PL"/>
        </w:rPr>
        <w:t xml:space="preserve">  powinny spełniać wymagania podane  w tablicy 4.</w:t>
      </w:r>
    </w:p>
    <w:p w14:paraId="463E780E"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D8656C" w:rsidRPr="00D8656C" w14:paraId="6E1D0719" w14:textId="77777777" w:rsidTr="00BE2DBA">
        <w:tc>
          <w:tcPr>
            <w:tcW w:w="534" w:type="dxa"/>
            <w:vMerge w:val="restart"/>
            <w:tcBorders>
              <w:top w:val="single" w:sz="4" w:space="0" w:color="auto"/>
              <w:left w:val="single" w:sz="4" w:space="0" w:color="auto"/>
              <w:bottom w:val="single" w:sz="4" w:space="0" w:color="auto"/>
              <w:right w:val="single" w:sz="4" w:space="0" w:color="auto"/>
            </w:tcBorders>
            <w:noWrap/>
            <w:vAlign w:val="center"/>
            <w:hideMark/>
          </w:tcPr>
          <w:p w14:paraId="65907FE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3260"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387EAC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w:t>
            </w:r>
          </w:p>
        </w:tc>
        <w:tc>
          <w:tcPr>
            <w:tcW w:w="1984" w:type="dxa"/>
            <w:vMerge w:val="restart"/>
            <w:tcBorders>
              <w:top w:val="single" w:sz="4" w:space="0" w:color="auto"/>
              <w:left w:val="single" w:sz="4" w:space="0" w:color="auto"/>
              <w:bottom w:val="single" w:sz="4" w:space="0" w:color="auto"/>
              <w:right w:val="single" w:sz="4" w:space="0" w:color="auto"/>
            </w:tcBorders>
            <w:noWrap/>
            <w:vAlign w:val="center"/>
            <w:hideMark/>
          </w:tcPr>
          <w:p w14:paraId="4046CC0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Metoda</w:t>
            </w:r>
          </w:p>
          <w:p w14:paraId="770E0C9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w:t>
            </w:r>
          </w:p>
        </w:tc>
        <w:tc>
          <w:tcPr>
            <w:tcW w:w="1733" w:type="dxa"/>
            <w:gridSpan w:val="2"/>
            <w:tcBorders>
              <w:top w:val="single" w:sz="4" w:space="0" w:color="auto"/>
              <w:left w:val="single" w:sz="4" w:space="0" w:color="auto"/>
              <w:bottom w:val="single" w:sz="4" w:space="0" w:color="auto"/>
              <w:right w:val="single" w:sz="4" w:space="0" w:color="auto"/>
            </w:tcBorders>
            <w:noWrap/>
            <w:hideMark/>
          </w:tcPr>
          <w:p w14:paraId="710529A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asfaltu</w:t>
            </w:r>
          </w:p>
        </w:tc>
      </w:tr>
      <w:tr w:rsidR="00D8656C" w:rsidRPr="00D8656C" w14:paraId="0879A326"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6AA632E8"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4FBCC9F"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E5972C"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851" w:type="dxa"/>
            <w:tcBorders>
              <w:top w:val="single" w:sz="4" w:space="0" w:color="auto"/>
              <w:left w:val="single" w:sz="4" w:space="0" w:color="auto"/>
              <w:bottom w:val="single" w:sz="4" w:space="0" w:color="auto"/>
              <w:right w:val="single" w:sz="4" w:space="0" w:color="auto"/>
            </w:tcBorders>
            <w:noWrap/>
            <w:hideMark/>
          </w:tcPr>
          <w:p w14:paraId="64E561A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14:paraId="4EE0285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50/70</w:t>
            </w:r>
          </w:p>
        </w:tc>
      </w:tr>
      <w:tr w:rsidR="00D8656C" w:rsidRPr="00D8656C" w14:paraId="3FFACC8A" w14:textId="77777777" w:rsidTr="00BE2DBA">
        <w:tc>
          <w:tcPr>
            <w:tcW w:w="7511" w:type="dxa"/>
            <w:gridSpan w:val="6"/>
            <w:tcBorders>
              <w:top w:val="single" w:sz="4" w:space="0" w:color="auto"/>
              <w:left w:val="single" w:sz="4" w:space="0" w:color="auto"/>
              <w:bottom w:val="single" w:sz="4" w:space="0" w:color="auto"/>
              <w:right w:val="single" w:sz="4" w:space="0" w:color="auto"/>
            </w:tcBorders>
            <w:noWrap/>
            <w:hideMark/>
          </w:tcPr>
          <w:p w14:paraId="3D74AC1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   OBLIGATORYJNE</w:t>
            </w:r>
          </w:p>
        </w:tc>
      </w:tr>
      <w:tr w:rsidR="00D8656C" w:rsidRPr="00D8656C" w14:paraId="19D73520"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1385B057"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2409" w:type="dxa"/>
            <w:tcBorders>
              <w:top w:val="single" w:sz="4" w:space="0" w:color="auto"/>
              <w:left w:val="single" w:sz="4" w:space="0" w:color="auto"/>
              <w:bottom w:val="single" w:sz="4" w:space="0" w:color="auto"/>
              <w:right w:val="single" w:sz="4" w:space="0" w:color="auto"/>
            </w:tcBorders>
            <w:noWrap/>
            <w:hideMark/>
          </w:tcPr>
          <w:p w14:paraId="0ACAA3CB"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Penetracja w 25°C</w:t>
            </w:r>
          </w:p>
        </w:tc>
        <w:tc>
          <w:tcPr>
            <w:tcW w:w="851" w:type="dxa"/>
            <w:tcBorders>
              <w:top w:val="single" w:sz="4" w:space="0" w:color="auto"/>
              <w:left w:val="single" w:sz="4" w:space="0" w:color="auto"/>
              <w:bottom w:val="single" w:sz="4" w:space="0" w:color="auto"/>
              <w:right w:val="single" w:sz="4" w:space="0" w:color="auto"/>
            </w:tcBorders>
            <w:noWrap/>
            <w:hideMark/>
          </w:tcPr>
          <w:p w14:paraId="1AFA6057"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0,1 mm</w:t>
            </w:r>
          </w:p>
        </w:tc>
        <w:tc>
          <w:tcPr>
            <w:tcW w:w="1984" w:type="dxa"/>
            <w:tcBorders>
              <w:top w:val="single" w:sz="4" w:space="0" w:color="auto"/>
              <w:left w:val="single" w:sz="4" w:space="0" w:color="auto"/>
              <w:bottom w:val="single" w:sz="4" w:space="0" w:color="auto"/>
              <w:right w:val="single" w:sz="4" w:space="0" w:color="auto"/>
            </w:tcBorders>
            <w:noWrap/>
            <w:hideMark/>
          </w:tcPr>
          <w:p w14:paraId="124EA8EC"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14:paraId="6EB32BDD"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35÷50</w:t>
            </w:r>
          </w:p>
        </w:tc>
        <w:tc>
          <w:tcPr>
            <w:tcW w:w="882" w:type="dxa"/>
            <w:tcBorders>
              <w:top w:val="single" w:sz="4" w:space="0" w:color="auto"/>
              <w:left w:val="single" w:sz="4" w:space="0" w:color="auto"/>
              <w:bottom w:val="single" w:sz="4" w:space="0" w:color="auto"/>
              <w:right w:val="single" w:sz="4" w:space="0" w:color="auto"/>
            </w:tcBorders>
            <w:noWrap/>
            <w:hideMark/>
          </w:tcPr>
          <w:p w14:paraId="6AA6BE16"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50÷70</w:t>
            </w:r>
          </w:p>
        </w:tc>
      </w:tr>
      <w:tr w:rsidR="00D8656C" w:rsidRPr="00D8656C" w14:paraId="48D61AB6"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701DCC03"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2409" w:type="dxa"/>
            <w:tcBorders>
              <w:top w:val="single" w:sz="4" w:space="0" w:color="auto"/>
              <w:left w:val="single" w:sz="4" w:space="0" w:color="auto"/>
              <w:bottom w:val="single" w:sz="4" w:space="0" w:color="auto"/>
              <w:right w:val="single" w:sz="4" w:space="0" w:color="auto"/>
            </w:tcBorders>
            <w:noWrap/>
            <w:hideMark/>
          </w:tcPr>
          <w:p w14:paraId="4228828E"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mięknienia</w:t>
            </w:r>
          </w:p>
        </w:tc>
        <w:tc>
          <w:tcPr>
            <w:tcW w:w="851" w:type="dxa"/>
            <w:tcBorders>
              <w:top w:val="single" w:sz="4" w:space="0" w:color="auto"/>
              <w:left w:val="single" w:sz="4" w:space="0" w:color="auto"/>
              <w:bottom w:val="single" w:sz="4" w:space="0" w:color="auto"/>
              <w:right w:val="single" w:sz="4" w:space="0" w:color="auto"/>
            </w:tcBorders>
            <w:noWrap/>
            <w:hideMark/>
          </w:tcPr>
          <w:p w14:paraId="272557FB"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5EACFC38"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14:paraId="2D54C77D"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50÷58</w:t>
            </w:r>
          </w:p>
        </w:tc>
        <w:tc>
          <w:tcPr>
            <w:tcW w:w="882" w:type="dxa"/>
            <w:tcBorders>
              <w:top w:val="single" w:sz="4" w:space="0" w:color="auto"/>
              <w:left w:val="single" w:sz="4" w:space="0" w:color="auto"/>
              <w:bottom w:val="single" w:sz="4" w:space="0" w:color="auto"/>
              <w:right w:val="single" w:sz="4" w:space="0" w:color="auto"/>
            </w:tcBorders>
            <w:noWrap/>
            <w:hideMark/>
          </w:tcPr>
          <w:p w14:paraId="2875C367"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46÷54</w:t>
            </w:r>
          </w:p>
        </w:tc>
      </w:tr>
      <w:tr w:rsidR="00D8656C" w:rsidRPr="00D8656C" w14:paraId="120450E5"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58CB9F3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2409" w:type="dxa"/>
            <w:tcBorders>
              <w:top w:val="single" w:sz="4" w:space="0" w:color="auto"/>
              <w:left w:val="single" w:sz="4" w:space="0" w:color="auto"/>
              <w:bottom w:val="single" w:sz="4" w:space="0" w:color="auto"/>
              <w:right w:val="single" w:sz="4" w:space="0" w:color="auto"/>
            </w:tcBorders>
            <w:noWrap/>
            <w:hideMark/>
          </w:tcPr>
          <w:p w14:paraId="16A7FEC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Temperatura zapłonu, </w:t>
            </w:r>
          </w:p>
          <w:p w14:paraId="45E63DE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hideMark/>
          </w:tcPr>
          <w:p w14:paraId="2CE0F147"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4C94F307"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22592 [62]</w:t>
            </w:r>
          </w:p>
        </w:tc>
        <w:tc>
          <w:tcPr>
            <w:tcW w:w="851" w:type="dxa"/>
            <w:tcBorders>
              <w:top w:val="single" w:sz="4" w:space="0" w:color="auto"/>
              <w:left w:val="single" w:sz="4" w:space="0" w:color="auto"/>
              <w:bottom w:val="single" w:sz="4" w:space="0" w:color="auto"/>
              <w:right w:val="single" w:sz="4" w:space="0" w:color="auto"/>
            </w:tcBorders>
            <w:noWrap/>
            <w:hideMark/>
          </w:tcPr>
          <w:p w14:paraId="093C4344"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240</w:t>
            </w:r>
          </w:p>
        </w:tc>
        <w:tc>
          <w:tcPr>
            <w:tcW w:w="882" w:type="dxa"/>
            <w:tcBorders>
              <w:top w:val="single" w:sz="4" w:space="0" w:color="auto"/>
              <w:left w:val="single" w:sz="4" w:space="0" w:color="auto"/>
              <w:bottom w:val="single" w:sz="4" w:space="0" w:color="auto"/>
              <w:right w:val="single" w:sz="4" w:space="0" w:color="auto"/>
            </w:tcBorders>
            <w:noWrap/>
            <w:hideMark/>
          </w:tcPr>
          <w:p w14:paraId="67ED3482"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230</w:t>
            </w:r>
          </w:p>
        </w:tc>
      </w:tr>
      <w:tr w:rsidR="00D8656C" w:rsidRPr="00D8656C" w14:paraId="49B01ED0"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4AA029B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2409" w:type="dxa"/>
            <w:tcBorders>
              <w:top w:val="single" w:sz="4" w:space="0" w:color="auto"/>
              <w:left w:val="single" w:sz="4" w:space="0" w:color="auto"/>
              <w:bottom w:val="single" w:sz="4" w:space="0" w:color="auto"/>
              <w:right w:val="single" w:sz="4" w:space="0" w:color="auto"/>
            </w:tcBorders>
            <w:noWrap/>
            <w:hideMark/>
          </w:tcPr>
          <w:p w14:paraId="7D6D717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Zawartość składników rozpuszczalnych, </w:t>
            </w:r>
          </w:p>
          <w:p w14:paraId="6AA641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mniej niż</w:t>
            </w:r>
          </w:p>
        </w:tc>
        <w:tc>
          <w:tcPr>
            <w:tcW w:w="851" w:type="dxa"/>
            <w:tcBorders>
              <w:top w:val="single" w:sz="4" w:space="0" w:color="auto"/>
              <w:left w:val="single" w:sz="4" w:space="0" w:color="auto"/>
              <w:bottom w:val="single" w:sz="4" w:space="0" w:color="auto"/>
              <w:right w:val="single" w:sz="4" w:space="0" w:color="auto"/>
            </w:tcBorders>
            <w:noWrap/>
          </w:tcPr>
          <w:p w14:paraId="0728441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EC821B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14:paraId="4EC2EFC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77688C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12592 [28]</w:t>
            </w:r>
          </w:p>
        </w:tc>
        <w:tc>
          <w:tcPr>
            <w:tcW w:w="851" w:type="dxa"/>
            <w:tcBorders>
              <w:top w:val="single" w:sz="4" w:space="0" w:color="auto"/>
              <w:left w:val="single" w:sz="4" w:space="0" w:color="auto"/>
              <w:bottom w:val="single" w:sz="4" w:space="0" w:color="auto"/>
              <w:right w:val="single" w:sz="4" w:space="0" w:color="auto"/>
            </w:tcBorders>
            <w:noWrap/>
          </w:tcPr>
          <w:p w14:paraId="0969229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15FCEF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99</w:t>
            </w:r>
          </w:p>
        </w:tc>
        <w:tc>
          <w:tcPr>
            <w:tcW w:w="882" w:type="dxa"/>
            <w:tcBorders>
              <w:top w:val="single" w:sz="4" w:space="0" w:color="auto"/>
              <w:left w:val="single" w:sz="4" w:space="0" w:color="auto"/>
              <w:bottom w:val="single" w:sz="4" w:space="0" w:color="auto"/>
              <w:right w:val="single" w:sz="4" w:space="0" w:color="auto"/>
            </w:tcBorders>
            <w:noWrap/>
          </w:tcPr>
          <w:p w14:paraId="7393E61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BEE228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99</w:t>
            </w:r>
          </w:p>
        </w:tc>
      </w:tr>
      <w:tr w:rsidR="00D8656C" w:rsidRPr="00D8656C" w14:paraId="12061A7B"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049AF61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2409" w:type="dxa"/>
            <w:tcBorders>
              <w:top w:val="single" w:sz="4" w:space="0" w:color="auto"/>
              <w:left w:val="single" w:sz="4" w:space="0" w:color="auto"/>
              <w:bottom w:val="single" w:sz="4" w:space="0" w:color="auto"/>
              <w:right w:val="single" w:sz="4" w:space="0" w:color="auto"/>
            </w:tcBorders>
            <w:noWrap/>
            <w:hideMark/>
          </w:tcPr>
          <w:p w14:paraId="47E0AD9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Zmiana masy po starzeniu (ubytek lub przyrost), </w:t>
            </w:r>
          </w:p>
          <w:p w14:paraId="1170921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tcPr>
          <w:p w14:paraId="26A2199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3BD3C8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m/m</w:t>
            </w:r>
          </w:p>
        </w:tc>
        <w:tc>
          <w:tcPr>
            <w:tcW w:w="1984" w:type="dxa"/>
            <w:tcBorders>
              <w:top w:val="single" w:sz="4" w:space="0" w:color="auto"/>
              <w:left w:val="single" w:sz="4" w:space="0" w:color="auto"/>
              <w:bottom w:val="single" w:sz="4" w:space="0" w:color="auto"/>
              <w:right w:val="single" w:sz="4" w:space="0" w:color="auto"/>
            </w:tcBorders>
            <w:noWrap/>
          </w:tcPr>
          <w:p w14:paraId="7DC8E6F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F520B6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12607-1 [31]</w:t>
            </w:r>
          </w:p>
        </w:tc>
        <w:tc>
          <w:tcPr>
            <w:tcW w:w="851" w:type="dxa"/>
            <w:tcBorders>
              <w:top w:val="single" w:sz="4" w:space="0" w:color="auto"/>
              <w:left w:val="single" w:sz="4" w:space="0" w:color="auto"/>
              <w:bottom w:val="single" w:sz="4" w:space="0" w:color="auto"/>
              <w:right w:val="single" w:sz="4" w:space="0" w:color="auto"/>
            </w:tcBorders>
            <w:noWrap/>
          </w:tcPr>
          <w:p w14:paraId="298BDDD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5CB154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0,5</w:t>
            </w:r>
          </w:p>
        </w:tc>
        <w:tc>
          <w:tcPr>
            <w:tcW w:w="882" w:type="dxa"/>
            <w:tcBorders>
              <w:top w:val="single" w:sz="4" w:space="0" w:color="auto"/>
              <w:left w:val="single" w:sz="4" w:space="0" w:color="auto"/>
              <w:bottom w:val="single" w:sz="4" w:space="0" w:color="auto"/>
              <w:right w:val="single" w:sz="4" w:space="0" w:color="auto"/>
            </w:tcBorders>
            <w:noWrap/>
          </w:tcPr>
          <w:p w14:paraId="0AFCA5F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977550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0,5</w:t>
            </w:r>
          </w:p>
        </w:tc>
      </w:tr>
      <w:tr w:rsidR="00D8656C" w:rsidRPr="00D8656C" w14:paraId="2AD8E22B"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0F329CD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2409" w:type="dxa"/>
            <w:tcBorders>
              <w:top w:val="single" w:sz="4" w:space="0" w:color="auto"/>
              <w:left w:val="single" w:sz="4" w:space="0" w:color="auto"/>
              <w:bottom w:val="single" w:sz="4" w:space="0" w:color="auto"/>
              <w:right w:val="single" w:sz="4" w:space="0" w:color="auto"/>
            </w:tcBorders>
            <w:noWrap/>
            <w:hideMark/>
          </w:tcPr>
          <w:p w14:paraId="23B82B9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14:paraId="6B6C2161"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14:paraId="2E497FEC"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851" w:type="dxa"/>
            <w:tcBorders>
              <w:top w:val="single" w:sz="4" w:space="0" w:color="auto"/>
              <w:left w:val="single" w:sz="4" w:space="0" w:color="auto"/>
              <w:bottom w:val="single" w:sz="4" w:space="0" w:color="auto"/>
              <w:right w:val="single" w:sz="4" w:space="0" w:color="auto"/>
            </w:tcBorders>
            <w:noWrap/>
            <w:hideMark/>
          </w:tcPr>
          <w:p w14:paraId="54BD59F9"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w:t>
            </w:r>
          </w:p>
        </w:tc>
        <w:tc>
          <w:tcPr>
            <w:tcW w:w="882" w:type="dxa"/>
            <w:tcBorders>
              <w:top w:val="single" w:sz="4" w:space="0" w:color="auto"/>
              <w:left w:val="single" w:sz="4" w:space="0" w:color="auto"/>
              <w:bottom w:val="single" w:sz="4" w:space="0" w:color="auto"/>
              <w:right w:val="single" w:sz="4" w:space="0" w:color="auto"/>
            </w:tcBorders>
            <w:noWrap/>
            <w:hideMark/>
          </w:tcPr>
          <w:p w14:paraId="7F318C1B"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w:t>
            </w:r>
          </w:p>
        </w:tc>
      </w:tr>
      <w:tr w:rsidR="00D8656C" w:rsidRPr="00D8656C" w14:paraId="42AF0696"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5D6956E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c>
          <w:tcPr>
            <w:tcW w:w="2409" w:type="dxa"/>
            <w:tcBorders>
              <w:top w:val="single" w:sz="4" w:space="0" w:color="auto"/>
              <w:left w:val="single" w:sz="4" w:space="0" w:color="auto"/>
              <w:bottom w:val="single" w:sz="4" w:space="0" w:color="auto"/>
              <w:right w:val="single" w:sz="4" w:space="0" w:color="auto"/>
            </w:tcBorders>
            <w:noWrap/>
            <w:hideMark/>
          </w:tcPr>
          <w:p w14:paraId="2D388AA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noWrap/>
            <w:hideMark/>
          </w:tcPr>
          <w:p w14:paraId="6D2B15BB"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28ED9F92"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14:paraId="3F0F6899"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w:t>
            </w:r>
          </w:p>
        </w:tc>
        <w:tc>
          <w:tcPr>
            <w:tcW w:w="882" w:type="dxa"/>
            <w:tcBorders>
              <w:top w:val="single" w:sz="4" w:space="0" w:color="auto"/>
              <w:left w:val="single" w:sz="4" w:space="0" w:color="auto"/>
              <w:bottom w:val="single" w:sz="4" w:space="0" w:color="auto"/>
              <w:right w:val="single" w:sz="4" w:space="0" w:color="auto"/>
            </w:tcBorders>
            <w:noWrap/>
            <w:hideMark/>
          </w:tcPr>
          <w:p w14:paraId="4D2C9723"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48</w:t>
            </w:r>
          </w:p>
        </w:tc>
      </w:tr>
      <w:tr w:rsidR="00D8656C" w:rsidRPr="00D8656C" w14:paraId="41D0AD98" w14:textId="77777777" w:rsidTr="00BE2DBA">
        <w:tc>
          <w:tcPr>
            <w:tcW w:w="7511" w:type="dxa"/>
            <w:gridSpan w:val="6"/>
            <w:tcBorders>
              <w:top w:val="single" w:sz="4" w:space="0" w:color="auto"/>
              <w:left w:val="single" w:sz="4" w:space="0" w:color="auto"/>
              <w:bottom w:val="single" w:sz="4" w:space="0" w:color="auto"/>
              <w:right w:val="single" w:sz="4" w:space="0" w:color="auto"/>
            </w:tcBorders>
            <w:noWrap/>
            <w:hideMark/>
          </w:tcPr>
          <w:p w14:paraId="4F9C7F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   SPECJALNE   KRAJOWE</w:t>
            </w:r>
          </w:p>
        </w:tc>
      </w:tr>
      <w:tr w:rsidR="00D8656C" w:rsidRPr="00D8656C" w14:paraId="51AE88FA"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7DA080D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2409" w:type="dxa"/>
            <w:tcBorders>
              <w:top w:val="single" w:sz="4" w:space="0" w:color="auto"/>
              <w:left w:val="single" w:sz="4" w:space="0" w:color="auto"/>
              <w:bottom w:val="single" w:sz="4" w:space="0" w:color="auto"/>
              <w:right w:val="single" w:sz="4" w:space="0" w:color="auto"/>
            </w:tcBorders>
            <w:noWrap/>
            <w:hideMark/>
          </w:tcPr>
          <w:p w14:paraId="117CF75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Zawartość parafiny, </w:t>
            </w:r>
          </w:p>
          <w:p w14:paraId="022A19C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więcej niż</w:t>
            </w:r>
          </w:p>
        </w:tc>
        <w:tc>
          <w:tcPr>
            <w:tcW w:w="851" w:type="dxa"/>
            <w:tcBorders>
              <w:top w:val="single" w:sz="4" w:space="0" w:color="auto"/>
              <w:left w:val="single" w:sz="4" w:space="0" w:color="auto"/>
              <w:bottom w:val="single" w:sz="4" w:space="0" w:color="auto"/>
              <w:right w:val="single" w:sz="4" w:space="0" w:color="auto"/>
            </w:tcBorders>
            <w:noWrap/>
            <w:hideMark/>
          </w:tcPr>
          <w:p w14:paraId="242BB838"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984" w:type="dxa"/>
            <w:tcBorders>
              <w:top w:val="single" w:sz="4" w:space="0" w:color="auto"/>
              <w:left w:val="single" w:sz="4" w:space="0" w:color="auto"/>
              <w:bottom w:val="single" w:sz="4" w:space="0" w:color="auto"/>
              <w:right w:val="single" w:sz="4" w:space="0" w:color="auto"/>
            </w:tcBorders>
            <w:noWrap/>
            <w:hideMark/>
          </w:tcPr>
          <w:p w14:paraId="3C46F66B"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12606-1 [30]</w:t>
            </w:r>
          </w:p>
        </w:tc>
        <w:tc>
          <w:tcPr>
            <w:tcW w:w="851" w:type="dxa"/>
            <w:tcBorders>
              <w:top w:val="single" w:sz="4" w:space="0" w:color="auto"/>
              <w:left w:val="single" w:sz="4" w:space="0" w:color="auto"/>
              <w:bottom w:val="single" w:sz="4" w:space="0" w:color="auto"/>
              <w:right w:val="single" w:sz="4" w:space="0" w:color="auto"/>
            </w:tcBorders>
            <w:noWrap/>
            <w:hideMark/>
          </w:tcPr>
          <w:p w14:paraId="09682896"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w:t>
            </w:r>
          </w:p>
        </w:tc>
        <w:tc>
          <w:tcPr>
            <w:tcW w:w="882" w:type="dxa"/>
            <w:tcBorders>
              <w:top w:val="single" w:sz="4" w:space="0" w:color="auto"/>
              <w:left w:val="single" w:sz="4" w:space="0" w:color="auto"/>
              <w:bottom w:val="single" w:sz="4" w:space="0" w:color="auto"/>
              <w:right w:val="single" w:sz="4" w:space="0" w:color="auto"/>
            </w:tcBorders>
            <w:noWrap/>
            <w:hideMark/>
          </w:tcPr>
          <w:p w14:paraId="7BE9C16E"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w:t>
            </w:r>
          </w:p>
        </w:tc>
      </w:tr>
      <w:tr w:rsidR="00D8656C" w:rsidRPr="00D8656C" w14:paraId="66ADDCD1"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2FC9CDF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c>
          <w:tcPr>
            <w:tcW w:w="2409" w:type="dxa"/>
            <w:tcBorders>
              <w:top w:val="single" w:sz="4" w:space="0" w:color="auto"/>
              <w:left w:val="single" w:sz="4" w:space="0" w:color="auto"/>
              <w:bottom w:val="single" w:sz="4" w:space="0" w:color="auto"/>
              <w:right w:val="single" w:sz="4" w:space="0" w:color="auto"/>
            </w:tcBorders>
            <w:noWrap/>
            <w:hideMark/>
          </w:tcPr>
          <w:p w14:paraId="6BEE585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noWrap/>
            <w:hideMark/>
          </w:tcPr>
          <w:p w14:paraId="31BFC784"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2555D890"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851" w:type="dxa"/>
            <w:tcBorders>
              <w:top w:val="single" w:sz="4" w:space="0" w:color="auto"/>
              <w:left w:val="single" w:sz="4" w:space="0" w:color="auto"/>
              <w:bottom w:val="single" w:sz="4" w:space="0" w:color="auto"/>
              <w:right w:val="single" w:sz="4" w:space="0" w:color="auto"/>
            </w:tcBorders>
            <w:noWrap/>
            <w:hideMark/>
          </w:tcPr>
          <w:p w14:paraId="6961DC55"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882" w:type="dxa"/>
            <w:tcBorders>
              <w:top w:val="single" w:sz="4" w:space="0" w:color="auto"/>
              <w:left w:val="single" w:sz="4" w:space="0" w:color="auto"/>
              <w:bottom w:val="single" w:sz="4" w:space="0" w:color="auto"/>
              <w:right w:val="single" w:sz="4" w:space="0" w:color="auto"/>
            </w:tcBorders>
            <w:noWrap/>
            <w:hideMark/>
          </w:tcPr>
          <w:p w14:paraId="6A4EA8C7"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r>
      <w:tr w:rsidR="00D8656C" w:rsidRPr="00D8656C" w14:paraId="1A063B71" w14:textId="77777777" w:rsidTr="00BE2DBA">
        <w:tc>
          <w:tcPr>
            <w:tcW w:w="534" w:type="dxa"/>
            <w:tcBorders>
              <w:top w:val="single" w:sz="4" w:space="0" w:color="auto"/>
              <w:left w:val="single" w:sz="4" w:space="0" w:color="auto"/>
              <w:bottom w:val="single" w:sz="4" w:space="0" w:color="auto"/>
              <w:right w:val="single" w:sz="4" w:space="0" w:color="auto"/>
            </w:tcBorders>
            <w:noWrap/>
            <w:hideMark/>
          </w:tcPr>
          <w:p w14:paraId="36FD27C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w:t>
            </w:r>
          </w:p>
        </w:tc>
        <w:tc>
          <w:tcPr>
            <w:tcW w:w="2409" w:type="dxa"/>
            <w:tcBorders>
              <w:top w:val="single" w:sz="4" w:space="0" w:color="auto"/>
              <w:left w:val="single" w:sz="4" w:space="0" w:color="auto"/>
              <w:bottom w:val="single" w:sz="4" w:space="0" w:color="auto"/>
              <w:right w:val="single" w:sz="4" w:space="0" w:color="auto"/>
            </w:tcBorders>
            <w:noWrap/>
            <w:hideMark/>
          </w:tcPr>
          <w:p w14:paraId="28ECB03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Temperatura łamliwości </w:t>
            </w:r>
            <w:proofErr w:type="spellStart"/>
            <w:r w:rsidRPr="00D8656C">
              <w:rPr>
                <w:rFonts w:ascii="Times New Roman" w:eastAsia="Times New Roman" w:hAnsi="Times New Roman" w:cs="Times New Roman"/>
                <w:sz w:val="16"/>
                <w:szCs w:val="16"/>
                <w:lang w:eastAsia="pl-PL"/>
              </w:rPr>
              <w:t>Fraassa</w:t>
            </w:r>
            <w:proofErr w:type="spellEnd"/>
            <w:r w:rsidRPr="00D8656C">
              <w:rPr>
                <w:rFonts w:ascii="Times New Roman" w:eastAsia="Times New Roman" w:hAnsi="Times New Roman" w:cs="Times New Roman"/>
                <w:sz w:val="16"/>
                <w:szCs w:val="16"/>
                <w:lang w:eastAsia="pl-PL"/>
              </w:rPr>
              <w:t>, nie więcej niż</w:t>
            </w:r>
          </w:p>
        </w:tc>
        <w:tc>
          <w:tcPr>
            <w:tcW w:w="851" w:type="dxa"/>
            <w:tcBorders>
              <w:top w:val="single" w:sz="4" w:space="0" w:color="auto"/>
              <w:left w:val="single" w:sz="4" w:space="0" w:color="auto"/>
              <w:bottom w:val="single" w:sz="4" w:space="0" w:color="auto"/>
              <w:right w:val="single" w:sz="4" w:space="0" w:color="auto"/>
            </w:tcBorders>
            <w:noWrap/>
            <w:hideMark/>
          </w:tcPr>
          <w:p w14:paraId="1B306E5E"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984" w:type="dxa"/>
            <w:tcBorders>
              <w:top w:val="single" w:sz="4" w:space="0" w:color="auto"/>
              <w:left w:val="single" w:sz="4" w:space="0" w:color="auto"/>
              <w:bottom w:val="single" w:sz="4" w:space="0" w:color="auto"/>
              <w:right w:val="single" w:sz="4" w:space="0" w:color="auto"/>
            </w:tcBorders>
            <w:noWrap/>
            <w:hideMark/>
          </w:tcPr>
          <w:p w14:paraId="2C06DDD2"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12593 [29]</w:t>
            </w:r>
          </w:p>
        </w:tc>
        <w:tc>
          <w:tcPr>
            <w:tcW w:w="851" w:type="dxa"/>
            <w:tcBorders>
              <w:top w:val="single" w:sz="4" w:space="0" w:color="auto"/>
              <w:left w:val="single" w:sz="4" w:space="0" w:color="auto"/>
              <w:bottom w:val="single" w:sz="4" w:space="0" w:color="auto"/>
              <w:right w:val="single" w:sz="4" w:space="0" w:color="auto"/>
            </w:tcBorders>
            <w:noWrap/>
            <w:hideMark/>
          </w:tcPr>
          <w:p w14:paraId="1E789AAE"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882" w:type="dxa"/>
            <w:tcBorders>
              <w:top w:val="single" w:sz="4" w:space="0" w:color="auto"/>
              <w:left w:val="single" w:sz="4" w:space="0" w:color="auto"/>
              <w:bottom w:val="single" w:sz="4" w:space="0" w:color="auto"/>
              <w:right w:val="single" w:sz="4" w:space="0" w:color="auto"/>
            </w:tcBorders>
            <w:noWrap/>
            <w:hideMark/>
          </w:tcPr>
          <w:p w14:paraId="13D2D370"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r>
    </w:tbl>
    <w:p w14:paraId="7C232A0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C102F6C" w14:textId="77777777" w:rsidR="00D8656C" w:rsidRPr="00D8656C" w:rsidRDefault="00D8656C" w:rsidP="00D8656C">
      <w:pPr>
        <w:tabs>
          <w:tab w:val="left" w:pos="851"/>
        </w:tabs>
        <w:overflowPunct w:val="0"/>
        <w:autoSpaceDE w:val="0"/>
        <w:autoSpaceDN w:val="0"/>
        <w:adjustRightInd w:val="0"/>
        <w:spacing w:after="120" w:line="240" w:lineRule="auto"/>
        <w:ind w:left="851" w:hanging="851"/>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4.</w:t>
      </w:r>
      <w:r w:rsidRPr="00D8656C">
        <w:rPr>
          <w:rFonts w:ascii="Times New Roman" w:eastAsia="Times New Roman" w:hAnsi="Times New Roman" w:cs="Times New Roman"/>
          <w:sz w:val="16"/>
          <w:szCs w:val="16"/>
          <w:lang w:eastAsia="pl-PL"/>
        </w:rPr>
        <w:tab/>
        <w:t>Wymagania wobec asfaltów modyfikowanych polimerami (</w:t>
      </w:r>
      <w:proofErr w:type="spellStart"/>
      <w:r w:rsidRPr="00D8656C">
        <w:rPr>
          <w:rFonts w:ascii="Times New Roman" w:eastAsia="Times New Roman" w:hAnsi="Times New Roman" w:cs="Times New Roman"/>
          <w:sz w:val="16"/>
          <w:szCs w:val="16"/>
          <w:lang w:eastAsia="pl-PL"/>
        </w:rPr>
        <w:t>polimeroasfaltów</w:t>
      </w:r>
      <w:proofErr w:type="spellEnd"/>
      <w:r w:rsidRPr="00D8656C">
        <w:rPr>
          <w:rFonts w:ascii="Times New Roman" w:eastAsia="Times New Roman" w:hAnsi="Times New Roman" w:cs="Times New Roman"/>
          <w:sz w:val="16"/>
          <w:szCs w:val="16"/>
          <w:lang w:eastAsia="pl-PL"/>
        </w:rPr>
        <w:t>) wg PN-EN 14023 [59]</w:t>
      </w:r>
    </w:p>
    <w:tbl>
      <w:tblPr>
        <w:tblW w:w="7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
        <w:gridCol w:w="1357"/>
        <w:gridCol w:w="1440"/>
        <w:gridCol w:w="1080"/>
        <w:gridCol w:w="1260"/>
        <w:gridCol w:w="1384"/>
      </w:tblGrid>
      <w:tr w:rsidR="00D8656C" w:rsidRPr="00D8656C" w14:paraId="6FD3E3EF" w14:textId="77777777" w:rsidTr="00BE2DBA">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14:paraId="43F83D3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Wymaganie</w:t>
            </w:r>
          </w:p>
          <w:p w14:paraId="25505D7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podstawowe</w:t>
            </w:r>
          </w:p>
        </w:tc>
        <w:tc>
          <w:tcPr>
            <w:tcW w:w="1357" w:type="dxa"/>
            <w:vMerge w:val="restart"/>
            <w:tcBorders>
              <w:top w:val="single" w:sz="4" w:space="0" w:color="auto"/>
              <w:left w:val="single" w:sz="4" w:space="0" w:color="auto"/>
              <w:bottom w:val="single" w:sz="4" w:space="0" w:color="auto"/>
              <w:right w:val="single" w:sz="4" w:space="0" w:color="auto"/>
            </w:tcBorders>
            <w:noWrap/>
            <w:vAlign w:val="center"/>
            <w:hideMark/>
          </w:tcPr>
          <w:p w14:paraId="171F525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Właściwość</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14:paraId="27A6837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Metoda</w:t>
            </w:r>
          </w:p>
          <w:p w14:paraId="3A0F088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14:paraId="6DC6429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Jednostka</w:t>
            </w:r>
          </w:p>
        </w:tc>
        <w:tc>
          <w:tcPr>
            <w:tcW w:w="2644" w:type="dxa"/>
            <w:gridSpan w:val="2"/>
            <w:tcBorders>
              <w:top w:val="single" w:sz="4" w:space="0" w:color="auto"/>
              <w:left w:val="single" w:sz="4" w:space="0" w:color="auto"/>
              <w:bottom w:val="single" w:sz="4" w:space="0" w:color="auto"/>
              <w:right w:val="single" w:sz="4" w:space="0" w:color="auto"/>
            </w:tcBorders>
            <w:noWrap/>
            <w:hideMark/>
          </w:tcPr>
          <w:p w14:paraId="69F63D4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Gatunki asfaltów modyfikowanych</w:t>
            </w:r>
          </w:p>
          <w:p w14:paraId="2699A8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polimerami (PMB)</w:t>
            </w:r>
          </w:p>
        </w:tc>
      </w:tr>
      <w:tr w:rsidR="00D8656C" w:rsidRPr="00D8656C" w14:paraId="15D13087"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2EDC41E2"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850E5"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A43A35"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59D500"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2644" w:type="dxa"/>
            <w:gridSpan w:val="2"/>
            <w:tcBorders>
              <w:top w:val="single" w:sz="4" w:space="0" w:color="auto"/>
              <w:left w:val="single" w:sz="4" w:space="0" w:color="auto"/>
              <w:bottom w:val="single" w:sz="4" w:space="0" w:color="auto"/>
              <w:right w:val="single" w:sz="4" w:space="0" w:color="auto"/>
            </w:tcBorders>
            <w:noWrap/>
            <w:hideMark/>
          </w:tcPr>
          <w:p w14:paraId="134D415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25/55 – 60</w:t>
            </w:r>
          </w:p>
        </w:tc>
      </w:tr>
      <w:tr w:rsidR="00D8656C" w:rsidRPr="00D8656C" w14:paraId="0093460E"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153F772C"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CB9B71"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170A54"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F40EE9"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hideMark/>
          </w:tcPr>
          <w:p w14:paraId="07ECC4AF" w14:textId="77777777" w:rsidR="00D8656C" w:rsidRPr="00D8656C" w:rsidRDefault="00D8656C" w:rsidP="00D8656C">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wymaganie</w:t>
            </w:r>
          </w:p>
        </w:tc>
        <w:tc>
          <w:tcPr>
            <w:tcW w:w="1384" w:type="dxa"/>
            <w:tcBorders>
              <w:top w:val="single" w:sz="4" w:space="0" w:color="auto"/>
              <w:left w:val="single" w:sz="4" w:space="0" w:color="auto"/>
              <w:bottom w:val="single" w:sz="4" w:space="0" w:color="auto"/>
              <w:right w:val="single" w:sz="4" w:space="0" w:color="auto"/>
            </w:tcBorders>
            <w:noWrap/>
            <w:hideMark/>
          </w:tcPr>
          <w:p w14:paraId="21421E5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klasa</w:t>
            </w:r>
          </w:p>
        </w:tc>
      </w:tr>
      <w:tr w:rsidR="00D8656C" w:rsidRPr="00D8656C" w14:paraId="0A472327" w14:textId="77777777" w:rsidTr="00BE2DBA">
        <w:tc>
          <w:tcPr>
            <w:tcW w:w="1091" w:type="dxa"/>
            <w:tcBorders>
              <w:top w:val="nil"/>
              <w:left w:val="single" w:sz="4" w:space="0" w:color="auto"/>
              <w:bottom w:val="single" w:sz="4" w:space="0" w:color="auto"/>
              <w:right w:val="single" w:sz="4" w:space="0" w:color="auto"/>
            </w:tcBorders>
            <w:noWrap/>
            <w:hideMark/>
          </w:tcPr>
          <w:p w14:paraId="2CF3350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357" w:type="dxa"/>
            <w:tcBorders>
              <w:top w:val="nil"/>
              <w:left w:val="single" w:sz="4" w:space="0" w:color="auto"/>
              <w:bottom w:val="single" w:sz="4" w:space="0" w:color="auto"/>
              <w:right w:val="single" w:sz="4" w:space="0" w:color="auto"/>
            </w:tcBorders>
            <w:noWrap/>
            <w:hideMark/>
          </w:tcPr>
          <w:p w14:paraId="0945C18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1440" w:type="dxa"/>
            <w:tcBorders>
              <w:top w:val="nil"/>
              <w:left w:val="single" w:sz="4" w:space="0" w:color="auto"/>
              <w:bottom w:val="single" w:sz="4" w:space="0" w:color="auto"/>
              <w:right w:val="single" w:sz="4" w:space="0" w:color="auto"/>
            </w:tcBorders>
            <w:noWrap/>
            <w:hideMark/>
          </w:tcPr>
          <w:p w14:paraId="541F478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1080" w:type="dxa"/>
            <w:tcBorders>
              <w:top w:val="nil"/>
              <w:left w:val="single" w:sz="4" w:space="0" w:color="auto"/>
              <w:bottom w:val="single" w:sz="4" w:space="0" w:color="auto"/>
              <w:right w:val="single" w:sz="4" w:space="0" w:color="auto"/>
            </w:tcBorders>
            <w:noWrap/>
            <w:hideMark/>
          </w:tcPr>
          <w:p w14:paraId="4F07ED8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1260" w:type="dxa"/>
            <w:tcBorders>
              <w:top w:val="single" w:sz="4" w:space="0" w:color="auto"/>
              <w:left w:val="single" w:sz="4" w:space="0" w:color="auto"/>
              <w:bottom w:val="single" w:sz="4" w:space="0" w:color="auto"/>
              <w:right w:val="single" w:sz="4" w:space="0" w:color="auto"/>
            </w:tcBorders>
            <w:noWrap/>
            <w:hideMark/>
          </w:tcPr>
          <w:p w14:paraId="7E314B21" w14:textId="77777777" w:rsidR="00D8656C" w:rsidRPr="00D8656C" w:rsidRDefault="00D8656C" w:rsidP="00D8656C">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1384" w:type="dxa"/>
            <w:tcBorders>
              <w:top w:val="single" w:sz="4" w:space="0" w:color="auto"/>
              <w:left w:val="single" w:sz="4" w:space="0" w:color="auto"/>
              <w:bottom w:val="single" w:sz="4" w:space="0" w:color="auto"/>
              <w:right w:val="single" w:sz="4" w:space="0" w:color="auto"/>
            </w:tcBorders>
            <w:noWrap/>
            <w:hideMark/>
          </w:tcPr>
          <w:p w14:paraId="441C3C6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r>
      <w:tr w:rsidR="00D8656C" w:rsidRPr="00D8656C" w14:paraId="331926B6" w14:textId="77777777" w:rsidTr="00BE2DBA">
        <w:tc>
          <w:tcPr>
            <w:tcW w:w="1091" w:type="dxa"/>
            <w:tcBorders>
              <w:top w:val="single" w:sz="4" w:space="0" w:color="auto"/>
              <w:left w:val="single" w:sz="4" w:space="0" w:color="auto"/>
              <w:bottom w:val="single" w:sz="4" w:space="0" w:color="auto"/>
              <w:right w:val="single" w:sz="4" w:space="0" w:color="auto"/>
            </w:tcBorders>
            <w:noWrap/>
            <w:hideMark/>
          </w:tcPr>
          <w:p w14:paraId="661C44D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Konsystencja w pośrednich </w:t>
            </w:r>
            <w:proofErr w:type="spellStart"/>
            <w:r w:rsidRPr="00D8656C">
              <w:rPr>
                <w:rFonts w:ascii="Times New Roman" w:eastAsia="Times New Roman" w:hAnsi="Times New Roman" w:cs="Times New Roman"/>
                <w:sz w:val="16"/>
                <w:szCs w:val="16"/>
                <w:lang w:eastAsia="pl-PL"/>
              </w:rPr>
              <w:t>temperatu-rach</w:t>
            </w:r>
            <w:proofErr w:type="spellEnd"/>
            <w:r w:rsidRPr="00D8656C">
              <w:rPr>
                <w:rFonts w:ascii="Times New Roman" w:eastAsia="Times New Roman" w:hAnsi="Times New Roman" w:cs="Times New Roman"/>
                <w:sz w:val="16"/>
                <w:szCs w:val="16"/>
                <w:lang w:eastAsia="pl-PL"/>
              </w:rPr>
              <w:t xml:space="preserve"> </w:t>
            </w:r>
            <w:proofErr w:type="spellStart"/>
            <w:r w:rsidRPr="00D8656C">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6588E1D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Penetracja </w:t>
            </w:r>
          </w:p>
          <w:p w14:paraId="4F4DB04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726F86B3" w14:textId="77777777" w:rsidR="00D8656C" w:rsidRPr="00D8656C" w:rsidRDefault="00D8656C" w:rsidP="00D8656C">
            <w:pPr>
              <w:tabs>
                <w:tab w:val="left" w:pos="28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3B8F801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0B32680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25-55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27CE5ED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24C8B65A" w14:textId="77777777" w:rsidTr="00BE2DBA">
        <w:tc>
          <w:tcPr>
            <w:tcW w:w="1091" w:type="dxa"/>
            <w:tcBorders>
              <w:top w:val="single" w:sz="4" w:space="0" w:color="auto"/>
              <w:left w:val="single" w:sz="4" w:space="0" w:color="auto"/>
              <w:bottom w:val="single" w:sz="4" w:space="0" w:color="auto"/>
              <w:right w:val="single" w:sz="4" w:space="0" w:color="auto"/>
            </w:tcBorders>
            <w:noWrap/>
            <w:hideMark/>
          </w:tcPr>
          <w:p w14:paraId="66EEEE5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Konsystencja  w wysokich  </w:t>
            </w:r>
            <w:proofErr w:type="spellStart"/>
            <w:r w:rsidRPr="00D8656C">
              <w:rPr>
                <w:rFonts w:ascii="Times New Roman" w:eastAsia="Times New Roman" w:hAnsi="Times New Roman" w:cs="Times New Roman"/>
                <w:sz w:val="16"/>
                <w:szCs w:val="16"/>
                <w:lang w:eastAsia="pl-PL"/>
              </w:rPr>
              <w:t>temperatu</w:t>
            </w:r>
            <w:proofErr w:type="spellEnd"/>
            <w:r w:rsidRPr="00D8656C">
              <w:rPr>
                <w:rFonts w:ascii="Times New Roman" w:eastAsia="Times New Roman" w:hAnsi="Times New Roman" w:cs="Times New Roman"/>
                <w:sz w:val="16"/>
                <w:szCs w:val="16"/>
                <w:lang w:eastAsia="pl-PL"/>
              </w:rPr>
              <w:t xml:space="preserve">-  </w:t>
            </w:r>
            <w:proofErr w:type="spellStart"/>
            <w:r w:rsidRPr="00D8656C">
              <w:rPr>
                <w:rFonts w:ascii="Times New Roman" w:eastAsia="Times New Roman" w:hAnsi="Times New Roman" w:cs="Times New Roman"/>
                <w:sz w:val="16"/>
                <w:szCs w:val="16"/>
                <w:lang w:eastAsia="pl-PL"/>
              </w:rPr>
              <w:t>rach</w:t>
            </w:r>
            <w:proofErr w:type="spellEnd"/>
            <w:r w:rsidRPr="00D8656C">
              <w:rPr>
                <w:rFonts w:ascii="Times New Roman" w:eastAsia="Times New Roman" w:hAnsi="Times New Roman" w:cs="Times New Roman"/>
                <w:sz w:val="16"/>
                <w:szCs w:val="16"/>
                <w:lang w:eastAsia="pl-PL"/>
              </w:rPr>
              <w:t xml:space="preserve"> </w:t>
            </w:r>
            <w:proofErr w:type="spellStart"/>
            <w:r w:rsidRPr="00D8656C">
              <w:rPr>
                <w:rFonts w:ascii="Times New Roman" w:eastAsia="Times New Roman" w:hAnsi="Times New Roman" w:cs="Times New Roman"/>
                <w:sz w:val="16"/>
                <w:szCs w:val="16"/>
                <w:lang w:eastAsia="pl-PL"/>
              </w:rPr>
              <w:t>eksploa-tacyjnych</w:t>
            </w:r>
            <w:proofErr w:type="spellEnd"/>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773A010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074654B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302BDA8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1D6C1B4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60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57604F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r>
      <w:tr w:rsidR="00D8656C" w:rsidRPr="00D8656C" w14:paraId="5FE588D0" w14:textId="77777777" w:rsidTr="00BE2DBA">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14:paraId="43085CD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Kohezja</w:t>
            </w: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32DF264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35CD7BF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13589 [55]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71A8A3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J/cm</w:t>
            </w:r>
            <w:r w:rsidRPr="00D8656C">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4034B8F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2 w 5°C</w:t>
            </w:r>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41A7DD6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51306E82"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03BE8FF3"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40A4FE7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Siła rozciągania w 5°C (duża prędkość </w:t>
            </w:r>
            <w:proofErr w:type="spellStart"/>
            <w:r w:rsidRPr="00D8656C">
              <w:rPr>
                <w:rFonts w:ascii="Times New Roman" w:eastAsia="Times New Roman" w:hAnsi="Times New Roman" w:cs="Times New Roman"/>
                <w:sz w:val="16"/>
                <w:szCs w:val="16"/>
                <w:lang w:eastAsia="pl-PL"/>
              </w:rPr>
              <w:t>rozcią</w:t>
            </w:r>
            <w:proofErr w:type="spellEnd"/>
            <w:r w:rsidRPr="00D8656C">
              <w:rPr>
                <w:rFonts w:ascii="Times New Roman" w:eastAsia="Times New Roman" w:hAnsi="Times New Roman" w:cs="Times New Roman"/>
                <w:sz w:val="16"/>
                <w:szCs w:val="16"/>
                <w:lang w:eastAsia="pl-PL"/>
              </w:rPr>
              <w:t>-</w:t>
            </w:r>
            <w:r w:rsidRPr="00D8656C">
              <w:rPr>
                <w:rFonts w:ascii="Times New Roman" w:eastAsia="Times New Roman" w:hAnsi="Times New Roman" w:cs="Times New Roman"/>
                <w:sz w:val="16"/>
                <w:szCs w:val="16"/>
                <w:lang w:eastAsia="pl-PL"/>
              </w:rPr>
              <w:lastRenderedPageBreak/>
              <w:t>gania)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14C32D5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PN-EN 13587 [53]      PN-EN 13703 [57]</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1EAF441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J/cm</w:t>
            </w:r>
            <w:r w:rsidRPr="00D8656C">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44D3E5E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10275D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4908C238"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4A0C5568"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56354B0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Wahadło </w:t>
            </w:r>
            <w:proofErr w:type="spellStart"/>
            <w:r w:rsidRPr="00D8656C">
              <w:rPr>
                <w:rFonts w:ascii="Times New Roman" w:eastAsia="Times New Roman" w:hAnsi="Times New Roman" w:cs="Times New Roman"/>
                <w:sz w:val="16"/>
                <w:szCs w:val="16"/>
                <w:lang w:eastAsia="pl-PL"/>
              </w:rPr>
              <w:t>Vialit</w:t>
            </w:r>
            <w:proofErr w:type="spellEnd"/>
            <w:r w:rsidRPr="00D8656C">
              <w:rPr>
                <w:rFonts w:ascii="Times New Roman" w:eastAsia="Times New Roman" w:hAnsi="Times New Roman" w:cs="Times New Roman"/>
                <w:sz w:val="16"/>
                <w:szCs w:val="16"/>
                <w:lang w:eastAsia="pl-PL"/>
              </w:rPr>
              <w:t xml:space="preserve"> (meto-da uderzenia)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558B1F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13588 [54]</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553636E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J/cm</w:t>
            </w:r>
            <w:r w:rsidRPr="00D8656C">
              <w:rPr>
                <w:rFonts w:ascii="Times New Roman" w:eastAsia="Times New Roman" w:hAnsi="Times New Roman" w:cs="Times New Roman"/>
                <w:sz w:val="16"/>
                <w:szCs w:val="16"/>
                <w:vertAlign w:val="superscript"/>
                <w:lang w:eastAsia="pl-PL"/>
              </w:rPr>
              <w:t>2</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1BE5878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4F8C00D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6CB27571" w14:textId="77777777" w:rsidTr="00BE2DBA">
        <w:tc>
          <w:tcPr>
            <w:tcW w:w="1091" w:type="dxa"/>
            <w:tcBorders>
              <w:top w:val="single" w:sz="4" w:space="0" w:color="auto"/>
              <w:left w:val="single" w:sz="4" w:space="0" w:color="auto"/>
              <w:bottom w:val="nil"/>
              <w:right w:val="single" w:sz="4" w:space="0" w:color="auto"/>
            </w:tcBorders>
            <w:noWrap/>
            <w:hideMark/>
          </w:tcPr>
          <w:p w14:paraId="700FCC3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Stałość </w:t>
            </w:r>
            <w:proofErr w:type="spellStart"/>
            <w:r w:rsidRPr="00D8656C">
              <w:rPr>
                <w:rFonts w:ascii="Times New Roman" w:eastAsia="Times New Roman" w:hAnsi="Times New Roman" w:cs="Times New Roman"/>
                <w:sz w:val="16"/>
                <w:szCs w:val="16"/>
                <w:lang w:eastAsia="pl-PL"/>
              </w:rPr>
              <w:t>kon</w:t>
            </w:r>
            <w:proofErr w:type="spellEnd"/>
            <w:r w:rsidRPr="00D8656C">
              <w:rPr>
                <w:rFonts w:ascii="Times New Roman" w:eastAsia="Times New Roman" w:hAnsi="Times New Roman" w:cs="Times New Roman"/>
                <w:sz w:val="16"/>
                <w:szCs w:val="16"/>
                <w:lang w:eastAsia="pl-PL"/>
              </w:rPr>
              <w:t>-</w:t>
            </w: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2919323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Zmiana masy</w:t>
            </w:r>
          </w:p>
        </w:tc>
        <w:tc>
          <w:tcPr>
            <w:tcW w:w="1440" w:type="dxa"/>
            <w:tcBorders>
              <w:top w:val="single" w:sz="4" w:space="0" w:color="auto"/>
              <w:left w:val="single" w:sz="4" w:space="0" w:color="auto"/>
              <w:bottom w:val="single" w:sz="4" w:space="0" w:color="auto"/>
              <w:right w:val="single" w:sz="4" w:space="0" w:color="auto"/>
            </w:tcBorders>
            <w:noWrap/>
            <w:vAlign w:val="center"/>
          </w:tcPr>
          <w:p w14:paraId="46A84DA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1B8128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4DAB9F7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0,5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4C1214B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5D9BE6B8" w14:textId="77777777" w:rsidTr="00BE2DBA">
        <w:tc>
          <w:tcPr>
            <w:tcW w:w="1091" w:type="dxa"/>
            <w:tcBorders>
              <w:top w:val="nil"/>
              <w:left w:val="single" w:sz="4" w:space="0" w:color="auto"/>
              <w:bottom w:val="nil"/>
              <w:right w:val="single" w:sz="4" w:space="0" w:color="auto"/>
            </w:tcBorders>
            <w:noWrap/>
            <w:hideMark/>
          </w:tcPr>
          <w:p w14:paraId="155067A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systencji</w:t>
            </w:r>
            <w:proofErr w:type="spellEnd"/>
            <w:r w:rsidRPr="00D8656C">
              <w:rPr>
                <w:rFonts w:ascii="Times New Roman" w:eastAsia="Times New Roman" w:hAnsi="Times New Roman" w:cs="Times New Roman"/>
                <w:sz w:val="16"/>
                <w:szCs w:val="16"/>
                <w:lang w:eastAsia="pl-PL"/>
              </w:rPr>
              <w:t xml:space="preserve"> (Odporność </w:t>
            </w: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48A4AE2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Pozostała penetracja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70BA1B7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EBD2D8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2A895B6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40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72846EC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6B01C71A" w14:textId="77777777" w:rsidTr="00BE2DBA">
        <w:tc>
          <w:tcPr>
            <w:tcW w:w="1091" w:type="dxa"/>
            <w:tcBorders>
              <w:top w:val="nil"/>
              <w:left w:val="single" w:sz="4" w:space="0" w:color="auto"/>
              <w:bottom w:val="single" w:sz="4" w:space="0" w:color="auto"/>
              <w:right w:val="single" w:sz="4" w:space="0" w:color="auto"/>
            </w:tcBorders>
            <w:noWrap/>
            <w:hideMark/>
          </w:tcPr>
          <w:p w14:paraId="40EF13D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starzenie wg PN-EN 12607-1 lub  -3 [31]</w:t>
            </w:r>
          </w:p>
        </w:tc>
        <w:tc>
          <w:tcPr>
            <w:tcW w:w="1357" w:type="dxa"/>
            <w:tcBorders>
              <w:top w:val="nil"/>
              <w:left w:val="single" w:sz="4" w:space="0" w:color="auto"/>
              <w:bottom w:val="single" w:sz="4" w:space="0" w:color="auto"/>
              <w:right w:val="single" w:sz="4" w:space="0" w:color="auto"/>
            </w:tcBorders>
            <w:noWrap/>
            <w:vAlign w:val="center"/>
            <w:hideMark/>
          </w:tcPr>
          <w:p w14:paraId="2ED9B1C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Wzrost </w:t>
            </w:r>
            <w:proofErr w:type="spellStart"/>
            <w:r w:rsidRPr="00D8656C">
              <w:rPr>
                <w:rFonts w:ascii="Times New Roman" w:eastAsia="Times New Roman" w:hAnsi="Times New Roman" w:cs="Times New Roman"/>
                <w:sz w:val="16"/>
                <w:szCs w:val="16"/>
                <w:lang w:eastAsia="pl-PL"/>
              </w:rPr>
              <w:t>tem-peratury</w:t>
            </w:r>
            <w:proofErr w:type="spellEnd"/>
            <w:r w:rsidRPr="00D8656C">
              <w:rPr>
                <w:rFonts w:ascii="Times New Roman" w:eastAsia="Times New Roman" w:hAnsi="Times New Roman" w:cs="Times New Roman"/>
                <w:sz w:val="16"/>
                <w:szCs w:val="16"/>
                <w:lang w:eastAsia="pl-PL"/>
              </w:rPr>
              <w:t xml:space="preserve"> mięknienia</w:t>
            </w:r>
          </w:p>
        </w:tc>
        <w:tc>
          <w:tcPr>
            <w:tcW w:w="1440" w:type="dxa"/>
            <w:tcBorders>
              <w:top w:val="nil"/>
              <w:left w:val="single" w:sz="4" w:space="0" w:color="auto"/>
              <w:bottom w:val="single" w:sz="4" w:space="0" w:color="auto"/>
              <w:right w:val="single" w:sz="4" w:space="0" w:color="auto"/>
            </w:tcBorders>
            <w:noWrap/>
            <w:vAlign w:val="center"/>
            <w:hideMark/>
          </w:tcPr>
          <w:p w14:paraId="70868E8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1080" w:type="dxa"/>
            <w:tcBorders>
              <w:top w:val="nil"/>
              <w:left w:val="single" w:sz="4" w:space="0" w:color="auto"/>
              <w:bottom w:val="single" w:sz="4" w:space="0" w:color="auto"/>
              <w:right w:val="single" w:sz="4" w:space="0" w:color="auto"/>
            </w:tcBorders>
            <w:noWrap/>
            <w:vAlign w:val="center"/>
            <w:hideMark/>
          </w:tcPr>
          <w:p w14:paraId="75171D2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260" w:type="dxa"/>
            <w:tcBorders>
              <w:top w:val="nil"/>
              <w:left w:val="single" w:sz="4" w:space="0" w:color="auto"/>
              <w:bottom w:val="single" w:sz="4" w:space="0" w:color="auto"/>
              <w:right w:val="single" w:sz="4" w:space="0" w:color="auto"/>
            </w:tcBorders>
            <w:noWrap/>
            <w:vAlign w:val="center"/>
            <w:hideMark/>
          </w:tcPr>
          <w:p w14:paraId="12C60C8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8</w:t>
            </w:r>
          </w:p>
        </w:tc>
        <w:tc>
          <w:tcPr>
            <w:tcW w:w="1384" w:type="dxa"/>
            <w:tcBorders>
              <w:top w:val="nil"/>
              <w:left w:val="single" w:sz="4" w:space="0" w:color="auto"/>
              <w:bottom w:val="single" w:sz="4" w:space="0" w:color="auto"/>
              <w:right w:val="single" w:sz="4" w:space="0" w:color="auto"/>
            </w:tcBorders>
            <w:noWrap/>
            <w:vAlign w:val="center"/>
            <w:hideMark/>
          </w:tcPr>
          <w:p w14:paraId="52DC5DA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50FE0658" w14:textId="77777777" w:rsidTr="00BE2DBA">
        <w:trPr>
          <w:trHeight w:val="510"/>
        </w:trPr>
        <w:tc>
          <w:tcPr>
            <w:tcW w:w="1091" w:type="dxa"/>
            <w:tcBorders>
              <w:top w:val="single" w:sz="4" w:space="0" w:color="auto"/>
              <w:left w:val="single" w:sz="4" w:space="0" w:color="auto"/>
              <w:bottom w:val="single" w:sz="4" w:space="0" w:color="auto"/>
              <w:right w:val="single" w:sz="4" w:space="0" w:color="auto"/>
            </w:tcBorders>
            <w:noWrap/>
            <w:vAlign w:val="center"/>
            <w:hideMark/>
          </w:tcPr>
          <w:p w14:paraId="3E401ED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Inne właściwości</w:t>
            </w: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3CEB00D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zapłonu</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1E8BBB1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ISO 2592 [63]</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195B87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17D2E69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235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10E58A7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r>
      <w:tr w:rsidR="00D8656C" w:rsidRPr="00D8656C" w14:paraId="13FA623E" w14:textId="77777777" w:rsidTr="00BE2DBA">
        <w:trPr>
          <w:trHeight w:val="590"/>
        </w:trPr>
        <w:tc>
          <w:tcPr>
            <w:tcW w:w="1091" w:type="dxa"/>
            <w:vMerge w:val="restart"/>
            <w:tcBorders>
              <w:top w:val="single" w:sz="4" w:space="0" w:color="auto"/>
              <w:left w:val="single" w:sz="4" w:space="0" w:color="auto"/>
              <w:bottom w:val="single" w:sz="4" w:space="0" w:color="auto"/>
              <w:right w:val="single" w:sz="4" w:space="0" w:color="auto"/>
            </w:tcBorders>
            <w:noWrap/>
            <w:vAlign w:val="center"/>
            <w:hideMark/>
          </w:tcPr>
          <w:p w14:paraId="3C46354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w:t>
            </w:r>
          </w:p>
          <w:p w14:paraId="6C76164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dodatkowe</w:t>
            </w: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0941211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łamliwości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22A063D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12593 [29]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7E226D0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09BD2AB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-12</w:t>
            </w:r>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391C767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r>
      <w:tr w:rsidR="00D8656C" w:rsidRPr="00D8656C" w14:paraId="18260C1D"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0797AD48"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60DF64F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Nawrót sprężysty w 25°C</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75305DD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13398 [51]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5B8C2D2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2BAE537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50</w:t>
            </w:r>
          </w:p>
        </w:tc>
        <w:tc>
          <w:tcPr>
            <w:tcW w:w="1384" w:type="dxa"/>
            <w:tcBorders>
              <w:top w:val="nil"/>
              <w:left w:val="single" w:sz="4" w:space="0" w:color="auto"/>
              <w:bottom w:val="single" w:sz="4" w:space="0" w:color="auto"/>
              <w:right w:val="single" w:sz="4" w:space="0" w:color="auto"/>
            </w:tcBorders>
            <w:noWrap/>
            <w:vAlign w:val="center"/>
            <w:hideMark/>
          </w:tcPr>
          <w:p w14:paraId="59C5E66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r>
      <w:tr w:rsidR="00D8656C" w:rsidRPr="00D8656C" w14:paraId="07622943"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06AB7B92"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7BB04B0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Nawrót sprężysty w 10°C</w:t>
            </w:r>
          </w:p>
        </w:tc>
        <w:tc>
          <w:tcPr>
            <w:tcW w:w="1440" w:type="dxa"/>
            <w:tcBorders>
              <w:top w:val="single" w:sz="4" w:space="0" w:color="auto"/>
              <w:left w:val="single" w:sz="4" w:space="0" w:color="auto"/>
              <w:bottom w:val="single" w:sz="4" w:space="0" w:color="auto"/>
              <w:right w:val="single" w:sz="4" w:space="0" w:color="auto"/>
            </w:tcBorders>
            <w:noWrap/>
            <w:vAlign w:val="center"/>
          </w:tcPr>
          <w:p w14:paraId="353A63B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80" w:type="dxa"/>
            <w:tcBorders>
              <w:top w:val="single" w:sz="4" w:space="0" w:color="auto"/>
              <w:left w:val="single" w:sz="4" w:space="0" w:color="auto"/>
              <w:bottom w:val="single" w:sz="4" w:space="0" w:color="auto"/>
              <w:right w:val="single" w:sz="4" w:space="0" w:color="auto"/>
            </w:tcBorders>
            <w:noWrap/>
            <w:vAlign w:val="center"/>
          </w:tcPr>
          <w:p w14:paraId="1C0F60B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14FEC13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0C467E2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01B1B564"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5BD59E52"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2D27855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Zakres plastyczności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6033DE8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14023 [59] Punkt 5.1.9</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40ECE58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5B2DD83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roofErr w:type="spellStart"/>
            <w:r w:rsidRPr="00D8656C">
              <w:rPr>
                <w:rFonts w:ascii="Times New Roman" w:eastAsia="Times New Roman" w:hAnsi="Times New Roman" w:cs="Times New Roman"/>
                <w:sz w:val="16"/>
                <w:szCs w:val="16"/>
                <w:lang w:eastAsia="pl-PL"/>
              </w:rPr>
              <w:t>TBR</w:t>
            </w:r>
            <w:r w:rsidRPr="00D8656C">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08CB7E1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r>
      <w:tr w:rsidR="00D8656C" w:rsidRPr="00D8656C" w14:paraId="6020B5D1"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1988802B"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24A9A60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Stabilność magazynowania. Różnica </w:t>
            </w:r>
            <w:proofErr w:type="spellStart"/>
            <w:r w:rsidRPr="00D8656C">
              <w:rPr>
                <w:rFonts w:ascii="Times New Roman" w:eastAsia="Times New Roman" w:hAnsi="Times New Roman" w:cs="Times New Roman"/>
                <w:sz w:val="16"/>
                <w:szCs w:val="16"/>
                <w:lang w:eastAsia="pl-PL"/>
              </w:rPr>
              <w:t>tempe-ratur</w:t>
            </w:r>
            <w:proofErr w:type="spellEnd"/>
            <w:r w:rsidRPr="00D8656C">
              <w:rPr>
                <w:rFonts w:ascii="Times New Roman" w:eastAsia="Times New Roman" w:hAnsi="Times New Roman" w:cs="Times New Roman"/>
                <w:sz w:val="16"/>
                <w:szCs w:val="16"/>
                <w:lang w:eastAsia="pl-PL"/>
              </w:rPr>
              <w:t xml:space="preserve"> mięknienia</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1B52173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13399 [52]</w:t>
            </w:r>
          </w:p>
          <w:p w14:paraId="3751117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3C18BBF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1BEF6DC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5</w:t>
            </w:r>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4B53924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r>
      <w:tr w:rsidR="00D8656C" w:rsidRPr="00D8656C" w14:paraId="1121F7F4"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61EBF9F3"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34E0D61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3082F38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13399 [52]</w:t>
            </w:r>
          </w:p>
          <w:p w14:paraId="2AC51F1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 [21]</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674787A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0,1 mm</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3E2C15F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3C54829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3E038E3C"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5F32081B"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1D6DE40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Spadek </w:t>
            </w:r>
            <w:proofErr w:type="spellStart"/>
            <w:r w:rsidRPr="00D8656C">
              <w:rPr>
                <w:rFonts w:ascii="Times New Roman" w:eastAsia="Times New Roman" w:hAnsi="Times New Roman" w:cs="Times New Roman"/>
                <w:sz w:val="16"/>
                <w:szCs w:val="16"/>
                <w:lang w:eastAsia="pl-PL"/>
              </w:rPr>
              <w:t>tempe-ratury</w:t>
            </w:r>
            <w:proofErr w:type="spellEnd"/>
            <w:r w:rsidRPr="00D8656C">
              <w:rPr>
                <w:rFonts w:ascii="Times New Roman" w:eastAsia="Times New Roman" w:hAnsi="Times New Roman" w:cs="Times New Roman"/>
                <w:sz w:val="16"/>
                <w:szCs w:val="16"/>
                <w:lang w:eastAsia="pl-PL"/>
              </w:rPr>
              <w:t xml:space="preserve"> mięknienia po starzeniu wg PN-EN 12607</w:t>
            </w:r>
          </w:p>
          <w:p w14:paraId="1BD2A45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lub -3 [31]</w:t>
            </w:r>
          </w:p>
        </w:tc>
        <w:tc>
          <w:tcPr>
            <w:tcW w:w="1440" w:type="dxa"/>
            <w:tcBorders>
              <w:top w:val="single" w:sz="4" w:space="0" w:color="auto"/>
              <w:left w:val="single" w:sz="4" w:space="0" w:color="auto"/>
              <w:bottom w:val="single" w:sz="4" w:space="0" w:color="auto"/>
              <w:right w:val="single" w:sz="4" w:space="0" w:color="auto"/>
            </w:tcBorders>
            <w:noWrap/>
            <w:vAlign w:val="center"/>
            <w:hideMark/>
          </w:tcPr>
          <w:p w14:paraId="7AF63F8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12607-1 [31]</w:t>
            </w:r>
          </w:p>
          <w:p w14:paraId="53EF9C7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 [22]</w:t>
            </w:r>
          </w:p>
        </w:tc>
        <w:tc>
          <w:tcPr>
            <w:tcW w:w="1080" w:type="dxa"/>
            <w:tcBorders>
              <w:top w:val="single" w:sz="4" w:space="0" w:color="auto"/>
              <w:left w:val="single" w:sz="4" w:space="0" w:color="auto"/>
              <w:bottom w:val="single" w:sz="4" w:space="0" w:color="auto"/>
              <w:right w:val="single" w:sz="4" w:space="0" w:color="auto"/>
            </w:tcBorders>
            <w:noWrap/>
            <w:vAlign w:val="center"/>
            <w:hideMark/>
          </w:tcPr>
          <w:p w14:paraId="2A5288A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3B50449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TBR</w:t>
            </w:r>
            <w:r w:rsidRPr="00D8656C">
              <w:rPr>
                <w:rFonts w:ascii="Times New Roman" w:eastAsia="Times New Roman" w:hAnsi="Times New Roman" w:cs="Times New Roman"/>
                <w:sz w:val="16"/>
                <w:szCs w:val="16"/>
                <w:vertAlign w:val="superscript"/>
                <w:lang w:eastAsia="pl-PL"/>
              </w:rPr>
              <w:t>b</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1163D58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r>
      <w:tr w:rsidR="00D8656C" w:rsidRPr="00D8656C" w14:paraId="27D12B39"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297466BF"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719663C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Nawrót </w:t>
            </w:r>
            <w:proofErr w:type="spellStart"/>
            <w:r w:rsidRPr="00D8656C">
              <w:rPr>
                <w:rFonts w:ascii="Times New Roman" w:eastAsia="Times New Roman" w:hAnsi="Times New Roman" w:cs="Times New Roman"/>
                <w:sz w:val="16"/>
                <w:szCs w:val="16"/>
                <w:lang w:eastAsia="pl-PL"/>
              </w:rPr>
              <w:t>sprę-żysty</w:t>
            </w:r>
            <w:proofErr w:type="spellEnd"/>
            <w:r w:rsidRPr="00D8656C">
              <w:rPr>
                <w:rFonts w:ascii="Times New Roman" w:eastAsia="Times New Roman" w:hAnsi="Times New Roman" w:cs="Times New Roman"/>
                <w:sz w:val="16"/>
                <w:szCs w:val="16"/>
                <w:lang w:eastAsia="pl-PL"/>
              </w:rPr>
              <w:t xml:space="preserve"> w 25°C po starzeniu wg PN-EN 12607-1 lub   -3 [31]</w:t>
            </w:r>
          </w:p>
        </w:tc>
        <w:tc>
          <w:tcPr>
            <w:tcW w:w="1440" w:type="dxa"/>
            <w:vMerge w:val="restart"/>
            <w:tcBorders>
              <w:top w:val="single" w:sz="4" w:space="0" w:color="auto"/>
              <w:left w:val="single" w:sz="4" w:space="0" w:color="auto"/>
              <w:bottom w:val="single" w:sz="4" w:space="0" w:color="auto"/>
              <w:right w:val="single" w:sz="4" w:space="0" w:color="auto"/>
            </w:tcBorders>
            <w:noWrap/>
            <w:vAlign w:val="center"/>
            <w:hideMark/>
          </w:tcPr>
          <w:p w14:paraId="317EEAE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12607-1 [31]</w:t>
            </w:r>
          </w:p>
          <w:p w14:paraId="6D06E53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13398 [51]</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hideMark/>
          </w:tcPr>
          <w:p w14:paraId="3C93DFB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0FF987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50</w:t>
            </w:r>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72CC6F2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r>
      <w:tr w:rsidR="00D8656C" w:rsidRPr="00D8656C" w14:paraId="75F07381"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1E73ED85"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357" w:type="dxa"/>
            <w:tcBorders>
              <w:top w:val="single" w:sz="4" w:space="0" w:color="auto"/>
              <w:left w:val="single" w:sz="4" w:space="0" w:color="auto"/>
              <w:bottom w:val="single" w:sz="4" w:space="0" w:color="auto"/>
              <w:right w:val="single" w:sz="4" w:space="0" w:color="auto"/>
            </w:tcBorders>
            <w:noWrap/>
            <w:vAlign w:val="center"/>
            <w:hideMark/>
          </w:tcPr>
          <w:p w14:paraId="606BC98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Nawrót </w:t>
            </w:r>
            <w:proofErr w:type="spellStart"/>
            <w:r w:rsidRPr="00D8656C">
              <w:rPr>
                <w:rFonts w:ascii="Times New Roman" w:eastAsia="Times New Roman" w:hAnsi="Times New Roman" w:cs="Times New Roman"/>
                <w:sz w:val="16"/>
                <w:szCs w:val="16"/>
                <w:lang w:eastAsia="pl-PL"/>
              </w:rPr>
              <w:t>sprę-żysty</w:t>
            </w:r>
            <w:proofErr w:type="spellEnd"/>
            <w:r w:rsidRPr="00D8656C">
              <w:rPr>
                <w:rFonts w:ascii="Times New Roman" w:eastAsia="Times New Roman" w:hAnsi="Times New Roman" w:cs="Times New Roman"/>
                <w:sz w:val="16"/>
                <w:szCs w:val="16"/>
                <w:lang w:eastAsia="pl-PL"/>
              </w:rPr>
              <w:t xml:space="preserve"> w 10°C po starzeniu wg PN-EN 12607-1 lub   -3 [31]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2015F1"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691B9"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6541318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NPD</w:t>
            </w:r>
            <w:r w:rsidRPr="00D8656C">
              <w:rPr>
                <w:rFonts w:ascii="Times New Roman" w:eastAsia="Times New Roman" w:hAnsi="Times New Roman" w:cs="Times New Roman"/>
                <w:sz w:val="16"/>
                <w:szCs w:val="16"/>
                <w:vertAlign w:val="superscript"/>
                <w:lang w:eastAsia="pl-PL"/>
              </w:rPr>
              <w:t>a</w:t>
            </w:r>
            <w:proofErr w:type="spellEnd"/>
          </w:p>
        </w:tc>
        <w:tc>
          <w:tcPr>
            <w:tcW w:w="1384" w:type="dxa"/>
            <w:tcBorders>
              <w:top w:val="single" w:sz="4" w:space="0" w:color="auto"/>
              <w:left w:val="single" w:sz="4" w:space="0" w:color="auto"/>
              <w:bottom w:val="single" w:sz="4" w:space="0" w:color="auto"/>
              <w:right w:val="single" w:sz="4" w:space="0" w:color="auto"/>
            </w:tcBorders>
            <w:noWrap/>
            <w:vAlign w:val="center"/>
            <w:hideMark/>
          </w:tcPr>
          <w:p w14:paraId="1115372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r>
      <w:tr w:rsidR="00D8656C" w:rsidRPr="00D8656C" w14:paraId="3C7C1C02" w14:textId="77777777" w:rsidTr="00BE2DBA">
        <w:tc>
          <w:tcPr>
            <w:tcW w:w="7612" w:type="dxa"/>
            <w:gridSpan w:val="6"/>
            <w:tcBorders>
              <w:top w:val="nil"/>
              <w:left w:val="single" w:sz="4" w:space="0" w:color="auto"/>
              <w:bottom w:val="single" w:sz="4" w:space="0" w:color="auto"/>
              <w:right w:val="single" w:sz="4" w:space="0" w:color="auto"/>
            </w:tcBorders>
            <w:noWrap/>
            <w:hideMark/>
          </w:tcPr>
          <w:p w14:paraId="248C148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a</w:t>
            </w:r>
            <w:r w:rsidRPr="00D8656C">
              <w:rPr>
                <w:rFonts w:ascii="Times New Roman" w:eastAsia="Times New Roman" w:hAnsi="Times New Roman" w:cs="Times New Roman"/>
                <w:sz w:val="16"/>
                <w:szCs w:val="16"/>
                <w:lang w:eastAsia="pl-PL"/>
              </w:rPr>
              <w:t xml:space="preserve"> NPD – No Performance </w:t>
            </w:r>
            <w:proofErr w:type="spellStart"/>
            <w:r w:rsidRPr="00D8656C">
              <w:rPr>
                <w:rFonts w:ascii="Times New Roman" w:eastAsia="Times New Roman" w:hAnsi="Times New Roman" w:cs="Times New Roman"/>
                <w:sz w:val="16"/>
                <w:szCs w:val="16"/>
                <w:lang w:eastAsia="pl-PL"/>
              </w:rPr>
              <w:t>Determined</w:t>
            </w:r>
            <w:proofErr w:type="spellEnd"/>
            <w:r w:rsidRPr="00D8656C">
              <w:rPr>
                <w:rFonts w:ascii="Times New Roman" w:eastAsia="Times New Roman" w:hAnsi="Times New Roman" w:cs="Times New Roman"/>
                <w:sz w:val="16"/>
                <w:szCs w:val="16"/>
                <w:lang w:eastAsia="pl-PL"/>
              </w:rPr>
              <w:t xml:space="preserve"> (właściwość użytkowa nie określana)</w:t>
            </w:r>
          </w:p>
          <w:p w14:paraId="2CFB371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b</w:t>
            </w:r>
            <w:r w:rsidRPr="00D8656C">
              <w:rPr>
                <w:rFonts w:ascii="Times New Roman" w:eastAsia="Times New Roman" w:hAnsi="Times New Roman" w:cs="Times New Roman"/>
                <w:sz w:val="16"/>
                <w:szCs w:val="16"/>
                <w:lang w:eastAsia="pl-PL"/>
              </w:rPr>
              <w:t xml:space="preserve"> TBR – To Be </w:t>
            </w:r>
            <w:proofErr w:type="spellStart"/>
            <w:r w:rsidRPr="00D8656C">
              <w:rPr>
                <w:rFonts w:ascii="Times New Roman" w:eastAsia="Times New Roman" w:hAnsi="Times New Roman" w:cs="Times New Roman"/>
                <w:sz w:val="16"/>
                <w:szCs w:val="16"/>
                <w:lang w:eastAsia="pl-PL"/>
              </w:rPr>
              <w:t>Reported</w:t>
            </w:r>
            <w:proofErr w:type="spellEnd"/>
            <w:r w:rsidRPr="00D8656C">
              <w:rPr>
                <w:rFonts w:ascii="Times New Roman" w:eastAsia="Times New Roman" w:hAnsi="Times New Roman" w:cs="Times New Roman"/>
                <w:sz w:val="16"/>
                <w:szCs w:val="16"/>
                <w:lang w:eastAsia="pl-PL"/>
              </w:rPr>
              <w:t xml:space="preserve"> (do zadeklarowania)</w:t>
            </w:r>
          </w:p>
        </w:tc>
      </w:tr>
    </w:tbl>
    <w:p w14:paraId="004B3F3D" w14:textId="77777777" w:rsidR="00D8656C" w:rsidRPr="00D8656C" w:rsidRDefault="00D8656C" w:rsidP="00D8656C">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14:paraId="61C5B7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14:paraId="7925B5E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Polimeroasfalt</w:t>
      </w:r>
      <w:proofErr w:type="spellEnd"/>
      <w:r w:rsidRPr="00D8656C">
        <w:rPr>
          <w:rFonts w:ascii="Times New Roman" w:eastAsia="Times New Roman" w:hAnsi="Times New Roman" w:cs="Times New Roman"/>
          <w:sz w:val="16"/>
          <w:szCs w:val="16"/>
          <w:lang w:eastAsia="pl-PL"/>
        </w:rPr>
        <w:t xml:space="preserve"> powinien być magazynowany w zbiorniku wyposażonym w system grzewczy pośredni z termostatem kontrolującym temperaturę z dokładnością  ± 5°C. Zaleca się wyposażenie zbiornika w mieszadło. Zaleca się bezpośrednie zużycie </w:t>
      </w:r>
      <w:proofErr w:type="spellStart"/>
      <w:r w:rsidRPr="00D8656C">
        <w:rPr>
          <w:rFonts w:ascii="Times New Roman" w:eastAsia="Times New Roman" w:hAnsi="Times New Roman" w:cs="Times New Roman"/>
          <w:sz w:val="16"/>
          <w:szCs w:val="16"/>
          <w:lang w:eastAsia="pl-PL"/>
        </w:rPr>
        <w:t>polimeroasfaltu</w:t>
      </w:r>
      <w:proofErr w:type="spellEnd"/>
      <w:r w:rsidRPr="00D8656C">
        <w:rPr>
          <w:rFonts w:ascii="Times New Roman" w:eastAsia="Times New Roman" w:hAnsi="Times New Roman" w:cs="Times New Roman"/>
          <w:sz w:val="16"/>
          <w:szCs w:val="16"/>
          <w:lang w:eastAsia="pl-PL"/>
        </w:rPr>
        <w:t xml:space="preserve"> po dostarczeniu. Należy unikać wielokrotnego rozgrzewania i chłodzenia </w:t>
      </w:r>
      <w:proofErr w:type="spellStart"/>
      <w:r w:rsidRPr="00D8656C">
        <w:rPr>
          <w:rFonts w:ascii="Times New Roman" w:eastAsia="Times New Roman" w:hAnsi="Times New Roman" w:cs="Times New Roman"/>
          <w:sz w:val="16"/>
          <w:szCs w:val="16"/>
          <w:lang w:eastAsia="pl-PL"/>
        </w:rPr>
        <w:t>polimeroasfaltu</w:t>
      </w:r>
      <w:proofErr w:type="spellEnd"/>
      <w:r w:rsidRPr="00D8656C">
        <w:rPr>
          <w:rFonts w:ascii="Times New Roman" w:eastAsia="Times New Roman" w:hAnsi="Times New Roman" w:cs="Times New Roman"/>
          <w:sz w:val="16"/>
          <w:szCs w:val="16"/>
          <w:lang w:eastAsia="pl-PL"/>
        </w:rPr>
        <w:t xml:space="preserve"> w okresie jego stosowania oraz unikać niekontrolowanego mieszania </w:t>
      </w:r>
      <w:proofErr w:type="spellStart"/>
      <w:r w:rsidRPr="00D8656C">
        <w:rPr>
          <w:rFonts w:ascii="Times New Roman" w:eastAsia="Times New Roman" w:hAnsi="Times New Roman" w:cs="Times New Roman"/>
          <w:sz w:val="16"/>
          <w:szCs w:val="16"/>
          <w:lang w:eastAsia="pl-PL"/>
        </w:rPr>
        <w:t>polimeroasfaltów</w:t>
      </w:r>
      <w:proofErr w:type="spellEnd"/>
      <w:r w:rsidRPr="00D8656C">
        <w:rPr>
          <w:rFonts w:ascii="Times New Roman" w:eastAsia="Times New Roman" w:hAnsi="Times New Roman" w:cs="Times New Roman"/>
          <w:sz w:val="16"/>
          <w:szCs w:val="16"/>
          <w:lang w:eastAsia="pl-PL"/>
        </w:rPr>
        <w:t xml:space="preserve"> różnego rodzaju i klasy oraz z asfaltem zwykłym.</w:t>
      </w:r>
    </w:p>
    <w:p w14:paraId="36C15A81"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2.3. Kruszywo </w:t>
      </w:r>
    </w:p>
    <w:p w14:paraId="32B9E83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warstwy wiążącej i wyrównawczej z betonu asfaltowego należy stosować kruszywo według PN-EN 13043 [44] i WT-1 Kruszywa 2008 [64], obejmujące kruszywo grube , kruszywo drobne  i wypełniacz. Kruszywa powinny spełniać wymagania podane w WT-1 Kruszywa 2008 – część 2 – punkt 2, tablica 2.1, tablica 2.2 , tablica 2.3.</w:t>
      </w:r>
    </w:p>
    <w:p w14:paraId="210D9E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14:paraId="22783B4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 Środek adhezyjny</w:t>
      </w:r>
    </w:p>
    <w:p w14:paraId="7986936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14:paraId="3AD14E8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Składowanie środka adhezyjnego jest dozwolone tylko w oryginalnych opakowaniach producenta.</w:t>
      </w:r>
    </w:p>
    <w:p w14:paraId="0ABF4E5E"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 Materiały do uszczelnienia połączeń i krawędzi</w:t>
      </w:r>
    </w:p>
    <w:p w14:paraId="682E292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14:paraId="4DED1E5F" w14:textId="77777777" w:rsidR="00D8656C" w:rsidRPr="00D8656C" w:rsidRDefault="00D8656C" w:rsidP="00757D4B">
      <w:pPr>
        <w:numPr>
          <w:ilvl w:val="0"/>
          <w:numId w:val="7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termoplastyczne, jak taśmy asfaltowe, pasty itp. według norm lub aprobat technicznych,</w:t>
      </w:r>
    </w:p>
    <w:p w14:paraId="1CB3099E" w14:textId="77777777" w:rsidR="00D8656C" w:rsidRPr="00D8656C" w:rsidRDefault="00D8656C" w:rsidP="00757D4B">
      <w:pPr>
        <w:numPr>
          <w:ilvl w:val="0"/>
          <w:numId w:val="7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emulsję asfaltową według PN-EN 13808 [58] lub inne lepiszcza według norm lub aprobat technicznych  </w:t>
      </w:r>
    </w:p>
    <w:p w14:paraId="1B84A37B" w14:textId="77777777" w:rsidR="00D8656C" w:rsidRPr="00D8656C" w:rsidRDefault="00D8656C" w:rsidP="00D8656C">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Grubość materiału termoplastycznego do spoiny powinna wynosić:</w:t>
      </w:r>
    </w:p>
    <w:p w14:paraId="4A80582F" w14:textId="77777777" w:rsidR="00D8656C" w:rsidRPr="00D8656C" w:rsidRDefault="00D8656C" w:rsidP="00757D4B">
      <w:pPr>
        <w:numPr>
          <w:ilvl w:val="1"/>
          <w:numId w:val="7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mniej niż 10 mm przy grubości warstwy technologicznej do 2,5 cm,</w:t>
      </w:r>
    </w:p>
    <w:p w14:paraId="38C3ED40" w14:textId="77777777" w:rsidR="00D8656C" w:rsidRPr="00D8656C" w:rsidRDefault="00D8656C" w:rsidP="00757D4B">
      <w:pPr>
        <w:numPr>
          <w:ilvl w:val="1"/>
          <w:numId w:val="70"/>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mniej niż 15 mm przy grubości warstwy technologicznej większej niż 2,5 cm.</w:t>
      </w:r>
    </w:p>
    <w:p w14:paraId="4F71727C"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Składowanie materiałów termoplastycznych jest dozwolone tylko w oryginalnych opakowaniach producenta, w warunkach określonych w aprobacie technicznej.</w:t>
      </w:r>
    </w:p>
    <w:p w14:paraId="4E41EEC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uszczelnienia krawędzi należy stosować asfalt drogowy wg PN-EN 12591 [27], asfalt modyfikowany polimerami wg PN-EN 14023 [59] „metodą na gorąco”. Dopuszcza się inne rodzaje lepiszcza wg norm lub aprobat technicznych.</w:t>
      </w:r>
    </w:p>
    <w:p w14:paraId="5271A85F" w14:textId="77777777" w:rsidR="00D8656C" w:rsidRPr="00D8656C" w:rsidRDefault="00D8656C" w:rsidP="00D8656C">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 Materiały do złączenia warstw konstrukcji</w:t>
      </w:r>
    </w:p>
    <w:p w14:paraId="6D55362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14:paraId="790C4B3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Emulsję asfaltową można składować w opakowaniach transportowych lub w stacjonarnych zbiornikach pionowych z nalewaniem od dna. Nie należy nalewać emulsji do opakowań i zbiorników zanieczyszczonych materiałami mineralnymi. </w:t>
      </w:r>
    </w:p>
    <w:p w14:paraId="67AF5CC4"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3. SPRZĘT</w:t>
      </w:r>
    </w:p>
    <w:p w14:paraId="4D86C3E9"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 dotyczące sprzętu</w:t>
      </w:r>
    </w:p>
    <w:p w14:paraId="4616B363"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D-M-00.00.00 „Wymagania ogólne” [1] pkt 3.</w:t>
      </w:r>
    </w:p>
    <w:p w14:paraId="6FECAC7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 Sprzęt stosowany do wykonania robót</w:t>
      </w:r>
    </w:p>
    <w:p w14:paraId="65A1205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Przy wykonywaniu robót Wykonawca w zależności od potrzeb, powinien wykazać się możliwością korzystania ze sprzętu dostosowanego do przyjętej metody robót, jak:</w:t>
      </w:r>
    </w:p>
    <w:p w14:paraId="716315B4"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wytwórnia (otaczarka) o mieszaniu cyklicznym lub ciągłym, z automatycznym komputerowym sterowaniem produkcji, do wytwarzania mieszanek mineralno-asfaltowych, </w:t>
      </w:r>
    </w:p>
    <w:p w14:paraId="014481A5"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układarka gąsienicowa, z elektronicznym sterowaniem równości układanej warstwy,</w:t>
      </w:r>
    </w:p>
    <w:p w14:paraId="3C2E561B"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skrapiarka,</w:t>
      </w:r>
    </w:p>
    <w:p w14:paraId="58AA285E"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walce stalowe gładkie, </w:t>
      </w:r>
    </w:p>
    <w:p w14:paraId="12DB8C4C"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walce ogumione</w:t>
      </w:r>
    </w:p>
    <w:p w14:paraId="0BA1F38A"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szczotki mechaniczne i/lub inne urządzenia czyszczące,</w:t>
      </w:r>
    </w:p>
    <w:p w14:paraId="5F08A3E3"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samochody samowyładowcze z przykryciem brezentowym lub termosami,</w:t>
      </w:r>
    </w:p>
    <w:p w14:paraId="6984227D" w14:textId="77777777" w:rsidR="00D8656C" w:rsidRPr="00D8656C" w:rsidRDefault="00D8656C" w:rsidP="00757D4B">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 drobny.</w:t>
      </w:r>
    </w:p>
    <w:p w14:paraId="0D2C0C40"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4. TRANSPORT</w:t>
      </w:r>
    </w:p>
    <w:p w14:paraId="6DDEA9DF"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 Ogólne wymagania dotyczące transportu</w:t>
      </w:r>
    </w:p>
    <w:p w14:paraId="1227B9D0"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transportu podano w SST D-M-00.00.00 „Wymagania ogólne” [1] pkt 4.</w:t>
      </w:r>
      <w:r w:rsidRPr="00D8656C">
        <w:rPr>
          <w:rFonts w:ascii="Times New Roman" w:eastAsia="Times New Roman" w:hAnsi="Times New Roman" w:cs="Times New Roman"/>
          <w:sz w:val="16"/>
          <w:szCs w:val="16"/>
          <w:lang w:eastAsia="pl-PL"/>
        </w:rPr>
        <w:tab/>
      </w:r>
    </w:p>
    <w:p w14:paraId="1910265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4.2. Transport materiałów </w:t>
      </w:r>
    </w:p>
    <w:p w14:paraId="1B9AF5C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 i </w:t>
      </w:r>
      <w:proofErr w:type="spellStart"/>
      <w:r w:rsidRPr="00D8656C">
        <w:rPr>
          <w:rFonts w:ascii="Times New Roman" w:eastAsia="Times New Roman" w:hAnsi="Times New Roman" w:cs="Times New Roman"/>
          <w:sz w:val="16"/>
          <w:szCs w:val="16"/>
          <w:lang w:eastAsia="pl-PL"/>
        </w:rPr>
        <w:t>polimeroasfalt</w:t>
      </w:r>
      <w:proofErr w:type="spellEnd"/>
      <w:r w:rsidRPr="00D8656C">
        <w:rPr>
          <w:rFonts w:ascii="Times New Roman" w:eastAsia="Times New Roman" w:hAnsi="Times New Roman" w:cs="Times New Roman"/>
          <w:sz w:val="16"/>
          <w:szCs w:val="16"/>
          <w:lang w:eastAsia="pl-PL"/>
        </w:rPr>
        <w:t xml:space="preserve"> należy przewozić w cysternach kolejowych lub samochodach izolowanych i zaopatrzonych w urządzenia umożliwiające pośrednie ogrzewanie oraz w zawory spustowe.</w:t>
      </w:r>
    </w:p>
    <w:p w14:paraId="22D2980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można przewozić dowolnymi środkami transportu, w warunkach zabezpieczających je przed zanieczyszczeniem, zmieszaniem z innymi materiałami i nadmiernym zawilgoceniem.</w:t>
      </w:r>
    </w:p>
    <w:p w14:paraId="041FE14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5611F6E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D8656C">
        <w:rPr>
          <w:rFonts w:ascii="Times New Roman" w:eastAsia="Times New Roman" w:hAnsi="Times New Roman" w:cs="Times New Roman"/>
          <w:sz w:val="16"/>
          <w:szCs w:val="16"/>
          <w:lang w:eastAsia="pl-PL"/>
        </w:rPr>
        <w:t>pH</w:t>
      </w:r>
      <w:proofErr w:type="spellEnd"/>
      <w:r w:rsidRPr="00D8656C">
        <w:rPr>
          <w:rFonts w:ascii="Times New Roman" w:eastAsia="Times New Roman" w:hAnsi="Times New Roman" w:cs="Times New Roman"/>
          <w:sz w:val="16"/>
          <w:szCs w:val="16"/>
          <w:lang w:eastAsia="pl-PL"/>
        </w:rPr>
        <w:t xml:space="preserve"> ≤ 4).</w:t>
      </w:r>
    </w:p>
    <w:p w14:paraId="0A399F7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14:paraId="5FA642E8"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5. WYKONANIE ROBÓT</w:t>
      </w:r>
    </w:p>
    <w:p w14:paraId="0861B978"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2814D563"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SST D-M-00.00.00 „Wymagania ogólne” [1] pkt 5.</w:t>
      </w:r>
    </w:p>
    <w:p w14:paraId="424AF18F"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Projektowanie mieszanki mineralno-asfaltowej</w:t>
      </w:r>
    </w:p>
    <w:p w14:paraId="5021D67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Wykonawca dostarczy Inżynierowi do akceptacji projekt składu mieszanki mineralno-asfaltowej (AC11W, AC16W, AC22W).</w:t>
      </w:r>
    </w:p>
    <w:p w14:paraId="3D2C583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Uziarnienie mieszanki mineralnej oraz minimalna zawartość lepiszcza podane są w tablicach 5i 6 </w:t>
      </w:r>
    </w:p>
    <w:p w14:paraId="6940DB1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Wymagane właściwości mieszanki mineralno-asfaltowej podane są w tablicach</w:t>
      </w:r>
    </w:p>
    <w:p w14:paraId="7821180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 8, 9 - projektowanie empirycznie i tablicach 10,11 - projektowanie funkcjonalne.</w:t>
      </w:r>
    </w:p>
    <w:p w14:paraId="28A2CFBB" w14:textId="77777777" w:rsidR="00D8656C" w:rsidRPr="00D8656C" w:rsidRDefault="00D8656C" w:rsidP="00D8656C">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14:paraId="09080C08" w14:textId="77777777" w:rsidR="00D8656C" w:rsidRPr="00D8656C" w:rsidRDefault="00D8656C" w:rsidP="00D8656C">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7. Wymagane właściwości mieszanki mineralno-asfaltowej do warstwy wiążącej  KR1 (projektowanie empiryczne) [65]</w:t>
      </w:r>
    </w:p>
    <w:tbl>
      <w:tblPr>
        <w:tblW w:w="7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276"/>
        <w:gridCol w:w="2128"/>
        <w:gridCol w:w="1260"/>
        <w:gridCol w:w="1260"/>
      </w:tblGrid>
      <w:tr w:rsidR="00D8656C" w:rsidRPr="00D8656C" w14:paraId="517AA6F9" w14:textId="77777777" w:rsidTr="00BE2DBA">
        <w:tc>
          <w:tcPr>
            <w:tcW w:w="1384" w:type="dxa"/>
            <w:tcBorders>
              <w:top w:val="single" w:sz="4" w:space="0" w:color="auto"/>
              <w:left w:val="single" w:sz="4" w:space="0" w:color="auto"/>
              <w:bottom w:val="single" w:sz="4" w:space="0" w:color="auto"/>
              <w:right w:val="single" w:sz="4" w:space="0" w:color="auto"/>
            </w:tcBorders>
            <w:noWrap/>
            <w:vAlign w:val="center"/>
            <w:hideMark/>
          </w:tcPr>
          <w:p w14:paraId="14C2533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Właściwość</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E003E2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Warunki zagęszczania wg PN-EN </w:t>
            </w:r>
          </w:p>
          <w:p w14:paraId="6A5E173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13108-20 [48]</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36AD954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Metoda i warunki badania</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3C44F87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AC8W</w:t>
            </w:r>
          </w:p>
        </w:tc>
        <w:tc>
          <w:tcPr>
            <w:tcW w:w="1260" w:type="dxa"/>
            <w:tcBorders>
              <w:top w:val="single" w:sz="4" w:space="0" w:color="auto"/>
              <w:left w:val="single" w:sz="4" w:space="0" w:color="auto"/>
              <w:bottom w:val="single" w:sz="4" w:space="0" w:color="auto"/>
              <w:right w:val="single" w:sz="4" w:space="0" w:color="auto"/>
            </w:tcBorders>
            <w:noWrap/>
            <w:vAlign w:val="center"/>
          </w:tcPr>
          <w:p w14:paraId="3CFD037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656C" w:rsidRPr="00D8656C" w14:paraId="4F09FFA5" w14:textId="77777777" w:rsidTr="00BE2DBA">
        <w:tc>
          <w:tcPr>
            <w:tcW w:w="1384" w:type="dxa"/>
            <w:tcBorders>
              <w:top w:val="single" w:sz="4" w:space="0" w:color="auto"/>
              <w:left w:val="single" w:sz="4" w:space="0" w:color="auto"/>
              <w:bottom w:val="single" w:sz="4" w:space="0" w:color="auto"/>
              <w:right w:val="single" w:sz="4" w:space="0" w:color="auto"/>
            </w:tcBorders>
            <w:noWrap/>
            <w:vAlign w:val="center"/>
            <w:hideMark/>
          </w:tcPr>
          <w:p w14:paraId="696487E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wolnych przestrzeni</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50BDB26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187125CE"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PN-EN 12697-8 [33], </w:t>
            </w:r>
          </w:p>
          <w:p w14:paraId="47C41F4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 4</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49F0157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i/>
                <w:sz w:val="16"/>
                <w:szCs w:val="16"/>
                <w:lang w:eastAsia="pl-PL"/>
              </w:rPr>
              <w:t>V</w:t>
            </w:r>
            <w:r w:rsidRPr="00D8656C">
              <w:rPr>
                <w:rFonts w:ascii="Times New Roman" w:eastAsia="Times New Roman" w:hAnsi="Times New Roman" w:cs="Times New Roman"/>
                <w:sz w:val="16"/>
                <w:szCs w:val="16"/>
                <w:vertAlign w:val="subscript"/>
                <w:lang w:eastAsia="pl-PL"/>
              </w:rPr>
              <w:t>min3,0</w:t>
            </w:r>
          </w:p>
          <w:p w14:paraId="1A757FE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i/>
                <w:sz w:val="16"/>
                <w:szCs w:val="16"/>
                <w:lang w:eastAsia="pl-PL"/>
              </w:rPr>
              <w:t>V</w:t>
            </w:r>
            <w:r w:rsidRPr="00D8656C">
              <w:rPr>
                <w:rFonts w:ascii="Times New Roman" w:eastAsia="Times New Roman" w:hAnsi="Times New Roman" w:cs="Times New Roman"/>
                <w:sz w:val="16"/>
                <w:szCs w:val="16"/>
                <w:vertAlign w:val="subscript"/>
                <w:lang w:eastAsia="pl-PL"/>
              </w:rPr>
              <w:t>max6,0</w:t>
            </w:r>
          </w:p>
        </w:tc>
        <w:tc>
          <w:tcPr>
            <w:tcW w:w="1260" w:type="dxa"/>
            <w:tcBorders>
              <w:top w:val="single" w:sz="4" w:space="0" w:color="auto"/>
              <w:left w:val="single" w:sz="4" w:space="0" w:color="auto"/>
              <w:bottom w:val="single" w:sz="4" w:space="0" w:color="auto"/>
              <w:right w:val="single" w:sz="4" w:space="0" w:color="auto"/>
            </w:tcBorders>
            <w:noWrap/>
            <w:vAlign w:val="center"/>
          </w:tcPr>
          <w:p w14:paraId="28B8A7C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656C" w:rsidRPr="00D8656C" w14:paraId="7560101F" w14:textId="77777777" w:rsidTr="00BE2DBA">
        <w:tc>
          <w:tcPr>
            <w:tcW w:w="1384" w:type="dxa"/>
            <w:tcBorders>
              <w:top w:val="single" w:sz="4" w:space="0" w:color="auto"/>
              <w:left w:val="single" w:sz="4" w:space="0" w:color="auto"/>
              <w:bottom w:val="single" w:sz="4" w:space="0" w:color="auto"/>
              <w:right w:val="single" w:sz="4" w:space="0" w:color="auto"/>
            </w:tcBorders>
            <w:noWrap/>
            <w:vAlign w:val="center"/>
            <w:hideMark/>
          </w:tcPr>
          <w:p w14:paraId="4DA1422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Wolne przestrzenie wypełnione </w:t>
            </w:r>
            <w:r w:rsidRPr="00D8656C">
              <w:rPr>
                <w:rFonts w:ascii="Times New Roman" w:eastAsia="Times New Roman" w:hAnsi="Times New Roman" w:cs="Times New Roman"/>
                <w:sz w:val="16"/>
                <w:szCs w:val="16"/>
                <w:lang w:eastAsia="pl-PL"/>
              </w:rPr>
              <w:lastRenderedPageBreak/>
              <w:t>lepiszczem</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3E7454A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0FE1174A"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PN-EN 12697-8 [33], </w:t>
            </w:r>
          </w:p>
          <w:p w14:paraId="49472C5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4A7C601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D8656C">
              <w:rPr>
                <w:rFonts w:ascii="Times New Roman" w:eastAsia="Times New Roman" w:hAnsi="Times New Roman" w:cs="Times New Roman"/>
                <w:i/>
                <w:sz w:val="16"/>
                <w:szCs w:val="16"/>
                <w:lang w:eastAsia="pl-PL"/>
              </w:rPr>
              <w:t>VFB</w:t>
            </w:r>
            <w:r w:rsidRPr="00D8656C">
              <w:rPr>
                <w:rFonts w:ascii="Times New Roman" w:eastAsia="Times New Roman" w:hAnsi="Times New Roman" w:cs="Times New Roman"/>
                <w:i/>
                <w:sz w:val="16"/>
                <w:szCs w:val="16"/>
                <w:vertAlign w:val="subscript"/>
                <w:lang w:eastAsia="pl-PL"/>
              </w:rPr>
              <w:t>min65</w:t>
            </w:r>
          </w:p>
          <w:p w14:paraId="207E45F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D8656C">
              <w:rPr>
                <w:rFonts w:ascii="Times New Roman" w:eastAsia="Times New Roman" w:hAnsi="Times New Roman" w:cs="Times New Roman"/>
                <w:i/>
                <w:sz w:val="16"/>
                <w:szCs w:val="16"/>
                <w:lang w:eastAsia="pl-PL"/>
              </w:rPr>
              <w:t>VFB</w:t>
            </w:r>
            <w:r w:rsidRPr="00D8656C">
              <w:rPr>
                <w:rFonts w:ascii="Times New Roman" w:eastAsia="Times New Roman" w:hAnsi="Times New Roman" w:cs="Times New Roman"/>
                <w:i/>
                <w:sz w:val="16"/>
                <w:szCs w:val="16"/>
                <w:vertAlign w:val="subscript"/>
                <w:lang w:eastAsia="pl-PL"/>
              </w:rPr>
              <w:t>min80</w:t>
            </w:r>
          </w:p>
        </w:tc>
        <w:tc>
          <w:tcPr>
            <w:tcW w:w="1260" w:type="dxa"/>
            <w:tcBorders>
              <w:top w:val="single" w:sz="4" w:space="0" w:color="auto"/>
              <w:left w:val="single" w:sz="4" w:space="0" w:color="auto"/>
              <w:bottom w:val="single" w:sz="4" w:space="0" w:color="auto"/>
              <w:right w:val="single" w:sz="4" w:space="0" w:color="auto"/>
            </w:tcBorders>
            <w:noWrap/>
            <w:vAlign w:val="center"/>
          </w:tcPr>
          <w:p w14:paraId="274DF94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D8656C" w:rsidRPr="00D8656C" w14:paraId="4F698A11" w14:textId="77777777" w:rsidTr="00BE2DBA">
        <w:tc>
          <w:tcPr>
            <w:tcW w:w="1384" w:type="dxa"/>
            <w:tcBorders>
              <w:top w:val="single" w:sz="4" w:space="0" w:color="auto"/>
              <w:left w:val="single" w:sz="4" w:space="0" w:color="auto"/>
              <w:bottom w:val="single" w:sz="4" w:space="0" w:color="auto"/>
              <w:right w:val="single" w:sz="4" w:space="0" w:color="auto"/>
            </w:tcBorders>
            <w:noWrap/>
            <w:vAlign w:val="center"/>
            <w:hideMark/>
          </w:tcPr>
          <w:p w14:paraId="0157697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11763CA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C.1.2,ubijanie, 2×50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000253AD"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PN-EN 12697-8 [33], </w:t>
            </w:r>
          </w:p>
          <w:p w14:paraId="7450D3D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 5</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5BDD072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vertAlign w:val="subscript"/>
                <w:lang w:eastAsia="pl-PL"/>
              </w:rPr>
            </w:pPr>
            <w:r w:rsidRPr="00D8656C">
              <w:rPr>
                <w:rFonts w:ascii="Times New Roman" w:eastAsia="Times New Roman" w:hAnsi="Times New Roman" w:cs="Times New Roman"/>
                <w:i/>
                <w:sz w:val="16"/>
                <w:szCs w:val="16"/>
                <w:lang w:eastAsia="pl-PL"/>
              </w:rPr>
              <w:t>VMA</w:t>
            </w:r>
            <w:r w:rsidRPr="00D8656C">
              <w:rPr>
                <w:rFonts w:ascii="Times New Roman" w:eastAsia="Times New Roman" w:hAnsi="Times New Roman" w:cs="Times New Roman"/>
                <w:i/>
                <w:sz w:val="16"/>
                <w:szCs w:val="16"/>
                <w:vertAlign w:val="subscript"/>
                <w:lang w:eastAsia="pl-PL"/>
              </w:rPr>
              <w:t>min16</w:t>
            </w:r>
          </w:p>
        </w:tc>
        <w:tc>
          <w:tcPr>
            <w:tcW w:w="1260" w:type="dxa"/>
            <w:tcBorders>
              <w:top w:val="single" w:sz="4" w:space="0" w:color="auto"/>
              <w:left w:val="single" w:sz="4" w:space="0" w:color="auto"/>
              <w:bottom w:val="single" w:sz="4" w:space="0" w:color="auto"/>
              <w:right w:val="single" w:sz="4" w:space="0" w:color="auto"/>
            </w:tcBorders>
            <w:noWrap/>
            <w:vAlign w:val="center"/>
          </w:tcPr>
          <w:p w14:paraId="4968AAB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16"/>
                <w:szCs w:val="16"/>
                <w:lang w:eastAsia="pl-PL"/>
              </w:rPr>
            </w:pPr>
          </w:p>
        </w:tc>
      </w:tr>
      <w:tr w:rsidR="00D8656C" w:rsidRPr="00D8656C" w14:paraId="56534AE8" w14:textId="77777777" w:rsidTr="00BE2DBA">
        <w:tc>
          <w:tcPr>
            <w:tcW w:w="1384" w:type="dxa"/>
            <w:tcBorders>
              <w:top w:val="single" w:sz="4" w:space="0" w:color="auto"/>
              <w:left w:val="single" w:sz="4" w:space="0" w:color="auto"/>
              <w:bottom w:val="single" w:sz="4" w:space="0" w:color="auto"/>
              <w:right w:val="single" w:sz="4" w:space="0" w:color="auto"/>
            </w:tcBorders>
            <w:noWrap/>
            <w:vAlign w:val="center"/>
            <w:hideMark/>
          </w:tcPr>
          <w:p w14:paraId="1EE27D6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Odporność na działanie wody</w:t>
            </w:r>
          </w:p>
        </w:tc>
        <w:tc>
          <w:tcPr>
            <w:tcW w:w="1276" w:type="dxa"/>
            <w:tcBorders>
              <w:top w:val="single" w:sz="4" w:space="0" w:color="auto"/>
              <w:left w:val="single" w:sz="4" w:space="0" w:color="auto"/>
              <w:bottom w:val="single" w:sz="4" w:space="0" w:color="auto"/>
              <w:right w:val="single" w:sz="4" w:space="0" w:color="auto"/>
            </w:tcBorders>
            <w:noWrap/>
            <w:vAlign w:val="center"/>
            <w:hideMark/>
          </w:tcPr>
          <w:p w14:paraId="71F0A57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C.1.1,ubijanie, 2×25 uderzeń</w:t>
            </w:r>
          </w:p>
        </w:tc>
        <w:tc>
          <w:tcPr>
            <w:tcW w:w="2128" w:type="dxa"/>
            <w:tcBorders>
              <w:top w:val="single" w:sz="4" w:space="0" w:color="auto"/>
              <w:left w:val="single" w:sz="4" w:space="0" w:color="auto"/>
              <w:bottom w:val="single" w:sz="4" w:space="0" w:color="auto"/>
              <w:right w:val="single" w:sz="4" w:space="0" w:color="auto"/>
            </w:tcBorders>
            <w:noWrap/>
            <w:vAlign w:val="center"/>
            <w:hideMark/>
          </w:tcPr>
          <w:p w14:paraId="38098F8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PN-EN 12697-12 [35], przechowywanie w 40°C z jednym cyklem zamrażania, </w:t>
            </w:r>
          </w:p>
          <w:p w14:paraId="61D486F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badanie w 15°C</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314A5F70"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vertAlign w:val="subscript"/>
                <w:lang w:eastAsia="pl-PL"/>
              </w:rPr>
            </w:pPr>
            <w:r w:rsidRPr="00D8656C">
              <w:rPr>
                <w:rFonts w:ascii="Times New Roman" w:eastAsia="Times New Roman" w:hAnsi="Times New Roman" w:cs="Times New Roman"/>
                <w:i/>
                <w:sz w:val="16"/>
                <w:szCs w:val="16"/>
                <w:lang w:eastAsia="pl-PL"/>
              </w:rPr>
              <w:t>ITSR</w:t>
            </w:r>
            <w:r w:rsidRPr="00D8656C">
              <w:rPr>
                <w:rFonts w:ascii="Times New Roman" w:eastAsia="Times New Roman" w:hAnsi="Times New Roman" w:cs="Times New Roman"/>
                <w:i/>
                <w:sz w:val="16"/>
                <w:szCs w:val="16"/>
                <w:vertAlign w:val="subscript"/>
                <w:lang w:eastAsia="pl-PL"/>
              </w:rPr>
              <w:t>80</w:t>
            </w:r>
          </w:p>
        </w:tc>
        <w:tc>
          <w:tcPr>
            <w:tcW w:w="1260" w:type="dxa"/>
            <w:tcBorders>
              <w:top w:val="single" w:sz="4" w:space="0" w:color="auto"/>
              <w:left w:val="single" w:sz="4" w:space="0" w:color="auto"/>
              <w:bottom w:val="single" w:sz="4" w:space="0" w:color="auto"/>
              <w:right w:val="single" w:sz="4" w:space="0" w:color="auto"/>
            </w:tcBorders>
            <w:noWrap/>
            <w:vAlign w:val="center"/>
          </w:tcPr>
          <w:p w14:paraId="0D3C1DE3"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tc>
      </w:tr>
    </w:tbl>
    <w:p w14:paraId="546D7E05" w14:textId="77777777" w:rsidR="00D8656C" w:rsidRPr="00D8656C" w:rsidRDefault="00D8656C" w:rsidP="00D8656C">
      <w:pPr>
        <w:overflowPunct w:val="0"/>
        <w:autoSpaceDE w:val="0"/>
        <w:autoSpaceDN w:val="0"/>
        <w:adjustRightInd w:val="0"/>
        <w:spacing w:after="0" w:line="240" w:lineRule="auto"/>
        <w:ind w:left="992" w:hanging="992"/>
        <w:jc w:val="both"/>
        <w:textAlignment w:val="baseline"/>
        <w:rPr>
          <w:rFonts w:ascii="Times New Roman" w:eastAsia="Times New Roman" w:hAnsi="Times New Roman" w:cs="Times New Roman"/>
          <w:sz w:val="16"/>
          <w:szCs w:val="16"/>
          <w:lang w:eastAsia="pl-PL"/>
        </w:rPr>
      </w:pPr>
    </w:p>
    <w:p w14:paraId="07887A8F"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Wytwarzanie mieszanki mineralno-asfaltowej</w:t>
      </w:r>
    </w:p>
    <w:p w14:paraId="19D2734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Mieszankę mineralno-asfaltową należy wytwarzać na gorąco w otaczarce (zespole maszyn i urządzeń dozowania, podgrzewania i mieszania składników oraz przechowywania gotowej mieszanki).</w:t>
      </w:r>
    </w:p>
    <w:p w14:paraId="399D2E8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14:paraId="5E0ED2A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w:t>
      </w:r>
      <w:proofErr w:type="spellStart"/>
      <w:r w:rsidRPr="00D8656C">
        <w:rPr>
          <w:rFonts w:ascii="Times New Roman" w:eastAsia="Times New Roman" w:hAnsi="Times New Roman" w:cs="Times New Roman"/>
          <w:sz w:val="16"/>
          <w:szCs w:val="16"/>
          <w:lang w:eastAsia="pl-PL"/>
        </w:rPr>
        <w:t>polimeroasfaltu</w:t>
      </w:r>
      <w:proofErr w:type="spellEnd"/>
      <w:r w:rsidRPr="00D8656C">
        <w:rPr>
          <w:rFonts w:ascii="Times New Roman" w:eastAsia="Times New Roman" w:hAnsi="Times New Roman" w:cs="Times New Roman"/>
          <w:sz w:val="16"/>
          <w:szCs w:val="16"/>
          <w:lang w:eastAsia="pl-PL"/>
        </w:rPr>
        <w:t xml:space="preserve"> drogowego PMB25/55-60 oraz 190°C dla asfaltu drogowego 35/50.</w:t>
      </w:r>
      <w:r w:rsidRPr="00D8656C">
        <w:rPr>
          <w:rFonts w:ascii="Times New Roman" w:eastAsia="Times New Roman" w:hAnsi="Times New Roman" w:cs="Times New Roman"/>
          <w:sz w:val="16"/>
          <w:szCs w:val="16"/>
          <w:lang w:eastAsia="pl-PL"/>
        </w:rPr>
        <w:tab/>
      </w:r>
    </w:p>
    <w:p w14:paraId="79B5045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12. W tej tablicy najniższa temperatura dotyczy mieszanki mineralno-asfaltowej dostarczonej na miejsce wbudowania, a najwyższa temperatura dotyczy mieszanki mineralno-asfaltowej bezpośrednio po wytworzeniu w wytwórni.</w:t>
      </w:r>
    </w:p>
    <w:p w14:paraId="3073B6F3"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12.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D8656C" w:rsidRPr="00D8656C" w14:paraId="6D795864" w14:textId="77777777" w:rsidTr="00BE2DBA">
        <w:tc>
          <w:tcPr>
            <w:tcW w:w="2371" w:type="dxa"/>
            <w:tcBorders>
              <w:top w:val="single" w:sz="4" w:space="0" w:color="auto"/>
              <w:left w:val="single" w:sz="4" w:space="0" w:color="auto"/>
              <w:bottom w:val="single" w:sz="4" w:space="0" w:color="auto"/>
              <w:right w:val="single" w:sz="4" w:space="0" w:color="auto"/>
            </w:tcBorders>
            <w:noWrap/>
            <w:hideMark/>
          </w:tcPr>
          <w:p w14:paraId="623E572D"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Lepiszcze asfaltowe</w:t>
            </w:r>
          </w:p>
        </w:tc>
        <w:tc>
          <w:tcPr>
            <w:tcW w:w="2590" w:type="dxa"/>
            <w:tcBorders>
              <w:top w:val="single" w:sz="4" w:space="0" w:color="auto"/>
              <w:left w:val="single" w:sz="4" w:space="0" w:color="auto"/>
              <w:bottom w:val="single" w:sz="4" w:space="0" w:color="auto"/>
              <w:right w:val="single" w:sz="4" w:space="0" w:color="auto"/>
            </w:tcBorders>
            <w:noWrap/>
            <w:hideMark/>
          </w:tcPr>
          <w:p w14:paraId="0CA33D75"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mieszanki [°C]</w:t>
            </w:r>
          </w:p>
        </w:tc>
      </w:tr>
      <w:tr w:rsidR="00D8656C" w:rsidRPr="00D8656C" w14:paraId="3DFD7D80" w14:textId="77777777" w:rsidTr="00BE2DBA">
        <w:tc>
          <w:tcPr>
            <w:tcW w:w="2371" w:type="dxa"/>
            <w:tcBorders>
              <w:top w:val="single" w:sz="4" w:space="0" w:color="auto"/>
              <w:left w:val="single" w:sz="4" w:space="0" w:color="auto"/>
              <w:bottom w:val="single" w:sz="4" w:space="0" w:color="auto"/>
              <w:right w:val="single" w:sz="4" w:space="0" w:color="auto"/>
            </w:tcBorders>
            <w:noWrap/>
            <w:hideMark/>
          </w:tcPr>
          <w:p w14:paraId="6340D895" w14:textId="77777777" w:rsidR="00D8656C" w:rsidRPr="00D8656C" w:rsidRDefault="00D8656C" w:rsidP="00D8656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proofErr w:type="spellStart"/>
            <w:r w:rsidRPr="00D8656C">
              <w:rPr>
                <w:rFonts w:ascii="Times New Roman" w:eastAsia="Times New Roman" w:hAnsi="Times New Roman" w:cs="Times New Roman"/>
                <w:sz w:val="16"/>
                <w:szCs w:val="16"/>
                <w:lang w:val="en-US" w:eastAsia="pl-PL"/>
              </w:rPr>
              <w:t>Asfalt</w:t>
            </w:r>
            <w:proofErr w:type="spellEnd"/>
            <w:r w:rsidRPr="00D8656C">
              <w:rPr>
                <w:rFonts w:ascii="Times New Roman" w:eastAsia="Times New Roman" w:hAnsi="Times New Roman" w:cs="Times New Roman"/>
                <w:sz w:val="16"/>
                <w:szCs w:val="16"/>
                <w:lang w:val="en-US" w:eastAsia="pl-PL"/>
              </w:rPr>
              <w:t xml:space="preserve"> 50/70</w:t>
            </w:r>
          </w:p>
          <w:p w14:paraId="49C1A777" w14:textId="77777777" w:rsidR="00D8656C" w:rsidRPr="00D8656C" w:rsidRDefault="00D8656C" w:rsidP="00D8656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D8656C">
              <w:rPr>
                <w:rFonts w:ascii="Times New Roman" w:eastAsia="Times New Roman" w:hAnsi="Times New Roman" w:cs="Times New Roman"/>
                <w:sz w:val="16"/>
                <w:szCs w:val="16"/>
                <w:lang w:val="en-US" w:eastAsia="pl-PL"/>
              </w:rPr>
              <w:t>PMB 25/55-60</w:t>
            </w:r>
          </w:p>
        </w:tc>
        <w:tc>
          <w:tcPr>
            <w:tcW w:w="2590" w:type="dxa"/>
            <w:tcBorders>
              <w:top w:val="single" w:sz="4" w:space="0" w:color="auto"/>
              <w:left w:val="single" w:sz="4" w:space="0" w:color="auto"/>
              <w:bottom w:val="single" w:sz="4" w:space="0" w:color="auto"/>
              <w:right w:val="single" w:sz="4" w:space="0" w:color="auto"/>
            </w:tcBorders>
            <w:noWrap/>
            <w:hideMark/>
          </w:tcPr>
          <w:p w14:paraId="25426A2E" w14:textId="77777777" w:rsidR="00D8656C" w:rsidRPr="00D8656C" w:rsidRDefault="00D8656C" w:rsidP="00D8656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 140 do 180</w:t>
            </w:r>
          </w:p>
          <w:p w14:paraId="7FF03A67" w14:textId="77777777" w:rsidR="00D8656C" w:rsidRPr="00D8656C" w:rsidRDefault="00D8656C" w:rsidP="00D8656C">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 140 do 180</w:t>
            </w:r>
          </w:p>
        </w:tc>
      </w:tr>
    </w:tbl>
    <w:p w14:paraId="40C4698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A11F5B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i czas mieszania składników mieszanki mineralno-asfaltowej powinny zapewnić równomierne otoczenie kruszywa lepiszczem asfaltowym.</w:t>
      </w:r>
    </w:p>
    <w:p w14:paraId="2E0CC08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14:paraId="3A43D53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Przygotowanie podłoża</w:t>
      </w:r>
    </w:p>
    <w:p w14:paraId="5757595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Podłoże (podbudowa lub stara warstwa ścieralna) pod warstwę wiążącą lub wyrównawczą  z betonu asfaltowego powinno być na całej powierzchni:</w:t>
      </w:r>
    </w:p>
    <w:p w14:paraId="4D0B9847" w14:textId="77777777" w:rsidR="00D8656C" w:rsidRPr="00D8656C" w:rsidRDefault="00D8656C" w:rsidP="00757D4B">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ustabilizowane i nośne,</w:t>
      </w:r>
    </w:p>
    <w:p w14:paraId="50DDB9AD" w14:textId="77777777" w:rsidR="00D8656C" w:rsidRPr="00D8656C" w:rsidRDefault="00D8656C" w:rsidP="00757D4B">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czyste, bez zanieczyszczenia lub pozostałości luźnego kruszywa,</w:t>
      </w:r>
    </w:p>
    <w:p w14:paraId="6529128A" w14:textId="77777777" w:rsidR="00D8656C" w:rsidRPr="00D8656C" w:rsidRDefault="00D8656C" w:rsidP="00757D4B">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wyprofilowane, równe i bez kolein.</w:t>
      </w:r>
    </w:p>
    <w:p w14:paraId="73B9192A"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podłoża z nowo wykonanej warstwy asfaltowej, do oceny nierówności należy przyjąć dane z pomiaru równości tej warstwy, zgodnie z WT-2 Nawierzchnie asfaltowe 2008 - punkt 8.7.2 [65]. Wymagana równość podłużna jest określona w rozporządzeniu dotyczącym warunków technicznych, jakim powinny odpowiadać drogi publiczne [67]. W wypadku podłoża z warstwy starej nawierzchni, nierówności nie powinny przekraczać wartości podanych w tablicy 13.</w:t>
      </w:r>
    </w:p>
    <w:p w14:paraId="1F0742B7" w14:textId="77777777" w:rsidR="00D8656C" w:rsidRPr="00D8656C" w:rsidRDefault="00D8656C" w:rsidP="00D8656C">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13.</w:t>
      </w:r>
      <w:r w:rsidRPr="00D8656C">
        <w:rPr>
          <w:rFonts w:ascii="Times New Roman" w:eastAsia="Times New Roman" w:hAnsi="Times New Roman" w:cs="Times New Roman"/>
          <w:sz w:val="16"/>
          <w:szCs w:val="16"/>
          <w:lang w:eastAsia="pl-PL"/>
        </w:rPr>
        <w:tab/>
        <w:t>Maksymalne nierówności podłoża z warstwy starej nawierzchni pod warstwy asfaltowe (pomiar łatą 4-metrową lub równoważną metodą)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D8656C" w:rsidRPr="00D8656C" w14:paraId="0F763C6A" w14:textId="77777777" w:rsidTr="00BE2DBA">
        <w:tc>
          <w:tcPr>
            <w:tcW w:w="1242" w:type="dxa"/>
            <w:tcBorders>
              <w:top w:val="single" w:sz="4" w:space="0" w:color="auto"/>
              <w:left w:val="single" w:sz="4" w:space="0" w:color="auto"/>
              <w:bottom w:val="single" w:sz="4" w:space="0" w:color="auto"/>
              <w:right w:val="single" w:sz="4" w:space="0" w:color="auto"/>
            </w:tcBorders>
            <w:noWrap/>
          </w:tcPr>
          <w:p w14:paraId="7497340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7B3F0A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Klasa drogi</w:t>
            </w:r>
          </w:p>
        </w:tc>
        <w:tc>
          <w:tcPr>
            <w:tcW w:w="3969" w:type="dxa"/>
            <w:tcBorders>
              <w:top w:val="single" w:sz="4" w:space="0" w:color="auto"/>
              <w:left w:val="single" w:sz="4" w:space="0" w:color="auto"/>
              <w:bottom w:val="single" w:sz="4" w:space="0" w:color="auto"/>
              <w:right w:val="single" w:sz="4" w:space="0" w:color="auto"/>
            </w:tcBorders>
            <w:noWrap/>
          </w:tcPr>
          <w:p w14:paraId="7D24C15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619EBB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Element nawierzchni</w:t>
            </w:r>
          </w:p>
        </w:tc>
        <w:tc>
          <w:tcPr>
            <w:tcW w:w="2300" w:type="dxa"/>
            <w:tcBorders>
              <w:top w:val="single" w:sz="4" w:space="0" w:color="auto"/>
              <w:left w:val="single" w:sz="4" w:space="0" w:color="auto"/>
              <w:bottom w:val="single" w:sz="4" w:space="0" w:color="auto"/>
              <w:right w:val="single" w:sz="4" w:space="0" w:color="auto"/>
            </w:tcBorders>
            <w:noWrap/>
            <w:hideMark/>
          </w:tcPr>
          <w:p w14:paraId="2B73AB1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Maksymalna nierówność podłoża pod warstwę wiążącą [mm]</w:t>
            </w:r>
          </w:p>
        </w:tc>
      </w:tr>
      <w:tr w:rsidR="00D8656C" w:rsidRPr="00D8656C" w14:paraId="5B4C4E68" w14:textId="77777777" w:rsidTr="00BE2DBA">
        <w:tc>
          <w:tcPr>
            <w:tcW w:w="1242" w:type="dxa"/>
            <w:tcBorders>
              <w:top w:val="single" w:sz="4" w:space="0" w:color="auto"/>
              <w:left w:val="single" w:sz="4" w:space="0" w:color="auto"/>
              <w:bottom w:val="single" w:sz="4" w:space="0" w:color="auto"/>
              <w:right w:val="single" w:sz="4" w:space="0" w:color="auto"/>
            </w:tcBorders>
            <w:noWrap/>
            <w:vAlign w:val="center"/>
            <w:hideMark/>
          </w:tcPr>
          <w:p w14:paraId="45F85971"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w:t>
            </w:r>
          </w:p>
        </w:tc>
        <w:tc>
          <w:tcPr>
            <w:tcW w:w="3969" w:type="dxa"/>
            <w:tcBorders>
              <w:top w:val="single" w:sz="4" w:space="0" w:color="auto"/>
              <w:left w:val="single" w:sz="4" w:space="0" w:color="auto"/>
              <w:bottom w:val="single" w:sz="4" w:space="0" w:color="auto"/>
              <w:right w:val="single" w:sz="4" w:space="0" w:color="auto"/>
            </w:tcBorders>
            <w:noWrap/>
            <w:hideMark/>
          </w:tcPr>
          <w:p w14:paraId="638C20F6"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Pasy ruchu</w:t>
            </w:r>
          </w:p>
        </w:tc>
        <w:tc>
          <w:tcPr>
            <w:tcW w:w="2300" w:type="dxa"/>
            <w:tcBorders>
              <w:top w:val="single" w:sz="4" w:space="0" w:color="auto"/>
              <w:left w:val="single" w:sz="4" w:space="0" w:color="auto"/>
              <w:bottom w:val="single" w:sz="4" w:space="0" w:color="auto"/>
              <w:right w:val="single" w:sz="4" w:space="0" w:color="auto"/>
            </w:tcBorders>
            <w:noWrap/>
            <w:hideMark/>
          </w:tcPr>
          <w:p w14:paraId="11D96033"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w:t>
            </w:r>
          </w:p>
        </w:tc>
      </w:tr>
    </w:tbl>
    <w:p w14:paraId="1968C95F" w14:textId="77777777" w:rsidR="00D8656C" w:rsidRPr="00D8656C" w:rsidRDefault="00D8656C" w:rsidP="00D8656C">
      <w:pPr>
        <w:overflowPunct w:val="0"/>
        <w:autoSpaceDE w:val="0"/>
        <w:autoSpaceDN w:val="0"/>
        <w:adjustRightInd w:val="0"/>
        <w:spacing w:after="120" w:line="240" w:lineRule="auto"/>
        <w:ind w:left="992" w:hanging="992"/>
        <w:jc w:val="both"/>
        <w:textAlignment w:val="baseline"/>
        <w:rPr>
          <w:rFonts w:ascii="Times New Roman" w:eastAsia="Times New Roman" w:hAnsi="Times New Roman" w:cs="Times New Roman"/>
          <w:sz w:val="16"/>
          <w:szCs w:val="16"/>
          <w:lang w:eastAsia="pl-PL"/>
        </w:rPr>
      </w:pPr>
    </w:p>
    <w:p w14:paraId="6401EFF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nierówności  są większe niż dopuszczalne, to należy wyrównać podłoże.</w:t>
      </w:r>
    </w:p>
    <w:p w14:paraId="395FC83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Rzędne wysokościowe podłoża oraz urządzeń usytuowanych w nawierzchni lub ją ograniczających powinny być zgodne z dokumentacją projektową. Z podłoża powinien być zapewniony odpływ wody.</w:t>
      </w:r>
    </w:p>
    <w:p w14:paraId="2A91F9D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Oznakowanie poziome na warstwie podłoża należy usunąć. Dopuszcza się pozostawienie oznakowania poziomego z materiałów termoplastycznych przy spełnieniu warunku </w:t>
      </w:r>
      <w:proofErr w:type="spellStart"/>
      <w:r w:rsidRPr="00D8656C">
        <w:rPr>
          <w:rFonts w:ascii="Times New Roman" w:eastAsia="Times New Roman" w:hAnsi="Times New Roman" w:cs="Times New Roman"/>
          <w:sz w:val="16"/>
          <w:szCs w:val="16"/>
          <w:lang w:eastAsia="pl-PL"/>
        </w:rPr>
        <w:t>sczepności</w:t>
      </w:r>
      <w:proofErr w:type="spellEnd"/>
      <w:r w:rsidRPr="00D8656C">
        <w:rPr>
          <w:rFonts w:ascii="Times New Roman" w:eastAsia="Times New Roman" w:hAnsi="Times New Roman" w:cs="Times New Roman"/>
          <w:sz w:val="16"/>
          <w:szCs w:val="16"/>
          <w:lang w:eastAsia="pl-PL"/>
        </w:rPr>
        <w:t xml:space="preserve"> warstw wg punktu 5.7.</w:t>
      </w:r>
    </w:p>
    <w:p w14:paraId="3D2AAEF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Nierówności podłoża (w tym powierzchnię istniejącej warstwy ścieralnej) należy wyrównać poprzez frezowanie lub wykonanie warstwy wyrównawczej.</w:t>
      </w:r>
    </w:p>
    <w:p w14:paraId="2986BE8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31480C7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celu polepszenia połączenia między warstwami technologicznymi nawierzchni powierzchnia podłoża powinna być w ocenie wizualnej chropowata.</w:t>
      </w:r>
    </w:p>
    <w:p w14:paraId="34143A9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podłoże jest nieodpowiednie, to należy ustalić, jakie specjalne środki należy podjąć przed wykonaniem warstwy asfaltowej.</w:t>
      </w:r>
    </w:p>
    <w:p w14:paraId="0719175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Szerokie szczeliny w podłożu należy wypełnić odpowiednim materiałem, np. zalewami drogowymi według PN-EN 14188-1 [60] lub PN-EN 14188-2 [61] albo innymi materiałami według norm lub aprobat technicznych.</w:t>
      </w:r>
    </w:p>
    <w:p w14:paraId="68A02B1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Na podłożu wykazującym zniszczenia w postaci siatki spękań zmęczeniowych lub spękań poprzecznych zaleca się stosowanie membrany </w:t>
      </w:r>
      <w:proofErr w:type="spellStart"/>
      <w:r w:rsidRPr="00D8656C">
        <w:rPr>
          <w:rFonts w:ascii="Times New Roman" w:eastAsia="Times New Roman" w:hAnsi="Times New Roman" w:cs="Times New Roman"/>
          <w:sz w:val="16"/>
          <w:szCs w:val="16"/>
          <w:lang w:eastAsia="pl-PL"/>
        </w:rPr>
        <w:t>przeciwspękaniowej</w:t>
      </w:r>
      <w:proofErr w:type="spellEnd"/>
      <w:r w:rsidRPr="00D8656C">
        <w:rPr>
          <w:rFonts w:ascii="Times New Roman" w:eastAsia="Times New Roman" w:hAnsi="Times New Roman" w:cs="Times New Roman"/>
          <w:sz w:val="16"/>
          <w:szCs w:val="16"/>
          <w:lang w:eastAsia="pl-PL"/>
        </w:rPr>
        <w:t xml:space="preserve">, np. mieszanki mineralno-asfaltowej, warstwy SAMI lub z </w:t>
      </w:r>
      <w:proofErr w:type="spellStart"/>
      <w:r w:rsidRPr="00D8656C">
        <w:rPr>
          <w:rFonts w:ascii="Times New Roman" w:eastAsia="Times New Roman" w:hAnsi="Times New Roman" w:cs="Times New Roman"/>
          <w:sz w:val="16"/>
          <w:szCs w:val="16"/>
          <w:lang w:eastAsia="pl-PL"/>
        </w:rPr>
        <w:t>geosyntetyków</w:t>
      </w:r>
      <w:proofErr w:type="spellEnd"/>
      <w:r w:rsidRPr="00D8656C">
        <w:rPr>
          <w:rFonts w:ascii="Times New Roman" w:eastAsia="Times New Roman" w:hAnsi="Times New Roman" w:cs="Times New Roman"/>
          <w:sz w:val="16"/>
          <w:szCs w:val="16"/>
          <w:lang w:eastAsia="pl-PL"/>
        </w:rPr>
        <w:t xml:space="preserve"> według norm lub aprobat technicznych.</w:t>
      </w:r>
    </w:p>
    <w:p w14:paraId="63A1A85B"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5.5. Próba technologiczna</w:t>
      </w:r>
    </w:p>
    <w:p w14:paraId="4BC4A23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w:t>
      </w:r>
      <w:r w:rsidRPr="00D8656C">
        <w:rPr>
          <w:rFonts w:ascii="Times New Roman" w:eastAsia="Times New Roman" w:hAnsi="Times New Roman" w:cs="Times New Roman"/>
          <w:sz w:val="16"/>
          <w:szCs w:val="16"/>
          <w:lang w:eastAsia="pl-PL"/>
        </w:rPr>
        <w:lastRenderedPageBreak/>
        <w:t>otaczarkę zgodnie z receptą roboczą i w cyklu automatycznym produkować mieszankę. Do badań należy pobrać mieszankę wyprodukowaną po ustabilizowaniu się pracy otaczarki.</w:t>
      </w:r>
    </w:p>
    <w:p w14:paraId="518F2AA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Nie dopuszcza się oceniania dokładności pracy otaczarki oraz prawidłowości składu mieszanki mineralnej na podstawie tzw. suchego </w:t>
      </w:r>
      <w:proofErr w:type="spellStart"/>
      <w:r w:rsidRPr="00D8656C">
        <w:rPr>
          <w:rFonts w:ascii="Times New Roman" w:eastAsia="Times New Roman" w:hAnsi="Times New Roman" w:cs="Times New Roman"/>
          <w:sz w:val="16"/>
          <w:szCs w:val="16"/>
          <w:lang w:eastAsia="pl-PL"/>
        </w:rPr>
        <w:t>zarobu</w:t>
      </w:r>
      <w:proofErr w:type="spellEnd"/>
      <w:r w:rsidRPr="00D8656C">
        <w:rPr>
          <w:rFonts w:ascii="Times New Roman" w:eastAsia="Times New Roman" w:hAnsi="Times New Roman" w:cs="Times New Roman"/>
          <w:sz w:val="16"/>
          <w:szCs w:val="16"/>
          <w:lang w:eastAsia="pl-PL"/>
        </w:rPr>
        <w:t>, z uwagi na możliwą segregację kruszywa.</w:t>
      </w:r>
    </w:p>
    <w:p w14:paraId="7C646EB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Mieszankę wyprodukowaną po ustabilizowaniu się pracy otaczarki należy zgromadzić w silosie lub załadować na samochód. Próbki do badań należy pobierać ze skrzyni samochodu zgodnie z metodą określoną w PN-EN 12697-27 [39].</w:t>
      </w:r>
    </w:p>
    <w:p w14:paraId="33F8036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podstawie uzyskanych wyników Inżynier podejmuje decyzję o wykonaniu odcinka próbnego.</w:t>
      </w:r>
    </w:p>
    <w:p w14:paraId="4CA649D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5.6. Połączenie </w:t>
      </w:r>
      <w:proofErr w:type="spellStart"/>
      <w:r w:rsidRPr="00D8656C">
        <w:rPr>
          <w:rFonts w:ascii="Times New Roman" w:eastAsia="Times New Roman" w:hAnsi="Times New Roman" w:cs="Times New Roman"/>
          <w:sz w:val="16"/>
          <w:szCs w:val="16"/>
          <w:lang w:eastAsia="pl-PL"/>
        </w:rPr>
        <w:t>międzywarstwowe</w:t>
      </w:r>
      <w:proofErr w:type="spellEnd"/>
    </w:p>
    <w:p w14:paraId="226AF63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Uzyskanie wymaganej trwałości nawierzchni jest uzależnione od zapewnienia połączenia między warstwami i ich współpracy w przenoszeniu obciążenia nawierzchni ruchem.</w:t>
      </w:r>
    </w:p>
    <w:p w14:paraId="7C74C8F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Podłoże powinno być skropione lepiszczem. Ma to na celu zwiększenie połączenia między warstwami konstrukcyjnymi oraz zabezpieczenie przed wnikaniem i zaleganiem wody między warstwami.</w:t>
      </w:r>
    </w:p>
    <w:p w14:paraId="274F7B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Skropienie lepiszczem podłoża (np. podbudowa asfaltowa), przed ułożeniem warstwy wiążącej z betonu asfaltowego powinno być wykonane w ilości podanej w przeliczeniu na pozostałe lepiszcze, tj. 0,3 ÷ 0,5 kg/m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przy czym:</w:t>
      </w:r>
    </w:p>
    <w:p w14:paraId="2F3E3B65" w14:textId="77777777" w:rsidR="00D8656C" w:rsidRPr="00D8656C" w:rsidRDefault="00D8656C" w:rsidP="00757D4B">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zaleca się stosować emulsję modyfikowaną polimerem,</w:t>
      </w:r>
    </w:p>
    <w:p w14:paraId="017959C7" w14:textId="77777777" w:rsidR="00D8656C" w:rsidRPr="00D8656C" w:rsidRDefault="00D8656C" w:rsidP="00757D4B">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14:paraId="2775D0B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14:paraId="6DD55A9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stosowania emulsji asfaltowej podłoże powinno być skropione 0,5 h przed układaniem warstwy asfaltowej w celu odparowania wody.</w:t>
      </w:r>
    </w:p>
    <w:p w14:paraId="2D0060B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Czas ten nie dotyczy skrapiania rampą zamontowaną na rozkładarce.</w:t>
      </w:r>
    </w:p>
    <w:p w14:paraId="028AAA8B"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5.8. Wbudowanie mieszanki mineralno-asfaltowej</w:t>
      </w:r>
    </w:p>
    <w:p w14:paraId="1CBD3F1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Mieszankę mineralno-asfaltową można wbudowywać na podłożu przygotowanym zgodnie z zapisami w punktach 5.4 i 5.7.</w:t>
      </w:r>
    </w:p>
    <w:p w14:paraId="232AD9E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Transport mieszanki mineralno-asfaltowej asfaltowej powinien być zgodny z zaleceniami podanymi w punkcie 4.2.</w:t>
      </w:r>
    </w:p>
    <w:p w14:paraId="3DF593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Mieszankę mineralno-asfaltową asfaltową należy wbudowywać w odpowiednich warunkach atmosferycznych.</w:t>
      </w:r>
    </w:p>
    <w:p w14:paraId="111E405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otoczenia w ciągu doby nie powinna być niższa od temperatury podanej w tablicy 14. Temperatura otoczenia może być niższa w wypadku stosowania ogrzewania podłoża. Nie dopuszcza się układania mieszanki mineralno-asfaltowej asfaltowej podczas silnego wiatru (V &gt; 16 m/s).</w:t>
      </w:r>
    </w:p>
    <w:p w14:paraId="5097E1E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stosowania mieszanek mineralno-asfaltowych z dodatkiem obniżającym temperaturę mieszania i wbudowania należy indywidualnie określić wymagane warunki otoczenia.</w:t>
      </w:r>
    </w:p>
    <w:p w14:paraId="6DC29556" w14:textId="77777777" w:rsidR="00D8656C" w:rsidRPr="00D8656C" w:rsidRDefault="00D8656C" w:rsidP="00D8656C">
      <w:pPr>
        <w:tabs>
          <w:tab w:val="left" w:pos="993"/>
        </w:tabs>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14.</w:t>
      </w:r>
      <w:r w:rsidRPr="00D8656C">
        <w:rPr>
          <w:rFonts w:ascii="Times New Roman" w:eastAsia="Times New Roman" w:hAnsi="Times New Roman" w:cs="Times New Roman"/>
          <w:sz w:val="16"/>
          <w:szCs w:val="16"/>
          <w:lang w:eastAsia="pl-PL"/>
        </w:rPr>
        <w:tab/>
        <w:t>Minimalna temperatura otoczenia podczas wykonywania warstwy wiążącej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D8656C" w:rsidRPr="00D8656C" w14:paraId="635888A0" w14:textId="77777777" w:rsidTr="00BE2DBA">
        <w:tc>
          <w:tcPr>
            <w:tcW w:w="3227" w:type="dxa"/>
            <w:vMerge w:val="restart"/>
            <w:tcBorders>
              <w:top w:val="single" w:sz="4" w:space="0" w:color="auto"/>
              <w:left w:val="single" w:sz="4" w:space="0" w:color="auto"/>
              <w:bottom w:val="single" w:sz="4" w:space="0" w:color="auto"/>
              <w:right w:val="single" w:sz="4" w:space="0" w:color="auto"/>
            </w:tcBorders>
            <w:noWrap/>
            <w:vAlign w:val="center"/>
            <w:hideMark/>
          </w:tcPr>
          <w:p w14:paraId="5CE8017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robót</w:t>
            </w:r>
          </w:p>
        </w:tc>
        <w:tc>
          <w:tcPr>
            <w:tcW w:w="4284" w:type="dxa"/>
            <w:gridSpan w:val="2"/>
            <w:tcBorders>
              <w:top w:val="single" w:sz="4" w:space="0" w:color="auto"/>
              <w:left w:val="single" w:sz="4" w:space="0" w:color="auto"/>
              <w:bottom w:val="single" w:sz="4" w:space="0" w:color="auto"/>
              <w:right w:val="single" w:sz="4" w:space="0" w:color="auto"/>
            </w:tcBorders>
            <w:noWrap/>
            <w:hideMark/>
          </w:tcPr>
          <w:p w14:paraId="4B8C605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Minimalna temperatura otoczenia  [°C]</w:t>
            </w:r>
          </w:p>
        </w:tc>
      </w:tr>
      <w:tr w:rsidR="00D8656C" w:rsidRPr="00D8656C" w14:paraId="767A541B" w14:textId="77777777" w:rsidTr="00BE2DBA">
        <w:tc>
          <w:tcPr>
            <w:tcW w:w="0" w:type="auto"/>
            <w:vMerge/>
            <w:tcBorders>
              <w:top w:val="single" w:sz="4" w:space="0" w:color="auto"/>
              <w:left w:val="single" w:sz="4" w:space="0" w:color="auto"/>
              <w:bottom w:val="single" w:sz="4" w:space="0" w:color="auto"/>
              <w:right w:val="single" w:sz="4" w:space="0" w:color="auto"/>
            </w:tcBorders>
            <w:vAlign w:val="center"/>
            <w:hideMark/>
          </w:tcPr>
          <w:p w14:paraId="567E439B"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tc>
        <w:tc>
          <w:tcPr>
            <w:tcW w:w="2693" w:type="dxa"/>
            <w:tcBorders>
              <w:top w:val="single" w:sz="4" w:space="0" w:color="auto"/>
              <w:left w:val="single" w:sz="4" w:space="0" w:color="auto"/>
              <w:bottom w:val="single" w:sz="4" w:space="0" w:color="auto"/>
              <w:right w:val="single" w:sz="4" w:space="0" w:color="auto"/>
            </w:tcBorders>
            <w:noWrap/>
            <w:hideMark/>
          </w:tcPr>
          <w:p w14:paraId="44F4773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w:t>
            </w:r>
          </w:p>
        </w:tc>
        <w:tc>
          <w:tcPr>
            <w:tcW w:w="1591" w:type="dxa"/>
            <w:tcBorders>
              <w:top w:val="single" w:sz="4" w:space="0" w:color="auto"/>
              <w:left w:val="single" w:sz="4" w:space="0" w:color="auto"/>
              <w:bottom w:val="single" w:sz="4" w:space="0" w:color="auto"/>
              <w:right w:val="single" w:sz="4" w:space="0" w:color="auto"/>
            </w:tcBorders>
            <w:noWrap/>
            <w:hideMark/>
          </w:tcPr>
          <w:p w14:paraId="718E2DA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czasie robót</w:t>
            </w:r>
          </w:p>
        </w:tc>
      </w:tr>
      <w:tr w:rsidR="00D8656C" w:rsidRPr="00D8656C" w14:paraId="4E6A4245" w14:textId="77777777" w:rsidTr="00BE2DBA">
        <w:tc>
          <w:tcPr>
            <w:tcW w:w="3227" w:type="dxa"/>
            <w:tcBorders>
              <w:top w:val="single" w:sz="4" w:space="0" w:color="auto"/>
              <w:left w:val="single" w:sz="4" w:space="0" w:color="auto"/>
              <w:bottom w:val="single" w:sz="4" w:space="0" w:color="auto"/>
              <w:right w:val="single" w:sz="4" w:space="0" w:color="auto"/>
            </w:tcBorders>
            <w:noWrap/>
            <w:hideMark/>
          </w:tcPr>
          <w:p w14:paraId="4DF97423"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wiążąca</w:t>
            </w:r>
          </w:p>
        </w:tc>
        <w:tc>
          <w:tcPr>
            <w:tcW w:w="2693" w:type="dxa"/>
            <w:tcBorders>
              <w:top w:val="single" w:sz="4" w:space="0" w:color="auto"/>
              <w:left w:val="single" w:sz="4" w:space="0" w:color="auto"/>
              <w:bottom w:val="single" w:sz="4" w:space="0" w:color="auto"/>
              <w:right w:val="single" w:sz="4" w:space="0" w:color="auto"/>
            </w:tcBorders>
            <w:noWrap/>
            <w:hideMark/>
          </w:tcPr>
          <w:p w14:paraId="75E944F1"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0</w:t>
            </w:r>
          </w:p>
        </w:tc>
        <w:tc>
          <w:tcPr>
            <w:tcW w:w="1591" w:type="dxa"/>
            <w:tcBorders>
              <w:top w:val="single" w:sz="4" w:space="0" w:color="auto"/>
              <w:left w:val="single" w:sz="4" w:space="0" w:color="auto"/>
              <w:bottom w:val="single" w:sz="4" w:space="0" w:color="auto"/>
              <w:right w:val="single" w:sz="4" w:space="0" w:color="auto"/>
            </w:tcBorders>
            <w:noWrap/>
            <w:hideMark/>
          </w:tcPr>
          <w:p w14:paraId="1106D6C7"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r>
    </w:tbl>
    <w:p w14:paraId="5D7D30D3"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Właściwości wykonanej warstwy powinny spełniać warunki podane w tablicy 15.</w:t>
      </w:r>
    </w:p>
    <w:p w14:paraId="26C6EDBD"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15.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D8656C" w:rsidRPr="00D8656C" w14:paraId="67CE71CA" w14:textId="77777777" w:rsidTr="00BE2DBA">
        <w:tc>
          <w:tcPr>
            <w:tcW w:w="2088" w:type="dxa"/>
            <w:tcBorders>
              <w:top w:val="single" w:sz="4" w:space="0" w:color="auto"/>
              <w:left w:val="single" w:sz="4" w:space="0" w:color="auto"/>
              <w:bottom w:val="single" w:sz="4" w:space="0" w:color="auto"/>
              <w:right w:val="single" w:sz="4" w:space="0" w:color="auto"/>
            </w:tcBorders>
            <w:noWrap/>
          </w:tcPr>
          <w:p w14:paraId="389B326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4E9122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Typ i wymiar mieszanki</w:t>
            </w:r>
          </w:p>
        </w:tc>
        <w:tc>
          <w:tcPr>
            <w:tcW w:w="1667" w:type="dxa"/>
            <w:tcBorders>
              <w:top w:val="single" w:sz="4" w:space="0" w:color="auto"/>
              <w:left w:val="single" w:sz="4" w:space="0" w:color="auto"/>
              <w:bottom w:val="single" w:sz="4" w:space="0" w:color="auto"/>
              <w:right w:val="single" w:sz="4" w:space="0" w:color="auto"/>
            </w:tcBorders>
            <w:noWrap/>
            <w:hideMark/>
          </w:tcPr>
          <w:p w14:paraId="6C6A244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noWrap/>
            <w:hideMark/>
          </w:tcPr>
          <w:p w14:paraId="3EFDB365"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Wskaźnik zagęszczenia </w:t>
            </w:r>
          </w:p>
          <w:p w14:paraId="25D8052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p>
        </w:tc>
        <w:tc>
          <w:tcPr>
            <w:tcW w:w="1878" w:type="dxa"/>
            <w:tcBorders>
              <w:top w:val="single" w:sz="4" w:space="0" w:color="auto"/>
              <w:left w:val="single" w:sz="4" w:space="0" w:color="auto"/>
              <w:bottom w:val="single" w:sz="4" w:space="0" w:color="auto"/>
              <w:right w:val="single" w:sz="4" w:space="0" w:color="auto"/>
            </w:tcBorders>
            <w:noWrap/>
            <w:hideMark/>
          </w:tcPr>
          <w:p w14:paraId="6B4B873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wolnych przestrzeni w warstwie</w:t>
            </w:r>
          </w:p>
          <w:p w14:paraId="4B8FD44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[%(v/v)]</w:t>
            </w:r>
          </w:p>
        </w:tc>
      </w:tr>
      <w:tr w:rsidR="00D8656C" w:rsidRPr="00D8656C" w14:paraId="7ED0294D" w14:textId="77777777" w:rsidTr="00BE2DBA">
        <w:tc>
          <w:tcPr>
            <w:tcW w:w="2088" w:type="dxa"/>
            <w:tcBorders>
              <w:top w:val="single" w:sz="4" w:space="0" w:color="auto"/>
              <w:left w:val="single" w:sz="4" w:space="0" w:color="auto"/>
              <w:bottom w:val="single" w:sz="4" w:space="0" w:color="auto"/>
              <w:right w:val="single" w:sz="4" w:space="0" w:color="auto"/>
            </w:tcBorders>
            <w:noWrap/>
            <w:hideMark/>
          </w:tcPr>
          <w:p w14:paraId="75F04AB7"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r w:rsidRPr="00D8656C">
              <w:rPr>
                <w:rFonts w:ascii="Times New Roman" w:eastAsia="Times New Roman" w:hAnsi="Times New Roman" w:cs="Times New Roman"/>
                <w:sz w:val="16"/>
                <w:szCs w:val="16"/>
                <w:lang w:eastAsia="pl-PL"/>
              </w:rPr>
              <w:t>AC11W,  KR1</w:t>
            </w:r>
          </w:p>
        </w:tc>
        <w:tc>
          <w:tcPr>
            <w:tcW w:w="1667" w:type="dxa"/>
            <w:tcBorders>
              <w:top w:val="single" w:sz="4" w:space="0" w:color="auto"/>
              <w:left w:val="single" w:sz="4" w:space="0" w:color="auto"/>
              <w:bottom w:val="single" w:sz="4" w:space="0" w:color="auto"/>
              <w:right w:val="single" w:sz="4" w:space="0" w:color="auto"/>
            </w:tcBorders>
            <w:noWrap/>
            <w:hideMark/>
          </w:tcPr>
          <w:p w14:paraId="1E6F43BF"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4,0 ÷ 10,0</w:t>
            </w:r>
          </w:p>
        </w:tc>
        <w:tc>
          <w:tcPr>
            <w:tcW w:w="1878" w:type="dxa"/>
            <w:tcBorders>
              <w:top w:val="single" w:sz="4" w:space="0" w:color="auto"/>
              <w:left w:val="single" w:sz="4" w:space="0" w:color="auto"/>
              <w:bottom w:val="single" w:sz="4" w:space="0" w:color="auto"/>
              <w:right w:val="single" w:sz="4" w:space="0" w:color="auto"/>
            </w:tcBorders>
            <w:noWrap/>
            <w:hideMark/>
          </w:tcPr>
          <w:p w14:paraId="2D86B434"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98</w:t>
            </w:r>
          </w:p>
        </w:tc>
        <w:tc>
          <w:tcPr>
            <w:tcW w:w="1878" w:type="dxa"/>
            <w:tcBorders>
              <w:top w:val="single" w:sz="4" w:space="0" w:color="auto"/>
              <w:left w:val="single" w:sz="4" w:space="0" w:color="auto"/>
              <w:bottom w:val="single" w:sz="4" w:space="0" w:color="auto"/>
              <w:right w:val="single" w:sz="4" w:space="0" w:color="auto"/>
            </w:tcBorders>
            <w:noWrap/>
            <w:hideMark/>
          </w:tcPr>
          <w:p w14:paraId="23BC031D"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3,0 ÷ 6,0</w:t>
            </w:r>
          </w:p>
        </w:tc>
      </w:tr>
      <w:tr w:rsidR="00D8656C" w:rsidRPr="00D8656C" w14:paraId="74F8E712" w14:textId="77777777" w:rsidTr="00BE2DBA">
        <w:tc>
          <w:tcPr>
            <w:tcW w:w="2088" w:type="dxa"/>
            <w:tcBorders>
              <w:top w:val="single" w:sz="4" w:space="0" w:color="auto"/>
              <w:left w:val="single" w:sz="4" w:space="0" w:color="auto"/>
              <w:bottom w:val="single" w:sz="4" w:space="0" w:color="auto"/>
              <w:right w:val="single" w:sz="4" w:space="0" w:color="auto"/>
            </w:tcBorders>
            <w:noWrap/>
          </w:tcPr>
          <w:p w14:paraId="12CD70E7"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vertAlign w:val="superscript"/>
                <w:lang w:eastAsia="pl-PL"/>
              </w:rPr>
            </w:pPr>
          </w:p>
        </w:tc>
        <w:tc>
          <w:tcPr>
            <w:tcW w:w="1667" w:type="dxa"/>
            <w:tcBorders>
              <w:top w:val="single" w:sz="4" w:space="0" w:color="auto"/>
              <w:left w:val="single" w:sz="4" w:space="0" w:color="auto"/>
              <w:bottom w:val="single" w:sz="4" w:space="0" w:color="auto"/>
              <w:right w:val="single" w:sz="4" w:space="0" w:color="auto"/>
            </w:tcBorders>
            <w:noWrap/>
          </w:tcPr>
          <w:p w14:paraId="6E710031"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14:paraId="00215370"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1878" w:type="dxa"/>
            <w:tcBorders>
              <w:top w:val="single" w:sz="4" w:space="0" w:color="auto"/>
              <w:left w:val="single" w:sz="4" w:space="0" w:color="auto"/>
              <w:bottom w:val="single" w:sz="4" w:space="0" w:color="auto"/>
              <w:right w:val="single" w:sz="4" w:space="0" w:color="auto"/>
            </w:tcBorders>
            <w:noWrap/>
          </w:tcPr>
          <w:p w14:paraId="198A9814"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bl>
    <w:p w14:paraId="0BC5816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E)</w:t>
      </w:r>
      <w:r w:rsidRPr="00D8656C">
        <w:rPr>
          <w:rFonts w:ascii="Times New Roman" w:eastAsia="Times New Roman" w:hAnsi="Times New Roman" w:cs="Times New Roman"/>
          <w:sz w:val="16"/>
          <w:szCs w:val="16"/>
          <w:lang w:eastAsia="pl-PL"/>
        </w:rPr>
        <w:t xml:space="preserve"> projektowanie empiryczne,</w:t>
      </w:r>
    </w:p>
    <w:p w14:paraId="33020CA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F)</w:t>
      </w:r>
      <w:r w:rsidRPr="00D8656C">
        <w:rPr>
          <w:rFonts w:ascii="Times New Roman" w:eastAsia="Times New Roman" w:hAnsi="Times New Roman" w:cs="Times New Roman"/>
          <w:sz w:val="16"/>
          <w:szCs w:val="16"/>
          <w:lang w:eastAsia="pl-PL"/>
        </w:rPr>
        <w:t xml:space="preserve"> projektowanie funkcjonalne</w:t>
      </w:r>
    </w:p>
    <w:p w14:paraId="70AB6FE0"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14:paraId="7BEFDA1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wykonywanej warstwy powinna być sprawdzana co 25 m, w co najmniej trzech miejscach (w osi i przy brzegach warstwy).</w:t>
      </w:r>
    </w:p>
    <w:p w14:paraId="3B8E659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Warstwy wałowane powinny być równomiernie zagęszczone ciężkimi walcami drogowymi. Do warstw z betonu asfaltowego należy stosować walce drogowe stalowe gładkie z możliwością wibracji, oscylacji lub walce ogumione. </w:t>
      </w:r>
    </w:p>
    <w:p w14:paraId="60DD4054"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5.9. Połączenia technologiczne</w:t>
      </w:r>
    </w:p>
    <w:p w14:paraId="22F9BFD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Połączenia technologiczne należy wykonać zgodnie z WT-2 Nawierzchnie asfaltowe 2008 punkt 8.6 [65].</w:t>
      </w:r>
    </w:p>
    <w:p w14:paraId="624269F5"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6. KONTROLA JAKOŚCI ROBÓT</w:t>
      </w:r>
    </w:p>
    <w:p w14:paraId="28E7D2B1"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608A9F59"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SST   D-M-00.00.00 „Wymagania ogólne” [1] pkt 6.</w:t>
      </w:r>
    </w:p>
    <w:p w14:paraId="41100B60"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 Badania przed przystąpieniem do robót</w:t>
      </w:r>
    </w:p>
    <w:p w14:paraId="1F9126E3"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Wykonawca powinien:</w:t>
      </w:r>
    </w:p>
    <w:p w14:paraId="1E8D911B"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14:paraId="38048CF4"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14:paraId="21A045C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Wszystkie dokumenty oraz wyniki badań Wykonawca przedstawia Inżynierowi do akceptacji.</w:t>
      </w:r>
    </w:p>
    <w:p w14:paraId="1CA2CF86"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Badania w czasie robót</w:t>
      </w:r>
    </w:p>
    <w:p w14:paraId="2CFFF96F"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6.3.1. Uwagi ogólne</w:t>
      </w:r>
    </w:p>
    <w:p w14:paraId="7310E22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ab/>
        <w:t>Badania dzielą się na:</w:t>
      </w:r>
    </w:p>
    <w:p w14:paraId="69C1C3CB" w14:textId="77777777" w:rsidR="00D8656C" w:rsidRPr="00D8656C" w:rsidRDefault="00D8656C" w:rsidP="00757D4B">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wykonawcy (w ramach własnego nadzoru),</w:t>
      </w:r>
    </w:p>
    <w:p w14:paraId="49812EDE" w14:textId="77777777" w:rsidR="00D8656C" w:rsidRPr="00D8656C" w:rsidRDefault="00D8656C" w:rsidP="00757D4B">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kontrolne (w ramach nadzoru zleceniodawcy – Inżyniera).</w:t>
      </w:r>
    </w:p>
    <w:p w14:paraId="7BEFD89B"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6.3.2. Badania Wykonawcy</w:t>
      </w:r>
    </w:p>
    <w:p w14:paraId="3B55A9F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60666C1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544D251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6.3.3.</w:t>
      </w:r>
    </w:p>
    <w:p w14:paraId="2E93C2E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Zakres badań Wykonawcy związany z wykonywaniem nawierzchni:</w:t>
      </w:r>
    </w:p>
    <w:p w14:paraId="75AA28C8"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temperatury powietrza,</w:t>
      </w:r>
    </w:p>
    <w:p w14:paraId="1BEB7852"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temperatury mieszanki mineralno-asfaltowej podczas wykonywania nawierzchni (wg PN-EN 12697-13 [36]),</w:t>
      </w:r>
    </w:p>
    <w:p w14:paraId="3373986A"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ocena wizualna mieszanki mineralno-asfaltowej,</w:t>
      </w:r>
    </w:p>
    <w:p w14:paraId="74AADDF1"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wykaz ilości materiałów lub grubości wykonanej warstwy,</w:t>
      </w:r>
    </w:p>
    <w:p w14:paraId="5A1152AC"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spadku poprzecznego warstwy asfaltowej,</w:t>
      </w:r>
    </w:p>
    <w:p w14:paraId="659D6E84"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pomiar równości warstwy asfaltowej (wg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6.4.2.5),</w:t>
      </w:r>
    </w:p>
    <w:p w14:paraId="63A5BC95"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parametrów geometrycznych poboczy,</w:t>
      </w:r>
    </w:p>
    <w:p w14:paraId="684078EB"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ocena wizualna jednorodności powierzchni warstwy,</w:t>
      </w:r>
    </w:p>
    <w:p w14:paraId="0C6BB294" w14:textId="77777777" w:rsidR="00D8656C" w:rsidRPr="00D8656C" w:rsidRDefault="00D8656C" w:rsidP="00757D4B">
      <w:pPr>
        <w:numPr>
          <w:ilvl w:val="0"/>
          <w:numId w:val="7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ocena wizualna jakości wykonania połączeń technologicznych.</w:t>
      </w:r>
    </w:p>
    <w:p w14:paraId="1AAE9E20"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6.3.3. Badania kontrolne </w:t>
      </w:r>
    </w:p>
    <w:p w14:paraId="37F4FA9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4C3EE30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badań kontrolnych mieszanki mineralno-asfaltowej i wykonanej z niej warstwy podano w tablicy 16.</w:t>
      </w:r>
    </w:p>
    <w:p w14:paraId="239756E9"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16. Rodzaj badań kontrolnych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D8656C" w:rsidRPr="00D8656C" w14:paraId="7FA4285F" w14:textId="77777777" w:rsidTr="00BE2DBA">
        <w:tc>
          <w:tcPr>
            <w:tcW w:w="1134" w:type="dxa"/>
            <w:tcBorders>
              <w:top w:val="single" w:sz="4" w:space="0" w:color="auto"/>
              <w:left w:val="single" w:sz="4" w:space="0" w:color="auto"/>
              <w:bottom w:val="single" w:sz="4" w:space="0" w:color="auto"/>
              <w:right w:val="single" w:sz="4" w:space="0" w:color="auto"/>
            </w:tcBorders>
            <w:noWrap/>
            <w:hideMark/>
          </w:tcPr>
          <w:p w14:paraId="7FEDEF4C"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4252" w:type="dxa"/>
            <w:tcBorders>
              <w:top w:val="single" w:sz="4" w:space="0" w:color="auto"/>
              <w:left w:val="single" w:sz="4" w:space="0" w:color="auto"/>
              <w:bottom w:val="single" w:sz="4" w:space="0" w:color="auto"/>
              <w:right w:val="single" w:sz="4" w:space="0" w:color="auto"/>
            </w:tcBorders>
            <w:noWrap/>
            <w:hideMark/>
          </w:tcPr>
          <w:p w14:paraId="660241D3"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Rodzaj badań</w:t>
            </w:r>
          </w:p>
        </w:tc>
      </w:tr>
      <w:tr w:rsidR="00D8656C" w:rsidRPr="00D8656C" w14:paraId="632AC9E6" w14:textId="77777777" w:rsidTr="00BE2DBA">
        <w:trPr>
          <w:trHeight w:val="330"/>
        </w:trPr>
        <w:tc>
          <w:tcPr>
            <w:tcW w:w="1134" w:type="dxa"/>
            <w:tcBorders>
              <w:top w:val="single" w:sz="4" w:space="0" w:color="auto"/>
              <w:left w:val="single" w:sz="4" w:space="0" w:color="auto"/>
              <w:bottom w:val="nil"/>
              <w:right w:val="single" w:sz="4" w:space="0" w:color="auto"/>
            </w:tcBorders>
            <w:noWrap/>
            <w:vAlign w:val="bottom"/>
            <w:hideMark/>
          </w:tcPr>
          <w:p w14:paraId="57ADB3DB" w14:textId="77777777" w:rsidR="00D8656C" w:rsidRPr="00D8656C" w:rsidRDefault="00D8656C" w:rsidP="00D8656C">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4252" w:type="dxa"/>
            <w:tcBorders>
              <w:top w:val="single" w:sz="4" w:space="0" w:color="auto"/>
              <w:left w:val="single" w:sz="4" w:space="0" w:color="auto"/>
              <w:bottom w:val="nil"/>
              <w:right w:val="single" w:sz="4" w:space="0" w:color="auto"/>
            </w:tcBorders>
            <w:noWrap/>
            <w:vAlign w:val="bottom"/>
            <w:hideMark/>
          </w:tcPr>
          <w:p w14:paraId="3DD9AF67" w14:textId="77777777" w:rsidR="00D8656C" w:rsidRPr="00D8656C" w:rsidRDefault="00D8656C" w:rsidP="00D8656C">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Mieszanka mineralno-asfaltowa </w:t>
            </w:r>
            <w:r w:rsidRPr="00D8656C">
              <w:rPr>
                <w:rFonts w:ascii="Times New Roman" w:eastAsia="Times New Roman" w:hAnsi="Times New Roman" w:cs="Times New Roman"/>
                <w:sz w:val="16"/>
                <w:szCs w:val="16"/>
                <w:vertAlign w:val="superscript"/>
                <w:lang w:eastAsia="pl-PL"/>
              </w:rPr>
              <w:t>a), b)</w:t>
            </w:r>
          </w:p>
        </w:tc>
      </w:tr>
      <w:tr w:rsidR="00D8656C" w:rsidRPr="00D8656C" w14:paraId="3C745736" w14:textId="77777777" w:rsidTr="00BE2DBA">
        <w:trPr>
          <w:trHeight w:val="135"/>
        </w:trPr>
        <w:tc>
          <w:tcPr>
            <w:tcW w:w="1134" w:type="dxa"/>
            <w:tcBorders>
              <w:top w:val="nil"/>
              <w:left w:val="single" w:sz="4" w:space="0" w:color="auto"/>
              <w:bottom w:val="nil"/>
              <w:right w:val="single" w:sz="4" w:space="0" w:color="auto"/>
            </w:tcBorders>
            <w:noWrap/>
            <w:vAlign w:val="bottom"/>
            <w:hideMark/>
          </w:tcPr>
          <w:p w14:paraId="7B906154" w14:textId="77777777" w:rsidR="00D8656C" w:rsidRPr="00D8656C" w:rsidRDefault="00D8656C" w:rsidP="00D8656C">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w:t>
            </w:r>
          </w:p>
        </w:tc>
        <w:tc>
          <w:tcPr>
            <w:tcW w:w="4252" w:type="dxa"/>
            <w:tcBorders>
              <w:top w:val="nil"/>
              <w:left w:val="single" w:sz="4" w:space="0" w:color="auto"/>
              <w:bottom w:val="nil"/>
              <w:right w:val="single" w:sz="4" w:space="0" w:color="auto"/>
            </w:tcBorders>
            <w:noWrap/>
            <w:vAlign w:val="bottom"/>
            <w:hideMark/>
          </w:tcPr>
          <w:p w14:paraId="6CF2DF7B" w14:textId="77777777" w:rsidR="00D8656C" w:rsidRPr="00D8656C" w:rsidRDefault="00D8656C" w:rsidP="00D8656C">
            <w:pPr>
              <w:overflowPunct w:val="0"/>
              <w:autoSpaceDE w:val="0"/>
              <w:autoSpaceDN w:val="0"/>
              <w:adjustRightInd w:val="0"/>
              <w:spacing w:after="0" w:line="135"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Uziarnienie</w:t>
            </w:r>
          </w:p>
        </w:tc>
      </w:tr>
      <w:tr w:rsidR="00D8656C" w:rsidRPr="00D8656C" w14:paraId="57ACAEBD" w14:textId="77777777" w:rsidTr="00BE2DBA">
        <w:trPr>
          <w:trHeight w:val="150"/>
        </w:trPr>
        <w:tc>
          <w:tcPr>
            <w:tcW w:w="1134" w:type="dxa"/>
            <w:tcBorders>
              <w:top w:val="nil"/>
              <w:left w:val="single" w:sz="4" w:space="0" w:color="auto"/>
              <w:bottom w:val="nil"/>
              <w:right w:val="single" w:sz="4" w:space="0" w:color="auto"/>
            </w:tcBorders>
            <w:noWrap/>
            <w:vAlign w:val="bottom"/>
            <w:hideMark/>
          </w:tcPr>
          <w:p w14:paraId="56429140" w14:textId="77777777" w:rsidR="00D8656C" w:rsidRPr="00D8656C" w:rsidRDefault="00D8656C" w:rsidP="00D8656C">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w:t>
            </w:r>
          </w:p>
        </w:tc>
        <w:tc>
          <w:tcPr>
            <w:tcW w:w="4252" w:type="dxa"/>
            <w:tcBorders>
              <w:top w:val="nil"/>
              <w:left w:val="single" w:sz="4" w:space="0" w:color="auto"/>
              <w:bottom w:val="nil"/>
              <w:right w:val="single" w:sz="4" w:space="0" w:color="auto"/>
            </w:tcBorders>
            <w:noWrap/>
            <w:vAlign w:val="bottom"/>
            <w:hideMark/>
          </w:tcPr>
          <w:p w14:paraId="52CB2DE6" w14:textId="77777777" w:rsidR="00D8656C" w:rsidRPr="00D8656C" w:rsidRDefault="00D8656C" w:rsidP="00D8656C">
            <w:pPr>
              <w:overflowPunct w:val="0"/>
              <w:autoSpaceDE w:val="0"/>
              <w:autoSpaceDN w:val="0"/>
              <w:adjustRightInd w:val="0"/>
              <w:spacing w:after="0" w:line="15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lepiszcza</w:t>
            </w:r>
          </w:p>
        </w:tc>
      </w:tr>
      <w:tr w:rsidR="00D8656C" w:rsidRPr="00D8656C" w14:paraId="5E34A355" w14:textId="77777777" w:rsidTr="00BE2DBA">
        <w:trPr>
          <w:trHeight w:val="180"/>
        </w:trPr>
        <w:tc>
          <w:tcPr>
            <w:tcW w:w="1134" w:type="dxa"/>
            <w:tcBorders>
              <w:top w:val="nil"/>
              <w:left w:val="single" w:sz="4" w:space="0" w:color="auto"/>
              <w:bottom w:val="nil"/>
              <w:right w:val="single" w:sz="4" w:space="0" w:color="auto"/>
            </w:tcBorders>
            <w:noWrap/>
            <w:vAlign w:val="bottom"/>
            <w:hideMark/>
          </w:tcPr>
          <w:p w14:paraId="16B86EDD" w14:textId="77777777" w:rsidR="00D8656C" w:rsidRPr="00D8656C" w:rsidRDefault="00D8656C" w:rsidP="00D8656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w:t>
            </w:r>
          </w:p>
        </w:tc>
        <w:tc>
          <w:tcPr>
            <w:tcW w:w="4252" w:type="dxa"/>
            <w:tcBorders>
              <w:top w:val="nil"/>
              <w:left w:val="single" w:sz="4" w:space="0" w:color="auto"/>
              <w:bottom w:val="nil"/>
              <w:right w:val="single" w:sz="4" w:space="0" w:color="auto"/>
            </w:tcBorders>
            <w:noWrap/>
            <w:vAlign w:val="bottom"/>
            <w:hideMark/>
          </w:tcPr>
          <w:p w14:paraId="3C81E4D5" w14:textId="77777777" w:rsidR="00D8656C" w:rsidRPr="00D8656C" w:rsidRDefault="00D8656C" w:rsidP="00D8656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Temperatura mięknienia lepiszcza odzyskanego</w:t>
            </w:r>
          </w:p>
        </w:tc>
      </w:tr>
      <w:tr w:rsidR="00D8656C" w:rsidRPr="00D8656C" w14:paraId="6B4E4511" w14:textId="77777777" w:rsidTr="00BE2DBA">
        <w:trPr>
          <w:trHeight w:val="180"/>
        </w:trPr>
        <w:tc>
          <w:tcPr>
            <w:tcW w:w="1134" w:type="dxa"/>
            <w:tcBorders>
              <w:top w:val="nil"/>
              <w:left w:val="single" w:sz="4" w:space="0" w:color="auto"/>
              <w:bottom w:val="nil"/>
              <w:right w:val="single" w:sz="4" w:space="0" w:color="auto"/>
            </w:tcBorders>
            <w:noWrap/>
            <w:vAlign w:val="bottom"/>
            <w:hideMark/>
          </w:tcPr>
          <w:p w14:paraId="246AD98F" w14:textId="77777777" w:rsidR="00D8656C" w:rsidRPr="00D8656C" w:rsidRDefault="00D8656C" w:rsidP="00D8656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w:t>
            </w:r>
          </w:p>
        </w:tc>
        <w:tc>
          <w:tcPr>
            <w:tcW w:w="4252" w:type="dxa"/>
            <w:tcBorders>
              <w:top w:val="nil"/>
              <w:left w:val="single" w:sz="4" w:space="0" w:color="auto"/>
              <w:bottom w:val="nil"/>
              <w:right w:val="single" w:sz="4" w:space="0" w:color="auto"/>
            </w:tcBorders>
            <w:noWrap/>
            <w:vAlign w:val="bottom"/>
            <w:hideMark/>
          </w:tcPr>
          <w:p w14:paraId="32290915" w14:textId="77777777" w:rsidR="00D8656C" w:rsidRPr="00D8656C" w:rsidRDefault="00D8656C" w:rsidP="00D8656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Gęstość i zawartość wolnych przestrzeni próbki</w:t>
            </w:r>
          </w:p>
        </w:tc>
      </w:tr>
      <w:tr w:rsidR="00D8656C" w:rsidRPr="00D8656C" w14:paraId="3D82934F" w14:textId="77777777" w:rsidTr="00BE2DBA">
        <w:trPr>
          <w:trHeight w:val="240"/>
        </w:trPr>
        <w:tc>
          <w:tcPr>
            <w:tcW w:w="1134" w:type="dxa"/>
            <w:tcBorders>
              <w:top w:val="nil"/>
              <w:left w:val="single" w:sz="4" w:space="0" w:color="auto"/>
              <w:bottom w:val="nil"/>
              <w:right w:val="single" w:sz="4" w:space="0" w:color="auto"/>
            </w:tcBorders>
            <w:noWrap/>
            <w:vAlign w:val="bottom"/>
            <w:hideMark/>
          </w:tcPr>
          <w:p w14:paraId="34BC803B"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4252" w:type="dxa"/>
            <w:tcBorders>
              <w:top w:val="nil"/>
              <w:left w:val="single" w:sz="4" w:space="0" w:color="auto"/>
              <w:bottom w:val="nil"/>
              <w:right w:val="single" w:sz="4" w:space="0" w:color="auto"/>
            </w:tcBorders>
            <w:noWrap/>
            <w:vAlign w:val="bottom"/>
            <w:hideMark/>
          </w:tcPr>
          <w:p w14:paraId="3E90365E"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Warstwa asfaltowa</w:t>
            </w:r>
          </w:p>
        </w:tc>
      </w:tr>
      <w:tr w:rsidR="00D8656C" w:rsidRPr="00D8656C" w14:paraId="5658E7F0" w14:textId="77777777" w:rsidTr="00BE2DBA">
        <w:trPr>
          <w:trHeight w:val="225"/>
        </w:trPr>
        <w:tc>
          <w:tcPr>
            <w:tcW w:w="1134" w:type="dxa"/>
            <w:tcBorders>
              <w:top w:val="nil"/>
              <w:left w:val="single" w:sz="4" w:space="0" w:color="auto"/>
              <w:bottom w:val="nil"/>
              <w:right w:val="single" w:sz="4" w:space="0" w:color="auto"/>
            </w:tcBorders>
            <w:noWrap/>
            <w:vAlign w:val="bottom"/>
            <w:hideMark/>
          </w:tcPr>
          <w:p w14:paraId="555A0B6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w:t>
            </w:r>
          </w:p>
        </w:tc>
        <w:tc>
          <w:tcPr>
            <w:tcW w:w="4252" w:type="dxa"/>
            <w:tcBorders>
              <w:top w:val="nil"/>
              <w:left w:val="single" w:sz="4" w:space="0" w:color="auto"/>
              <w:bottom w:val="nil"/>
              <w:right w:val="single" w:sz="4" w:space="0" w:color="auto"/>
            </w:tcBorders>
            <w:noWrap/>
            <w:vAlign w:val="bottom"/>
            <w:hideMark/>
          </w:tcPr>
          <w:p w14:paraId="7A742FC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Wskaźnik zagęszczenia </w:t>
            </w:r>
            <w:r w:rsidRPr="00D8656C">
              <w:rPr>
                <w:rFonts w:ascii="Times New Roman" w:eastAsia="Times New Roman" w:hAnsi="Times New Roman" w:cs="Times New Roman"/>
                <w:sz w:val="16"/>
                <w:szCs w:val="16"/>
                <w:vertAlign w:val="superscript"/>
                <w:lang w:eastAsia="pl-PL"/>
              </w:rPr>
              <w:t>a)</w:t>
            </w:r>
          </w:p>
        </w:tc>
      </w:tr>
      <w:tr w:rsidR="00D8656C" w:rsidRPr="00D8656C" w14:paraId="32692AD0" w14:textId="77777777" w:rsidTr="00BE2DBA">
        <w:trPr>
          <w:trHeight w:val="210"/>
        </w:trPr>
        <w:tc>
          <w:tcPr>
            <w:tcW w:w="1134" w:type="dxa"/>
            <w:tcBorders>
              <w:top w:val="nil"/>
              <w:left w:val="single" w:sz="4" w:space="0" w:color="auto"/>
              <w:bottom w:val="nil"/>
              <w:right w:val="single" w:sz="4" w:space="0" w:color="auto"/>
            </w:tcBorders>
            <w:noWrap/>
            <w:vAlign w:val="bottom"/>
            <w:hideMark/>
          </w:tcPr>
          <w:p w14:paraId="2BC6C08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w:t>
            </w:r>
          </w:p>
        </w:tc>
        <w:tc>
          <w:tcPr>
            <w:tcW w:w="4252" w:type="dxa"/>
            <w:tcBorders>
              <w:top w:val="nil"/>
              <w:left w:val="single" w:sz="4" w:space="0" w:color="auto"/>
              <w:bottom w:val="nil"/>
              <w:right w:val="single" w:sz="4" w:space="0" w:color="auto"/>
            </w:tcBorders>
            <w:noWrap/>
            <w:vAlign w:val="bottom"/>
            <w:hideMark/>
          </w:tcPr>
          <w:p w14:paraId="02D4A27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Spadki poprzeczne</w:t>
            </w:r>
          </w:p>
        </w:tc>
      </w:tr>
      <w:tr w:rsidR="00D8656C" w:rsidRPr="00D8656C" w14:paraId="6599522B" w14:textId="77777777" w:rsidTr="00BE2DBA">
        <w:trPr>
          <w:trHeight w:val="225"/>
        </w:trPr>
        <w:tc>
          <w:tcPr>
            <w:tcW w:w="1134" w:type="dxa"/>
            <w:tcBorders>
              <w:top w:val="nil"/>
              <w:left w:val="single" w:sz="4" w:space="0" w:color="auto"/>
              <w:bottom w:val="nil"/>
              <w:right w:val="single" w:sz="4" w:space="0" w:color="auto"/>
            </w:tcBorders>
            <w:noWrap/>
            <w:vAlign w:val="bottom"/>
            <w:hideMark/>
          </w:tcPr>
          <w:p w14:paraId="079C2BE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w:t>
            </w:r>
          </w:p>
        </w:tc>
        <w:tc>
          <w:tcPr>
            <w:tcW w:w="4252" w:type="dxa"/>
            <w:tcBorders>
              <w:top w:val="nil"/>
              <w:left w:val="single" w:sz="4" w:space="0" w:color="auto"/>
              <w:bottom w:val="nil"/>
              <w:right w:val="single" w:sz="4" w:space="0" w:color="auto"/>
            </w:tcBorders>
            <w:noWrap/>
            <w:vAlign w:val="bottom"/>
            <w:hideMark/>
          </w:tcPr>
          <w:p w14:paraId="0D4D328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Równość</w:t>
            </w:r>
          </w:p>
        </w:tc>
      </w:tr>
      <w:tr w:rsidR="00D8656C" w:rsidRPr="00D8656C" w14:paraId="04C40EFB" w14:textId="77777777" w:rsidTr="00BE2DBA">
        <w:trPr>
          <w:trHeight w:val="180"/>
        </w:trPr>
        <w:tc>
          <w:tcPr>
            <w:tcW w:w="1134" w:type="dxa"/>
            <w:tcBorders>
              <w:top w:val="nil"/>
              <w:left w:val="single" w:sz="4" w:space="0" w:color="auto"/>
              <w:bottom w:val="nil"/>
              <w:right w:val="single" w:sz="4" w:space="0" w:color="auto"/>
            </w:tcBorders>
            <w:noWrap/>
            <w:vAlign w:val="bottom"/>
            <w:hideMark/>
          </w:tcPr>
          <w:p w14:paraId="45F21AA1" w14:textId="77777777" w:rsidR="00D8656C" w:rsidRPr="00D8656C" w:rsidRDefault="00D8656C" w:rsidP="00D8656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w:t>
            </w:r>
          </w:p>
        </w:tc>
        <w:tc>
          <w:tcPr>
            <w:tcW w:w="4252" w:type="dxa"/>
            <w:tcBorders>
              <w:top w:val="nil"/>
              <w:left w:val="single" w:sz="4" w:space="0" w:color="auto"/>
              <w:bottom w:val="nil"/>
              <w:right w:val="single" w:sz="4" w:space="0" w:color="auto"/>
            </w:tcBorders>
            <w:noWrap/>
            <w:vAlign w:val="bottom"/>
            <w:hideMark/>
          </w:tcPr>
          <w:p w14:paraId="73F4789D" w14:textId="77777777" w:rsidR="00D8656C" w:rsidRPr="00D8656C" w:rsidRDefault="00D8656C" w:rsidP="00D8656C">
            <w:pPr>
              <w:overflowPunct w:val="0"/>
              <w:autoSpaceDE w:val="0"/>
              <w:autoSpaceDN w:val="0"/>
              <w:adjustRightInd w:val="0"/>
              <w:spacing w:after="0" w:line="180" w:lineRule="atLeast"/>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lub ilość materiału</w:t>
            </w:r>
          </w:p>
        </w:tc>
      </w:tr>
      <w:tr w:rsidR="00D8656C" w:rsidRPr="00D8656C" w14:paraId="528D57B9" w14:textId="77777777" w:rsidTr="00BE2DBA">
        <w:trPr>
          <w:trHeight w:val="210"/>
        </w:trPr>
        <w:tc>
          <w:tcPr>
            <w:tcW w:w="1134" w:type="dxa"/>
            <w:tcBorders>
              <w:top w:val="nil"/>
              <w:left w:val="single" w:sz="4" w:space="0" w:color="auto"/>
              <w:bottom w:val="nil"/>
              <w:right w:val="single" w:sz="4" w:space="0" w:color="auto"/>
            </w:tcBorders>
            <w:noWrap/>
            <w:vAlign w:val="bottom"/>
            <w:hideMark/>
          </w:tcPr>
          <w:p w14:paraId="707F750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w:t>
            </w:r>
          </w:p>
        </w:tc>
        <w:tc>
          <w:tcPr>
            <w:tcW w:w="4252" w:type="dxa"/>
            <w:tcBorders>
              <w:top w:val="nil"/>
              <w:left w:val="single" w:sz="4" w:space="0" w:color="auto"/>
              <w:bottom w:val="nil"/>
              <w:right w:val="single" w:sz="4" w:space="0" w:color="auto"/>
            </w:tcBorders>
            <w:noWrap/>
            <w:vAlign w:val="bottom"/>
            <w:hideMark/>
          </w:tcPr>
          <w:p w14:paraId="64BA1A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Zawartość wolnych przestrzeni </w:t>
            </w:r>
            <w:r w:rsidRPr="00D8656C">
              <w:rPr>
                <w:rFonts w:ascii="Times New Roman" w:eastAsia="Times New Roman" w:hAnsi="Times New Roman" w:cs="Times New Roman"/>
                <w:sz w:val="16"/>
                <w:szCs w:val="16"/>
                <w:vertAlign w:val="superscript"/>
                <w:lang w:eastAsia="pl-PL"/>
              </w:rPr>
              <w:t>a)</w:t>
            </w:r>
          </w:p>
        </w:tc>
      </w:tr>
      <w:tr w:rsidR="00D8656C" w:rsidRPr="00D8656C" w14:paraId="15DAE9E8" w14:textId="77777777" w:rsidTr="00BE2DBA">
        <w:trPr>
          <w:trHeight w:val="319"/>
        </w:trPr>
        <w:tc>
          <w:tcPr>
            <w:tcW w:w="1134" w:type="dxa"/>
            <w:tcBorders>
              <w:top w:val="nil"/>
              <w:left w:val="single" w:sz="4" w:space="0" w:color="auto"/>
              <w:bottom w:val="single" w:sz="4" w:space="0" w:color="auto"/>
              <w:right w:val="single" w:sz="4" w:space="0" w:color="auto"/>
            </w:tcBorders>
            <w:noWrap/>
            <w:vAlign w:val="bottom"/>
            <w:hideMark/>
          </w:tcPr>
          <w:p w14:paraId="136B2B9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w:t>
            </w:r>
          </w:p>
        </w:tc>
        <w:tc>
          <w:tcPr>
            <w:tcW w:w="4252" w:type="dxa"/>
            <w:tcBorders>
              <w:top w:val="nil"/>
              <w:left w:val="single" w:sz="4" w:space="0" w:color="auto"/>
              <w:bottom w:val="single" w:sz="4" w:space="0" w:color="auto"/>
              <w:right w:val="single" w:sz="4" w:space="0" w:color="auto"/>
            </w:tcBorders>
            <w:noWrap/>
            <w:vAlign w:val="bottom"/>
            <w:hideMark/>
          </w:tcPr>
          <w:p w14:paraId="1173784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 przeciwpoślizgowe</w:t>
            </w:r>
          </w:p>
        </w:tc>
      </w:tr>
      <w:tr w:rsidR="00D8656C" w:rsidRPr="00D8656C" w14:paraId="105FC634" w14:textId="77777777" w:rsidTr="00BE2DBA">
        <w:tc>
          <w:tcPr>
            <w:tcW w:w="5386" w:type="dxa"/>
            <w:gridSpan w:val="2"/>
            <w:tcBorders>
              <w:top w:val="single" w:sz="4" w:space="0" w:color="auto"/>
              <w:left w:val="single" w:sz="4" w:space="0" w:color="auto"/>
              <w:bottom w:val="single" w:sz="4" w:space="0" w:color="auto"/>
              <w:right w:val="single" w:sz="4" w:space="0" w:color="auto"/>
            </w:tcBorders>
            <w:noWrap/>
            <w:hideMark/>
          </w:tcPr>
          <w:p w14:paraId="0A4C2B26" w14:textId="77777777" w:rsidR="00D8656C" w:rsidRPr="00D8656C" w:rsidRDefault="00D8656C" w:rsidP="00D8656C">
            <w:pPr>
              <w:overflowPunct w:val="0"/>
              <w:autoSpaceDE w:val="0"/>
              <w:autoSpaceDN w:val="0"/>
              <w:adjustRightInd w:val="0"/>
              <w:spacing w:after="0" w:line="240" w:lineRule="auto"/>
              <w:ind w:left="317" w:hanging="317"/>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a)</w:t>
            </w:r>
            <w:r w:rsidRPr="00D8656C">
              <w:rPr>
                <w:rFonts w:ascii="Times New Roman" w:eastAsia="Times New Roman" w:hAnsi="Times New Roman" w:cs="Times New Roman"/>
                <w:sz w:val="16"/>
                <w:szCs w:val="16"/>
                <w:lang w:eastAsia="pl-PL"/>
              </w:rPr>
              <w:t xml:space="preserve"> do każdej warstwy i na każde rozpoczęte 6 000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nawierzchni jedna próbka; w razie potrzeby liczba próbek może zostać zwiększona (np. nawierzchnie dróg w terenie zabudowy)</w:t>
            </w:r>
          </w:p>
          <w:p w14:paraId="271FF75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b)</w:t>
            </w:r>
            <w:r w:rsidRPr="00D8656C">
              <w:rPr>
                <w:rFonts w:ascii="Times New Roman" w:eastAsia="Times New Roman" w:hAnsi="Times New Roman" w:cs="Times New Roman"/>
                <w:sz w:val="16"/>
                <w:szCs w:val="16"/>
                <w:lang w:eastAsia="pl-PL"/>
              </w:rPr>
              <w:t xml:space="preserve">   w razie potrzeby specjalne kruszywa i dodatki</w:t>
            </w:r>
          </w:p>
        </w:tc>
      </w:tr>
    </w:tbl>
    <w:p w14:paraId="4543825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9EB5DED"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6.3.4. Badania kontrolne dodatkowe</w:t>
      </w:r>
    </w:p>
    <w:p w14:paraId="657F3AA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uznania, że jeden z wyników badań kontrolnych nie jest reprezentatywny dla ocenianego odcinka budowy, Wykonawca ma prawo żądać przeprowadzenia badań kontrolnych dodatkowych.</w:t>
      </w:r>
    </w:p>
    <w:p w14:paraId="5CF994D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6DD0188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odbioru uwzględniane są wyniki badań kontrolnych i badań kontrolnych dodatkowych do wyznaczonych odcinków częściowych.</w:t>
      </w:r>
    </w:p>
    <w:p w14:paraId="634AE39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Koszty badań kontrolnych dodatkowych zażądanych przez Wykonawcę ponosi Wykonawca.</w:t>
      </w:r>
    </w:p>
    <w:p w14:paraId="4B0AEAC1"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6.3.5. Badania arbitrażowe</w:t>
      </w:r>
    </w:p>
    <w:p w14:paraId="7CDCDD7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arbitrażowe są powtórzeniem badań kontrolnych, co do których istnieją uzasadnione wątpliwości ze strony Inżyniera lub Wykonawcy (np. na podstawie własnych badań).</w:t>
      </w:r>
    </w:p>
    <w:p w14:paraId="4028A83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arbitrażowe wykonuje na wniosek strony kontraktu niezależne laboratorium, które nie wykonywało badań kontrolnych.</w:t>
      </w:r>
    </w:p>
    <w:p w14:paraId="72C9662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Koszty badań arbitrażowych wraz ze wszystkimi kosztami ubocznymi ponosi strona, na której niekorzyść przemawia wynik badania.</w:t>
      </w:r>
    </w:p>
    <w:p w14:paraId="33608D6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Wniosek o przeprowadzenie badań arbitrażowych dotyczących zawartości wolnych przestrzeni lub wskaźnika zagęszczenia należy złożyć w ciągu 2 miesięcy od wpływu reklamacji ze strony Zamawiającego.</w:t>
      </w:r>
    </w:p>
    <w:p w14:paraId="1A1E95B2"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 Właściwości warstwy i nawierzchni oraz dopuszczalne odchyłki</w:t>
      </w:r>
    </w:p>
    <w:p w14:paraId="22619440"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6.4.1. Mieszanka mineralno-asfaltowa</w:t>
      </w:r>
    </w:p>
    <w:p w14:paraId="148112C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Dopuszczalne wartości odchyłek i tolerancje zawarte są w WT-2 Nawierzchnie asfaltowe 2008 punkt 8.8 [65].</w:t>
      </w:r>
    </w:p>
    <w:p w14:paraId="36BA004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18A8C50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1D9AC02F"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 Warstwa asfaltowa</w:t>
      </w:r>
    </w:p>
    <w:p w14:paraId="54CB9879"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6.4.2.1. Grubość warstwy oraz ilość materiału</w:t>
      </w:r>
    </w:p>
    <w:p w14:paraId="21A54C2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wykonanej warstwy oznaczana według PN-EN 12697-36 [40] oraz ilość wbudowanego materiału na określoną powierzchnię (dotyczy przede wszystkim cienkich warstw) mogą odbiegać od projektu o wartości podane w tablicy 17.</w:t>
      </w:r>
    </w:p>
    <w:p w14:paraId="5D6720C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14:paraId="5860428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Za grubość warstwy lub warstw przyjmuje się średnią arytmetyczną wszystkich pojedynczych oznaczeń grubości warstwy na całym odcinku budowy lub odcinku częściowym.</w:t>
      </w:r>
    </w:p>
    <w:p w14:paraId="7FE4707B" w14:textId="77777777" w:rsidR="00D8656C" w:rsidRPr="00D8656C" w:rsidRDefault="00D8656C" w:rsidP="00D8656C">
      <w:pPr>
        <w:tabs>
          <w:tab w:val="left" w:pos="993"/>
        </w:tabs>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17.</w:t>
      </w:r>
      <w:r w:rsidRPr="00D8656C">
        <w:rPr>
          <w:rFonts w:ascii="Times New Roman" w:eastAsia="Times New Roman" w:hAnsi="Times New Roman" w:cs="Times New Roman"/>
          <w:sz w:val="16"/>
          <w:szCs w:val="16"/>
          <w:lang w:eastAsia="pl-PL"/>
        </w:rPr>
        <w:tab/>
        <w:t>Dopuszczalne odchyłki grubości warstwy oraz ilości materiału na określonej powierzchni, [%]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D8656C" w:rsidRPr="00D8656C" w14:paraId="695EC970" w14:textId="77777777" w:rsidTr="00BE2DBA">
        <w:tc>
          <w:tcPr>
            <w:tcW w:w="4786" w:type="dxa"/>
            <w:tcBorders>
              <w:top w:val="single" w:sz="4" w:space="0" w:color="auto"/>
              <w:left w:val="single" w:sz="4" w:space="0" w:color="auto"/>
              <w:bottom w:val="single" w:sz="4" w:space="0" w:color="auto"/>
              <w:right w:val="single" w:sz="4" w:space="0" w:color="auto"/>
            </w:tcBorders>
            <w:hideMark/>
          </w:tcPr>
          <w:p w14:paraId="79BC172A"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Warunki oceny</w:t>
            </w:r>
          </w:p>
        </w:tc>
        <w:tc>
          <w:tcPr>
            <w:tcW w:w="2725" w:type="dxa"/>
            <w:tcBorders>
              <w:top w:val="single" w:sz="4" w:space="0" w:color="auto"/>
              <w:left w:val="single" w:sz="4" w:space="0" w:color="auto"/>
              <w:bottom w:val="single" w:sz="4" w:space="0" w:color="auto"/>
              <w:right w:val="single" w:sz="4" w:space="0" w:color="auto"/>
            </w:tcBorders>
            <w:hideMark/>
          </w:tcPr>
          <w:p w14:paraId="3FD1A975"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Warstwa asfaltowa </w:t>
            </w:r>
            <w:proofErr w:type="spellStart"/>
            <w:r w:rsidRPr="00D8656C">
              <w:rPr>
                <w:rFonts w:ascii="Times New Roman" w:eastAsia="Times New Roman" w:hAnsi="Times New Roman" w:cs="Times New Roman"/>
                <w:sz w:val="16"/>
                <w:szCs w:val="16"/>
                <w:lang w:eastAsia="pl-PL"/>
              </w:rPr>
              <w:t>AC</w:t>
            </w:r>
            <w:r w:rsidRPr="00D8656C">
              <w:rPr>
                <w:rFonts w:ascii="Times New Roman" w:eastAsia="Times New Roman" w:hAnsi="Times New Roman" w:cs="Times New Roman"/>
                <w:sz w:val="16"/>
                <w:szCs w:val="16"/>
                <w:vertAlign w:val="superscript"/>
                <w:lang w:eastAsia="pl-PL"/>
              </w:rPr>
              <w:t>a</w:t>
            </w:r>
            <w:proofErr w:type="spellEnd"/>
            <w:r w:rsidRPr="00D8656C">
              <w:rPr>
                <w:rFonts w:ascii="Times New Roman" w:eastAsia="Times New Roman" w:hAnsi="Times New Roman" w:cs="Times New Roman"/>
                <w:sz w:val="16"/>
                <w:szCs w:val="16"/>
                <w:vertAlign w:val="superscript"/>
                <w:lang w:eastAsia="pl-PL"/>
              </w:rPr>
              <w:t>)</w:t>
            </w:r>
          </w:p>
        </w:tc>
      </w:tr>
      <w:tr w:rsidR="00D8656C" w:rsidRPr="00D8656C" w14:paraId="12FFC804" w14:textId="77777777" w:rsidTr="00BE2DBA">
        <w:trPr>
          <w:trHeight w:val="1095"/>
        </w:trPr>
        <w:tc>
          <w:tcPr>
            <w:tcW w:w="4786" w:type="dxa"/>
            <w:tcBorders>
              <w:top w:val="single" w:sz="4" w:space="0" w:color="auto"/>
              <w:left w:val="single" w:sz="4" w:space="0" w:color="auto"/>
              <w:bottom w:val="nil"/>
              <w:right w:val="single" w:sz="4" w:space="0" w:color="auto"/>
            </w:tcBorders>
            <w:hideMark/>
          </w:tcPr>
          <w:p w14:paraId="7462C90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 – Średnia z wielu oznaczeń grubości oraz ilości</w:t>
            </w:r>
          </w:p>
          <w:p w14:paraId="0CC69DE9" w14:textId="77777777" w:rsidR="00D8656C" w:rsidRPr="00D8656C" w:rsidRDefault="00D8656C" w:rsidP="00D8656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 duży odcinek budowy, powierzchnia większa niż 6000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lub</w:t>
            </w:r>
          </w:p>
          <w:p w14:paraId="3AA4A612" w14:textId="77777777" w:rsidR="00D8656C" w:rsidRPr="00D8656C" w:rsidRDefault="00D8656C" w:rsidP="00D8656C">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 droga ograniczona krawężnikami, powierzchnia większa niż 1000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lub</w:t>
            </w:r>
          </w:p>
        </w:tc>
        <w:tc>
          <w:tcPr>
            <w:tcW w:w="2725" w:type="dxa"/>
            <w:tcBorders>
              <w:top w:val="single" w:sz="4" w:space="0" w:color="auto"/>
              <w:left w:val="single" w:sz="4" w:space="0" w:color="auto"/>
              <w:bottom w:val="nil"/>
              <w:right w:val="single" w:sz="4" w:space="0" w:color="auto"/>
            </w:tcBorders>
          </w:tcPr>
          <w:p w14:paraId="5983E3B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3C4DCB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25554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E9270D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10</w:t>
            </w:r>
          </w:p>
        </w:tc>
      </w:tr>
      <w:tr w:rsidR="00D8656C" w:rsidRPr="00D8656C" w14:paraId="424C75E7" w14:textId="77777777" w:rsidTr="00BE2DBA">
        <w:trPr>
          <w:trHeight w:val="255"/>
        </w:trPr>
        <w:tc>
          <w:tcPr>
            <w:tcW w:w="4786" w:type="dxa"/>
            <w:tcBorders>
              <w:top w:val="nil"/>
              <w:left w:val="single" w:sz="4" w:space="0" w:color="auto"/>
              <w:bottom w:val="single" w:sz="4" w:space="0" w:color="auto"/>
              <w:right w:val="single" w:sz="4" w:space="0" w:color="auto"/>
            </w:tcBorders>
            <w:hideMark/>
          </w:tcPr>
          <w:p w14:paraId="79A9081B" w14:textId="77777777" w:rsidR="00D8656C" w:rsidRPr="00D8656C" w:rsidRDefault="00D8656C" w:rsidP="00D8656C">
            <w:pPr>
              <w:overflowPunct w:val="0"/>
              <w:autoSpaceDE w:val="0"/>
              <w:autoSpaceDN w:val="0"/>
              <w:adjustRightInd w:val="0"/>
              <w:spacing w:after="120" w:line="240" w:lineRule="auto"/>
              <w:ind w:left="426" w:hanging="426"/>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2.  –  mały odcinek budowy </w:t>
            </w:r>
          </w:p>
        </w:tc>
        <w:tc>
          <w:tcPr>
            <w:tcW w:w="2725" w:type="dxa"/>
            <w:tcBorders>
              <w:top w:val="nil"/>
              <w:left w:val="single" w:sz="4" w:space="0" w:color="auto"/>
              <w:bottom w:val="single" w:sz="4" w:space="0" w:color="auto"/>
              <w:right w:val="single" w:sz="4" w:space="0" w:color="auto"/>
            </w:tcBorders>
            <w:hideMark/>
          </w:tcPr>
          <w:p w14:paraId="64A8FF06"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15</w:t>
            </w:r>
          </w:p>
        </w:tc>
      </w:tr>
      <w:tr w:rsidR="00D8656C" w:rsidRPr="00D8656C" w14:paraId="674505CB" w14:textId="77777777" w:rsidTr="00BE2DBA">
        <w:tc>
          <w:tcPr>
            <w:tcW w:w="4786" w:type="dxa"/>
            <w:tcBorders>
              <w:top w:val="single" w:sz="4" w:space="0" w:color="auto"/>
              <w:left w:val="single" w:sz="4" w:space="0" w:color="auto"/>
              <w:bottom w:val="single" w:sz="4" w:space="0" w:color="auto"/>
              <w:right w:val="single" w:sz="4" w:space="0" w:color="auto"/>
            </w:tcBorders>
            <w:hideMark/>
          </w:tcPr>
          <w:p w14:paraId="0A53E7E7"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14:paraId="4FF4393F" w14:textId="77777777" w:rsidR="00D8656C" w:rsidRPr="00D8656C" w:rsidRDefault="00D8656C" w:rsidP="00D8656C">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15</w:t>
            </w:r>
          </w:p>
        </w:tc>
      </w:tr>
      <w:tr w:rsidR="00D8656C" w:rsidRPr="00D8656C" w14:paraId="2DDB290F" w14:textId="77777777" w:rsidTr="00BE2DBA">
        <w:tc>
          <w:tcPr>
            <w:tcW w:w="7511" w:type="dxa"/>
            <w:gridSpan w:val="2"/>
            <w:tcBorders>
              <w:top w:val="single" w:sz="4" w:space="0" w:color="auto"/>
              <w:left w:val="single" w:sz="4" w:space="0" w:color="auto"/>
              <w:bottom w:val="single" w:sz="4" w:space="0" w:color="auto"/>
              <w:right w:val="single" w:sz="4" w:space="0" w:color="auto"/>
            </w:tcBorders>
            <w:hideMark/>
          </w:tcPr>
          <w:p w14:paraId="5DFC29C4" w14:textId="77777777" w:rsidR="00D8656C" w:rsidRPr="00D8656C" w:rsidRDefault="00D8656C" w:rsidP="00D8656C">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vertAlign w:val="superscript"/>
                <w:lang w:eastAsia="pl-PL"/>
              </w:rPr>
              <w:t>a)</w:t>
            </w:r>
            <w:r w:rsidRPr="00D8656C">
              <w:rPr>
                <w:rFonts w:ascii="Times New Roman" w:eastAsia="Times New Roman" w:hAnsi="Times New Roman" w:cs="Times New Roman"/>
                <w:sz w:val="16"/>
                <w:szCs w:val="16"/>
                <w:lang w:eastAsia="pl-PL"/>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14:paraId="4BC2EAA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FB11071"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6.4.2.2. Wskaźnik zagęszczenia warstwy</w:t>
      </w:r>
    </w:p>
    <w:p w14:paraId="16D077A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Zagęszczenie wykonanej warstwy, wyrażone wskaźnikiem zagęszczenia oraz zawartością wolnych przestrzeni, nie może przekroczyć wartości dopuszczalnych podanych w tablicy 15. Dotyczy to każdego pojedynczego oznaczenia danej właściwości.</w:t>
      </w:r>
    </w:p>
    <w:p w14:paraId="5689EDE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Określenie gęstości objętościowej należy wykonywać według PN-EN 12697-6 [32].</w:t>
      </w:r>
    </w:p>
    <w:p w14:paraId="04794470"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6.4.2.3. Zawartość wolnych przestrzeni w nawierzchni </w:t>
      </w:r>
    </w:p>
    <w:p w14:paraId="3B433E0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Zawartość wolnych przestrzeni w próbce Marshalla z mieszanki mineralno-asfaltowej lub wyjątkowo powtórnie rozgrzanej próbki pobranej z nawierzchni,  nie może wykroczyć poza wartości dopuszczalne podane w p. 5.2 o więcej niż 2,0 %(v/v).</w:t>
      </w:r>
    </w:p>
    <w:p w14:paraId="1DAF5502"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6.4.2.4. Spadki poprzeczne</w:t>
      </w:r>
    </w:p>
    <w:p w14:paraId="6A5CE59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Spadki poprzeczne nawierzchni należy badać nie rzadziej niż co 20 m oraz w punktach głównych łuków poziomych.</w:t>
      </w:r>
    </w:p>
    <w:p w14:paraId="08E1F1F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Spadki poprzeczne powinny być zgodne z dokumentacją projektową, z tolerancją ± 0,5%.</w:t>
      </w:r>
    </w:p>
    <w:p w14:paraId="5F0B2A40"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6.4.2.5. Równość podłużna i poprzeczna </w:t>
      </w:r>
    </w:p>
    <w:p w14:paraId="4A60BD9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r w:rsidRPr="00D8656C">
        <w:rPr>
          <w:rFonts w:ascii="Times New Roman" w:eastAsia="Times New Roman" w:hAnsi="Times New Roman" w:cs="Times New Roman"/>
          <w:sz w:val="16"/>
          <w:szCs w:val="16"/>
          <w:lang w:eastAsia="pl-PL"/>
        </w:rPr>
        <w:tab/>
      </w:r>
      <w:r w:rsidRPr="00D8656C">
        <w:rPr>
          <w:rFonts w:ascii="Times New Roman" w:eastAsia="Times New Roman" w:hAnsi="Times New Roman" w:cs="Times New Roman"/>
          <w:sz w:val="16"/>
          <w:szCs w:val="16"/>
          <w:lang w:eastAsia="pl-PL"/>
        </w:rPr>
        <w:tab/>
      </w:r>
    </w:p>
    <w:p w14:paraId="7C55B8E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14:paraId="7FA40D9F"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6.4.2.6. Pozostałe właściwości warstwy asfaltowej</w:t>
      </w:r>
    </w:p>
    <w:p w14:paraId="53AB8F8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Szerokość warstwy, mierzona 10 razy na 1 km każdej jezdni, nie może się różnić od szerokości projektowanej o więcej niż ± 5 cm.</w:t>
      </w:r>
    </w:p>
    <w:p w14:paraId="77AD6D1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14:paraId="533E85F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Ukształtowanie osi w planie, mierzone co 100 m, nie powinno różnić się od dokumentacji projektowej o ± 5 cm.</w:t>
      </w:r>
    </w:p>
    <w:p w14:paraId="20A6053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Złącza podłużne i poprzeczne, sprawdzone wizualnie, powinny być równe i związane, wykonane w linii prostej, równolegle lub prostopadle do osi drogi. Przylegające warstwy powinny być w jednym poziomie.</w:t>
      </w:r>
    </w:p>
    <w:p w14:paraId="1C22B01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Wygląd zewnętrzny warstwy, sprawdzony wizualnie, powinien być jednorodny, bez spękań, deformacji, plam i </w:t>
      </w:r>
      <w:proofErr w:type="spellStart"/>
      <w:r w:rsidRPr="00D8656C">
        <w:rPr>
          <w:rFonts w:ascii="Times New Roman" w:eastAsia="Times New Roman" w:hAnsi="Times New Roman" w:cs="Times New Roman"/>
          <w:sz w:val="16"/>
          <w:szCs w:val="16"/>
          <w:lang w:eastAsia="pl-PL"/>
        </w:rPr>
        <w:t>wykruszeń</w:t>
      </w:r>
      <w:proofErr w:type="spellEnd"/>
      <w:r w:rsidRPr="00D8656C">
        <w:rPr>
          <w:rFonts w:ascii="Times New Roman" w:eastAsia="Times New Roman" w:hAnsi="Times New Roman" w:cs="Times New Roman"/>
          <w:sz w:val="16"/>
          <w:szCs w:val="16"/>
          <w:lang w:eastAsia="pl-PL"/>
        </w:rPr>
        <w:t>.</w:t>
      </w:r>
    </w:p>
    <w:p w14:paraId="79CA93DB"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7. OBMIAR ROBÓT</w:t>
      </w:r>
    </w:p>
    <w:p w14:paraId="6B974486"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252CAE36"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SST  D-M-00.00.00 „Wymagania ogólne” [1] p 7.</w:t>
      </w:r>
    </w:p>
    <w:p w14:paraId="3E2405E4"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0702BF1E"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Jednostką obmiarową jest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wykonanej warstwy z betonu asfaltowego (AC).</w:t>
      </w:r>
    </w:p>
    <w:p w14:paraId="0F6A99B9"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 xml:space="preserve"> 8. ODBIÓR ROBÓT</w:t>
      </w:r>
    </w:p>
    <w:p w14:paraId="07980E0D"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Ogólne zasady odbioru robót podano </w:t>
      </w:r>
      <w:proofErr w:type="spellStart"/>
      <w:r w:rsidRPr="00D8656C">
        <w:rPr>
          <w:rFonts w:ascii="Times New Roman" w:eastAsia="Times New Roman" w:hAnsi="Times New Roman" w:cs="Times New Roman"/>
          <w:sz w:val="16"/>
          <w:szCs w:val="16"/>
          <w:lang w:eastAsia="pl-PL"/>
        </w:rPr>
        <w:t>wSST</w:t>
      </w:r>
      <w:proofErr w:type="spellEnd"/>
      <w:r w:rsidRPr="00D8656C">
        <w:rPr>
          <w:rFonts w:ascii="Times New Roman" w:eastAsia="Times New Roman" w:hAnsi="Times New Roman" w:cs="Times New Roman"/>
          <w:sz w:val="16"/>
          <w:szCs w:val="16"/>
          <w:lang w:eastAsia="pl-PL"/>
        </w:rPr>
        <w:t xml:space="preserve">  D-M-00.00.00 „Wymagania ogólne” [1] pkt 8.</w:t>
      </w:r>
    </w:p>
    <w:p w14:paraId="6F5FB2E8"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6 dały wyniki pozytywne.</w:t>
      </w:r>
    </w:p>
    <w:p w14:paraId="455F523C"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Jeśli warunki umowy przewidują dokonywanie potrąceń, to Zamawiający może w razie niedotrzymania wartości dopuszczalnych dokonać potrąceń według zasad określonych w WT-2 [65] pkt 9.2.</w:t>
      </w:r>
    </w:p>
    <w:p w14:paraId="74E2AD9F"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lastRenderedPageBreak/>
        <w:t>9. PODSTAWA PŁATNOŚCI</w:t>
      </w:r>
    </w:p>
    <w:p w14:paraId="372BA732"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20B9FB83"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SST D-M-00.00.00 „Wymagania ogólne” [1] pkt 9.</w:t>
      </w:r>
    </w:p>
    <w:p w14:paraId="19F29BF8"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9.2. Cena jednostki obmiarowej</w:t>
      </w:r>
    </w:p>
    <w:p w14:paraId="0B564899"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Cena wykonania 1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warstwy  z betonu asfaltowego (AC) obejmuje:</w:t>
      </w:r>
    </w:p>
    <w:p w14:paraId="082BBE59"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pomiarowe i roboty przygotowawcze,</w:t>
      </w:r>
    </w:p>
    <w:p w14:paraId="1132089E"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oznakowanie robót,</w:t>
      </w:r>
    </w:p>
    <w:p w14:paraId="47815649"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oczyszczenie i skropienie podłoża,</w:t>
      </w:r>
    </w:p>
    <w:p w14:paraId="47D813E6"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materiałów i sprzętu,</w:t>
      </w:r>
    </w:p>
    <w:p w14:paraId="47802F2D"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opracowanie recepty laboratoryjnej,</w:t>
      </w:r>
    </w:p>
    <w:p w14:paraId="1B9EBC46"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próby technologicznej i odcinka próbnego,</w:t>
      </w:r>
    </w:p>
    <w:p w14:paraId="33A984A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wyprodukowanie mieszanki betonu asfaltowego i jej transport na miejsce wbudowania,</w:t>
      </w:r>
    </w:p>
    <w:p w14:paraId="0951B4A3"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posmarowanie lepiszczem lub pokrycie taśmą asfaltową krawędzi urządzeń obcych i krawężników,</w:t>
      </w:r>
    </w:p>
    <w:p w14:paraId="1E8B81C5"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rozłożenie i zagęszczenie mieszanki betonu asfaltowego,</w:t>
      </w:r>
    </w:p>
    <w:p w14:paraId="68FE3104"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obcięcie krawędzi i posmarowanie lepiszczem,</w:t>
      </w:r>
    </w:p>
    <w:p w14:paraId="7AAB471B"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przeprowadzenie pomiarów i badań  wymaganych w specyfikacji technicznej,</w:t>
      </w:r>
    </w:p>
    <w:p w14:paraId="17D3E327"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odwiezienie sprzętu.</w:t>
      </w:r>
    </w:p>
    <w:p w14:paraId="36BE0AE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9.3. Sposób rozliczenia robót tymczasowych i prac towarzyszących</w:t>
      </w:r>
    </w:p>
    <w:p w14:paraId="33B4776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Cena wykonania robót określonych niniejszą SST obejmuje:</w:t>
      </w:r>
    </w:p>
    <w:p w14:paraId="2D54F166"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14:paraId="2EBDA721"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14:paraId="3CC164FF"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10. PRZEPISY ZWIĄZANE</w:t>
      </w:r>
    </w:p>
    <w:p w14:paraId="624C5377"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842"/>
        <w:gridCol w:w="7301"/>
      </w:tblGrid>
      <w:tr w:rsidR="00D8656C" w:rsidRPr="00D8656C" w14:paraId="78C0739C" w14:textId="77777777" w:rsidTr="00BE2DBA">
        <w:tc>
          <w:tcPr>
            <w:tcW w:w="496" w:type="dxa"/>
            <w:hideMark/>
          </w:tcPr>
          <w:p w14:paraId="252AEB5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842" w:type="dxa"/>
            <w:hideMark/>
          </w:tcPr>
          <w:p w14:paraId="7A939D7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D-M-00.00.00</w:t>
            </w:r>
          </w:p>
        </w:tc>
        <w:tc>
          <w:tcPr>
            <w:tcW w:w="7301" w:type="dxa"/>
            <w:hideMark/>
          </w:tcPr>
          <w:p w14:paraId="0C0D63F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Wymagania ogólne</w:t>
            </w:r>
          </w:p>
        </w:tc>
      </w:tr>
    </w:tbl>
    <w:p w14:paraId="0A201E1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10.2. Normy</w:t>
      </w:r>
    </w:p>
    <w:p w14:paraId="0D2DFEFE"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(Zestawienie zawiera dodatkowo normy PN-EN związane z badaniami materiałów występujących w niniejszej OST)</w:t>
      </w:r>
    </w:p>
    <w:tbl>
      <w:tblPr>
        <w:tblW w:w="0" w:type="auto"/>
        <w:tblLook w:val="01E0" w:firstRow="1" w:lastRow="1" w:firstColumn="1" w:lastColumn="1" w:noHBand="0" w:noVBand="0"/>
      </w:tblPr>
      <w:tblGrid>
        <w:gridCol w:w="534"/>
        <w:gridCol w:w="1831"/>
        <w:gridCol w:w="7209"/>
        <w:gridCol w:w="281"/>
      </w:tblGrid>
      <w:tr w:rsidR="00D8656C" w:rsidRPr="00D8656C" w14:paraId="485522A3" w14:textId="77777777" w:rsidTr="00BE2DBA">
        <w:trPr>
          <w:gridAfter w:val="1"/>
          <w:wAfter w:w="284" w:type="dxa"/>
        </w:trPr>
        <w:tc>
          <w:tcPr>
            <w:tcW w:w="534" w:type="dxa"/>
            <w:hideMark/>
          </w:tcPr>
          <w:p w14:paraId="389C0C1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1842" w:type="dxa"/>
            <w:hideMark/>
          </w:tcPr>
          <w:p w14:paraId="5587F8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196-21</w:t>
            </w:r>
          </w:p>
        </w:tc>
        <w:tc>
          <w:tcPr>
            <w:tcW w:w="7263" w:type="dxa"/>
            <w:hideMark/>
          </w:tcPr>
          <w:p w14:paraId="5C51C7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Metody badania cementu – Oznaczanie zawartości chlorków, dwutlenku węgla i alkaliów w cemencie</w:t>
            </w:r>
          </w:p>
        </w:tc>
      </w:tr>
      <w:tr w:rsidR="00D8656C" w:rsidRPr="00D8656C" w14:paraId="5CA52AC6" w14:textId="77777777" w:rsidTr="00BE2DBA">
        <w:trPr>
          <w:gridAfter w:val="1"/>
          <w:wAfter w:w="284" w:type="dxa"/>
        </w:trPr>
        <w:tc>
          <w:tcPr>
            <w:tcW w:w="534" w:type="dxa"/>
            <w:hideMark/>
          </w:tcPr>
          <w:p w14:paraId="051E98E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1842" w:type="dxa"/>
            <w:hideMark/>
          </w:tcPr>
          <w:p w14:paraId="01DC15D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459-2</w:t>
            </w:r>
          </w:p>
        </w:tc>
        <w:tc>
          <w:tcPr>
            <w:tcW w:w="7263" w:type="dxa"/>
            <w:hideMark/>
          </w:tcPr>
          <w:p w14:paraId="733F40C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Wapno budowlane – Część 2: Metody badań</w:t>
            </w:r>
          </w:p>
        </w:tc>
      </w:tr>
      <w:tr w:rsidR="00D8656C" w:rsidRPr="00D8656C" w14:paraId="7CFE432F" w14:textId="77777777" w:rsidTr="00BE2DBA">
        <w:trPr>
          <w:gridAfter w:val="1"/>
          <w:wAfter w:w="284" w:type="dxa"/>
        </w:trPr>
        <w:tc>
          <w:tcPr>
            <w:tcW w:w="534" w:type="dxa"/>
            <w:hideMark/>
          </w:tcPr>
          <w:p w14:paraId="4766D0E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1842" w:type="dxa"/>
            <w:hideMark/>
          </w:tcPr>
          <w:p w14:paraId="4E69527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932-3</w:t>
            </w:r>
          </w:p>
        </w:tc>
        <w:tc>
          <w:tcPr>
            <w:tcW w:w="7263" w:type="dxa"/>
            <w:hideMark/>
          </w:tcPr>
          <w:p w14:paraId="398D4E3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podstawowych właściwości kruszyw – Procedura i terminologia uproszczonego opisu petrograficznego</w:t>
            </w:r>
          </w:p>
        </w:tc>
      </w:tr>
      <w:tr w:rsidR="00D8656C" w:rsidRPr="00D8656C" w14:paraId="10432E14" w14:textId="77777777" w:rsidTr="00BE2DBA">
        <w:trPr>
          <w:gridAfter w:val="1"/>
          <w:wAfter w:w="284" w:type="dxa"/>
        </w:trPr>
        <w:tc>
          <w:tcPr>
            <w:tcW w:w="534" w:type="dxa"/>
            <w:hideMark/>
          </w:tcPr>
          <w:p w14:paraId="41644C8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1842" w:type="dxa"/>
            <w:hideMark/>
          </w:tcPr>
          <w:p w14:paraId="3FD9750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933-1</w:t>
            </w:r>
          </w:p>
        </w:tc>
        <w:tc>
          <w:tcPr>
            <w:tcW w:w="7263" w:type="dxa"/>
            <w:hideMark/>
          </w:tcPr>
          <w:p w14:paraId="146C0D3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Oznaczanie składu ziarnowego – Metoda przesiewania</w:t>
            </w:r>
          </w:p>
        </w:tc>
      </w:tr>
      <w:tr w:rsidR="00D8656C" w:rsidRPr="00D8656C" w14:paraId="2755E2A2" w14:textId="77777777" w:rsidTr="00BE2DBA">
        <w:trPr>
          <w:gridAfter w:val="1"/>
          <w:wAfter w:w="284" w:type="dxa"/>
        </w:trPr>
        <w:tc>
          <w:tcPr>
            <w:tcW w:w="534" w:type="dxa"/>
            <w:hideMark/>
          </w:tcPr>
          <w:p w14:paraId="7C4B72D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1842" w:type="dxa"/>
            <w:hideMark/>
          </w:tcPr>
          <w:p w14:paraId="758221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933-3</w:t>
            </w:r>
          </w:p>
        </w:tc>
        <w:tc>
          <w:tcPr>
            <w:tcW w:w="7263" w:type="dxa"/>
            <w:hideMark/>
          </w:tcPr>
          <w:p w14:paraId="1C41E75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Oznaczanie kształtu ziaren za pomocą wskaźnika płaskości</w:t>
            </w:r>
          </w:p>
        </w:tc>
      </w:tr>
      <w:tr w:rsidR="00D8656C" w:rsidRPr="00D8656C" w14:paraId="02BDB1E4" w14:textId="77777777" w:rsidTr="00BE2DBA">
        <w:trPr>
          <w:gridAfter w:val="1"/>
          <w:wAfter w:w="284" w:type="dxa"/>
        </w:trPr>
        <w:tc>
          <w:tcPr>
            <w:tcW w:w="534" w:type="dxa"/>
            <w:hideMark/>
          </w:tcPr>
          <w:p w14:paraId="24E4206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c>
          <w:tcPr>
            <w:tcW w:w="1842" w:type="dxa"/>
            <w:hideMark/>
          </w:tcPr>
          <w:p w14:paraId="5EBB775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933-4</w:t>
            </w:r>
          </w:p>
        </w:tc>
        <w:tc>
          <w:tcPr>
            <w:tcW w:w="7263" w:type="dxa"/>
            <w:hideMark/>
          </w:tcPr>
          <w:p w14:paraId="58DF1F3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Część 4: Oznaczanie kształtu ziaren – Wskaźnik kształtu</w:t>
            </w:r>
          </w:p>
        </w:tc>
      </w:tr>
      <w:tr w:rsidR="00D8656C" w:rsidRPr="00D8656C" w14:paraId="1939FD37" w14:textId="77777777" w:rsidTr="00BE2DBA">
        <w:trPr>
          <w:gridAfter w:val="1"/>
          <w:wAfter w:w="284" w:type="dxa"/>
        </w:trPr>
        <w:tc>
          <w:tcPr>
            <w:tcW w:w="534" w:type="dxa"/>
            <w:hideMark/>
          </w:tcPr>
          <w:p w14:paraId="425E25A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1842" w:type="dxa"/>
            <w:hideMark/>
          </w:tcPr>
          <w:p w14:paraId="30D88A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933-5</w:t>
            </w:r>
          </w:p>
        </w:tc>
        <w:tc>
          <w:tcPr>
            <w:tcW w:w="7263" w:type="dxa"/>
            <w:hideMark/>
          </w:tcPr>
          <w:p w14:paraId="7E4E345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Badania geometrycznych właściwości kruszyw – Oznaczanie procentowej zawartości ziaren o powierzchniach powstałych w wyniku </w:t>
            </w:r>
            <w:proofErr w:type="spellStart"/>
            <w:r w:rsidRPr="00D8656C">
              <w:rPr>
                <w:rFonts w:ascii="Times New Roman" w:eastAsia="Times New Roman" w:hAnsi="Times New Roman" w:cs="Times New Roman"/>
                <w:sz w:val="16"/>
                <w:szCs w:val="16"/>
                <w:lang w:eastAsia="pl-PL"/>
              </w:rPr>
              <w:t>przekruszenia</w:t>
            </w:r>
            <w:proofErr w:type="spellEnd"/>
            <w:r w:rsidRPr="00D8656C">
              <w:rPr>
                <w:rFonts w:ascii="Times New Roman" w:eastAsia="Times New Roman" w:hAnsi="Times New Roman" w:cs="Times New Roman"/>
                <w:sz w:val="16"/>
                <w:szCs w:val="16"/>
                <w:lang w:eastAsia="pl-PL"/>
              </w:rPr>
              <w:t xml:space="preserve"> lub łamania kruszyw grubych</w:t>
            </w:r>
          </w:p>
        </w:tc>
      </w:tr>
      <w:tr w:rsidR="00D8656C" w:rsidRPr="00D8656C" w14:paraId="55115FEC" w14:textId="77777777" w:rsidTr="00BE2DBA">
        <w:trPr>
          <w:gridAfter w:val="1"/>
          <w:wAfter w:w="284" w:type="dxa"/>
        </w:trPr>
        <w:tc>
          <w:tcPr>
            <w:tcW w:w="534" w:type="dxa"/>
            <w:hideMark/>
          </w:tcPr>
          <w:p w14:paraId="60B3EF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c>
          <w:tcPr>
            <w:tcW w:w="1842" w:type="dxa"/>
            <w:hideMark/>
          </w:tcPr>
          <w:p w14:paraId="71E9E87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933-6</w:t>
            </w:r>
          </w:p>
        </w:tc>
        <w:tc>
          <w:tcPr>
            <w:tcW w:w="7263" w:type="dxa"/>
            <w:hideMark/>
          </w:tcPr>
          <w:p w14:paraId="35889D9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Część 6: Ocena właściwości powierzchni – Wskaźnik przepływu kruszywa</w:t>
            </w:r>
          </w:p>
        </w:tc>
      </w:tr>
      <w:tr w:rsidR="00D8656C" w:rsidRPr="00D8656C" w14:paraId="34227A26" w14:textId="77777777" w:rsidTr="00BE2DBA">
        <w:trPr>
          <w:gridAfter w:val="1"/>
          <w:wAfter w:w="284" w:type="dxa"/>
        </w:trPr>
        <w:tc>
          <w:tcPr>
            <w:tcW w:w="534" w:type="dxa"/>
            <w:hideMark/>
          </w:tcPr>
          <w:p w14:paraId="1699CCE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w:t>
            </w:r>
          </w:p>
        </w:tc>
        <w:tc>
          <w:tcPr>
            <w:tcW w:w="1842" w:type="dxa"/>
            <w:hideMark/>
          </w:tcPr>
          <w:p w14:paraId="2557AB6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933-9</w:t>
            </w:r>
          </w:p>
        </w:tc>
        <w:tc>
          <w:tcPr>
            <w:tcW w:w="7263" w:type="dxa"/>
            <w:hideMark/>
          </w:tcPr>
          <w:p w14:paraId="2F56E88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Ocena zawartości drobnych cząstek – Badania błękitem metylenowym</w:t>
            </w:r>
          </w:p>
        </w:tc>
      </w:tr>
      <w:tr w:rsidR="00D8656C" w:rsidRPr="00D8656C" w14:paraId="4FA056A0" w14:textId="77777777" w:rsidTr="00BE2DBA">
        <w:trPr>
          <w:gridAfter w:val="1"/>
          <w:wAfter w:w="284" w:type="dxa"/>
        </w:trPr>
        <w:tc>
          <w:tcPr>
            <w:tcW w:w="534" w:type="dxa"/>
            <w:hideMark/>
          </w:tcPr>
          <w:p w14:paraId="29B4E31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w:t>
            </w:r>
          </w:p>
        </w:tc>
        <w:tc>
          <w:tcPr>
            <w:tcW w:w="1842" w:type="dxa"/>
            <w:hideMark/>
          </w:tcPr>
          <w:p w14:paraId="1B79AB2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933-10</w:t>
            </w:r>
          </w:p>
        </w:tc>
        <w:tc>
          <w:tcPr>
            <w:tcW w:w="7263" w:type="dxa"/>
            <w:hideMark/>
          </w:tcPr>
          <w:p w14:paraId="25A8967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geometrycznych właściwości kruszyw – Część 10: Ocena zawartości drobnych cząstek – Uziarnienie wypełniaczy (przesiewanie w strumieniu powietrza)</w:t>
            </w:r>
          </w:p>
        </w:tc>
      </w:tr>
      <w:tr w:rsidR="00D8656C" w:rsidRPr="00D8656C" w14:paraId="3D24967A" w14:textId="77777777" w:rsidTr="00BE2DBA">
        <w:trPr>
          <w:gridAfter w:val="1"/>
          <w:wAfter w:w="284" w:type="dxa"/>
        </w:trPr>
        <w:tc>
          <w:tcPr>
            <w:tcW w:w="534" w:type="dxa"/>
            <w:hideMark/>
          </w:tcPr>
          <w:p w14:paraId="55280F5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w:t>
            </w:r>
          </w:p>
        </w:tc>
        <w:tc>
          <w:tcPr>
            <w:tcW w:w="1842" w:type="dxa"/>
            <w:hideMark/>
          </w:tcPr>
          <w:p w14:paraId="7CE166E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1097-2</w:t>
            </w:r>
          </w:p>
        </w:tc>
        <w:tc>
          <w:tcPr>
            <w:tcW w:w="7263" w:type="dxa"/>
            <w:hideMark/>
          </w:tcPr>
          <w:p w14:paraId="6E3688A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Metody oznaczania odporności na rozdrabnianie</w:t>
            </w:r>
          </w:p>
        </w:tc>
      </w:tr>
      <w:tr w:rsidR="00D8656C" w:rsidRPr="00D8656C" w14:paraId="0BAE3A4E" w14:textId="77777777" w:rsidTr="00BE2DBA">
        <w:trPr>
          <w:gridAfter w:val="1"/>
          <w:wAfter w:w="284" w:type="dxa"/>
        </w:trPr>
        <w:tc>
          <w:tcPr>
            <w:tcW w:w="534" w:type="dxa"/>
            <w:hideMark/>
          </w:tcPr>
          <w:p w14:paraId="3FADA84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w:t>
            </w:r>
          </w:p>
        </w:tc>
        <w:tc>
          <w:tcPr>
            <w:tcW w:w="1842" w:type="dxa"/>
            <w:hideMark/>
          </w:tcPr>
          <w:p w14:paraId="041C889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1097-3</w:t>
            </w:r>
          </w:p>
        </w:tc>
        <w:tc>
          <w:tcPr>
            <w:tcW w:w="7263" w:type="dxa"/>
            <w:hideMark/>
          </w:tcPr>
          <w:p w14:paraId="55B13E4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Oznaczanie gęstości nasypowej i jamistości</w:t>
            </w:r>
          </w:p>
        </w:tc>
      </w:tr>
      <w:tr w:rsidR="00D8656C" w:rsidRPr="00D8656C" w14:paraId="77B7EB76" w14:textId="77777777" w:rsidTr="00BE2DBA">
        <w:trPr>
          <w:gridAfter w:val="1"/>
          <w:wAfter w:w="284" w:type="dxa"/>
        </w:trPr>
        <w:tc>
          <w:tcPr>
            <w:tcW w:w="534" w:type="dxa"/>
            <w:hideMark/>
          </w:tcPr>
          <w:p w14:paraId="35FF6B0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w:t>
            </w:r>
          </w:p>
        </w:tc>
        <w:tc>
          <w:tcPr>
            <w:tcW w:w="1842" w:type="dxa"/>
            <w:hideMark/>
          </w:tcPr>
          <w:p w14:paraId="22B990D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1097-4</w:t>
            </w:r>
          </w:p>
        </w:tc>
        <w:tc>
          <w:tcPr>
            <w:tcW w:w="7263" w:type="dxa"/>
            <w:hideMark/>
          </w:tcPr>
          <w:p w14:paraId="43F70CE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Część 4: Oznaczanie pustych przestrzeni suchego, zagęszczonego wypełniacza</w:t>
            </w:r>
          </w:p>
        </w:tc>
      </w:tr>
      <w:tr w:rsidR="00D8656C" w:rsidRPr="00D8656C" w14:paraId="0AB52C70" w14:textId="77777777" w:rsidTr="00BE2DBA">
        <w:trPr>
          <w:gridAfter w:val="1"/>
          <w:wAfter w:w="284" w:type="dxa"/>
        </w:trPr>
        <w:tc>
          <w:tcPr>
            <w:tcW w:w="534" w:type="dxa"/>
            <w:hideMark/>
          </w:tcPr>
          <w:p w14:paraId="65D1085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w:t>
            </w:r>
          </w:p>
        </w:tc>
        <w:tc>
          <w:tcPr>
            <w:tcW w:w="1842" w:type="dxa"/>
            <w:hideMark/>
          </w:tcPr>
          <w:p w14:paraId="1F3B241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1097-5</w:t>
            </w:r>
          </w:p>
        </w:tc>
        <w:tc>
          <w:tcPr>
            <w:tcW w:w="7263" w:type="dxa"/>
            <w:hideMark/>
          </w:tcPr>
          <w:p w14:paraId="3AE5533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Część 5: Oznaczanie zawartości wody przez suszenie w suszarce z wentylacją</w:t>
            </w:r>
          </w:p>
        </w:tc>
      </w:tr>
      <w:tr w:rsidR="00D8656C" w:rsidRPr="00D8656C" w14:paraId="54DB4CE1" w14:textId="77777777" w:rsidTr="00BE2DBA">
        <w:trPr>
          <w:gridAfter w:val="1"/>
          <w:wAfter w:w="284" w:type="dxa"/>
        </w:trPr>
        <w:tc>
          <w:tcPr>
            <w:tcW w:w="534" w:type="dxa"/>
            <w:hideMark/>
          </w:tcPr>
          <w:p w14:paraId="6376698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16.</w:t>
            </w:r>
          </w:p>
        </w:tc>
        <w:tc>
          <w:tcPr>
            <w:tcW w:w="1842" w:type="dxa"/>
            <w:hideMark/>
          </w:tcPr>
          <w:p w14:paraId="50BC2E2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1097-6</w:t>
            </w:r>
          </w:p>
        </w:tc>
        <w:tc>
          <w:tcPr>
            <w:tcW w:w="7263" w:type="dxa"/>
            <w:hideMark/>
          </w:tcPr>
          <w:p w14:paraId="5E433F2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–Część 6: Oznaczanie gęstości ziaren i nasiąkliwości</w:t>
            </w:r>
          </w:p>
        </w:tc>
      </w:tr>
      <w:tr w:rsidR="00D8656C" w:rsidRPr="00D8656C" w14:paraId="33CF26B8" w14:textId="77777777" w:rsidTr="00BE2DBA">
        <w:trPr>
          <w:gridAfter w:val="1"/>
          <w:wAfter w:w="284" w:type="dxa"/>
        </w:trPr>
        <w:tc>
          <w:tcPr>
            <w:tcW w:w="534" w:type="dxa"/>
            <w:hideMark/>
          </w:tcPr>
          <w:p w14:paraId="7C21420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17.</w:t>
            </w:r>
          </w:p>
        </w:tc>
        <w:tc>
          <w:tcPr>
            <w:tcW w:w="1842" w:type="dxa"/>
            <w:hideMark/>
          </w:tcPr>
          <w:p w14:paraId="22EF15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1097-7</w:t>
            </w:r>
          </w:p>
        </w:tc>
        <w:tc>
          <w:tcPr>
            <w:tcW w:w="7263" w:type="dxa"/>
            <w:hideMark/>
          </w:tcPr>
          <w:p w14:paraId="490A864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mechanicznych i fizycznych właściwości kruszyw – Część 7: Oznaczanie gęstości wypełniacza – Metoda piknometryczna</w:t>
            </w:r>
          </w:p>
        </w:tc>
      </w:tr>
      <w:tr w:rsidR="00D8656C" w:rsidRPr="00D8656C" w14:paraId="17D7418A" w14:textId="77777777" w:rsidTr="00BE2DBA">
        <w:trPr>
          <w:gridAfter w:val="1"/>
          <w:wAfter w:w="284" w:type="dxa"/>
        </w:trPr>
        <w:tc>
          <w:tcPr>
            <w:tcW w:w="534" w:type="dxa"/>
            <w:hideMark/>
          </w:tcPr>
          <w:p w14:paraId="2D0D262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18.</w:t>
            </w:r>
          </w:p>
        </w:tc>
        <w:tc>
          <w:tcPr>
            <w:tcW w:w="1842" w:type="dxa"/>
            <w:hideMark/>
          </w:tcPr>
          <w:p w14:paraId="6C7D80A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1097-8</w:t>
            </w:r>
          </w:p>
        </w:tc>
        <w:tc>
          <w:tcPr>
            <w:tcW w:w="7263" w:type="dxa"/>
            <w:hideMark/>
          </w:tcPr>
          <w:p w14:paraId="25BE7D3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Badania mechanicznych i fizycznych właściwości kruszyw – Część 8: Oznaczanie </w:t>
            </w:r>
            <w:proofErr w:type="spellStart"/>
            <w:r w:rsidRPr="00D8656C">
              <w:rPr>
                <w:rFonts w:ascii="Times New Roman" w:eastAsia="Times New Roman" w:hAnsi="Times New Roman" w:cs="Times New Roman"/>
                <w:sz w:val="16"/>
                <w:szCs w:val="16"/>
                <w:lang w:eastAsia="pl-PL"/>
              </w:rPr>
              <w:t>polerowalności</w:t>
            </w:r>
            <w:proofErr w:type="spellEnd"/>
            <w:r w:rsidRPr="00D8656C">
              <w:rPr>
                <w:rFonts w:ascii="Times New Roman" w:eastAsia="Times New Roman" w:hAnsi="Times New Roman" w:cs="Times New Roman"/>
                <w:sz w:val="16"/>
                <w:szCs w:val="16"/>
                <w:lang w:eastAsia="pl-PL"/>
              </w:rPr>
              <w:t xml:space="preserve"> kamienia</w:t>
            </w:r>
          </w:p>
        </w:tc>
      </w:tr>
      <w:tr w:rsidR="00D8656C" w:rsidRPr="00D8656C" w14:paraId="2F7BC134" w14:textId="77777777" w:rsidTr="00BE2DBA">
        <w:trPr>
          <w:gridAfter w:val="1"/>
          <w:wAfter w:w="284" w:type="dxa"/>
        </w:trPr>
        <w:tc>
          <w:tcPr>
            <w:tcW w:w="534" w:type="dxa"/>
            <w:hideMark/>
          </w:tcPr>
          <w:p w14:paraId="37F9FD5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19.</w:t>
            </w:r>
          </w:p>
        </w:tc>
        <w:tc>
          <w:tcPr>
            <w:tcW w:w="1842" w:type="dxa"/>
            <w:hideMark/>
          </w:tcPr>
          <w:p w14:paraId="0C789A8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1367-1</w:t>
            </w:r>
          </w:p>
        </w:tc>
        <w:tc>
          <w:tcPr>
            <w:tcW w:w="7263" w:type="dxa"/>
            <w:hideMark/>
          </w:tcPr>
          <w:p w14:paraId="09CD993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właściwości cieplnych i odporności kruszyw na działanie czynników atmosferycznych – Część 1: Oznaczanie mrozoodporności</w:t>
            </w:r>
          </w:p>
        </w:tc>
      </w:tr>
      <w:tr w:rsidR="00D8656C" w:rsidRPr="00D8656C" w14:paraId="64F9B882" w14:textId="77777777" w:rsidTr="00BE2DBA">
        <w:trPr>
          <w:gridAfter w:val="1"/>
          <w:wAfter w:w="284" w:type="dxa"/>
        </w:trPr>
        <w:tc>
          <w:tcPr>
            <w:tcW w:w="534" w:type="dxa"/>
            <w:hideMark/>
          </w:tcPr>
          <w:p w14:paraId="39AFA2C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20.</w:t>
            </w:r>
          </w:p>
        </w:tc>
        <w:tc>
          <w:tcPr>
            <w:tcW w:w="1842" w:type="dxa"/>
            <w:hideMark/>
          </w:tcPr>
          <w:p w14:paraId="2204CA0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1367-3</w:t>
            </w:r>
          </w:p>
        </w:tc>
        <w:tc>
          <w:tcPr>
            <w:tcW w:w="7263" w:type="dxa"/>
            <w:hideMark/>
          </w:tcPr>
          <w:p w14:paraId="2CC6E2D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właściwości cieplnych i odporności kruszyw na działanie czynników atmosferycznych – Część 3: Badanie bazaltowej zgorzeli słonecznej metodą gotowania</w:t>
            </w:r>
          </w:p>
        </w:tc>
      </w:tr>
      <w:tr w:rsidR="00D8656C" w:rsidRPr="00D8656C" w14:paraId="0A59CD82" w14:textId="77777777" w:rsidTr="00BE2DBA">
        <w:trPr>
          <w:gridAfter w:val="1"/>
          <w:wAfter w:w="284" w:type="dxa"/>
        </w:trPr>
        <w:tc>
          <w:tcPr>
            <w:tcW w:w="534" w:type="dxa"/>
            <w:hideMark/>
          </w:tcPr>
          <w:p w14:paraId="5B2841F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w:t>
            </w:r>
          </w:p>
        </w:tc>
        <w:tc>
          <w:tcPr>
            <w:tcW w:w="1842" w:type="dxa"/>
            <w:hideMark/>
          </w:tcPr>
          <w:p w14:paraId="3277B2C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1426</w:t>
            </w:r>
          </w:p>
        </w:tc>
        <w:tc>
          <w:tcPr>
            <w:tcW w:w="7263" w:type="dxa"/>
            <w:hideMark/>
          </w:tcPr>
          <w:p w14:paraId="3511E3B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penetracji igłą</w:t>
            </w:r>
          </w:p>
        </w:tc>
      </w:tr>
      <w:tr w:rsidR="00D8656C" w:rsidRPr="00D8656C" w14:paraId="49B99459" w14:textId="77777777" w:rsidTr="00BE2DBA">
        <w:trPr>
          <w:gridAfter w:val="1"/>
          <w:wAfter w:w="284" w:type="dxa"/>
        </w:trPr>
        <w:tc>
          <w:tcPr>
            <w:tcW w:w="534" w:type="dxa"/>
            <w:hideMark/>
          </w:tcPr>
          <w:p w14:paraId="322DA88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22. </w:t>
            </w:r>
          </w:p>
        </w:tc>
        <w:tc>
          <w:tcPr>
            <w:tcW w:w="1842" w:type="dxa"/>
            <w:hideMark/>
          </w:tcPr>
          <w:p w14:paraId="1CA714A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1427</w:t>
            </w:r>
          </w:p>
        </w:tc>
        <w:tc>
          <w:tcPr>
            <w:tcW w:w="7263" w:type="dxa"/>
            <w:hideMark/>
          </w:tcPr>
          <w:p w14:paraId="50CFAA0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temperatury mięknienia – Metoda Pierścień i Kula</w:t>
            </w:r>
          </w:p>
        </w:tc>
      </w:tr>
      <w:tr w:rsidR="00D8656C" w:rsidRPr="00D8656C" w14:paraId="761EC931" w14:textId="77777777" w:rsidTr="00BE2DBA">
        <w:trPr>
          <w:gridAfter w:val="1"/>
          <w:wAfter w:w="284" w:type="dxa"/>
        </w:trPr>
        <w:tc>
          <w:tcPr>
            <w:tcW w:w="534" w:type="dxa"/>
            <w:hideMark/>
          </w:tcPr>
          <w:p w14:paraId="6F7CE5B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23. </w:t>
            </w:r>
          </w:p>
        </w:tc>
        <w:tc>
          <w:tcPr>
            <w:tcW w:w="1842" w:type="dxa"/>
            <w:hideMark/>
          </w:tcPr>
          <w:p w14:paraId="2585469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1428</w:t>
            </w:r>
          </w:p>
        </w:tc>
        <w:tc>
          <w:tcPr>
            <w:tcW w:w="7263" w:type="dxa"/>
            <w:hideMark/>
          </w:tcPr>
          <w:p w14:paraId="04F2EA9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zawartości wody w emulsjach asfaltowych – Metoda destylacji azeotropowej</w:t>
            </w:r>
          </w:p>
        </w:tc>
      </w:tr>
      <w:tr w:rsidR="00D8656C" w:rsidRPr="00D8656C" w14:paraId="506517A7" w14:textId="77777777" w:rsidTr="00BE2DBA">
        <w:trPr>
          <w:gridAfter w:val="1"/>
          <w:wAfter w:w="284" w:type="dxa"/>
        </w:trPr>
        <w:tc>
          <w:tcPr>
            <w:tcW w:w="534" w:type="dxa"/>
            <w:hideMark/>
          </w:tcPr>
          <w:p w14:paraId="1619664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w:t>
            </w:r>
          </w:p>
        </w:tc>
        <w:tc>
          <w:tcPr>
            <w:tcW w:w="1842" w:type="dxa"/>
            <w:hideMark/>
          </w:tcPr>
          <w:p w14:paraId="6776311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1429</w:t>
            </w:r>
          </w:p>
        </w:tc>
        <w:tc>
          <w:tcPr>
            <w:tcW w:w="7263" w:type="dxa"/>
            <w:hideMark/>
          </w:tcPr>
          <w:p w14:paraId="3C4579F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pozostałości na sicie emulsji asfaltowych oraz trwałości podczas magazynowania metodą pozostałości na sicie</w:t>
            </w:r>
          </w:p>
        </w:tc>
      </w:tr>
      <w:tr w:rsidR="00D8656C" w:rsidRPr="00D8656C" w14:paraId="7DE4A01B" w14:textId="77777777" w:rsidTr="00BE2DBA">
        <w:trPr>
          <w:gridAfter w:val="1"/>
          <w:wAfter w:w="284" w:type="dxa"/>
        </w:trPr>
        <w:tc>
          <w:tcPr>
            <w:tcW w:w="534" w:type="dxa"/>
            <w:hideMark/>
          </w:tcPr>
          <w:p w14:paraId="5149457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w:t>
            </w:r>
          </w:p>
        </w:tc>
        <w:tc>
          <w:tcPr>
            <w:tcW w:w="1842" w:type="dxa"/>
            <w:hideMark/>
          </w:tcPr>
          <w:p w14:paraId="02FB0AB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1744-1</w:t>
            </w:r>
          </w:p>
        </w:tc>
        <w:tc>
          <w:tcPr>
            <w:tcW w:w="7263" w:type="dxa"/>
            <w:hideMark/>
          </w:tcPr>
          <w:p w14:paraId="73D6436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chemicznych właściwości kruszyw – Analiza chemiczna</w:t>
            </w:r>
          </w:p>
        </w:tc>
      </w:tr>
      <w:tr w:rsidR="00D8656C" w:rsidRPr="00D8656C" w14:paraId="133E9C23" w14:textId="77777777" w:rsidTr="00BE2DBA">
        <w:trPr>
          <w:gridAfter w:val="1"/>
          <w:wAfter w:w="284" w:type="dxa"/>
        </w:trPr>
        <w:tc>
          <w:tcPr>
            <w:tcW w:w="534" w:type="dxa"/>
            <w:hideMark/>
          </w:tcPr>
          <w:p w14:paraId="46DF2CE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w:t>
            </w:r>
          </w:p>
        </w:tc>
        <w:tc>
          <w:tcPr>
            <w:tcW w:w="1842" w:type="dxa"/>
            <w:hideMark/>
          </w:tcPr>
          <w:p w14:paraId="7ACABF4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1744-4</w:t>
            </w:r>
          </w:p>
        </w:tc>
        <w:tc>
          <w:tcPr>
            <w:tcW w:w="7263" w:type="dxa"/>
            <w:hideMark/>
          </w:tcPr>
          <w:p w14:paraId="4F1928C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chemicznych właściwości kruszyw – Część 4: Oznaczanie podatności wypełniaczy do mieszanek mineralno-asfaltowych na działanie wody</w:t>
            </w:r>
          </w:p>
        </w:tc>
      </w:tr>
      <w:tr w:rsidR="00D8656C" w:rsidRPr="00D8656C" w14:paraId="126640A0" w14:textId="77777777" w:rsidTr="00BE2DBA">
        <w:trPr>
          <w:gridAfter w:val="1"/>
          <w:wAfter w:w="284" w:type="dxa"/>
        </w:trPr>
        <w:tc>
          <w:tcPr>
            <w:tcW w:w="534" w:type="dxa"/>
            <w:hideMark/>
          </w:tcPr>
          <w:p w14:paraId="63F89A8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27.</w:t>
            </w:r>
          </w:p>
        </w:tc>
        <w:tc>
          <w:tcPr>
            <w:tcW w:w="1842" w:type="dxa"/>
            <w:hideMark/>
          </w:tcPr>
          <w:p w14:paraId="534CB5C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12591</w:t>
            </w:r>
          </w:p>
        </w:tc>
        <w:tc>
          <w:tcPr>
            <w:tcW w:w="7263" w:type="dxa"/>
            <w:hideMark/>
          </w:tcPr>
          <w:p w14:paraId="40E7A9B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Wymagania dla asfaltów drogowych</w:t>
            </w:r>
          </w:p>
        </w:tc>
      </w:tr>
      <w:tr w:rsidR="00D8656C" w:rsidRPr="00D8656C" w14:paraId="59A90D10" w14:textId="77777777" w:rsidTr="00BE2DBA">
        <w:trPr>
          <w:gridAfter w:val="1"/>
          <w:wAfter w:w="284" w:type="dxa"/>
        </w:trPr>
        <w:tc>
          <w:tcPr>
            <w:tcW w:w="534" w:type="dxa"/>
            <w:hideMark/>
          </w:tcPr>
          <w:p w14:paraId="77C9F29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28.</w:t>
            </w:r>
          </w:p>
        </w:tc>
        <w:tc>
          <w:tcPr>
            <w:tcW w:w="1842" w:type="dxa"/>
            <w:hideMark/>
          </w:tcPr>
          <w:p w14:paraId="196D95F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12592</w:t>
            </w:r>
          </w:p>
        </w:tc>
        <w:tc>
          <w:tcPr>
            <w:tcW w:w="7263" w:type="dxa"/>
            <w:hideMark/>
          </w:tcPr>
          <w:p w14:paraId="1C1E838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rozpuszczalności</w:t>
            </w:r>
          </w:p>
        </w:tc>
      </w:tr>
      <w:tr w:rsidR="00D8656C" w:rsidRPr="00D8656C" w14:paraId="6253B5CB" w14:textId="77777777" w:rsidTr="00BE2DBA">
        <w:trPr>
          <w:gridAfter w:val="1"/>
          <w:wAfter w:w="284" w:type="dxa"/>
        </w:trPr>
        <w:tc>
          <w:tcPr>
            <w:tcW w:w="534" w:type="dxa"/>
            <w:hideMark/>
          </w:tcPr>
          <w:p w14:paraId="4567070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29.</w:t>
            </w:r>
          </w:p>
        </w:tc>
        <w:tc>
          <w:tcPr>
            <w:tcW w:w="1842" w:type="dxa"/>
            <w:hideMark/>
          </w:tcPr>
          <w:p w14:paraId="1C85D78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12593</w:t>
            </w:r>
          </w:p>
        </w:tc>
        <w:tc>
          <w:tcPr>
            <w:tcW w:w="7263" w:type="dxa"/>
            <w:hideMark/>
          </w:tcPr>
          <w:p w14:paraId="55A97E0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Asfalty i produkty asfaltowe – Oznaczanie temperatury łamliwości </w:t>
            </w:r>
            <w:proofErr w:type="spellStart"/>
            <w:r w:rsidRPr="00D8656C">
              <w:rPr>
                <w:rFonts w:ascii="Times New Roman" w:eastAsia="Times New Roman" w:hAnsi="Times New Roman" w:cs="Times New Roman"/>
                <w:sz w:val="16"/>
                <w:szCs w:val="16"/>
                <w:lang w:eastAsia="pl-PL"/>
              </w:rPr>
              <w:t>Fraassa</w:t>
            </w:r>
            <w:proofErr w:type="spellEnd"/>
          </w:p>
        </w:tc>
      </w:tr>
      <w:tr w:rsidR="00D8656C" w:rsidRPr="00D8656C" w14:paraId="305FCD6B" w14:textId="77777777" w:rsidTr="00BE2DBA">
        <w:trPr>
          <w:gridAfter w:val="1"/>
          <w:wAfter w:w="284" w:type="dxa"/>
        </w:trPr>
        <w:tc>
          <w:tcPr>
            <w:tcW w:w="534" w:type="dxa"/>
            <w:hideMark/>
          </w:tcPr>
          <w:p w14:paraId="407206E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30.</w:t>
            </w:r>
          </w:p>
        </w:tc>
        <w:tc>
          <w:tcPr>
            <w:tcW w:w="1842" w:type="dxa"/>
            <w:hideMark/>
          </w:tcPr>
          <w:p w14:paraId="717EF9A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12606-1</w:t>
            </w:r>
          </w:p>
        </w:tc>
        <w:tc>
          <w:tcPr>
            <w:tcW w:w="7263" w:type="dxa"/>
            <w:hideMark/>
          </w:tcPr>
          <w:p w14:paraId="2F3C1E3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zawartości parafiny – Część 1: Metoda destylacyjna</w:t>
            </w:r>
          </w:p>
        </w:tc>
      </w:tr>
      <w:tr w:rsidR="00D8656C" w:rsidRPr="00D8656C" w14:paraId="0D75044E" w14:textId="77777777" w:rsidTr="00BE2DBA">
        <w:trPr>
          <w:gridAfter w:val="1"/>
          <w:wAfter w:w="284" w:type="dxa"/>
        </w:trPr>
        <w:tc>
          <w:tcPr>
            <w:tcW w:w="534" w:type="dxa"/>
            <w:hideMark/>
          </w:tcPr>
          <w:p w14:paraId="6658468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w:t>
            </w:r>
          </w:p>
        </w:tc>
        <w:tc>
          <w:tcPr>
            <w:tcW w:w="1842" w:type="dxa"/>
          </w:tcPr>
          <w:p w14:paraId="6395AB6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12607-1</w:t>
            </w:r>
          </w:p>
          <w:p w14:paraId="7FDCDD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7328CC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w:t>
            </w:r>
          </w:p>
          <w:p w14:paraId="494F52E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12607-3</w:t>
            </w:r>
          </w:p>
        </w:tc>
        <w:tc>
          <w:tcPr>
            <w:tcW w:w="7263" w:type="dxa"/>
            <w:hideMark/>
          </w:tcPr>
          <w:p w14:paraId="032D6DD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produkty asfaltowe – Oznaczanie odporności na twardnienie pod wpływem ciepła i powietrza – Część 1: Metoda RTFOT</w:t>
            </w:r>
          </w:p>
          <w:p w14:paraId="00DBDB3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Jw. Część 3: Metoda RFT</w:t>
            </w:r>
          </w:p>
        </w:tc>
      </w:tr>
      <w:tr w:rsidR="00D8656C" w:rsidRPr="00D8656C" w14:paraId="31FB4866" w14:textId="77777777" w:rsidTr="00BE2DBA">
        <w:trPr>
          <w:gridAfter w:val="1"/>
          <w:wAfter w:w="284" w:type="dxa"/>
        </w:trPr>
        <w:tc>
          <w:tcPr>
            <w:tcW w:w="534" w:type="dxa"/>
            <w:hideMark/>
          </w:tcPr>
          <w:p w14:paraId="5D32E77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w:t>
            </w:r>
          </w:p>
        </w:tc>
        <w:tc>
          <w:tcPr>
            <w:tcW w:w="1842" w:type="dxa"/>
            <w:hideMark/>
          </w:tcPr>
          <w:p w14:paraId="04E6A3B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12697-6</w:t>
            </w:r>
          </w:p>
        </w:tc>
        <w:tc>
          <w:tcPr>
            <w:tcW w:w="7263" w:type="dxa"/>
            <w:hideMark/>
          </w:tcPr>
          <w:p w14:paraId="1F238D9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6: Oznaczanie gęstości objętościowej metodą hydrostatyczną</w:t>
            </w:r>
          </w:p>
        </w:tc>
      </w:tr>
      <w:tr w:rsidR="00D8656C" w:rsidRPr="00D8656C" w14:paraId="1FA9E89E" w14:textId="77777777" w:rsidTr="00BE2DBA">
        <w:trPr>
          <w:gridAfter w:val="1"/>
          <w:wAfter w:w="284" w:type="dxa"/>
        </w:trPr>
        <w:tc>
          <w:tcPr>
            <w:tcW w:w="534" w:type="dxa"/>
            <w:hideMark/>
          </w:tcPr>
          <w:p w14:paraId="10153E8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33.</w:t>
            </w:r>
          </w:p>
        </w:tc>
        <w:tc>
          <w:tcPr>
            <w:tcW w:w="1842" w:type="dxa"/>
            <w:hideMark/>
          </w:tcPr>
          <w:p w14:paraId="1A0CBA3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12697-8</w:t>
            </w:r>
          </w:p>
        </w:tc>
        <w:tc>
          <w:tcPr>
            <w:tcW w:w="7263" w:type="dxa"/>
            <w:hideMark/>
          </w:tcPr>
          <w:p w14:paraId="75502B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8: Oznaczanie zawartości wolnej przestrzeni</w:t>
            </w:r>
          </w:p>
        </w:tc>
      </w:tr>
      <w:tr w:rsidR="00D8656C" w:rsidRPr="00D8656C" w14:paraId="7F7DD914" w14:textId="77777777" w:rsidTr="00BE2DBA">
        <w:trPr>
          <w:gridAfter w:val="1"/>
          <w:wAfter w:w="284" w:type="dxa"/>
        </w:trPr>
        <w:tc>
          <w:tcPr>
            <w:tcW w:w="534" w:type="dxa"/>
            <w:hideMark/>
          </w:tcPr>
          <w:p w14:paraId="544DC6D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34.</w:t>
            </w:r>
          </w:p>
        </w:tc>
        <w:tc>
          <w:tcPr>
            <w:tcW w:w="1842" w:type="dxa"/>
            <w:hideMark/>
          </w:tcPr>
          <w:p w14:paraId="46D2375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12697-11</w:t>
            </w:r>
          </w:p>
        </w:tc>
        <w:tc>
          <w:tcPr>
            <w:tcW w:w="7263" w:type="dxa"/>
            <w:hideMark/>
          </w:tcPr>
          <w:p w14:paraId="09A0F90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11: Określenie powiązania pomiędzy kruszywem i asfaltem</w:t>
            </w:r>
          </w:p>
        </w:tc>
      </w:tr>
      <w:tr w:rsidR="00D8656C" w:rsidRPr="00D8656C" w14:paraId="4230C2EA" w14:textId="77777777" w:rsidTr="00BE2DBA">
        <w:trPr>
          <w:gridAfter w:val="1"/>
          <w:wAfter w:w="284" w:type="dxa"/>
        </w:trPr>
        <w:tc>
          <w:tcPr>
            <w:tcW w:w="534" w:type="dxa"/>
            <w:hideMark/>
          </w:tcPr>
          <w:p w14:paraId="19FDD12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35.</w:t>
            </w:r>
          </w:p>
        </w:tc>
        <w:tc>
          <w:tcPr>
            <w:tcW w:w="1842" w:type="dxa"/>
            <w:hideMark/>
          </w:tcPr>
          <w:p w14:paraId="394E570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12697-12</w:t>
            </w:r>
          </w:p>
        </w:tc>
        <w:tc>
          <w:tcPr>
            <w:tcW w:w="7263" w:type="dxa"/>
            <w:hideMark/>
          </w:tcPr>
          <w:p w14:paraId="0D6DA3C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12: Określanie wrażliwości na wodę</w:t>
            </w:r>
          </w:p>
        </w:tc>
      </w:tr>
      <w:tr w:rsidR="00D8656C" w:rsidRPr="00D8656C" w14:paraId="58B6AAC9" w14:textId="77777777" w:rsidTr="00BE2DBA">
        <w:trPr>
          <w:gridAfter w:val="1"/>
          <w:wAfter w:w="284" w:type="dxa"/>
        </w:trPr>
        <w:tc>
          <w:tcPr>
            <w:tcW w:w="534" w:type="dxa"/>
            <w:hideMark/>
          </w:tcPr>
          <w:p w14:paraId="63B258A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36.</w:t>
            </w:r>
          </w:p>
        </w:tc>
        <w:tc>
          <w:tcPr>
            <w:tcW w:w="1842" w:type="dxa"/>
            <w:hideMark/>
          </w:tcPr>
          <w:p w14:paraId="4BFF1F9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12697-13</w:t>
            </w:r>
          </w:p>
        </w:tc>
        <w:tc>
          <w:tcPr>
            <w:tcW w:w="7263" w:type="dxa"/>
            <w:hideMark/>
          </w:tcPr>
          <w:p w14:paraId="156B841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13: Pomiar temperatury</w:t>
            </w:r>
          </w:p>
        </w:tc>
      </w:tr>
      <w:tr w:rsidR="00D8656C" w:rsidRPr="00D8656C" w14:paraId="77392F9C" w14:textId="77777777" w:rsidTr="00BE2DBA">
        <w:trPr>
          <w:gridAfter w:val="1"/>
          <w:wAfter w:w="284" w:type="dxa"/>
        </w:trPr>
        <w:tc>
          <w:tcPr>
            <w:tcW w:w="534" w:type="dxa"/>
            <w:hideMark/>
          </w:tcPr>
          <w:p w14:paraId="72C2D1B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37.</w:t>
            </w:r>
          </w:p>
        </w:tc>
        <w:tc>
          <w:tcPr>
            <w:tcW w:w="1842" w:type="dxa"/>
            <w:hideMark/>
          </w:tcPr>
          <w:p w14:paraId="36F4142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12697-18</w:t>
            </w:r>
          </w:p>
        </w:tc>
        <w:tc>
          <w:tcPr>
            <w:tcW w:w="7263" w:type="dxa"/>
            <w:hideMark/>
          </w:tcPr>
          <w:p w14:paraId="4CB5D85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18: Spływanie lepiszcza</w:t>
            </w:r>
          </w:p>
        </w:tc>
      </w:tr>
      <w:tr w:rsidR="00D8656C" w:rsidRPr="00D8656C" w14:paraId="29ED17CC" w14:textId="77777777" w:rsidTr="00BE2DBA">
        <w:trPr>
          <w:gridAfter w:val="1"/>
          <w:wAfter w:w="284" w:type="dxa"/>
        </w:trPr>
        <w:tc>
          <w:tcPr>
            <w:tcW w:w="534" w:type="dxa"/>
            <w:hideMark/>
          </w:tcPr>
          <w:p w14:paraId="67E461B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38.</w:t>
            </w:r>
          </w:p>
        </w:tc>
        <w:tc>
          <w:tcPr>
            <w:tcW w:w="1842" w:type="dxa"/>
            <w:hideMark/>
          </w:tcPr>
          <w:p w14:paraId="3F86896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12697-22</w:t>
            </w:r>
          </w:p>
        </w:tc>
        <w:tc>
          <w:tcPr>
            <w:tcW w:w="7263" w:type="dxa"/>
            <w:hideMark/>
          </w:tcPr>
          <w:p w14:paraId="2752AE1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22: Koleinowanie</w:t>
            </w:r>
          </w:p>
        </w:tc>
      </w:tr>
      <w:tr w:rsidR="00D8656C" w:rsidRPr="00D8656C" w14:paraId="35B3178C" w14:textId="77777777" w:rsidTr="00BE2DBA">
        <w:trPr>
          <w:gridAfter w:val="1"/>
          <w:wAfter w:w="284" w:type="dxa"/>
        </w:trPr>
        <w:tc>
          <w:tcPr>
            <w:tcW w:w="534" w:type="dxa"/>
            <w:hideMark/>
          </w:tcPr>
          <w:p w14:paraId="07B6C17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39.</w:t>
            </w:r>
          </w:p>
        </w:tc>
        <w:tc>
          <w:tcPr>
            <w:tcW w:w="1842" w:type="dxa"/>
            <w:hideMark/>
          </w:tcPr>
          <w:p w14:paraId="0929536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12697-27</w:t>
            </w:r>
          </w:p>
        </w:tc>
        <w:tc>
          <w:tcPr>
            <w:tcW w:w="7263" w:type="dxa"/>
            <w:hideMark/>
          </w:tcPr>
          <w:p w14:paraId="1170F6A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27: Pobieranie próbek</w:t>
            </w:r>
          </w:p>
        </w:tc>
      </w:tr>
      <w:tr w:rsidR="00D8656C" w:rsidRPr="00D8656C" w14:paraId="605B2CF4" w14:textId="77777777" w:rsidTr="00BE2DBA">
        <w:trPr>
          <w:gridAfter w:val="1"/>
          <w:wAfter w:w="284" w:type="dxa"/>
        </w:trPr>
        <w:tc>
          <w:tcPr>
            <w:tcW w:w="534" w:type="dxa"/>
            <w:hideMark/>
          </w:tcPr>
          <w:p w14:paraId="329B162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40.</w:t>
            </w:r>
          </w:p>
        </w:tc>
        <w:tc>
          <w:tcPr>
            <w:tcW w:w="1842" w:type="dxa"/>
            <w:hideMark/>
          </w:tcPr>
          <w:p w14:paraId="02AD83C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12697-36</w:t>
            </w:r>
          </w:p>
        </w:tc>
        <w:tc>
          <w:tcPr>
            <w:tcW w:w="7263" w:type="dxa"/>
            <w:hideMark/>
          </w:tcPr>
          <w:p w14:paraId="55A61AB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Metody badań mieszanek mineralno-asfaltowych na gorąco – Część 36: Oznaczanie grubości nawierzchni asfaltowych</w:t>
            </w:r>
          </w:p>
        </w:tc>
      </w:tr>
      <w:tr w:rsidR="00D8656C" w:rsidRPr="00D8656C" w14:paraId="61862B8F" w14:textId="77777777" w:rsidTr="00BE2DBA">
        <w:trPr>
          <w:gridAfter w:val="1"/>
          <w:wAfter w:w="284" w:type="dxa"/>
        </w:trPr>
        <w:tc>
          <w:tcPr>
            <w:tcW w:w="534" w:type="dxa"/>
            <w:hideMark/>
          </w:tcPr>
          <w:p w14:paraId="24D87B0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w:t>
            </w:r>
          </w:p>
        </w:tc>
        <w:tc>
          <w:tcPr>
            <w:tcW w:w="1842" w:type="dxa"/>
            <w:hideMark/>
          </w:tcPr>
          <w:p w14:paraId="1FF3EAE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12846</w:t>
            </w:r>
          </w:p>
        </w:tc>
        <w:tc>
          <w:tcPr>
            <w:tcW w:w="7263" w:type="dxa"/>
            <w:hideMark/>
          </w:tcPr>
          <w:p w14:paraId="6B88287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czasu wypływu emulsji asfaltowych lepkościomierzem wypływowym</w:t>
            </w:r>
          </w:p>
        </w:tc>
      </w:tr>
      <w:tr w:rsidR="00D8656C" w:rsidRPr="00D8656C" w14:paraId="7535FF92" w14:textId="77777777" w:rsidTr="00BE2DBA">
        <w:trPr>
          <w:gridAfter w:val="1"/>
          <w:wAfter w:w="284" w:type="dxa"/>
        </w:trPr>
        <w:tc>
          <w:tcPr>
            <w:tcW w:w="534" w:type="dxa"/>
            <w:hideMark/>
          </w:tcPr>
          <w:p w14:paraId="7341F9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w:t>
            </w:r>
          </w:p>
        </w:tc>
        <w:tc>
          <w:tcPr>
            <w:tcW w:w="1842" w:type="dxa"/>
            <w:hideMark/>
          </w:tcPr>
          <w:p w14:paraId="450884F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12847</w:t>
            </w:r>
          </w:p>
        </w:tc>
        <w:tc>
          <w:tcPr>
            <w:tcW w:w="7263" w:type="dxa"/>
            <w:hideMark/>
          </w:tcPr>
          <w:p w14:paraId="72E2788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sedymentacji emulsji asfaltowych</w:t>
            </w:r>
          </w:p>
        </w:tc>
      </w:tr>
      <w:tr w:rsidR="00D8656C" w:rsidRPr="00D8656C" w14:paraId="206B8704" w14:textId="77777777" w:rsidTr="00BE2DBA">
        <w:trPr>
          <w:gridAfter w:val="1"/>
          <w:wAfter w:w="284" w:type="dxa"/>
        </w:trPr>
        <w:tc>
          <w:tcPr>
            <w:tcW w:w="534" w:type="dxa"/>
            <w:hideMark/>
          </w:tcPr>
          <w:p w14:paraId="339A770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43.</w:t>
            </w:r>
          </w:p>
        </w:tc>
        <w:tc>
          <w:tcPr>
            <w:tcW w:w="1842" w:type="dxa"/>
            <w:hideMark/>
          </w:tcPr>
          <w:p w14:paraId="47D6270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12850</w:t>
            </w:r>
          </w:p>
        </w:tc>
        <w:tc>
          <w:tcPr>
            <w:tcW w:w="7263" w:type="dxa"/>
            <w:hideMark/>
          </w:tcPr>
          <w:p w14:paraId="7DA43AA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Asfalty i lepiszcza asfaltowe – Oznaczanie wartości </w:t>
            </w:r>
            <w:proofErr w:type="spellStart"/>
            <w:r w:rsidRPr="00D8656C">
              <w:rPr>
                <w:rFonts w:ascii="Times New Roman" w:eastAsia="Times New Roman" w:hAnsi="Times New Roman" w:cs="Times New Roman"/>
                <w:sz w:val="16"/>
                <w:szCs w:val="16"/>
                <w:lang w:eastAsia="pl-PL"/>
              </w:rPr>
              <w:t>pH</w:t>
            </w:r>
            <w:proofErr w:type="spellEnd"/>
            <w:r w:rsidRPr="00D8656C">
              <w:rPr>
                <w:rFonts w:ascii="Times New Roman" w:eastAsia="Times New Roman" w:hAnsi="Times New Roman" w:cs="Times New Roman"/>
                <w:sz w:val="16"/>
                <w:szCs w:val="16"/>
                <w:lang w:eastAsia="pl-PL"/>
              </w:rPr>
              <w:t xml:space="preserve"> emulsji asfaltowych</w:t>
            </w:r>
          </w:p>
        </w:tc>
      </w:tr>
      <w:tr w:rsidR="00D8656C" w:rsidRPr="00D8656C" w14:paraId="35065675" w14:textId="77777777" w:rsidTr="00BE2DBA">
        <w:trPr>
          <w:gridAfter w:val="1"/>
          <w:wAfter w:w="284" w:type="dxa"/>
        </w:trPr>
        <w:tc>
          <w:tcPr>
            <w:tcW w:w="534" w:type="dxa"/>
            <w:hideMark/>
          </w:tcPr>
          <w:p w14:paraId="582776A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44.</w:t>
            </w:r>
          </w:p>
        </w:tc>
        <w:tc>
          <w:tcPr>
            <w:tcW w:w="1842" w:type="dxa"/>
            <w:hideMark/>
          </w:tcPr>
          <w:p w14:paraId="7CFFA21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13043</w:t>
            </w:r>
          </w:p>
        </w:tc>
        <w:tc>
          <w:tcPr>
            <w:tcW w:w="7263" w:type="dxa"/>
            <w:hideMark/>
          </w:tcPr>
          <w:p w14:paraId="75FAE3E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do mieszanek bitumicznych i powierzchniowych utrwaleń stosowanych na drogach, lotniskach i innych powierzchniach przeznaczonych do ruchu</w:t>
            </w:r>
          </w:p>
        </w:tc>
      </w:tr>
      <w:tr w:rsidR="00D8656C" w:rsidRPr="00D8656C" w14:paraId="0F54F00D" w14:textId="77777777" w:rsidTr="00BE2DBA">
        <w:trPr>
          <w:gridAfter w:val="1"/>
          <w:wAfter w:w="284" w:type="dxa"/>
        </w:trPr>
        <w:tc>
          <w:tcPr>
            <w:tcW w:w="534" w:type="dxa"/>
            <w:hideMark/>
          </w:tcPr>
          <w:p w14:paraId="4F2FA7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45.</w:t>
            </w:r>
          </w:p>
        </w:tc>
        <w:tc>
          <w:tcPr>
            <w:tcW w:w="1842" w:type="dxa"/>
            <w:hideMark/>
          </w:tcPr>
          <w:p w14:paraId="722F95B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13074</w:t>
            </w:r>
          </w:p>
        </w:tc>
        <w:tc>
          <w:tcPr>
            <w:tcW w:w="7263" w:type="dxa"/>
            <w:hideMark/>
          </w:tcPr>
          <w:p w14:paraId="269077E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lepiszczy z emulsji asfaltowych przez odparowanie</w:t>
            </w:r>
          </w:p>
        </w:tc>
      </w:tr>
      <w:tr w:rsidR="00D8656C" w:rsidRPr="00D8656C" w14:paraId="4F967911" w14:textId="77777777" w:rsidTr="00BE2DBA">
        <w:trPr>
          <w:gridAfter w:val="1"/>
          <w:wAfter w:w="284" w:type="dxa"/>
        </w:trPr>
        <w:tc>
          <w:tcPr>
            <w:tcW w:w="534" w:type="dxa"/>
            <w:hideMark/>
          </w:tcPr>
          <w:p w14:paraId="4889E45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46.</w:t>
            </w:r>
          </w:p>
        </w:tc>
        <w:tc>
          <w:tcPr>
            <w:tcW w:w="1842" w:type="dxa"/>
            <w:hideMark/>
          </w:tcPr>
          <w:p w14:paraId="6D0A7BC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13075-1</w:t>
            </w:r>
          </w:p>
        </w:tc>
        <w:tc>
          <w:tcPr>
            <w:tcW w:w="7263" w:type="dxa"/>
            <w:hideMark/>
          </w:tcPr>
          <w:p w14:paraId="463A8F4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Badanie rozpadu – Część 1: Oznaczanie indeksu rozpadu kationowych emulsji asfaltowych, metoda z wypełniaczem mineralnym</w:t>
            </w:r>
          </w:p>
        </w:tc>
      </w:tr>
      <w:tr w:rsidR="00D8656C" w:rsidRPr="00D8656C" w14:paraId="12ACD5CC" w14:textId="77777777" w:rsidTr="00BE2DBA">
        <w:trPr>
          <w:gridAfter w:val="1"/>
          <w:wAfter w:w="284" w:type="dxa"/>
        </w:trPr>
        <w:tc>
          <w:tcPr>
            <w:tcW w:w="534" w:type="dxa"/>
            <w:hideMark/>
          </w:tcPr>
          <w:p w14:paraId="5AAF73D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47.</w:t>
            </w:r>
          </w:p>
        </w:tc>
        <w:tc>
          <w:tcPr>
            <w:tcW w:w="1842" w:type="dxa"/>
            <w:hideMark/>
          </w:tcPr>
          <w:p w14:paraId="17FAEF5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13108-1</w:t>
            </w:r>
          </w:p>
        </w:tc>
        <w:tc>
          <w:tcPr>
            <w:tcW w:w="7263" w:type="dxa"/>
            <w:hideMark/>
          </w:tcPr>
          <w:p w14:paraId="10BBE0D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Wymagania – Część 1: Beton asfaltowy</w:t>
            </w:r>
          </w:p>
        </w:tc>
      </w:tr>
      <w:tr w:rsidR="00D8656C" w:rsidRPr="00D8656C" w14:paraId="1AAD7649" w14:textId="77777777" w:rsidTr="00BE2DBA">
        <w:trPr>
          <w:gridAfter w:val="1"/>
          <w:wAfter w:w="284" w:type="dxa"/>
        </w:trPr>
        <w:tc>
          <w:tcPr>
            <w:tcW w:w="534" w:type="dxa"/>
            <w:hideMark/>
          </w:tcPr>
          <w:p w14:paraId="0B92B01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48.</w:t>
            </w:r>
          </w:p>
        </w:tc>
        <w:tc>
          <w:tcPr>
            <w:tcW w:w="1842" w:type="dxa"/>
            <w:hideMark/>
          </w:tcPr>
          <w:p w14:paraId="157AA9B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13108-20</w:t>
            </w:r>
          </w:p>
        </w:tc>
        <w:tc>
          <w:tcPr>
            <w:tcW w:w="7263" w:type="dxa"/>
            <w:hideMark/>
          </w:tcPr>
          <w:p w14:paraId="1DCE9EC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mineralno-asfaltowe – Wymagania – Część 20: Badanie typu</w:t>
            </w:r>
          </w:p>
        </w:tc>
      </w:tr>
      <w:tr w:rsidR="00D8656C" w:rsidRPr="00D8656C" w14:paraId="1C26EAF3" w14:textId="77777777" w:rsidTr="00BE2DBA">
        <w:tc>
          <w:tcPr>
            <w:tcW w:w="534" w:type="dxa"/>
            <w:hideMark/>
          </w:tcPr>
          <w:p w14:paraId="0B9F810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49.</w:t>
            </w:r>
          </w:p>
        </w:tc>
        <w:tc>
          <w:tcPr>
            <w:tcW w:w="1842" w:type="dxa"/>
            <w:hideMark/>
          </w:tcPr>
          <w:p w14:paraId="012586F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13179-1</w:t>
            </w:r>
          </w:p>
        </w:tc>
        <w:tc>
          <w:tcPr>
            <w:tcW w:w="7547" w:type="dxa"/>
            <w:gridSpan w:val="2"/>
            <w:hideMark/>
          </w:tcPr>
          <w:p w14:paraId="17B8808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kruszyw wypełniających stosowanych do mieszanek bitumicznych – Część 1: Badanie metodą Pierścienia i Kuli</w:t>
            </w:r>
          </w:p>
        </w:tc>
      </w:tr>
      <w:tr w:rsidR="00D8656C" w:rsidRPr="00D8656C" w14:paraId="4819D773" w14:textId="77777777" w:rsidTr="00BE2DBA">
        <w:tc>
          <w:tcPr>
            <w:tcW w:w="534" w:type="dxa"/>
            <w:hideMark/>
          </w:tcPr>
          <w:p w14:paraId="1C10249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50.</w:t>
            </w:r>
          </w:p>
        </w:tc>
        <w:tc>
          <w:tcPr>
            <w:tcW w:w="1842" w:type="dxa"/>
            <w:hideMark/>
          </w:tcPr>
          <w:p w14:paraId="3258687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13179-2</w:t>
            </w:r>
          </w:p>
        </w:tc>
        <w:tc>
          <w:tcPr>
            <w:tcW w:w="7547" w:type="dxa"/>
            <w:gridSpan w:val="2"/>
            <w:hideMark/>
          </w:tcPr>
          <w:p w14:paraId="04ABA65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Badania kruszyw wypełniających stosowanych do mieszanek bitumicznych – Część 2: Liczba bitumiczna</w:t>
            </w:r>
          </w:p>
        </w:tc>
      </w:tr>
      <w:tr w:rsidR="00D8656C" w:rsidRPr="00D8656C" w14:paraId="5CDF33D5" w14:textId="77777777" w:rsidTr="00BE2DBA">
        <w:tc>
          <w:tcPr>
            <w:tcW w:w="534" w:type="dxa"/>
            <w:hideMark/>
          </w:tcPr>
          <w:p w14:paraId="226B259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w:t>
            </w:r>
          </w:p>
        </w:tc>
        <w:tc>
          <w:tcPr>
            <w:tcW w:w="1842" w:type="dxa"/>
            <w:hideMark/>
          </w:tcPr>
          <w:p w14:paraId="038CF21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13398</w:t>
            </w:r>
          </w:p>
        </w:tc>
        <w:tc>
          <w:tcPr>
            <w:tcW w:w="7547" w:type="dxa"/>
            <w:gridSpan w:val="2"/>
            <w:hideMark/>
          </w:tcPr>
          <w:p w14:paraId="5130EC1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nawrotu sprężystego asfaltów modyfikowanych</w:t>
            </w:r>
          </w:p>
        </w:tc>
      </w:tr>
      <w:tr w:rsidR="00D8656C" w:rsidRPr="00D8656C" w14:paraId="20A96A22" w14:textId="77777777" w:rsidTr="00BE2DBA">
        <w:tc>
          <w:tcPr>
            <w:tcW w:w="534" w:type="dxa"/>
            <w:hideMark/>
          </w:tcPr>
          <w:p w14:paraId="79D452A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w:t>
            </w:r>
          </w:p>
        </w:tc>
        <w:tc>
          <w:tcPr>
            <w:tcW w:w="1842" w:type="dxa"/>
            <w:hideMark/>
          </w:tcPr>
          <w:p w14:paraId="617406E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13399</w:t>
            </w:r>
          </w:p>
        </w:tc>
        <w:tc>
          <w:tcPr>
            <w:tcW w:w="7547" w:type="dxa"/>
            <w:gridSpan w:val="2"/>
            <w:hideMark/>
          </w:tcPr>
          <w:p w14:paraId="3B394F7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odporności na magazynowanie modyfikowanych asfaltów</w:t>
            </w:r>
          </w:p>
        </w:tc>
      </w:tr>
      <w:tr w:rsidR="00D8656C" w:rsidRPr="00D8656C" w14:paraId="2723CD63" w14:textId="77777777" w:rsidTr="00BE2DBA">
        <w:tc>
          <w:tcPr>
            <w:tcW w:w="534" w:type="dxa"/>
            <w:hideMark/>
          </w:tcPr>
          <w:p w14:paraId="1E596A2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w:t>
            </w:r>
          </w:p>
        </w:tc>
        <w:tc>
          <w:tcPr>
            <w:tcW w:w="1842" w:type="dxa"/>
            <w:hideMark/>
          </w:tcPr>
          <w:p w14:paraId="674A1EC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13587</w:t>
            </w:r>
          </w:p>
        </w:tc>
        <w:tc>
          <w:tcPr>
            <w:tcW w:w="7547" w:type="dxa"/>
            <w:gridSpan w:val="2"/>
            <w:hideMark/>
          </w:tcPr>
          <w:p w14:paraId="218C870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ciągliwości lepiszczy asfaltowych metodą pomiaru ciągliwości</w:t>
            </w:r>
          </w:p>
        </w:tc>
      </w:tr>
      <w:tr w:rsidR="00D8656C" w:rsidRPr="00D8656C" w14:paraId="196D50BB" w14:textId="77777777" w:rsidTr="00BE2DBA">
        <w:tc>
          <w:tcPr>
            <w:tcW w:w="534" w:type="dxa"/>
            <w:hideMark/>
          </w:tcPr>
          <w:p w14:paraId="238B264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w:t>
            </w:r>
          </w:p>
        </w:tc>
        <w:tc>
          <w:tcPr>
            <w:tcW w:w="1842" w:type="dxa"/>
            <w:hideMark/>
          </w:tcPr>
          <w:p w14:paraId="2C477CE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13588</w:t>
            </w:r>
          </w:p>
        </w:tc>
        <w:tc>
          <w:tcPr>
            <w:tcW w:w="7547" w:type="dxa"/>
            <w:gridSpan w:val="2"/>
            <w:hideMark/>
          </w:tcPr>
          <w:p w14:paraId="4D8F9C5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kohezji lepiszczy asfaltowych metodą testu wahadłowego</w:t>
            </w:r>
          </w:p>
        </w:tc>
      </w:tr>
      <w:tr w:rsidR="00D8656C" w:rsidRPr="00D8656C" w14:paraId="22DD20EC" w14:textId="77777777" w:rsidTr="00BE2DBA">
        <w:tc>
          <w:tcPr>
            <w:tcW w:w="534" w:type="dxa"/>
            <w:hideMark/>
          </w:tcPr>
          <w:p w14:paraId="11BEE65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55.</w:t>
            </w:r>
          </w:p>
        </w:tc>
        <w:tc>
          <w:tcPr>
            <w:tcW w:w="1842" w:type="dxa"/>
            <w:hideMark/>
          </w:tcPr>
          <w:p w14:paraId="639720E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13589</w:t>
            </w:r>
          </w:p>
        </w:tc>
        <w:tc>
          <w:tcPr>
            <w:tcW w:w="7547" w:type="dxa"/>
            <w:gridSpan w:val="2"/>
            <w:hideMark/>
          </w:tcPr>
          <w:p w14:paraId="37D5DF1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Asfalty i lepiszcza asfaltowe – Oznaczanie ciągliwości modyfikowanych asfaltów – Metoda z </w:t>
            </w:r>
            <w:proofErr w:type="spellStart"/>
            <w:r w:rsidRPr="00D8656C">
              <w:rPr>
                <w:rFonts w:ascii="Times New Roman" w:eastAsia="Times New Roman" w:hAnsi="Times New Roman" w:cs="Times New Roman"/>
                <w:sz w:val="16"/>
                <w:szCs w:val="16"/>
                <w:lang w:eastAsia="pl-PL"/>
              </w:rPr>
              <w:t>duktylometrem</w:t>
            </w:r>
            <w:proofErr w:type="spellEnd"/>
          </w:p>
        </w:tc>
      </w:tr>
      <w:tr w:rsidR="00D8656C" w:rsidRPr="00D8656C" w14:paraId="61E0D656" w14:textId="77777777" w:rsidTr="00BE2DBA">
        <w:tc>
          <w:tcPr>
            <w:tcW w:w="534" w:type="dxa"/>
            <w:hideMark/>
          </w:tcPr>
          <w:p w14:paraId="1844B8D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w:t>
            </w:r>
          </w:p>
        </w:tc>
        <w:tc>
          <w:tcPr>
            <w:tcW w:w="1842" w:type="dxa"/>
            <w:hideMark/>
          </w:tcPr>
          <w:p w14:paraId="1F74691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13614</w:t>
            </w:r>
          </w:p>
        </w:tc>
        <w:tc>
          <w:tcPr>
            <w:tcW w:w="7547" w:type="dxa"/>
            <w:gridSpan w:val="2"/>
            <w:hideMark/>
          </w:tcPr>
          <w:p w14:paraId="4FF0BF1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przyczepności emulsji bitumicznych przez zanurzenie w wodzie – Metoda z kruszywem</w:t>
            </w:r>
          </w:p>
        </w:tc>
      </w:tr>
      <w:tr w:rsidR="00D8656C" w:rsidRPr="00D8656C" w14:paraId="338146FE" w14:textId="77777777" w:rsidTr="00BE2DBA">
        <w:tc>
          <w:tcPr>
            <w:tcW w:w="534" w:type="dxa"/>
            <w:hideMark/>
          </w:tcPr>
          <w:p w14:paraId="098B856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57.</w:t>
            </w:r>
          </w:p>
        </w:tc>
        <w:tc>
          <w:tcPr>
            <w:tcW w:w="1842" w:type="dxa"/>
            <w:hideMark/>
          </w:tcPr>
          <w:p w14:paraId="488A547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13703</w:t>
            </w:r>
          </w:p>
        </w:tc>
        <w:tc>
          <w:tcPr>
            <w:tcW w:w="7547" w:type="dxa"/>
            <w:gridSpan w:val="2"/>
            <w:hideMark/>
          </w:tcPr>
          <w:p w14:paraId="7DD6C64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Oznaczanie energii deformacji</w:t>
            </w:r>
          </w:p>
        </w:tc>
      </w:tr>
      <w:tr w:rsidR="00D8656C" w:rsidRPr="00D8656C" w14:paraId="11E8A46D" w14:textId="77777777" w:rsidTr="00BE2DBA">
        <w:tc>
          <w:tcPr>
            <w:tcW w:w="534" w:type="dxa"/>
            <w:hideMark/>
          </w:tcPr>
          <w:p w14:paraId="018D56E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58.</w:t>
            </w:r>
          </w:p>
        </w:tc>
        <w:tc>
          <w:tcPr>
            <w:tcW w:w="1842" w:type="dxa"/>
            <w:hideMark/>
          </w:tcPr>
          <w:p w14:paraId="264C244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13808</w:t>
            </w:r>
          </w:p>
        </w:tc>
        <w:tc>
          <w:tcPr>
            <w:tcW w:w="7547" w:type="dxa"/>
            <w:gridSpan w:val="2"/>
            <w:hideMark/>
          </w:tcPr>
          <w:p w14:paraId="5218866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Zasady specyfikacji kationowych emulsji asfaltowych</w:t>
            </w:r>
          </w:p>
        </w:tc>
      </w:tr>
      <w:tr w:rsidR="00D8656C" w:rsidRPr="00D8656C" w14:paraId="5309870E" w14:textId="77777777" w:rsidTr="00BE2DBA">
        <w:tc>
          <w:tcPr>
            <w:tcW w:w="534" w:type="dxa"/>
            <w:hideMark/>
          </w:tcPr>
          <w:p w14:paraId="24F8AF9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59.</w:t>
            </w:r>
          </w:p>
        </w:tc>
        <w:tc>
          <w:tcPr>
            <w:tcW w:w="1842" w:type="dxa"/>
            <w:hideMark/>
          </w:tcPr>
          <w:p w14:paraId="7374B3A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14023</w:t>
            </w:r>
          </w:p>
        </w:tc>
        <w:tc>
          <w:tcPr>
            <w:tcW w:w="7547" w:type="dxa"/>
            <w:gridSpan w:val="2"/>
            <w:hideMark/>
          </w:tcPr>
          <w:p w14:paraId="5F1C12C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Asfalty i lepiszcza asfaltowe – Zasady specyfikacji asfaltów modyfikowanych polimerami</w:t>
            </w:r>
          </w:p>
        </w:tc>
      </w:tr>
      <w:tr w:rsidR="00D8656C" w:rsidRPr="00D8656C" w14:paraId="1B6DC4F9" w14:textId="77777777" w:rsidTr="00BE2DBA">
        <w:tc>
          <w:tcPr>
            <w:tcW w:w="534" w:type="dxa"/>
            <w:hideMark/>
          </w:tcPr>
          <w:p w14:paraId="2F8EFC5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60.</w:t>
            </w:r>
          </w:p>
        </w:tc>
        <w:tc>
          <w:tcPr>
            <w:tcW w:w="1842" w:type="dxa"/>
            <w:hideMark/>
          </w:tcPr>
          <w:p w14:paraId="1B73E17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14188-1</w:t>
            </w:r>
          </w:p>
        </w:tc>
        <w:tc>
          <w:tcPr>
            <w:tcW w:w="7547" w:type="dxa"/>
            <w:gridSpan w:val="2"/>
            <w:hideMark/>
          </w:tcPr>
          <w:p w14:paraId="479E354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Wypełniacze złączy i zalewy – Część 1: Specyfikacja zalew na gorąco</w:t>
            </w:r>
          </w:p>
        </w:tc>
      </w:tr>
      <w:tr w:rsidR="00D8656C" w:rsidRPr="00D8656C" w14:paraId="243DF577" w14:textId="77777777" w:rsidTr="00BE2DBA">
        <w:tc>
          <w:tcPr>
            <w:tcW w:w="534" w:type="dxa"/>
            <w:hideMark/>
          </w:tcPr>
          <w:p w14:paraId="5D2A4D7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w:t>
            </w:r>
          </w:p>
        </w:tc>
        <w:tc>
          <w:tcPr>
            <w:tcW w:w="1842" w:type="dxa"/>
            <w:hideMark/>
          </w:tcPr>
          <w:p w14:paraId="3AE9986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14188-2</w:t>
            </w:r>
          </w:p>
        </w:tc>
        <w:tc>
          <w:tcPr>
            <w:tcW w:w="7547" w:type="dxa"/>
            <w:gridSpan w:val="2"/>
            <w:hideMark/>
          </w:tcPr>
          <w:p w14:paraId="2E87A12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Wypełniacze złączy i zalewy – Część 2: Specyfikacja zalew na zimno</w:t>
            </w:r>
          </w:p>
        </w:tc>
      </w:tr>
      <w:tr w:rsidR="00D8656C" w:rsidRPr="00D8656C" w14:paraId="6ABF41E3" w14:textId="77777777" w:rsidTr="00BE2DBA">
        <w:tc>
          <w:tcPr>
            <w:tcW w:w="534" w:type="dxa"/>
            <w:hideMark/>
          </w:tcPr>
          <w:p w14:paraId="77FE94B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w:t>
            </w:r>
          </w:p>
        </w:tc>
        <w:tc>
          <w:tcPr>
            <w:tcW w:w="1842" w:type="dxa"/>
            <w:hideMark/>
          </w:tcPr>
          <w:p w14:paraId="7C9C43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22592</w:t>
            </w:r>
          </w:p>
        </w:tc>
        <w:tc>
          <w:tcPr>
            <w:tcW w:w="7547" w:type="dxa"/>
            <w:gridSpan w:val="2"/>
            <w:hideMark/>
          </w:tcPr>
          <w:p w14:paraId="11D31AF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Przetwory naftowe – Oznaczanie temperatury zapłonu i palenia – Pomiar metodą otwartego tygla Clevelanda</w:t>
            </w:r>
          </w:p>
        </w:tc>
      </w:tr>
      <w:tr w:rsidR="00D8656C" w:rsidRPr="00D8656C" w14:paraId="7ED7BA5F" w14:textId="77777777" w:rsidTr="00BE2DBA">
        <w:tc>
          <w:tcPr>
            <w:tcW w:w="534" w:type="dxa"/>
            <w:hideMark/>
          </w:tcPr>
          <w:p w14:paraId="464F837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w:t>
            </w:r>
          </w:p>
        </w:tc>
        <w:tc>
          <w:tcPr>
            <w:tcW w:w="1842" w:type="dxa"/>
            <w:hideMark/>
          </w:tcPr>
          <w:p w14:paraId="737382E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ISO 2592</w:t>
            </w:r>
          </w:p>
        </w:tc>
        <w:tc>
          <w:tcPr>
            <w:tcW w:w="7547" w:type="dxa"/>
            <w:gridSpan w:val="2"/>
            <w:hideMark/>
          </w:tcPr>
          <w:p w14:paraId="3172093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Oznaczanie temperatury zapłonu i palenia – Metoda otwartego tygla Clevelanda</w:t>
            </w:r>
          </w:p>
        </w:tc>
      </w:tr>
    </w:tbl>
    <w:p w14:paraId="3515CE57"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10.3. Wymagania techniczne (rekomendowane przez Ministra Infrastruktury)</w:t>
      </w:r>
    </w:p>
    <w:p w14:paraId="2099B4F3" w14:textId="77777777" w:rsidR="00D8656C" w:rsidRPr="00D8656C" w:rsidRDefault="00D8656C" w:rsidP="00757D4B">
      <w:pPr>
        <w:numPr>
          <w:ilvl w:val="0"/>
          <w:numId w:val="76"/>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WT-1 Kruszywa 2008. Kruszywa do mieszanek mineralno-asfaltowych i powierzchniowych utrwaleń na drogach publicznych, Warszawa 2008</w:t>
      </w:r>
    </w:p>
    <w:p w14:paraId="43BFA3D8" w14:textId="77777777" w:rsidR="00D8656C" w:rsidRPr="00D8656C" w:rsidRDefault="00D8656C" w:rsidP="00757D4B">
      <w:pPr>
        <w:numPr>
          <w:ilvl w:val="0"/>
          <w:numId w:val="76"/>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WT-2 Nawierzchnie asfaltowe 2008. Nawierzchnie asfaltowe na drogach publicznych</w:t>
      </w:r>
    </w:p>
    <w:p w14:paraId="29FD7FF2" w14:textId="77777777" w:rsidR="00D8656C" w:rsidRPr="00D8656C" w:rsidRDefault="00D8656C" w:rsidP="00757D4B">
      <w:pPr>
        <w:numPr>
          <w:ilvl w:val="0"/>
          <w:numId w:val="76"/>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WT-3 Emulsje asfaltowe 2009. Kationowe emulsje asfaltowe na drogach publicznych</w:t>
      </w:r>
    </w:p>
    <w:p w14:paraId="7D221EA8"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10.4. Inne dokumenty</w:t>
      </w:r>
    </w:p>
    <w:p w14:paraId="20FF18A1" w14:textId="77777777" w:rsidR="00D8656C" w:rsidRPr="00D8656C" w:rsidRDefault="00D8656C" w:rsidP="00757D4B">
      <w:pPr>
        <w:numPr>
          <w:ilvl w:val="0"/>
          <w:numId w:val="76"/>
        </w:numPr>
        <w:tabs>
          <w:tab w:val="left" w:pos="709"/>
        </w:tabs>
        <w:overflowPunct w:val="0"/>
        <w:autoSpaceDE w:val="0"/>
        <w:autoSpaceDN w:val="0"/>
        <w:adjustRightInd w:val="0"/>
        <w:spacing w:after="0" w:line="240" w:lineRule="auto"/>
        <w:ind w:left="737" w:hanging="340"/>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(Dz.U. nr 43, poz. 430)</w:t>
      </w:r>
    </w:p>
    <w:p w14:paraId="7560AD3B" w14:textId="77777777" w:rsidR="00D8656C" w:rsidRPr="00D8656C" w:rsidRDefault="00D8656C" w:rsidP="00D8656C">
      <w:pPr>
        <w:spacing w:after="0" w:line="240" w:lineRule="auto"/>
        <w:jc w:val="both"/>
        <w:rPr>
          <w:rFonts w:ascii="Times New Roman" w:eastAsia="Times New Roman" w:hAnsi="Times New Roman" w:cs="Times New Roman"/>
          <w:bCs/>
          <w:sz w:val="16"/>
          <w:szCs w:val="16"/>
          <w:lang w:eastAsia="pl-PL"/>
        </w:rPr>
      </w:pPr>
      <w:r w:rsidRPr="00D8656C">
        <w:rPr>
          <w:rFonts w:ascii="Times New Roman" w:eastAsia="Times New Roman" w:hAnsi="Times New Roman" w:cs="Times New Roman"/>
          <w:sz w:val="16"/>
          <w:szCs w:val="16"/>
          <w:lang w:eastAsia="pl-PL"/>
        </w:rPr>
        <w:t>Katalog typowych konstrukcji nawierzchni podatnych i półsztywnych. Generalna Dyrekcja Dróg Publicznych – Instytut Badawczy Dróg i Mostów,</w:t>
      </w:r>
    </w:p>
    <w:p w14:paraId="18E29AFC" w14:textId="77777777" w:rsidR="00D8656C" w:rsidRPr="00D8656C" w:rsidRDefault="00D8656C" w:rsidP="00D8656C">
      <w:pPr>
        <w:spacing w:after="0" w:line="240" w:lineRule="auto"/>
        <w:jc w:val="both"/>
        <w:rPr>
          <w:rFonts w:ascii="Times New Roman" w:eastAsia="Times New Roman" w:hAnsi="Times New Roman" w:cs="Times New Roman"/>
          <w:bCs/>
          <w:sz w:val="16"/>
          <w:szCs w:val="16"/>
          <w:lang w:eastAsia="pl-PL"/>
        </w:rPr>
      </w:pPr>
    </w:p>
    <w:p w14:paraId="486074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75EC93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A594FF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5F5D978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248B56B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1089515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F02414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1490513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F88527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2BD094D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BEBE961" w14:textId="77777777" w:rsid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24651B30"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55D0B81C" w14:textId="77777777" w:rsidR="00345EE5" w:rsidRPr="00345EE5" w:rsidRDefault="00345EE5" w:rsidP="00345EE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345EE5">
        <w:rPr>
          <w:rFonts w:ascii="Times New Roman" w:eastAsia="Times New Roman" w:hAnsi="Times New Roman" w:cs="Times New Roman"/>
          <w:sz w:val="18"/>
          <w:szCs w:val="18"/>
          <w:lang w:eastAsia="pl-PL"/>
        </w:rPr>
        <w:t>SZCZEGÓŁOWE  SPECYFIKACJE TECHNICZNE</w:t>
      </w:r>
    </w:p>
    <w:p w14:paraId="4333E270" w14:textId="77777777" w:rsidR="00345EE5" w:rsidRPr="00345EE5" w:rsidRDefault="00345EE5" w:rsidP="00345EE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3882BB7A" w14:textId="77777777" w:rsidR="00345EE5" w:rsidRPr="00345EE5" w:rsidRDefault="00345EE5" w:rsidP="00345EE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345EE5">
        <w:rPr>
          <w:rFonts w:ascii="Times New Roman" w:eastAsia="Times New Roman" w:hAnsi="Times New Roman" w:cs="Times New Roman"/>
          <w:b/>
          <w:sz w:val="18"/>
          <w:szCs w:val="18"/>
          <w:lang w:eastAsia="pl-PL"/>
        </w:rPr>
        <w:t>D - 06.03.01</w:t>
      </w:r>
    </w:p>
    <w:p w14:paraId="0A5F1A87" w14:textId="77777777" w:rsidR="00345EE5" w:rsidRPr="00345EE5" w:rsidRDefault="00345EE5" w:rsidP="00345EE5">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345EE5">
        <w:rPr>
          <w:rFonts w:ascii="Times New Roman" w:eastAsia="Times New Roman" w:hAnsi="Times New Roman" w:cs="Times New Roman"/>
          <w:b/>
          <w:sz w:val="18"/>
          <w:szCs w:val="18"/>
          <w:lang w:eastAsia="pl-PL"/>
        </w:rPr>
        <w:t>CPV 45112730-1</w:t>
      </w:r>
    </w:p>
    <w:p w14:paraId="7D897366" w14:textId="77777777" w:rsidR="00345EE5" w:rsidRPr="00345EE5" w:rsidRDefault="00345EE5" w:rsidP="00345EE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1D1CFF67" w14:textId="77777777" w:rsidR="00345EE5" w:rsidRPr="00345EE5" w:rsidRDefault="00345EE5" w:rsidP="00345EE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345EE5">
        <w:rPr>
          <w:rFonts w:ascii="Times New Roman" w:eastAsia="Times New Roman" w:hAnsi="Times New Roman" w:cs="Times New Roman"/>
          <w:sz w:val="18"/>
          <w:szCs w:val="18"/>
          <w:lang w:eastAsia="pl-PL"/>
        </w:rPr>
        <w:t>ŚCINANIE  I  UZUPEŁNIANIE  POBOCZY</w:t>
      </w:r>
    </w:p>
    <w:p w14:paraId="7C7EC2E5" w14:textId="77777777" w:rsidR="00345EE5" w:rsidRPr="00345EE5" w:rsidRDefault="00345EE5" w:rsidP="00345EE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2607B90A" w14:textId="77777777" w:rsidR="00345EE5" w:rsidRPr="00345EE5" w:rsidRDefault="00345EE5" w:rsidP="00345EE5">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11527333"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31A38B5"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FFE2EA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5518229"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2FB142A"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5419515"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00109F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2E9141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2B38BE4"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D0AA11E"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BD3B5F8"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3F8BC2B"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85785A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0AE3A5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700248C"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B86D0A6"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DFF3636"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2CFA183"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2740E03"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94A4076"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097D1A0"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B51AA0A"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6F4FCF9"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F99D744"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BE41A74"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8D7AA4F"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4AD6E3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C69314E"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A955F90"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F801C89"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0D38C1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EB2EDEE"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15EA28C"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68EA70E"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9ABA7E5"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954AD9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093886A"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6E52433"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FAA7C43"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A6DF7F8"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7CED90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567FB9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12ABB5A"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F621EB8"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2416D6F"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310128B"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AA42276"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5CAB2A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C357E5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B3C0A13" w14:textId="77777777" w:rsidR="00345EE5" w:rsidRPr="00345EE5" w:rsidRDefault="00345EE5" w:rsidP="00345EE5">
      <w:pPr>
        <w:spacing w:after="0" w:line="240" w:lineRule="auto"/>
        <w:rPr>
          <w:rFonts w:ascii="Times New Roman" w:eastAsia="Times New Roman" w:hAnsi="Times New Roman" w:cs="Times New Roman"/>
          <w:sz w:val="20"/>
          <w:szCs w:val="20"/>
          <w:lang w:eastAsia="pl-PL"/>
        </w:rPr>
        <w:sectPr w:rsidR="00345EE5" w:rsidRPr="00345EE5" w:rsidSect="00AF7898">
          <w:pgSz w:w="11907" w:h="16840"/>
          <w:pgMar w:top="1134" w:right="1134" w:bottom="1134" w:left="1134" w:header="1985" w:footer="1531" w:gutter="0"/>
          <w:cols w:space="708"/>
        </w:sectPr>
      </w:pPr>
    </w:p>
    <w:p w14:paraId="195B3F2A"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lastRenderedPageBreak/>
        <w:t>1. WSTĘP</w:t>
      </w:r>
    </w:p>
    <w:p w14:paraId="5C92F3F1"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1.1. Przedmiot SST</w:t>
      </w:r>
    </w:p>
    <w:p w14:paraId="0CA53B8C"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Przedmiotem niniejszej szczegółowej specyfikacji technicznej (SST) są wymagania dotyczące wykonania i odbioru robót związanych ze ścinaniem i uzupełnianiem poboczy gruntowych.</w:t>
      </w:r>
    </w:p>
    <w:p w14:paraId="39EA18EA" w14:textId="77777777" w:rsidR="00345EE5" w:rsidRPr="00345EE5" w:rsidRDefault="00345EE5" w:rsidP="00345EE5">
      <w:pPr>
        <w:keepNext/>
        <w:overflowPunct w:val="0"/>
        <w:autoSpaceDE w:val="0"/>
        <w:autoSpaceDN w:val="0"/>
        <w:adjustRightInd w:val="0"/>
        <w:spacing w:before="120" w:after="120" w:line="240" w:lineRule="auto"/>
        <w:contextualSpacing/>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Zakres stosowania SST</w:t>
      </w:r>
    </w:p>
    <w:p w14:paraId="64CAA58B" w14:textId="77777777" w:rsidR="00345EE5" w:rsidRPr="00BE2DBA" w:rsidRDefault="00345EE5" w:rsidP="00345EE5">
      <w:pPr>
        <w:pStyle w:val="Nagwek1"/>
        <w:jc w:val="center"/>
        <w:rPr>
          <w:sz w:val="16"/>
          <w:szCs w:val="16"/>
        </w:rPr>
      </w:pPr>
      <w:r w:rsidRPr="00BE2DBA">
        <w:rPr>
          <w:sz w:val="16"/>
          <w:szCs w:val="16"/>
        </w:rPr>
        <w:t>BUDOWA DROGI  GMINNEJ  NR 170 915C KAMIEŃ KOTOWY - WYCZAŁKOWO</w:t>
      </w:r>
    </w:p>
    <w:p w14:paraId="4D3DABD9" w14:textId="77777777" w:rsidR="00345EE5" w:rsidRPr="00BE2DBA" w:rsidRDefault="00345EE5" w:rsidP="00345EE5">
      <w:pPr>
        <w:pStyle w:val="Nagwek1"/>
        <w:jc w:val="center"/>
        <w:rPr>
          <w:sz w:val="16"/>
          <w:szCs w:val="16"/>
        </w:rPr>
      </w:pPr>
      <w:r w:rsidRPr="00BE2DBA">
        <w:rPr>
          <w:sz w:val="16"/>
          <w:szCs w:val="16"/>
        </w:rPr>
        <w:t>GMINA  TŁUCHOWO</w:t>
      </w:r>
    </w:p>
    <w:p w14:paraId="51F68251" w14:textId="77777777" w:rsidR="00345EE5" w:rsidRDefault="00345EE5" w:rsidP="00345EE5">
      <w:pPr>
        <w:pStyle w:val="Nagwek1"/>
        <w:jc w:val="center"/>
        <w:rPr>
          <w:sz w:val="16"/>
          <w:szCs w:val="16"/>
        </w:rPr>
      </w:pPr>
      <w:r w:rsidRPr="00BE2DBA">
        <w:rPr>
          <w:sz w:val="16"/>
          <w:szCs w:val="16"/>
        </w:rPr>
        <w:t>OD  KM 0+000  DO KM 1+237</w:t>
      </w:r>
    </w:p>
    <w:p w14:paraId="78F23923" w14:textId="77777777" w:rsidR="00345EE5" w:rsidRPr="00345EE5" w:rsidRDefault="00345EE5" w:rsidP="00345EE5">
      <w:pPr>
        <w:spacing w:after="0" w:line="240" w:lineRule="auto"/>
        <w:rPr>
          <w:rFonts w:ascii="Times New Roman" w:hAnsi="Times New Roman" w:cs="Times New Roman"/>
          <w:sz w:val="16"/>
          <w:szCs w:val="16"/>
        </w:rPr>
      </w:pPr>
      <w:r w:rsidRPr="00345EE5">
        <w:rPr>
          <w:rFonts w:ascii="Times New Roman" w:hAnsi="Times New Roman" w:cs="Times New Roman"/>
          <w:sz w:val="16"/>
          <w:szCs w:val="16"/>
        </w:rPr>
        <w:t>w zakresie:</w:t>
      </w:r>
    </w:p>
    <w:p w14:paraId="7F86DA23" w14:textId="77777777" w:rsidR="00345EE5" w:rsidRPr="00345EE5" w:rsidRDefault="00345EE5" w:rsidP="00345EE5">
      <w:pPr>
        <w:spacing w:after="0" w:line="240" w:lineRule="auto"/>
        <w:rPr>
          <w:rFonts w:ascii="Times New Roman" w:hAnsi="Times New Roman" w:cs="Times New Roman"/>
          <w:sz w:val="16"/>
          <w:szCs w:val="16"/>
        </w:rPr>
      </w:pPr>
    </w:p>
    <w:p w14:paraId="736B7C9A" w14:textId="77777777" w:rsidR="00345EE5" w:rsidRPr="00345EE5" w:rsidRDefault="00345EE5" w:rsidP="00345EE5">
      <w:pPr>
        <w:spacing w:after="0" w:line="240" w:lineRule="auto"/>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xml:space="preserve">- dowóz gruntu </w:t>
      </w:r>
      <w:proofErr w:type="spellStart"/>
      <w:r w:rsidRPr="00345EE5">
        <w:rPr>
          <w:rFonts w:ascii="Times New Roman" w:eastAsia="Times New Roman" w:hAnsi="Times New Roman" w:cs="Times New Roman"/>
          <w:sz w:val="16"/>
          <w:szCs w:val="16"/>
          <w:lang w:eastAsia="pl-PL"/>
        </w:rPr>
        <w:t>kat.III</w:t>
      </w:r>
      <w:proofErr w:type="spellEnd"/>
      <w:r w:rsidRPr="00345EE5">
        <w:rPr>
          <w:rFonts w:ascii="Times New Roman" w:eastAsia="Times New Roman" w:hAnsi="Times New Roman" w:cs="Times New Roman"/>
          <w:sz w:val="16"/>
          <w:szCs w:val="16"/>
          <w:lang w:eastAsia="pl-PL"/>
        </w:rPr>
        <w:t xml:space="preserve">  z wbudowaniem w pobocze z jego uform</w:t>
      </w:r>
      <w:r>
        <w:rPr>
          <w:rFonts w:ascii="Times New Roman" w:eastAsia="Times New Roman" w:hAnsi="Times New Roman" w:cs="Times New Roman"/>
          <w:sz w:val="16"/>
          <w:szCs w:val="16"/>
          <w:lang w:eastAsia="pl-PL"/>
        </w:rPr>
        <w:t>owaniem i zagęszczeniem – 606,25</w:t>
      </w:r>
      <w:r w:rsidRPr="00345EE5">
        <w:rPr>
          <w:rFonts w:ascii="Times New Roman" w:eastAsia="Times New Roman" w:hAnsi="Times New Roman" w:cs="Times New Roman"/>
          <w:sz w:val="16"/>
          <w:szCs w:val="16"/>
          <w:lang w:eastAsia="pl-PL"/>
        </w:rPr>
        <w:t>m3</w:t>
      </w:r>
    </w:p>
    <w:p w14:paraId="7D9824F1" w14:textId="77777777" w:rsidR="00345EE5" w:rsidRPr="00345EE5" w:rsidRDefault="00345EE5" w:rsidP="00345EE5">
      <w:pPr>
        <w:spacing w:after="0" w:line="240" w:lineRule="auto"/>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plantowanie powierzchni nasypów, po</w:t>
      </w:r>
      <w:r>
        <w:rPr>
          <w:rFonts w:ascii="Times New Roman" w:eastAsia="Times New Roman" w:hAnsi="Times New Roman" w:cs="Times New Roman"/>
          <w:sz w:val="16"/>
          <w:szCs w:val="16"/>
          <w:lang w:eastAsia="pl-PL"/>
        </w:rPr>
        <w:t xml:space="preserve">boczy w gruncie </w:t>
      </w:r>
      <w:proofErr w:type="spellStart"/>
      <w:r>
        <w:rPr>
          <w:rFonts w:ascii="Times New Roman" w:eastAsia="Times New Roman" w:hAnsi="Times New Roman" w:cs="Times New Roman"/>
          <w:sz w:val="16"/>
          <w:szCs w:val="16"/>
          <w:lang w:eastAsia="pl-PL"/>
        </w:rPr>
        <w:t>kat.III</w:t>
      </w:r>
      <w:proofErr w:type="spellEnd"/>
      <w:r>
        <w:rPr>
          <w:rFonts w:ascii="Times New Roman" w:eastAsia="Times New Roman" w:hAnsi="Times New Roman" w:cs="Times New Roman"/>
          <w:sz w:val="16"/>
          <w:szCs w:val="16"/>
          <w:lang w:eastAsia="pl-PL"/>
        </w:rPr>
        <w:t xml:space="preserve"> – 1422,55</w:t>
      </w:r>
      <w:r w:rsidRPr="00345EE5">
        <w:rPr>
          <w:rFonts w:ascii="Times New Roman" w:eastAsia="Times New Roman" w:hAnsi="Times New Roman" w:cs="Times New Roman"/>
          <w:sz w:val="16"/>
          <w:szCs w:val="16"/>
          <w:lang w:eastAsia="pl-PL"/>
        </w:rPr>
        <w:t>m2</w:t>
      </w:r>
    </w:p>
    <w:p w14:paraId="50CE1B46"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1.4. Określenia podstawowe</w:t>
      </w:r>
    </w:p>
    <w:p w14:paraId="0DF931A9"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1.4.1. Pobocze gruntowe - część korony drogi przeznaczona do chwilowego zatrzymania się pojazdów, umieszczenia urządzeń bezpieczeństwa ruchu i wykorzystywana do ruchu pieszych, służąca jednocześnie do bocznego oparcia konstrukcji nawierzchni.</w:t>
      </w:r>
    </w:p>
    <w:p w14:paraId="2BF2E315"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1.4.2. Odkład - miejsce składowania gruntu pozyskanego w czasie ścinania poboczy.</w:t>
      </w:r>
    </w:p>
    <w:p w14:paraId="1FFE696F"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1.4.3. Dokop - miejsce pozyskania gruntu do wykonania uzupełnienia poboczy położone poza pasem drogowym.</w:t>
      </w:r>
    </w:p>
    <w:p w14:paraId="7E1F81C4"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14:paraId="19C2301F"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1.5. Ogólne wymagania dotyczące robót</w:t>
      </w:r>
    </w:p>
    <w:p w14:paraId="49BCC8B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Ogólne wymagania dotyczące robót podano w SST D-M-00.00.00 „Wymagania ogólne” pkt 1.5.</w:t>
      </w:r>
    </w:p>
    <w:p w14:paraId="6A6DCC54"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t>2. MATERIAŁY</w:t>
      </w:r>
    </w:p>
    <w:p w14:paraId="1144B246"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2.1. Ogólne wymagania dotyczące materiałów</w:t>
      </w:r>
    </w:p>
    <w:p w14:paraId="1377CF4B"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14:paraId="76583BFF"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2.2. Rodzaje materiałów</w:t>
      </w:r>
    </w:p>
    <w:p w14:paraId="320297FA"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Rodzaje materiałów stosowanych do uzupełnienia poboczy podano w OST D-05.01.00 „Nawierzchnie gruntowe” i D-05.01.01 „Nawierzchnia gruntowa naturalna”.</w:t>
      </w:r>
    </w:p>
    <w:p w14:paraId="288D32DB"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t>3. SPRZĘT</w:t>
      </w:r>
    </w:p>
    <w:p w14:paraId="4BE4B7A7"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3.1. Ogólne wymagania dotyczące sprzętu</w:t>
      </w:r>
    </w:p>
    <w:p w14:paraId="20664F1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Ogólne wymagania dotyczące sprzętu podano w SST D-M-00.00.00 „Wymagania ogólne” pkt 3.</w:t>
      </w:r>
    </w:p>
    <w:p w14:paraId="0FF4315F"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3.2. Sprzęt do ścinania i uzupełniania poboczy</w:t>
      </w:r>
    </w:p>
    <w:p w14:paraId="2616B619"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ab/>
        <w:t>Wykonawca przystępujący do wykonania robót określonych w niniejszej SST powinien wykazać się możliwością korzystania z następującego sprzętu:</w:t>
      </w:r>
    </w:p>
    <w:p w14:paraId="5054937B"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zrywarek, kultywatorów lub bron talerzowych,</w:t>
      </w:r>
    </w:p>
    <w:p w14:paraId="57AAAA94"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równiarek z transporterem (</w:t>
      </w:r>
      <w:proofErr w:type="spellStart"/>
      <w:r w:rsidRPr="00345EE5">
        <w:rPr>
          <w:rFonts w:ascii="Times New Roman" w:eastAsia="Times New Roman" w:hAnsi="Times New Roman" w:cs="Times New Roman"/>
          <w:sz w:val="16"/>
          <w:szCs w:val="16"/>
          <w:lang w:eastAsia="pl-PL"/>
        </w:rPr>
        <w:t>ścinarki</w:t>
      </w:r>
      <w:proofErr w:type="spellEnd"/>
      <w:r w:rsidRPr="00345EE5">
        <w:rPr>
          <w:rFonts w:ascii="Times New Roman" w:eastAsia="Times New Roman" w:hAnsi="Times New Roman" w:cs="Times New Roman"/>
          <w:sz w:val="16"/>
          <w:szCs w:val="16"/>
          <w:lang w:eastAsia="pl-PL"/>
        </w:rPr>
        <w:t xml:space="preserve"> poboczy),</w:t>
      </w:r>
    </w:p>
    <w:p w14:paraId="495EC1E3"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równiarek do profilowania,</w:t>
      </w:r>
    </w:p>
    <w:p w14:paraId="5340FE4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ładowarek czołowych,</w:t>
      </w:r>
    </w:p>
    <w:p w14:paraId="7F68ABD5"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walców,</w:t>
      </w:r>
    </w:p>
    <w:p w14:paraId="6D94FEB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płytowych zagęszczarek wibracyjnych,</w:t>
      </w:r>
    </w:p>
    <w:p w14:paraId="07FD9C50"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przewoźnych zbiorników na wodę.</w:t>
      </w:r>
    </w:p>
    <w:p w14:paraId="27626216"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t>4. TRANSPORT</w:t>
      </w:r>
    </w:p>
    <w:p w14:paraId="0459A23D"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4.1. Ogólne wymagania dotyczące transportu</w:t>
      </w:r>
    </w:p>
    <w:p w14:paraId="7DB1B32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Ogólne wymagania dotyczące transportu podano w SST D-M-00.00.00 „Wymagania ogólne” pkt 4.</w:t>
      </w:r>
    </w:p>
    <w:p w14:paraId="2532094D"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4.2. Transport materiałów</w:t>
      </w:r>
    </w:p>
    <w:p w14:paraId="0B9BA2D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Przy wykonywaniu robót określonych w niniejszej SST, można korzystać z dowolnych środków transportowych przeznaczonych do przewozu gruntu.</w:t>
      </w:r>
    </w:p>
    <w:p w14:paraId="6CC20F94"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t>5. WYKONANIE ROBÓT</w:t>
      </w:r>
    </w:p>
    <w:p w14:paraId="6BDC90EE"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5.1. Ogólne zasady wykonania robót</w:t>
      </w:r>
    </w:p>
    <w:p w14:paraId="07B0F785"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Ogólne zasady wykonania robót podano w SST D-M-00.00.00 „Wymagania ogólne” pkt 5.</w:t>
      </w:r>
    </w:p>
    <w:p w14:paraId="2B1462F0"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5.2. Ścinanie poboczy</w:t>
      </w:r>
    </w:p>
    <w:p w14:paraId="48245ED0"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Ścinanie poboczy może być wykonywane ręcznie, za pomocą łopat lub sprzętem mechanicznym wg pkt 3.2.</w:t>
      </w:r>
    </w:p>
    <w:p w14:paraId="3656324C"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Ścinanie poboczy należy przeprowadzić od krawędzi pobocza do krawędzi nawierzchni, zgodnie z założonym w dokumentacji projektowej spadkiem poprzecznym.</w:t>
      </w:r>
    </w:p>
    <w:p w14:paraId="23D4543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Nadmiar gruntu uzyskanego podczas ścinania poboczy należy wywieźć na odkład. Miejsce odkładu należy uzgodnić z Inżynierem.</w:t>
      </w:r>
    </w:p>
    <w:p w14:paraId="23AEB9B0"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Grunt pozostały w poboczu należy spulchnić na głębokość od 5 do 10 cm, doprowadzić do wilgotności optymalnej poprzez dodanie wody i zagęścić.</w:t>
      </w:r>
    </w:p>
    <w:p w14:paraId="01165F45"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xml:space="preserve">Wskaźnik zagęszczenia określony zgodnie z BN-77/8931-12 [3], powinien wynosić co najmniej 0,98 maksymalnego zagęszczenia, według normalnej metody </w:t>
      </w:r>
      <w:proofErr w:type="spellStart"/>
      <w:r w:rsidRPr="00345EE5">
        <w:rPr>
          <w:rFonts w:ascii="Times New Roman" w:eastAsia="Times New Roman" w:hAnsi="Times New Roman" w:cs="Times New Roman"/>
          <w:sz w:val="16"/>
          <w:szCs w:val="16"/>
          <w:lang w:eastAsia="pl-PL"/>
        </w:rPr>
        <w:t>Proctora</w:t>
      </w:r>
      <w:proofErr w:type="spellEnd"/>
      <w:r w:rsidRPr="00345EE5">
        <w:rPr>
          <w:rFonts w:ascii="Times New Roman" w:eastAsia="Times New Roman" w:hAnsi="Times New Roman" w:cs="Times New Roman"/>
          <w:sz w:val="16"/>
          <w:szCs w:val="16"/>
          <w:lang w:eastAsia="pl-PL"/>
        </w:rPr>
        <w:t>, zgodnie z PN-B-04481 [1].</w:t>
      </w:r>
    </w:p>
    <w:p w14:paraId="525194BC"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lastRenderedPageBreak/>
        <w:t>5.3. Uzupełnianie poboczy</w:t>
      </w:r>
    </w:p>
    <w:p w14:paraId="1EC3D2C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W przypadku występowania ubytków (wgłębień) i zaniżenia w poboczach należy je uzupełnić materiałem o właściwościach podobnych do materiału, z którego zostały pobocza wykonane.</w:t>
      </w:r>
    </w:p>
    <w:p w14:paraId="59790EFA"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Miejsce, w którym wykonywane będzie uzupełnienie, należy spulchnić na głębokość od 2 do 3 cm, doprowadzić do wilgotności optymalnej, a następnie ułożyć w nim warstwę materiału uzupełniającego w postaci mieszanek optymalnych określonych w OST D-05.01.01 „Nawierzchnia gruntowa naturalna”. Wilgotność optymalną i maksymalną gęstość szkieletu gruntowego mieszanek należy określić laboratoryjnie, zgodnie z PN-B-04481 [1].</w:t>
      </w:r>
    </w:p>
    <w:p w14:paraId="144076FF"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ab/>
        <w:t>Zagęszczenie ułożonej warstwy materiału uzupełniającego należy prowadzić od krawędzi poboczy w kierunku krawędzi nawierzchni. Rodzaj sprzętu do zagęszczania musi być zaakceptowany przez Inżyniera. Zagęszczona powierzchnia powinna być równa, posiadać spadek poprzeczny zgodny z założonym w dokumentacji projektowej, oraz nie posiadać śladów po przejściu walców lub zagęszczarek.</w:t>
      </w:r>
    </w:p>
    <w:p w14:paraId="0821D6E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xml:space="preserve">Wskaźnik zagęszczenia wykonany według BN-77/8931-12 [3] powinien wynosić co najmniej 0,98 maksymalnego zagęszczenia według normalnej próby </w:t>
      </w:r>
      <w:proofErr w:type="spellStart"/>
      <w:r w:rsidRPr="00345EE5">
        <w:rPr>
          <w:rFonts w:ascii="Times New Roman" w:eastAsia="Times New Roman" w:hAnsi="Times New Roman" w:cs="Times New Roman"/>
          <w:sz w:val="16"/>
          <w:szCs w:val="16"/>
          <w:lang w:eastAsia="pl-PL"/>
        </w:rPr>
        <w:t>Proctora</w:t>
      </w:r>
      <w:proofErr w:type="spellEnd"/>
      <w:r w:rsidRPr="00345EE5">
        <w:rPr>
          <w:rFonts w:ascii="Times New Roman" w:eastAsia="Times New Roman" w:hAnsi="Times New Roman" w:cs="Times New Roman"/>
          <w:sz w:val="16"/>
          <w:szCs w:val="16"/>
          <w:lang w:eastAsia="pl-PL"/>
        </w:rPr>
        <w:t>, zgodnie z PN-B-04481 [1].</w:t>
      </w:r>
    </w:p>
    <w:p w14:paraId="153D18BC"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t>6. KONTROLA JAKOŚCI ROBÓT</w:t>
      </w:r>
    </w:p>
    <w:p w14:paraId="63EA911A"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6.1. Ogólne zasady kontroli jakości robót</w:t>
      </w:r>
    </w:p>
    <w:p w14:paraId="38CD841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Ogólne zasady kontroli jakości robót podano w SST D-M-00.00.00 „Wymagania ogólne” pkt 6.</w:t>
      </w:r>
    </w:p>
    <w:p w14:paraId="3F521511"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6.2. Badania przed przystąpieniem do robót</w:t>
      </w:r>
    </w:p>
    <w:p w14:paraId="4AFF006C"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Przed przystąpieniem do robót Wykonawca przeprowadzi badania gruntów proponowanych do uzupełnienia poboczy oraz opracuje optymalny skład mieszanki według OST D-05.01.00 „Nawierzchnie gruntowe”, OST D-05.01.01 „Nawierzchnia gruntowa naturalna”.</w:t>
      </w:r>
    </w:p>
    <w:p w14:paraId="33C00182"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6.3. Badania w czasie robót</w:t>
      </w:r>
    </w:p>
    <w:p w14:paraId="68069CA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Częstotliwość oraz zakres badań i pomiarów w czasie prowadzenia robót  podano w tablicy 1.</w:t>
      </w:r>
    </w:p>
    <w:p w14:paraId="60B3ECD5"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w:t>
      </w:r>
    </w:p>
    <w:p w14:paraId="71919C7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w:t>
      </w:r>
    </w:p>
    <w:p w14:paraId="7A2D63F0" w14:textId="77777777" w:rsidR="00345EE5" w:rsidRPr="00345EE5" w:rsidRDefault="00345EE5" w:rsidP="00345EE5">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Tablica 1. Częstotliwość oraz zakres badań i pomiarów</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637"/>
        <w:gridCol w:w="3544"/>
        <w:gridCol w:w="3260"/>
      </w:tblGrid>
      <w:tr w:rsidR="00345EE5" w:rsidRPr="00345EE5" w14:paraId="36B2CA45" w14:textId="77777777" w:rsidTr="00316D81">
        <w:tc>
          <w:tcPr>
            <w:tcW w:w="637" w:type="dxa"/>
            <w:tcBorders>
              <w:top w:val="single" w:sz="6" w:space="0" w:color="auto"/>
              <w:left w:val="single" w:sz="6" w:space="0" w:color="auto"/>
              <w:bottom w:val="double" w:sz="6" w:space="0" w:color="auto"/>
              <w:right w:val="single" w:sz="6" w:space="0" w:color="auto"/>
            </w:tcBorders>
            <w:noWrap/>
            <w:hideMark/>
          </w:tcPr>
          <w:p w14:paraId="3A5FEA3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w:t>
            </w:r>
          </w:p>
          <w:p w14:paraId="0CA84B5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Lp.</w:t>
            </w:r>
          </w:p>
        </w:tc>
        <w:tc>
          <w:tcPr>
            <w:tcW w:w="3544" w:type="dxa"/>
            <w:tcBorders>
              <w:top w:val="single" w:sz="6" w:space="0" w:color="auto"/>
              <w:left w:val="single" w:sz="6" w:space="0" w:color="auto"/>
              <w:bottom w:val="double" w:sz="6" w:space="0" w:color="auto"/>
              <w:right w:val="single" w:sz="6" w:space="0" w:color="auto"/>
            </w:tcBorders>
            <w:noWrap/>
            <w:hideMark/>
          </w:tcPr>
          <w:p w14:paraId="2F5E436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w:t>
            </w:r>
          </w:p>
          <w:p w14:paraId="4E4BE217"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Wyszczególnienie badań</w:t>
            </w:r>
          </w:p>
        </w:tc>
        <w:tc>
          <w:tcPr>
            <w:tcW w:w="3260" w:type="dxa"/>
            <w:tcBorders>
              <w:top w:val="single" w:sz="6" w:space="0" w:color="auto"/>
              <w:left w:val="single" w:sz="6" w:space="0" w:color="auto"/>
              <w:bottom w:val="double" w:sz="6" w:space="0" w:color="auto"/>
              <w:right w:val="single" w:sz="6" w:space="0" w:color="auto"/>
            </w:tcBorders>
            <w:noWrap/>
            <w:hideMark/>
          </w:tcPr>
          <w:p w14:paraId="502D5DE0"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Częstotliwość badań</w:t>
            </w:r>
          </w:p>
          <w:p w14:paraId="77774C30"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Minimalna liczba badań na dziennej działce roboczej</w:t>
            </w:r>
          </w:p>
        </w:tc>
      </w:tr>
      <w:tr w:rsidR="00345EE5" w:rsidRPr="00345EE5" w14:paraId="7BDDF263" w14:textId="77777777" w:rsidTr="00316D81">
        <w:tc>
          <w:tcPr>
            <w:tcW w:w="637" w:type="dxa"/>
            <w:tcBorders>
              <w:top w:val="nil"/>
              <w:left w:val="single" w:sz="6" w:space="0" w:color="auto"/>
              <w:bottom w:val="single" w:sz="6" w:space="0" w:color="auto"/>
              <w:right w:val="single" w:sz="6" w:space="0" w:color="auto"/>
            </w:tcBorders>
            <w:noWrap/>
            <w:hideMark/>
          </w:tcPr>
          <w:p w14:paraId="04068439"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14:paraId="090B394E"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Uziarnienie mieszanki uzupełniającej</w:t>
            </w:r>
          </w:p>
        </w:tc>
        <w:tc>
          <w:tcPr>
            <w:tcW w:w="3260" w:type="dxa"/>
            <w:tcBorders>
              <w:top w:val="nil"/>
              <w:left w:val="single" w:sz="6" w:space="0" w:color="auto"/>
              <w:bottom w:val="single" w:sz="6" w:space="0" w:color="auto"/>
              <w:right w:val="single" w:sz="6" w:space="0" w:color="auto"/>
            </w:tcBorders>
            <w:noWrap/>
            <w:hideMark/>
          </w:tcPr>
          <w:p w14:paraId="0EA21A77"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2 próbki</w:t>
            </w:r>
          </w:p>
        </w:tc>
      </w:tr>
      <w:tr w:rsidR="00345EE5" w:rsidRPr="00345EE5" w14:paraId="4815D766" w14:textId="77777777" w:rsidTr="00316D81">
        <w:tc>
          <w:tcPr>
            <w:tcW w:w="637" w:type="dxa"/>
            <w:tcBorders>
              <w:top w:val="single" w:sz="6" w:space="0" w:color="auto"/>
              <w:left w:val="single" w:sz="6" w:space="0" w:color="auto"/>
              <w:bottom w:val="single" w:sz="6" w:space="0" w:color="auto"/>
              <w:right w:val="single" w:sz="6" w:space="0" w:color="auto"/>
            </w:tcBorders>
            <w:noWrap/>
            <w:hideMark/>
          </w:tcPr>
          <w:p w14:paraId="0CA8B1C9"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14:paraId="3EB91C33"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Wilgotność optymalna mieszanki uzupełniającej</w:t>
            </w:r>
          </w:p>
        </w:tc>
        <w:tc>
          <w:tcPr>
            <w:tcW w:w="3260" w:type="dxa"/>
            <w:tcBorders>
              <w:top w:val="single" w:sz="6" w:space="0" w:color="auto"/>
              <w:left w:val="single" w:sz="6" w:space="0" w:color="auto"/>
              <w:bottom w:val="single" w:sz="6" w:space="0" w:color="auto"/>
              <w:right w:val="single" w:sz="6" w:space="0" w:color="auto"/>
            </w:tcBorders>
            <w:noWrap/>
            <w:hideMark/>
          </w:tcPr>
          <w:p w14:paraId="5E7BA27F"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2 próbki</w:t>
            </w:r>
          </w:p>
        </w:tc>
      </w:tr>
      <w:tr w:rsidR="00345EE5" w:rsidRPr="00345EE5" w14:paraId="1EE844DB" w14:textId="77777777" w:rsidTr="00316D81">
        <w:tc>
          <w:tcPr>
            <w:tcW w:w="637" w:type="dxa"/>
            <w:tcBorders>
              <w:top w:val="single" w:sz="6" w:space="0" w:color="auto"/>
              <w:left w:val="single" w:sz="6" w:space="0" w:color="auto"/>
              <w:bottom w:val="single" w:sz="6" w:space="0" w:color="auto"/>
              <w:right w:val="single" w:sz="6" w:space="0" w:color="auto"/>
            </w:tcBorders>
            <w:noWrap/>
            <w:hideMark/>
          </w:tcPr>
          <w:p w14:paraId="08F5482A"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noWrap/>
            <w:hideMark/>
          </w:tcPr>
          <w:p w14:paraId="44DE1A25"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Wilgotność optymalna gruntu w ściętym poboczu</w:t>
            </w:r>
          </w:p>
        </w:tc>
        <w:tc>
          <w:tcPr>
            <w:tcW w:w="3260" w:type="dxa"/>
            <w:tcBorders>
              <w:top w:val="single" w:sz="6" w:space="0" w:color="auto"/>
              <w:left w:val="single" w:sz="6" w:space="0" w:color="auto"/>
              <w:bottom w:val="single" w:sz="6" w:space="0" w:color="auto"/>
              <w:right w:val="single" w:sz="6" w:space="0" w:color="auto"/>
            </w:tcBorders>
            <w:noWrap/>
            <w:hideMark/>
          </w:tcPr>
          <w:p w14:paraId="179DE1B3"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2 próbki</w:t>
            </w:r>
          </w:p>
        </w:tc>
      </w:tr>
      <w:tr w:rsidR="00345EE5" w:rsidRPr="00345EE5" w14:paraId="0F0B76A9" w14:textId="77777777" w:rsidTr="00316D81">
        <w:tc>
          <w:tcPr>
            <w:tcW w:w="637" w:type="dxa"/>
            <w:tcBorders>
              <w:top w:val="single" w:sz="6" w:space="0" w:color="auto"/>
              <w:left w:val="single" w:sz="6" w:space="0" w:color="auto"/>
              <w:bottom w:val="single" w:sz="6" w:space="0" w:color="auto"/>
              <w:right w:val="single" w:sz="6" w:space="0" w:color="auto"/>
            </w:tcBorders>
            <w:noWrap/>
            <w:hideMark/>
          </w:tcPr>
          <w:p w14:paraId="4FA63B35"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4</w:t>
            </w:r>
          </w:p>
        </w:tc>
        <w:tc>
          <w:tcPr>
            <w:tcW w:w="3544" w:type="dxa"/>
            <w:tcBorders>
              <w:top w:val="single" w:sz="6" w:space="0" w:color="auto"/>
              <w:left w:val="single" w:sz="6" w:space="0" w:color="auto"/>
              <w:bottom w:val="single" w:sz="6" w:space="0" w:color="auto"/>
              <w:right w:val="single" w:sz="6" w:space="0" w:color="auto"/>
            </w:tcBorders>
            <w:noWrap/>
            <w:hideMark/>
          </w:tcPr>
          <w:p w14:paraId="373A3C3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Wskaźnik zagęszczenia na ścinanych lub uzupełnianych poboczach</w:t>
            </w:r>
          </w:p>
        </w:tc>
        <w:tc>
          <w:tcPr>
            <w:tcW w:w="3260" w:type="dxa"/>
            <w:tcBorders>
              <w:top w:val="single" w:sz="6" w:space="0" w:color="auto"/>
              <w:left w:val="single" w:sz="6" w:space="0" w:color="auto"/>
              <w:bottom w:val="single" w:sz="6" w:space="0" w:color="auto"/>
              <w:right w:val="single" w:sz="6" w:space="0" w:color="auto"/>
            </w:tcBorders>
            <w:noWrap/>
            <w:hideMark/>
          </w:tcPr>
          <w:p w14:paraId="5023F8C5"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2 razy na 1 km</w:t>
            </w:r>
          </w:p>
        </w:tc>
      </w:tr>
    </w:tbl>
    <w:p w14:paraId="45D3E3BF" w14:textId="77777777" w:rsidR="00345EE5" w:rsidRPr="00345EE5" w:rsidRDefault="00345EE5" w:rsidP="00345EE5">
      <w:pPr>
        <w:keepNext/>
        <w:overflowPunct w:val="0"/>
        <w:autoSpaceDE w:val="0"/>
        <w:autoSpaceDN w:val="0"/>
        <w:adjustRightInd w:val="0"/>
        <w:spacing w:before="36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6.4. Pomiar cech geometrycznych ścinanych lub uzupełnianych poboczy</w:t>
      </w:r>
    </w:p>
    <w:p w14:paraId="6CD4F29F" w14:textId="77777777" w:rsidR="00345EE5" w:rsidRPr="00345EE5" w:rsidRDefault="00345EE5" w:rsidP="00345EE5">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ab/>
        <w:t>Częstotliwość oraz zakres pomiarów po zakończeniu robót podano w tablicy 2.</w:t>
      </w:r>
    </w:p>
    <w:p w14:paraId="406CAE9B" w14:textId="77777777" w:rsidR="00345EE5" w:rsidRPr="00345EE5" w:rsidRDefault="00345EE5" w:rsidP="00345EE5">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w:t>
      </w:r>
    </w:p>
    <w:p w14:paraId="24733911" w14:textId="77777777" w:rsidR="00345EE5" w:rsidRPr="00345EE5" w:rsidRDefault="00345EE5" w:rsidP="00345EE5">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Tablica 2. Częstotliwość oraz zakres pomiarów ścinanych lub uzupełnianych poboczy</w:t>
      </w:r>
    </w:p>
    <w:tbl>
      <w:tblPr>
        <w:tblW w:w="0" w:type="auto"/>
        <w:tblInd w:w="8" w:type="dxa"/>
        <w:tblCellMar>
          <w:left w:w="70" w:type="dxa"/>
          <w:right w:w="70" w:type="dxa"/>
        </w:tblCellMar>
        <w:tblLook w:val="04A0" w:firstRow="1" w:lastRow="0" w:firstColumn="1" w:lastColumn="0" w:noHBand="0" w:noVBand="1"/>
      </w:tblPr>
      <w:tblGrid>
        <w:gridCol w:w="637"/>
        <w:gridCol w:w="3544"/>
        <w:gridCol w:w="3260"/>
      </w:tblGrid>
      <w:tr w:rsidR="00345EE5" w:rsidRPr="00345EE5" w14:paraId="45CC3189" w14:textId="77777777" w:rsidTr="00316D81">
        <w:tc>
          <w:tcPr>
            <w:tcW w:w="637" w:type="dxa"/>
            <w:tcBorders>
              <w:top w:val="single" w:sz="6" w:space="0" w:color="auto"/>
              <w:left w:val="single" w:sz="6" w:space="0" w:color="auto"/>
              <w:bottom w:val="double" w:sz="6" w:space="0" w:color="auto"/>
              <w:right w:val="single" w:sz="6" w:space="0" w:color="auto"/>
            </w:tcBorders>
            <w:noWrap/>
            <w:hideMark/>
          </w:tcPr>
          <w:p w14:paraId="736102F6"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xml:space="preserve"> Lp.</w:t>
            </w:r>
          </w:p>
        </w:tc>
        <w:tc>
          <w:tcPr>
            <w:tcW w:w="3544" w:type="dxa"/>
            <w:tcBorders>
              <w:top w:val="single" w:sz="6" w:space="0" w:color="auto"/>
              <w:left w:val="single" w:sz="6" w:space="0" w:color="auto"/>
              <w:bottom w:val="double" w:sz="6" w:space="0" w:color="auto"/>
              <w:right w:val="single" w:sz="6" w:space="0" w:color="auto"/>
            </w:tcBorders>
            <w:noWrap/>
            <w:hideMark/>
          </w:tcPr>
          <w:p w14:paraId="6BBB83A3"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Wyszczególnienie</w:t>
            </w:r>
          </w:p>
        </w:tc>
        <w:tc>
          <w:tcPr>
            <w:tcW w:w="3260" w:type="dxa"/>
            <w:tcBorders>
              <w:top w:val="single" w:sz="6" w:space="0" w:color="auto"/>
              <w:left w:val="nil"/>
              <w:bottom w:val="double" w:sz="6" w:space="0" w:color="auto"/>
              <w:right w:val="single" w:sz="6" w:space="0" w:color="auto"/>
            </w:tcBorders>
            <w:noWrap/>
            <w:hideMark/>
          </w:tcPr>
          <w:p w14:paraId="13B5F031" w14:textId="77777777" w:rsidR="00345EE5" w:rsidRPr="00345EE5" w:rsidRDefault="00345EE5" w:rsidP="00345EE5">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Minimalna częstotliwość pomiarów</w:t>
            </w:r>
          </w:p>
        </w:tc>
      </w:tr>
      <w:tr w:rsidR="00345EE5" w:rsidRPr="00345EE5" w14:paraId="1E9CE6B2" w14:textId="77777777" w:rsidTr="00316D81">
        <w:tc>
          <w:tcPr>
            <w:tcW w:w="637" w:type="dxa"/>
            <w:tcBorders>
              <w:top w:val="nil"/>
              <w:left w:val="single" w:sz="6" w:space="0" w:color="auto"/>
              <w:bottom w:val="single" w:sz="6" w:space="0" w:color="auto"/>
              <w:right w:val="single" w:sz="6" w:space="0" w:color="auto"/>
            </w:tcBorders>
            <w:noWrap/>
            <w:hideMark/>
          </w:tcPr>
          <w:p w14:paraId="45953547"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w:t>
            </w:r>
          </w:p>
        </w:tc>
        <w:tc>
          <w:tcPr>
            <w:tcW w:w="3544" w:type="dxa"/>
            <w:tcBorders>
              <w:top w:val="nil"/>
              <w:left w:val="single" w:sz="6" w:space="0" w:color="auto"/>
              <w:bottom w:val="single" w:sz="6" w:space="0" w:color="auto"/>
              <w:right w:val="single" w:sz="6" w:space="0" w:color="auto"/>
            </w:tcBorders>
            <w:noWrap/>
            <w:hideMark/>
          </w:tcPr>
          <w:p w14:paraId="0829BCD6"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Spadki poprzeczne</w:t>
            </w:r>
          </w:p>
        </w:tc>
        <w:tc>
          <w:tcPr>
            <w:tcW w:w="3260" w:type="dxa"/>
            <w:tcBorders>
              <w:top w:val="nil"/>
              <w:left w:val="nil"/>
              <w:bottom w:val="nil"/>
              <w:right w:val="single" w:sz="6" w:space="0" w:color="auto"/>
            </w:tcBorders>
            <w:noWrap/>
            <w:hideMark/>
          </w:tcPr>
          <w:p w14:paraId="443E21A1" w14:textId="77777777" w:rsidR="00345EE5" w:rsidRPr="00345EE5" w:rsidRDefault="00345EE5" w:rsidP="00345EE5">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2 razy na 100 m</w:t>
            </w:r>
          </w:p>
        </w:tc>
      </w:tr>
      <w:tr w:rsidR="00345EE5" w:rsidRPr="00345EE5" w14:paraId="7B02425B" w14:textId="77777777" w:rsidTr="00316D81">
        <w:tc>
          <w:tcPr>
            <w:tcW w:w="637" w:type="dxa"/>
            <w:tcBorders>
              <w:top w:val="single" w:sz="6" w:space="0" w:color="auto"/>
              <w:left w:val="single" w:sz="6" w:space="0" w:color="auto"/>
              <w:bottom w:val="single" w:sz="6" w:space="0" w:color="auto"/>
              <w:right w:val="single" w:sz="6" w:space="0" w:color="auto"/>
            </w:tcBorders>
            <w:noWrap/>
            <w:hideMark/>
          </w:tcPr>
          <w:p w14:paraId="044AFFE7"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2</w:t>
            </w:r>
          </w:p>
        </w:tc>
        <w:tc>
          <w:tcPr>
            <w:tcW w:w="3544" w:type="dxa"/>
            <w:tcBorders>
              <w:top w:val="single" w:sz="6" w:space="0" w:color="auto"/>
              <w:left w:val="single" w:sz="6" w:space="0" w:color="auto"/>
              <w:bottom w:val="single" w:sz="6" w:space="0" w:color="auto"/>
              <w:right w:val="single" w:sz="6" w:space="0" w:color="auto"/>
            </w:tcBorders>
            <w:noWrap/>
            <w:hideMark/>
          </w:tcPr>
          <w:p w14:paraId="4C47EE19"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Równość podłużna</w:t>
            </w:r>
          </w:p>
        </w:tc>
        <w:tc>
          <w:tcPr>
            <w:tcW w:w="3260" w:type="dxa"/>
            <w:vMerge w:val="restart"/>
            <w:tcBorders>
              <w:top w:val="single" w:sz="6" w:space="0" w:color="auto"/>
              <w:left w:val="nil"/>
              <w:bottom w:val="single" w:sz="6" w:space="0" w:color="auto"/>
              <w:right w:val="single" w:sz="6" w:space="0" w:color="auto"/>
            </w:tcBorders>
            <w:noWrap/>
            <w:hideMark/>
          </w:tcPr>
          <w:p w14:paraId="7E862339" w14:textId="77777777" w:rsidR="00345EE5" w:rsidRPr="00345EE5" w:rsidRDefault="00345EE5" w:rsidP="00345EE5">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co 50 m</w:t>
            </w:r>
          </w:p>
        </w:tc>
      </w:tr>
      <w:tr w:rsidR="00345EE5" w:rsidRPr="00345EE5" w14:paraId="18A8A33B" w14:textId="77777777" w:rsidTr="00316D81">
        <w:tc>
          <w:tcPr>
            <w:tcW w:w="637" w:type="dxa"/>
            <w:tcBorders>
              <w:top w:val="single" w:sz="6" w:space="0" w:color="auto"/>
              <w:left w:val="single" w:sz="6" w:space="0" w:color="auto"/>
              <w:bottom w:val="single" w:sz="6" w:space="0" w:color="auto"/>
              <w:right w:val="single" w:sz="6" w:space="0" w:color="auto"/>
            </w:tcBorders>
            <w:hideMark/>
          </w:tcPr>
          <w:p w14:paraId="20B8989E"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3</w:t>
            </w:r>
          </w:p>
        </w:tc>
        <w:tc>
          <w:tcPr>
            <w:tcW w:w="3544" w:type="dxa"/>
            <w:tcBorders>
              <w:top w:val="single" w:sz="6" w:space="0" w:color="auto"/>
              <w:left w:val="single" w:sz="6" w:space="0" w:color="auto"/>
              <w:bottom w:val="single" w:sz="6" w:space="0" w:color="auto"/>
              <w:right w:val="single" w:sz="6" w:space="0" w:color="auto"/>
            </w:tcBorders>
            <w:hideMark/>
          </w:tcPr>
          <w:p w14:paraId="64C3AD1A" w14:textId="77777777" w:rsidR="00345EE5" w:rsidRPr="00345EE5" w:rsidRDefault="00345EE5" w:rsidP="00345EE5">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Równość poprzeczna</w:t>
            </w:r>
          </w:p>
        </w:tc>
        <w:tc>
          <w:tcPr>
            <w:tcW w:w="0" w:type="auto"/>
            <w:vMerge/>
            <w:tcBorders>
              <w:top w:val="single" w:sz="6" w:space="0" w:color="auto"/>
              <w:left w:val="nil"/>
              <w:bottom w:val="single" w:sz="6" w:space="0" w:color="auto"/>
              <w:right w:val="single" w:sz="6" w:space="0" w:color="auto"/>
            </w:tcBorders>
            <w:vAlign w:val="center"/>
            <w:hideMark/>
          </w:tcPr>
          <w:p w14:paraId="41D4B821" w14:textId="77777777" w:rsidR="00345EE5" w:rsidRPr="00345EE5" w:rsidRDefault="00345EE5" w:rsidP="00345EE5">
            <w:pPr>
              <w:spacing w:after="0" w:line="240" w:lineRule="auto"/>
              <w:rPr>
                <w:rFonts w:ascii="Times New Roman" w:eastAsia="Times New Roman" w:hAnsi="Times New Roman" w:cs="Times New Roman"/>
                <w:sz w:val="16"/>
                <w:szCs w:val="16"/>
                <w:lang w:eastAsia="pl-PL"/>
              </w:rPr>
            </w:pPr>
          </w:p>
        </w:tc>
      </w:tr>
    </w:tbl>
    <w:p w14:paraId="188ACEBA"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w:t>
      </w:r>
    </w:p>
    <w:p w14:paraId="20296334"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6.4.1. Spadki poprzeczne poboczy</w:t>
      </w:r>
    </w:p>
    <w:p w14:paraId="6ECF8D1E"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xml:space="preserve">Spadki poprzeczne poboczy powinny być zgodne z dokumentacją projektową, z tolerancją </w:t>
      </w:r>
      <w:r w:rsidRPr="00345EE5">
        <w:rPr>
          <w:rFonts w:ascii="Times New Roman" w:eastAsia="Times New Roman" w:hAnsi="Times New Roman" w:cs="Times New Roman"/>
          <w:sz w:val="16"/>
          <w:szCs w:val="16"/>
          <w:lang w:eastAsia="pl-PL"/>
        </w:rPr>
        <w:sym w:font="Symbol" w:char="F0B1"/>
      </w:r>
      <w:r w:rsidRPr="00345EE5">
        <w:rPr>
          <w:rFonts w:ascii="Times New Roman" w:eastAsia="Times New Roman" w:hAnsi="Times New Roman" w:cs="Times New Roman"/>
          <w:sz w:val="16"/>
          <w:szCs w:val="16"/>
          <w:lang w:eastAsia="pl-PL"/>
        </w:rPr>
        <w:t xml:space="preserve"> 1%.</w:t>
      </w:r>
    </w:p>
    <w:p w14:paraId="2B659FD3"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6.4.2. Równość poboczy</w:t>
      </w:r>
    </w:p>
    <w:p w14:paraId="74B13917" w14:textId="77777777" w:rsidR="00345EE5" w:rsidRPr="00345EE5" w:rsidRDefault="00345EE5" w:rsidP="00345EE5">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Nierówności podłużne i poprzeczne należy mierzyć łatą 4-metrową wg BN-68/8931-04 [2].  Maksymalny prześwit pod łatą nie może przekraczać 15 mm.</w:t>
      </w:r>
    </w:p>
    <w:p w14:paraId="4DE82695"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t>7. OBMIAR ROBÓT</w:t>
      </w:r>
    </w:p>
    <w:p w14:paraId="5E1D0C73"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7.1. Ogólne zasady obmiaru robót</w:t>
      </w:r>
    </w:p>
    <w:p w14:paraId="1B738E5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Ogólne zasady obmiaru robót podano w SST D-M-00.00.00 „Wymagania ogólne” pkt 7.</w:t>
      </w:r>
    </w:p>
    <w:p w14:paraId="3B277A8A"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7.2. Jednostka obmiarowa</w:t>
      </w:r>
    </w:p>
    <w:p w14:paraId="7494D40D"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Jednostką obmiarową jest m</w:t>
      </w:r>
      <w:r w:rsidRPr="00345EE5">
        <w:rPr>
          <w:rFonts w:ascii="Times New Roman" w:eastAsia="Times New Roman" w:hAnsi="Times New Roman" w:cs="Times New Roman"/>
          <w:sz w:val="16"/>
          <w:szCs w:val="16"/>
          <w:vertAlign w:val="superscript"/>
          <w:lang w:eastAsia="pl-PL"/>
        </w:rPr>
        <w:t>2</w:t>
      </w:r>
      <w:r w:rsidRPr="00345EE5">
        <w:rPr>
          <w:rFonts w:ascii="Times New Roman" w:eastAsia="Times New Roman" w:hAnsi="Times New Roman" w:cs="Times New Roman"/>
          <w:sz w:val="16"/>
          <w:szCs w:val="16"/>
          <w:lang w:eastAsia="pl-PL"/>
        </w:rPr>
        <w:t xml:space="preserve"> (metr kwadratowy) wykonanych robót na poboczach. </w:t>
      </w:r>
    </w:p>
    <w:p w14:paraId="0C97E159"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t>8. ODBIÓR ROBÓT</w:t>
      </w:r>
    </w:p>
    <w:p w14:paraId="39ACD917"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Ogólne zasady odbioru robót podano w SST D-M-00.00.00 „Wymagania ogólne” pkt 8.</w:t>
      </w:r>
    </w:p>
    <w:p w14:paraId="3711255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ab/>
        <w:t>Roboty uznaje się za wykonane zgodnie z dokumentacją projektową, SST i wymaganiami Inżyniera, jeżeli wszystkie pomiary i badania z zachowaniem tolerancji wg pkt 6 dały wyniki pozytywne.</w:t>
      </w:r>
    </w:p>
    <w:p w14:paraId="27D165BA"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lastRenderedPageBreak/>
        <w:t>9. PODSTAWA PŁATNOŚCI</w:t>
      </w:r>
    </w:p>
    <w:p w14:paraId="2738471F"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9.1. Ogólne ustalenia dotyczące podstawy płatności</w:t>
      </w:r>
    </w:p>
    <w:p w14:paraId="350D2CBB"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Ogólne ustalenia dotyczące podstawy płatności podano w SST D-M-00.00.00 „Wymagania ogólne” pkt 9.</w:t>
      </w:r>
    </w:p>
    <w:p w14:paraId="5579CBD0"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9.2. Cena jednostki obmiarowej</w:t>
      </w:r>
    </w:p>
    <w:p w14:paraId="3C8CC826"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ab/>
        <w:t>Cena wykonania 1 m</w:t>
      </w:r>
      <w:r w:rsidRPr="00345EE5">
        <w:rPr>
          <w:rFonts w:ascii="Times New Roman" w:eastAsia="Times New Roman" w:hAnsi="Times New Roman" w:cs="Times New Roman"/>
          <w:sz w:val="16"/>
          <w:szCs w:val="16"/>
          <w:vertAlign w:val="superscript"/>
          <w:lang w:eastAsia="pl-PL"/>
        </w:rPr>
        <w:t>2</w:t>
      </w:r>
      <w:r w:rsidRPr="00345EE5">
        <w:rPr>
          <w:rFonts w:ascii="Times New Roman" w:eastAsia="Times New Roman" w:hAnsi="Times New Roman" w:cs="Times New Roman"/>
          <w:sz w:val="16"/>
          <w:szCs w:val="16"/>
          <w:lang w:eastAsia="pl-PL"/>
        </w:rPr>
        <w:t xml:space="preserve"> robót obejmuje:</w:t>
      </w:r>
    </w:p>
    <w:p w14:paraId="7FE72E9F"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0"/>
      </w:r>
      <w:r w:rsidRPr="00345EE5">
        <w:rPr>
          <w:rFonts w:ascii="Times New Roman" w:eastAsia="Times New Roman" w:hAnsi="Times New Roman" w:cs="Times New Roman"/>
          <w:sz w:val="16"/>
          <w:szCs w:val="16"/>
          <w:lang w:eastAsia="pl-PL"/>
        </w:rPr>
        <w:sym w:font="Times New Roman" w:char="F020"/>
      </w:r>
      <w:r w:rsidRPr="00345EE5">
        <w:rPr>
          <w:rFonts w:ascii="Times New Roman" w:eastAsia="Times New Roman" w:hAnsi="Times New Roman" w:cs="Times New Roman"/>
          <w:sz w:val="16"/>
          <w:szCs w:val="16"/>
          <w:lang w:eastAsia="pl-PL"/>
        </w:rPr>
        <w:sym w:font="Times New Roman" w:char="F020"/>
      </w:r>
      <w:r w:rsidRPr="00345EE5">
        <w:rPr>
          <w:rFonts w:ascii="Times New Roman" w:eastAsia="Times New Roman" w:hAnsi="Times New Roman" w:cs="Times New Roman"/>
          <w:sz w:val="16"/>
          <w:szCs w:val="16"/>
          <w:lang w:eastAsia="pl-PL"/>
        </w:rPr>
        <w:sym w:font="Times New Roman" w:char="F020"/>
      </w:r>
      <w:r w:rsidRPr="00345EE5">
        <w:rPr>
          <w:rFonts w:ascii="Times New Roman" w:eastAsia="Times New Roman" w:hAnsi="Times New Roman" w:cs="Times New Roman"/>
          <w:sz w:val="16"/>
          <w:szCs w:val="16"/>
          <w:lang w:eastAsia="pl-PL"/>
        </w:rPr>
        <w:sym w:font="Times New Roman" w:char="F020"/>
      </w:r>
      <w:r w:rsidRPr="00345EE5">
        <w:rPr>
          <w:rFonts w:ascii="Times New Roman" w:eastAsia="Times New Roman" w:hAnsi="Times New Roman" w:cs="Times New Roman"/>
          <w:sz w:val="16"/>
          <w:szCs w:val="16"/>
          <w:lang w:eastAsia="pl-PL"/>
        </w:rPr>
        <w:sym w:font="Times New Roman" w:char="F020"/>
      </w:r>
      <w:r w:rsidRPr="00345EE5">
        <w:rPr>
          <w:rFonts w:ascii="Times New Roman" w:eastAsia="Times New Roman" w:hAnsi="Times New Roman" w:cs="Times New Roman"/>
          <w:sz w:val="16"/>
          <w:szCs w:val="16"/>
          <w:lang w:eastAsia="pl-PL"/>
        </w:rPr>
        <w:sym w:font="Times New Roman" w:char="F020"/>
      </w:r>
      <w:r w:rsidRPr="00345EE5">
        <w:rPr>
          <w:rFonts w:ascii="Times New Roman" w:eastAsia="Times New Roman" w:hAnsi="Times New Roman" w:cs="Times New Roman"/>
          <w:sz w:val="16"/>
          <w:szCs w:val="16"/>
          <w:lang w:eastAsia="pl-PL"/>
        </w:rPr>
        <w:sym w:font="Times New Roman" w:char="F020"/>
      </w: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prace pomiarowe i przygotowawcze,</w:t>
      </w:r>
    </w:p>
    <w:p w14:paraId="62F47B47"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oznakowanie robót,</w:t>
      </w:r>
    </w:p>
    <w:p w14:paraId="582A33D3"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ścięcie poboczy i zagęszczenie podłoża,</w:t>
      </w:r>
    </w:p>
    <w:p w14:paraId="6613081B"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odwiezienie gruntu na odkład,</w:t>
      </w:r>
    </w:p>
    <w:p w14:paraId="032AE794"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dostarczenie materiału uzupełniającego,</w:t>
      </w:r>
    </w:p>
    <w:p w14:paraId="2002BE3B"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rozłożenie materiału,</w:t>
      </w:r>
    </w:p>
    <w:p w14:paraId="2448B06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zagęszczenie poboczy,</w:t>
      </w:r>
    </w:p>
    <w:p w14:paraId="13A36D0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sym w:font="Times New Roman" w:char="F02D"/>
      </w:r>
      <w:r w:rsidRPr="00345EE5">
        <w:rPr>
          <w:rFonts w:ascii="Times New Roman" w:eastAsia="Times New Roman" w:hAnsi="Times New Roman" w:cs="Times New Roman"/>
          <w:sz w:val="16"/>
          <w:szCs w:val="16"/>
          <w:lang w:eastAsia="pl-PL"/>
        </w:rPr>
        <w:t>      przeprowadzenie pomiarów i badań laboratoryjnych wymaganych w specyfikacji technicznej.</w:t>
      </w:r>
    </w:p>
    <w:p w14:paraId="7F998B30" w14:textId="77777777" w:rsidR="00345EE5" w:rsidRPr="00345EE5" w:rsidRDefault="00345EE5" w:rsidP="00345EE5">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345EE5">
        <w:rPr>
          <w:rFonts w:ascii="Times New Roman" w:eastAsia="Times New Roman" w:hAnsi="Times New Roman" w:cs="Times New Roman"/>
          <w:caps/>
          <w:kern w:val="28"/>
          <w:sz w:val="16"/>
          <w:szCs w:val="16"/>
          <w:lang w:eastAsia="pl-PL"/>
        </w:rPr>
        <w:t>10. PRZEPISY ZWIĄZANE</w:t>
      </w:r>
    </w:p>
    <w:p w14:paraId="407DA9BF"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10.1. Normy</w:t>
      </w:r>
    </w:p>
    <w:p w14:paraId="2FE5E139"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  PN-B-04481</w:t>
      </w:r>
      <w:r w:rsidRPr="00345EE5">
        <w:rPr>
          <w:rFonts w:ascii="Times New Roman" w:eastAsia="Times New Roman" w:hAnsi="Times New Roman" w:cs="Times New Roman"/>
          <w:sz w:val="16"/>
          <w:szCs w:val="16"/>
          <w:lang w:eastAsia="pl-PL"/>
        </w:rPr>
        <w:tab/>
        <w:t xml:space="preserve">     Grunty budowlane. Badania laboratoryjne</w:t>
      </w:r>
    </w:p>
    <w:p w14:paraId="20FE2392"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xml:space="preserve">2.  BN-68/8931-04   Drogi samochodowe. Pomiar równości nawierzchni </w:t>
      </w:r>
      <w:proofErr w:type="spellStart"/>
      <w:r w:rsidRPr="00345EE5">
        <w:rPr>
          <w:rFonts w:ascii="Times New Roman" w:eastAsia="Times New Roman" w:hAnsi="Times New Roman" w:cs="Times New Roman"/>
          <w:sz w:val="16"/>
          <w:szCs w:val="16"/>
          <w:lang w:eastAsia="pl-PL"/>
        </w:rPr>
        <w:t>planografem</w:t>
      </w:r>
      <w:proofErr w:type="spellEnd"/>
      <w:r w:rsidRPr="00345EE5">
        <w:rPr>
          <w:rFonts w:ascii="Times New Roman" w:eastAsia="Times New Roman" w:hAnsi="Times New Roman" w:cs="Times New Roman"/>
          <w:sz w:val="16"/>
          <w:szCs w:val="16"/>
          <w:lang w:eastAsia="pl-PL"/>
        </w:rPr>
        <w:t xml:space="preserve"> i łatą</w:t>
      </w:r>
    </w:p>
    <w:p w14:paraId="50A7660A" w14:textId="77777777" w:rsidR="00345EE5" w:rsidRPr="00345EE5" w:rsidRDefault="00345EE5" w:rsidP="00345EE5">
      <w:pPr>
        <w:tabs>
          <w:tab w:val="left" w:pos="1701"/>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3.  BN-77/8931-12   Oznaczenie wskaźnika zagęszczenia gruntu.</w:t>
      </w:r>
    </w:p>
    <w:p w14:paraId="41026AD8" w14:textId="77777777" w:rsidR="00345EE5" w:rsidRPr="00345EE5" w:rsidRDefault="00345EE5" w:rsidP="00345EE5">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10.2. Inne materiały</w:t>
      </w:r>
    </w:p>
    <w:p w14:paraId="14C9B8D0"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xml:space="preserve">4.  Stanisław Datka, Stanisław </w:t>
      </w:r>
      <w:proofErr w:type="spellStart"/>
      <w:r w:rsidRPr="00345EE5">
        <w:rPr>
          <w:rFonts w:ascii="Times New Roman" w:eastAsia="Times New Roman" w:hAnsi="Times New Roman" w:cs="Times New Roman"/>
          <w:sz w:val="16"/>
          <w:szCs w:val="16"/>
          <w:lang w:eastAsia="pl-PL"/>
        </w:rPr>
        <w:t>Luszawski</w:t>
      </w:r>
      <w:proofErr w:type="spellEnd"/>
      <w:r w:rsidRPr="00345EE5">
        <w:rPr>
          <w:rFonts w:ascii="Times New Roman" w:eastAsia="Times New Roman" w:hAnsi="Times New Roman" w:cs="Times New Roman"/>
          <w:sz w:val="16"/>
          <w:szCs w:val="16"/>
          <w:lang w:eastAsia="pl-PL"/>
        </w:rPr>
        <w:t>: Drogowe roboty ziemne.</w:t>
      </w:r>
    </w:p>
    <w:p w14:paraId="19C3BCF6"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345EE5">
        <w:rPr>
          <w:rFonts w:ascii="Times New Roman" w:eastAsia="Times New Roman" w:hAnsi="Times New Roman" w:cs="Times New Roman"/>
          <w:sz w:val="16"/>
          <w:szCs w:val="16"/>
          <w:lang w:eastAsia="pl-PL"/>
        </w:rPr>
        <w:t> </w:t>
      </w:r>
    </w:p>
    <w:p w14:paraId="0534E218"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8D25316"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7CA5ED1" w14:textId="77777777" w:rsidR="00345EE5" w:rsidRP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9A43A03"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3C5266DF"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4041546D"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2550A427"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21B63BBE"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671EBE1D"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2170536D"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6D3D3DDC"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617B02C7"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47266ED3"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28766906"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61A7D2E2"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E5221C8"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2FE6F543"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4A5BCBB4"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3EA2935B"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DFBD129"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4094208F"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0DB1E1CC"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C300C66"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5A589539" w14:textId="77777777" w:rsidR="00345EE5" w:rsidRPr="00D8656C"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1361826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1ED462F7" w14:textId="77777777" w:rsid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54E56463"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F490ED1"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30CA5480"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5D186D9E"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0D322C4E"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58DA6102"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4CC87E2A"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429CF570"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1A809DE9"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5336AD6A"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3A79711"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F5B6607"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7066084F" w14:textId="77777777" w:rsidR="00345EE5" w:rsidRPr="00D8656C"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14:paraId="1559C2F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sz w:val="18"/>
          <w:szCs w:val="18"/>
          <w:lang w:eastAsia="pl-PL"/>
        </w:rPr>
        <w:t>SZCZEGÓŁOWE  SPECYFIKACJE TECHNICZNE</w:t>
      </w:r>
    </w:p>
    <w:p w14:paraId="2F98AEA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0F72313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 – 06.03.01a</w:t>
      </w:r>
    </w:p>
    <w:p w14:paraId="2AD6C2F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 45112730-1</w:t>
      </w:r>
    </w:p>
    <w:p w14:paraId="0C01D86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3DD8492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POBOCZE  UTWARDZONE  KRUSZYWEM  ŁAMANYM</w:t>
      </w:r>
    </w:p>
    <w:p w14:paraId="2D7C280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0F19595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14:paraId="5A85E1B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5D30BAF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31806F6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73E1FE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1559B85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E01543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0407C84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399BE60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CD53D6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0BA1EA4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5DA6107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46D2A18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198BEBB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7DEE1B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C85E43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79148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0B8909A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343580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6995E08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35D2C9B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72927B2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788B6E0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180984F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403F0A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4D7D7DA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624B6BA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026CDD2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56CD69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5B714C4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4872B9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709FE86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41A3286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B52F79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8F0A6A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3336563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46967E5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167A450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6BB5BF9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3684766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12BEFFD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4469E4A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2D76873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372DC5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71F4657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47E64C5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690AAC7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14:paraId="59867644" w14:textId="77777777" w:rsidR="00D8656C" w:rsidRPr="00D8656C" w:rsidRDefault="00D8656C" w:rsidP="00D8656C">
      <w:pPr>
        <w:spacing w:after="0" w:line="240" w:lineRule="auto"/>
        <w:rPr>
          <w:rFonts w:ascii="Times New Roman" w:eastAsia="Times New Roman" w:hAnsi="Times New Roman" w:cs="Times New Roman"/>
          <w:sz w:val="20"/>
          <w:szCs w:val="20"/>
          <w:lang w:eastAsia="pl-PL"/>
        </w:rPr>
        <w:sectPr w:rsidR="00D8656C" w:rsidRPr="00D8656C" w:rsidSect="00AF7898">
          <w:pgSz w:w="11907" w:h="16840"/>
          <w:pgMar w:top="1134" w:right="1134" w:bottom="1134" w:left="1134" w:header="1985" w:footer="1531" w:gutter="0"/>
          <w:cols w:space="708"/>
        </w:sectPr>
      </w:pPr>
    </w:p>
    <w:p w14:paraId="1673FB47"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lastRenderedPageBreak/>
        <w:t>1. WSTĘP</w:t>
      </w:r>
    </w:p>
    <w:p w14:paraId="7A7B8DD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70FD29A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14:paraId="3B34B11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F7A475F" w14:textId="77777777" w:rsidR="00D8656C" w:rsidRPr="00D8656C" w:rsidRDefault="00D8656C" w:rsidP="00D8656C">
      <w:pPr>
        <w:numPr>
          <w:ilvl w:val="1"/>
          <w:numId w:val="3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16"/>
          <w:szCs w:val="16"/>
          <w:lang w:eastAsia="pl-PL"/>
        </w:rPr>
      </w:pPr>
      <w:r w:rsidRPr="00D8656C">
        <w:rPr>
          <w:rFonts w:ascii="Times New Roman" w:eastAsia="Times New Roman" w:hAnsi="Times New Roman" w:cs="Times New Roman"/>
          <w:sz w:val="16"/>
          <w:szCs w:val="16"/>
          <w:lang w:eastAsia="pl-PL"/>
        </w:rPr>
        <w:t>Zakres stosowania SST</w:t>
      </w:r>
      <w:r w:rsidRPr="00D8656C">
        <w:rPr>
          <w:rFonts w:ascii="Times New Roman" w:eastAsia="Times New Roman" w:hAnsi="Times New Roman" w:cs="Times New Roman"/>
          <w:b/>
          <w:sz w:val="16"/>
          <w:szCs w:val="16"/>
          <w:lang w:eastAsia="pl-PL"/>
        </w:rPr>
        <w:t xml:space="preserve"> </w:t>
      </w:r>
    </w:p>
    <w:p w14:paraId="4110F20F" w14:textId="77777777" w:rsidR="003D42E2" w:rsidRPr="00D8656C" w:rsidRDefault="003D42E2" w:rsidP="003D42E2">
      <w:pPr>
        <w:spacing w:after="0" w:line="240" w:lineRule="auto"/>
        <w:ind w:right="-567"/>
        <w:jc w:val="both"/>
        <w:rPr>
          <w:rFonts w:ascii="Times New Roman" w:eastAsia="Times New Roman" w:hAnsi="Times New Roman" w:cs="Times New Roman"/>
          <w:sz w:val="16"/>
          <w:szCs w:val="16"/>
          <w:lang w:eastAsia="pl-PL"/>
        </w:rPr>
      </w:pPr>
    </w:p>
    <w:p w14:paraId="42230EAD" w14:textId="77777777" w:rsidR="003D42E2" w:rsidRPr="00BE2DBA" w:rsidRDefault="003D42E2" w:rsidP="003D42E2">
      <w:pPr>
        <w:pStyle w:val="Nagwek1"/>
        <w:jc w:val="center"/>
        <w:rPr>
          <w:sz w:val="16"/>
          <w:szCs w:val="16"/>
        </w:rPr>
      </w:pPr>
      <w:r w:rsidRPr="00BE2DBA">
        <w:rPr>
          <w:sz w:val="16"/>
          <w:szCs w:val="16"/>
        </w:rPr>
        <w:t>BUDOWA DROGI  GMINNEJ  NR 170 915C KAMIEŃ KOTOWY - WYCZAŁKOWO</w:t>
      </w:r>
    </w:p>
    <w:p w14:paraId="55F6EBE5" w14:textId="77777777" w:rsidR="003D42E2" w:rsidRPr="00BE2DBA" w:rsidRDefault="003D42E2" w:rsidP="003D42E2">
      <w:pPr>
        <w:pStyle w:val="Nagwek1"/>
        <w:jc w:val="center"/>
        <w:rPr>
          <w:sz w:val="16"/>
          <w:szCs w:val="16"/>
        </w:rPr>
      </w:pPr>
      <w:r w:rsidRPr="00BE2DBA">
        <w:rPr>
          <w:sz w:val="16"/>
          <w:szCs w:val="16"/>
        </w:rPr>
        <w:t>GMINA  TŁUCHOWO</w:t>
      </w:r>
    </w:p>
    <w:p w14:paraId="7CC4A35A" w14:textId="77777777" w:rsidR="003D42E2" w:rsidRPr="00744D51" w:rsidRDefault="003D42E2" w:rsidP="003D42E2">
      <w:pPr>
        <w:pStyle w:val="Nagwek1"/>
        <w:jc w:val="center"/>
        <w:rPr>
          <w:sz w:val="16"/>
          <w:szCs w:val="16"/>
        </w:rPr>
      </w:pPr>
      <w:r w:rsidRPr="00BE2DBA">
        <w:rPr>
          <w:sz w:val="16"/>
          <w:szCs w:val="16"/>
        </w:rPr>
        <w:t>OD  KM 0+000  DO KM 1+237</w:t>
      </w:r>
    </w:p>
    <w:p w14:paraId="1EBBBADE" w14:textId="77777777" w:rsidR="00D8656C" w:rsidRPr="00D8656C" w:rsidRDefault="00D8656C" w:rsidP="00D8656C">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16"/>
          <w:szCs w:val="16"/>
          <w:lang w:eastAsia="pl-PL"/>
        </w:rPr>
      </w:pPr>
    </w:p>
    <w:p w14:paraId="22FCA434"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5134124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dotyczą zasad prowadzenia robót związanych z wykonaniem i odbiorem utwardzonego pobocza za pomocą kruszywa łamanego niezwiązanego (dawniej nazywanego „kruszywem stabilizowanym mechanicznie”) w zakresie:</w:t>
      </w:r>
    </w:p>
    <w:p w14:paraId="55AE91F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521F4C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r w:rsidR="00DE61DD">
        <w:rPr>
          <w:rFonts w:ascii="Times New Roman" w:eastAsia="Times New Roman" w:hAnsi="Times New Roman" w:cs="Times New Roman"/>
          <w:sz w:val="16"/>
          <w:szCs w:val="16"/>
          <w:lang w:eastAsia="pl-PL"/>
        </w:rPr>
        <w:t xml:space="preserve"> </w:t>
      </w:r>
      <w:r w:rsidRPr="00D8656C">
        <w:rPr>
          <w:rFonts w:ascii="Times New Roman" w:eastAsia="Times New Roman" w:hAnsi="Times New Roman" w:cs="Times New Roman"/>
          <w:sz w:val="16"/>
          <w:szCs w:val="16"/>
          <w:lang w:eastAsia="pl-PL"/>
        </w:rPr>
        <w:t xml:space="preserve">wykonanie koryta gł. 20cm w gruncie </w:t>
      </w:r>
      <w:proofErr w:type="spellStart"/>
      <w:r w:rsidRPr="00D8656C">
        <w:rPr>
          <w:rFonts w:ascii="Times New Roman" w:eastAsia="Times New Roman" w:hAnsi="Times New Roman" w:cs="Times New Roman"/>
          <w:sz w:val="16"/>
          <w:szCs w:val="16"/>
          <w:lang w:eastAsia="pl-PL"/>
        </w:rPr>
        <w:t>kat.III</w:t>
      </w:r>
      <w:proofErr w:type="spellEnd"/>
      <w:r w:rsidRPr="00D8656C">
        <w:rPr>
          <w:rFonts w:ascii="Times New Roman" w:eastAsia="Times New Roman" w:hAnsi="Times New Roman" w:cs="Times New Roman"/>
          <w:sz w:val="16"/>
          <w:szCs w:val="16"/>
          <w:lang w:eastAsia="pl-PL"/>
        </w:rPr>
        <w:t xml:space="preserve"> z  wywozem  na odkład i</w:t>
      </w:r>
      <w:r w:rsidR="00DE61DD">
        <w:rPr>
          <w:rFonts w:ascii="Times New Roman" w:eastAsia="Times New Roman" w:hAnsi="Times New Roman" w:cs="Times New Roman"/>
          <w:sz w:val="16"/>
          <w:szCs w:val="16"/>
          <w:lang w:eastAsia="pl-PL"/>
        </w:rPr>
        <w:t xml:space="preserve"> z wbudowaniem w pobocza – 1160,70</w:t>
      </w:r>
      <w:r w:rsidRPr="00D8656C">
        <w:rPr>
          <w:rFonts w:ascii="Times New Roman" w:eastAsia="Times New Roman" w:hAnsi="Times New Roman" w:cs="Times New Roman"/>
          <w:sz w:val="16"/>
          <w:szCs w:val="16"/>
          <w:lang w:eastAsia="pl-PL"/>
        </w:rPr>
        <w:t>m2</w:t>
      </w:r>
    </w:p>
    <w:p w14:paraId="22B8B7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dowóz gruntu </w:t>
      </w:r>
      <w:proofErr w:type="spellStart"/>
      <w:r w:rsidRPr="00D8656C">
        <w:rPr>
          <w:rFonts w:ascii="Times New Roman" w:eastAsia="Times New Roman" w:hAnsi="Times New Roman" w:cs="Times New Roman"/>
          <w:sz w:val="16"/>
          <w:szCs w:val="16"/>
          <w:lang w:eastAsia="pl-PL"/>
        </w:rPr>
        <w:t>kat.III</w:t>
      </w:r>
      <w:proofErr w:type="spellEnd"/>
      <w:r w:rsidRPr="00D8656C">
        <w:rPr>
          <w:rFonts w:ascii="Times New Roman" w:eastAsia="Times New Roman" w:hAnsi="Times New Roman" w:cs="Times New Roman"/>
          <w:sz w:val="16"/>
          <w:szCs w:val="16"/>
          <w:lang w:eastAsia="pl-PL"/>
        </w:rPr>
        <w:t xml:space="preserve"> z wbudowaniem w pobocza z jego uform</w:t>
      </w:r>
      <w:r w:rsidR="00DE61DD">
        <w:rPr>
          <w:rFonts w:ascii="Times New Roman" w:eastAsia="Times New Roman" w:hAnsi="Times New Roman" w:cs="Times New Roman"/>
          <w:sz w:val="16"/>
          <w:szCs w:val="16"/>
          <w:lang w:eastAsia="pl-PL"/>
        </w:rPr>
        <w:t xml:space="preserve">owaniem i zagęszczeniem – </w:t>
      </w:r>
      <w:r w:rsidRPr="00D8656C">
        <w:rPr>
          <w:rFonts w:ascii="Times New Roman" w:eastAsia="Times New Roman" w:hAnsi="Times New Roman" w:cs="Times New Roman"/>
          <w:sz w:val="16"/>
          <w:szCs w:val="16"/>
          <w:lang w:eastAsia="pl-PL"/>
        </w:rPr>
        <w:t>m3</w:t>
      </w:r>
    </w:p>
    <w:p w14:paraId="235A481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wykonanie warstwy odcinającej gr.5cm z pi</w:t>
      </w:r>
      <w:r w:rsidR="00DE61DD">
        <w:rPr>
          <w:rFonts w:ascii="Times New Roman" w:eastAsia="Times New Roman" w:hAnsi="Times New Roman" w:cs="Times New Roman"/>
          <w:sz w:val="16"/>
          <w:szCs w:val="16"/>
          <w:lang w:eastAsia="pl-PL"/>
        </w:rPr>
        <w:t>asku – 1160,70</w:t>
      </w:r>
      <w:r w:rsidRPr="00D8656C">
        <w:rPr>
          <w:rFonts w:ascii="Times New Roman" w:eastAsia="Times New Roman" w:hAnsi="Times New Roman" w:cs="Times New Roman"/>
          <w:sz w:val="16"/>
          <w:szCs w:val="16"/>
          <w:lang w:eastAsia="pl-PL"/>
        </w:rPr>
        <w:t>m2</w:t>
      </w:r>
    </w:p>
    <w:p w14:paraId="598BBB1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t>
      </w:r>
      <w:r w:rsidR="00DE61DD">
        <w:rPr>
          <w:rFonts w:ascii="Times New Roman" w:eastAsia="Times New Roman" w:hAnsi="Times New Roman" w:cs="Times New Roman"/>
          <w:sz w:val="16"/>
          <w:szCs w:val="16"/>
          <w:lang w:eastAsia="pl-PL"/>
        </w:rPr>
        <w:t xml:space="preserve"> </w:t>
      </w:r>
      <w:r w:rsidRPr="00D8656C">
        <w:rPr>
          <w:rFonts w:ascii="Times New Roman" w:eastAsia="Times New Roman" w:hAnsi="Times New Roman" w:cs="Times New Roman"/>
          <w:sz w:val="16"/>
          <w:szCs w:val="16"/>
          <w:lang w:eastAsia="pl-PL"/>
        </w:rPr>
        <w:t>wykonanie konstrukcji wzmacniającej gr.20cm  z kamienia łamanego naturalnego 0/32mm z zaklino</w:t>
      </w:r>
      <w:r w:rsidR="00DE61DD">
        <w:rPr>
          <w:rFonts w:ascii="Times New Roman" w:eastAsia="Times New Roman" w:hAnsi="Times New Roman" w:cs="Times New Roman"/>
          <w:sz w:val="16"/>
          <w:szCs w:val="16"/>
          <w:lang w:eastAsia="pl-PL"/>
        </w:rPr>
        <w:t xml:space="preserve">waniem i </w:t>
      </w:r>
      <w:proofErr w:type="spellStart"/>
      <w:r w:rsidR="00DE61DD">
        <w:rPr>
          <w:rFonts w:ascii="Times New Roman" w:eastAsia="Times New Roman" w:hAnsi="Times New Roman" w:cs="Times New Roman"/>
          <w:sz w:val="16"/>
          <w:szCs w:val="16"/>
          <w:lang w:eastAsia="pl-PL"/>
        </w:rPr>
        <w:t>zamiałowaniem</w:t>
      </w:r>
      <w:proofErr w:type="spellEnd"/>
      <w:r w:rsidR="00DE61DD">
        <w:rPr>
          <w:rFonts w:ascii="Times New Roman" w:eastAsia="Times New Roman" w:hAnsi="Times New Roman" w:cs="Times New Roman"/>
          <w:sz w:val="16"/>
          <w:szCs w:val="16"/>
          <w:lang w:eastAsia="pl-PL"/>
        </w:rPr>
        <w:t xml:space="preserve">  – 1042,20</w:t>
      </w:r>
      <w:r w:rsidRPr="00D8656C">
        <w:rPr>
          <w:rFonts w:ascii="Times New Roman" w:eastAsia="Times New Roman" w:hAnsi="Times New Roman" w:cs="Times New Roman"/>
          <w:sz w:val="16"/>
          <w:szCs w:val="16"/>
          <w:lang w:eastAsia="pl-PL"/>
        </w:rPr>
        <w:t>m2</w:t>
      </w:r>
    </w:p>
    <w:p w14:paraId="6096734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6D1043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1B9ABBB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1.4.1. </w:t>
      </w:r>
      <w:r w:rsidRPr="00D8656C">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14:paraId="1A21501A"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1.4.2. </w:t>
      </w:r>
      <w:r w:rsidRPr="00D8656C">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14:paraId="0B0AB463"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1.4.3. </w:t>
      </w:r>
      <w:r w:rsidRPr="00D8656C">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14:paraId="34B7039F"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1.4.4. </w:t>
      </w:r>
      <w:r w:rsidRPr="00D8656C">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14:paraId="6C12B371"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1.4.5. </w:t>
      </w:r>
      <w:r w:rsidRPr="00D8656C">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14:paraId="247AD73C"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179FE2E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robót podano w SST D-M-00.00.00 „Wymagania ogólne” [1] pkt 1.5.</w:t>
      </w:r>
    </w:p>
    <w:p w14:paraId="6BD0840B"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2. MATERIAŁY</w:t>
      </w:r>
    </w:p>
    <w:p w14:paraId="396688D1"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2D9B864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ab/>
      </w:r>
      <w:r w:rsidRPr="00D8656C">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14:paraId="427B2F27"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Materiały do wykonania robót</w:t>
      </w:r>
    </w:p>
    <w:p w14:paraId="0ACCD173"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2.2.1. </w:t>
      </w:r>
      <w:r w:rsidRPr="00D8656C">
        <w:rPr>
          <w:rFonts w:ascii="Times New Roman" w:eastAsia="Times New Roman" w:hAnsi="Times New Roman" w:cs="Times New Roman"/>
          <w:sz w:val="16"/>
          <w:szCs w:val="16"/>
          <w:lang w:eastAsia="pl-PL"/>
        </w:rPr>
        <w:t xml:space="preserve"> Zgodność materiałów z dokumentacją projektową </w:t>
      </w:r>
    </w:p>
    <w:p w14:paraId="6E8BD9EE"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do wykonania robót powinny być zgodne z ustaleniami dokumentacji projektowej lub ST.</w:t>
      </w:r>
    </w:p>
    <w:p w14:paraId="06345F4C" w14:textId="77777777" w:rsidR="00D8656C" w:rsidRPr="00D8656C" w:rsidRDefault="00D8656C" w:rsidP="00D8656C">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2.2.2. </w:t>
      </w:r>
      <w:r w:rsidRPr="00D8656C">
        <w:rPr>
          <w:rFonts w:ascii="Times New Roman" w:eastAsia="Times New Roman" w:hAnsi="Times New Roman" w:cs="Times New Roman"/>
          <w:sz w:val="16"/>
          <w:szCs w:val="16"/>
          <w:lang w:eastAsia="pl-PL"/>
        </w:rPr>
        <w:t>Materiały do wykonania utwardzonego pobocza</w:t>
      </w:r>
    </w:p>
    <w:p w14:paraId="2238A66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Materiałami stosowanymi przy wykonywaniu utwardzonego pobocza są: piasek, kruszywo łamane i woda.</w:t>
      </w:r>
    </w:p>
    <w:p w14:paraId="72537A74"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2.2.3. </w:t>
      </w:r>
      <w:r w:rsidRPr="00D8656C">
        <w:rPr>
          <w:rFonts w:ascii="Times New Roman" w:eastAsia="Times New Roman" w:hAnsi="Times New Roman" w:cs="Times New Roman"/>
          <w:sz w:val="16"/>
          <w:szCs w:val="16"/>
          <w:lang w:eastAsia="pl-PL"/>
        </w:rPr>
        <w:t>Piasek</w:t>
      </w:r>
    </w:p>
    <w:p w14:paraId="078D9C3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14:paraId="5EAECF5B"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2.2.4. </w:t>
      </w:r>
      <w:r w:rsidRPr="00D8656C">
        <w:rPr>
          <w:rFonts w:ascii="Times New Roman" w:eastAsia="Times New Roman" w:hAnsi="Times New Roman" w:cs="Times New Roman"/>
          <w:sz w:val="16"/>
          <w:szCs w:val="16"/>
          <w:lang w:eastAsia="pl-PL"/>
        </w:rPr>
        <w:t>Kruszywo</w:t>
      </w:r>
    </w:p>
    <w:p w14:paraId="7355CD0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14:paraId="3DA809E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14:paraId="72915E00"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2.2.5. </w:t>
      </w:r>
      <w:r w:rsidRPr="00D8656C">
        <w:rPr>
          <w:rFonts w:ascii="Times New Roman" w:eastAsia="Times New Roman" w:hAnsi="Times New Roman" w:cs="Times New Roman"/>
          <w:sz w:val="16"/>
          <w:szCs w:val="16"/>
          <w:lang w:eastAsia="pl-PL"/>
        </w:rPr>
        <w:t>Woda</w:t>
      </w:r>
    </w:p>
    <w:p w14:paraId="4DD019D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14:paraId="437C200D" w14:textId="77777777" w:rsidR="00D8656C" w:rsidRPr="00D8656C" w:rsidRDefault="00D8656C" w:rsidP="00D8656C">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b/>
          <w:sz w:val="16"/>
          <w:szCs w:val="16"/>
          <w:lang w:eastAsia="pl-PL"/>
        </w:rPr>
        <w:t xml:space="preserve">2.2.6. </w:t>
      </w:r>
      <w:r w:rsidRPr="00D8656C">
        <w:rPr>
          <w:rFonts w:ascii="Times New Roman" w:eastAsia="Times New Roman" w:hAnsi="Times New Roman" w:cs="Times New Roman"/>
          <w:sz w:val="16"/>
          <w:szCs w:val="16"/>
          <w:lang w:eastAsia="pl-PL"/>
        </w:rPr>
        <w:t>Składowanie kruszyw</w:t>
      </w:r>
    </w:p>
    <w:p w14:paraId="0BE66F7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Okresowo składowane kruszywa powinny być zabezpieczone przed zanieczyszczeniem i zmieszaniem z innymi materiałami kamiennymi. Podłoże w miejscu składowania kruszyw powinno być równe, utwardzone i odwodnione.</w:t>
      </w:r>
    </w:p>
    <w:p w14:paraId="224FBCF1"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3. SPRZĘT</w:t>
      </w:r>
    </w:p>
    <w:p w14:paraId="68103BAC"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 dotyczące sprzętu</w:t>
      </w:r>
    </w:p>
    <w:p w14:paraId="51CE125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D-M-00.00.00 „Wymagania ogólne” [1] pkt 3.</w:t>
      </w:r>
    </w:p>
    <w:p w14:paraId="69A1AFA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3.2. Sprzęt stosowany do wykonania robót</w:t>
      </w:r>
    </w:p>
    <w:p w14:paraId="7ADC67A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14:paraId="7481E854" w14:textId="77777777" w:rsidR="00D8656C" w:rsidRPr="00D8656C" w:rsidRDefault="00D8656C" w:rsidP="00D8656C">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14:paraId="36BADD38" w14:textId="77777777" w:rsidR="00D8656C" w:rsidRPr="00D8656C" w:rsidRDefault="00D8656C" w:rsidP="00D8656C">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równiarki albo układarki do rozkładania mieszanki kruszywa,</w:t>
      </w:r>
    </w:p>
    <w:p w14:paraId="39C58D2E" w14:textId="77777777" w:rsidR="00D8656C" w:rsidRPr="00D8656C" w:rsidRDefault="00D8656C" w:rsidP="00D8656C">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walce lub płytowe zagęszczarki wibracyjne,</w:t>
      </w:r>
    </w:p>
    <w:p w14:paraId="6AC5DD66" w14:textId="77777777" w:rsidR="00D8656C" w:rsidRPr="00D8656C" w:rsidRDefault="00D8656C" w:rsidP="00D8656C">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14:paraId="43CB7B08" w14:textId="77777777" w:rsidR="00D8656C" w:rsidRPr="00D8656C" w:rsidRDefault="00D8656C" w:rsidP="00D8656C">
      <w:pPr>
        <w:numPr>
          <w:ilvl w:val="0"/>
          <w:numId w:val="3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koparki do wykonania koryta, w przypadku utwardzania istniejącego pobocza gruntowego.</w:t>
      </w:r>
    </w:p>
    <w:p w14:paraId="703BA7D0"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14:paraId="3BA1C276"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14:paraId="47ADF1EC"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4. TRANSPORT</w:t>
      </w:r>
    </w:p>
    <w:p w14:paraId="7726C864"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4.1. Ogólne wymagania dotyczące transportu </w:t>
      </w:r>
    </w:p>
    <w:p w14:paraId="25E2A67B" w14:textId="77777777" w:rsidR="00D8656C" w:rsidRPr="00D8656C" w:rsidRDefault="00D8656C" w:rsidP="00D8656C">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    Ogólne wymagania dotyczące transportu podano w SST D-M-00.00.00 „Wymagania ogólne” [1]  pkt 4.</w:t>
      </w:r>
    </w:p>
    <w:p w14:paraId="031983CB"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 Transport materiałów</w:t>
      </w:r>
    </w:p>
    <w:p w14:paraId="04E1C4B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14:paraId="6443416B"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5. WYKONANIE ROBÓT</w:t>
      </w:r>
    </w:p>
    <w:p w14:paraId="0331A08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21E7E622" w14:textId="77777777" w:rsidR="00D8656C" w:rsidRPr="00D8656C" w:rsidRDefault="00D8656C" w:rsidP="00D8656C">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SST D-M-00.00.00 „Wymagania ogólne” [1] pkt 5.</w:t>
      </w:r>
    </w:p>
    <w:p w14:paraId="58747BB2"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Zasady wykonywania robót</w:t>
      </w:r>
    </w:p>
    <w:p w14:paraId="07BA483D"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14:paraId="1072073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Podstawowe czynności przy wykonywaniu robót obejmują:</w:t>
      </w:r>
    </w:p>
    <w:p w14:paraId="018B34D4" w14:textId="77777777" w:rsidR="00D8656C" w:rsidRPr="00D8656C" w:rsidRDefault="00D8656C" w:rsidP="00D8656C">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roboty przygotowawcze, </w:t>
      </w:r>
    </w:p>
    <w:p w14:paraId="547661CF" w14:textId="77777777" w:rsidR="00D8656C" w:rsidRPr="00D8656C" w:rsidRDefault="00D8656C" w:rsidP="00D8656C">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koryta,</w:t>
      </w:r>
    </w:p>
    <w:p w14:paraId="5C933643" w14:textId="77777777" w:rsidR="00D8656C" w:rsidRPr="00D8656C" w:rsidRDefault="00D8656C" w:rsidP="00D8656C">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ułożenie nawierzchni utwardzonego pobocza (wytworzenie i wbudowanie mieszanki),</w:t>
      </w:r>
    </w:p>
    <w:p w14:paraId="16959B82" w14:textId="77777777" w:rsidR="00D8656C" w:rsidRPr="00D8656C" w:rsidRDefault="00D8656C" w:rsidP="00D8656C">
      <w:pPr>
        <w:numPr>
          <w:ilvl w:val="0"/>
          <w:numId w:val="3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wykończeniowe.</w:t>
      </w:r>
    </w:p>
    <w:p w14:paraId="047B84AD"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Roboty przygotowawcze</w:t>
      </w:r>
    </w:p>
    <w:p w14:paraId="119D880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należy, na podstawie dokumentacji projektowej,  ST lub wskazań Inżyniera:</w:t>
      </w:r>
    </w:p>
    <w:p w14:paraId="63789B08" w14:textId="77777777" w:rsidR="00D8656C" w:rsidRPr="00D8656C" w:rsidRDefault="00D8656C" w:rsidP="00D8656C">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ustalić lokalizację terenu robót,</w:t>
      </w:r>
    </w:p>
    <w:p w14:paraId="24E072FA" w14:textId="77777777" w:rsidR="00D8656C" w:rsidRPr="00D8656C" w:rsidRDefault="00D8656C" w:rsidP="00D8656C">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14:paraId="51A797F7" w14:textId="77777777" w:rsidR="00D8656C" w:rsidRPr="00D8656C" w:rsidRDefault="00D8656C" w:rsidP="00D8656C">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usunąć przeszkody, np. elementy dróg, ew. słupki, </w:t>
      </w:r>
      <w:proofErr w:type="spellStart"/>
      <w:r w:rsidRPr="00D8656C">
        <w:rPr>
          <w:rFonts w:ascii="Times New Roman" w:eastAsia="Times New Roman" w:hAnsi="Times New Roman" w:cs="Times New Roman"/>
          <w:sz w:val="16"/>
          <w:szCs w:val="16"/>
          <w:lang w:eastAsia="pl-PL"/>
        </w:rPr>
        <w:t>zatrawienie</w:t>
      </w:r>
      <w:proofErr w:type="spellEnd"/>
      <w:r w:rsidRPr="00D8656C">
        <w:rPr>
          <w:rFonts w:ascii="Times New Roman" w:eastAsia="Times New Roman" w:hAnsi="Times New Roman" w:cs="Times New Roman"/>
          <w:sz w:val="16"/>
          <w:szCs w:val="16"/>
          <w:lang w:eastAsia="pl-PL"/>
        </w:rPr>
        <w:t xml:space="preserve"> itd.,</w:t>
      </w:r>
    </w:p>
    <w:p w14:paraId="257DD2F2" w14:textId="77777777" w:rsidR="00D8656C" w:rsidRPr="00D8656C" w:rsidRDefault="00D8656C" w:rsidP="00D8656C">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ew. splantować pobocze istniejące,</w:t>
      </w:r>
    </w:p>
    <w:p w14:paraId="67125D30" w14:textId="77777777" w:rsidR="00D8656C" w:rsidRPr="00D8656C" w:rsidRDefault="00D8656C" w:rsidP="00D8656C">
      <w:pPr>
        <w:numPr>
          <w:ilvl w:val="0"/>
          <w:numId w:val="3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zgromadzić wszystkie materiały potrzebne do rozpoczęcia budowy.</w:t>
      </w:r>
    </w:p>
    <w:p w14:paraId="468DDB0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14:paraId="4B182DD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Wykonanie koryta i przygotowanie podłoża</w:t>
      </w:r>
    </w:p>
    <w:p w14:paraId="79A2DDC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Koryto wykonuje się w przypadku utwardzania pobocza istniejącego </w:t>
      </w:r>
      <w:proofErr w:type="spellStart"/>
      <w:r w:rsidRPr="00D8656C">
        <w:rPr>
          <w:rFonts w:ascii="Times New Roman" w:eastAsia="Times New Roman" w:hAnsi="Times New Roman" w:cs="Times New Roman"/>
          <w:sz w:val="16"/>
          <w:szCs w:val="16"/>
          <w:lang w:eastAsia="pl-PL"/>
        </w:rPr>
        <w:t>gruntowego.Koryto</w:t>
      </w:r>
      <w:proofErr w:type="spellEnd"/>
      <w:r w:rsidRPr="00D8656C">
        <w:rPr>
          <w:rFonts w:ascii="Times New Roman" w:eastAsia="Times New Roman" w:hAnsi="Times New Roman" w:cs="Times New Roman"/>
          <w:sz w:val="16"/>
          <w:szCs w:val="16"/>
          <w:lang w:eastAsia="pl-PL"/>
        </w:rPr>
        <w:t xml:space="preserve"> powinno być wykonane bezpośrednio przed rozpoczęciem robót związanych z wykonaniem nawierzchni utwardzonego pobocza. Wcześniejsze wykonanie koryta jest możliwe wyłącznie za zgodą Inżyniera, w korzystnych warunkach atmosferycznych.</w:t>
      </w:r>
    </w:p>
    <w:p w14:paraId="78230B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14:paraId="7372E50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14:paraId="19C8E4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14:paraId="4AE4B4C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Zaleca się, aby rzędne terenu przed profilowaniem były o co najmniej </w:t>
      </w:r>
      <w:smartTag w:uri="urn:schemas-microsoft-com:office:smarttags" w:element="metricconverter">
        <w:smartTagPr>
          <w:attr w:name="ProductID" w:val="5 cm"/>
          <w:attr w:name="st" w:val="on"/>
        </w:smartTagPr>
        <w:r w:rsidRPr="00D8656C">
          <w:rPr>
            <w:rFonts w:ascii="Times New Roman" w:eastAsia="Times New Roman" w:hAnsi="Times New Roman" w:cs="Times New Roman"/>
            <w:sz w:val="16"/>
            <w:szCs w:val="16"/>
            <w:lang w:eastAsia="pl-PL"/>
          </w:rPr>
          <w:t>5 cm</w:t>
        </w:r>
      </w:smartTag>
      <w:r w:rsidRPr="00D8656C">
        <w:rPr>
          <w:rFonts w:ascii="Times New Roman" w:eastAsia="Times New Roman" w:hAnsi="Times New Roman" w:cs="Times New Roman"/>
          <w:sz w:val="16"/>
          <w:szCs w:val="16"/>
          <w:lang w:eastAsia="pl-P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14:paraId="42F9357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Profilowanie można wykonać ręcznie lub sprzętem dostosowanym do szerokości koryta. Ścięty grunt powinien być wykorzystany w robotach ziemnych lub w inny sposób zaakceptowany przez Inżyniera.</w:t>
      </w:r>
    </w:p>
    <w:p w14:paraId="6D855F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Bezpośrednio po profilowaniu podłoża należy przystąpić do jego zagęszczania, które należy kontynuować do osiągnięcia wskaźnika zagęszczenia nie mniejszego od 1,00.</w:t>
      </w:r>
    </w:p>
    <w:p w14:paraId="30B5B38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Wilgotność gruntu podłoża podczas zagęszczania powinna być równa wilgotności optymalnej, z tolerancją od -20% do +10%.</w:t>
      </w:r>
    </w:p>
    <w:p w14:paraId="45B4A61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Koryto po wyprofilowaniu i zagęszczeniu powinno być utrzymane w dobrym stanie.</w:t>
      </w:r>
    </w:p>
    <w:p w14:paraId="3E54CA1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14:paraId="55D90F3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14:paraId="0328D84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5.5. Wytwarzanie mieszanki kruszywa</w:t>
      </w:r>
    </w:p>
    <w:p w14:paraId="50FD802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Mieszankę kruszywa o ściśle określonym uziarnieniu i wilgotności optymalnej należy wytwarzać w mieszarkach stacjonarnych gwarantujących otrzymanie jednorodnej mieszanki. Ze względu na konieczność zapewnienia jednorodności, tylko w wyjątkowych przypadkach </w:t>
      </w:r>
      <w:r w:rsidRPr="00D8656C">
        <w:rPr>
          <w:rFonts w:ascii="Times New Roman" w:eastAsia="Times New Roman" w:hAnsi="Times New Roman" w:cs="Times New Roman"/>
          <w:sz w:val="16"/>
          <w:szCs w:val="16"/>
          <w:lang w:eastAsia="pl-PL"/>
        </w:rPr>
        <w:lastRenderedPageBreak/>
        <w:t>Inżynier może dopuścić do wytwarzania mieszanki przez mieszanie poszczególnych frakcji na drodze. Mieszanka po wyprodukowaniu powinna być od razu transportowana na miejsce wbudowania w sposób przeciwdziałający rozsegregowaniu i wysychaniu.</w:t>
      </w:r>
    </w:p>
    <w:p w14:paraId="2829E44F"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 Wbudowanie i zagęszczenie mieszanki kruszywa</w:t>
      </w:r>
    </w:p>
    <w:p w14:paraId="6A288583"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Mieszanka kruszywa powinna być rozkładana w warstwie o jednakowej grubości, przy pomocy układarki lub równiarki, z zachowaniem wymaganych spadków i rzędnych wysokościowych. Zaleca się, aby grubość pojedynczo układanej warstwy nie przekraczała </w:t>
      </w:r>
      <w:smartTag w:uri="urn:schemas-microsoft-com:office:smarttags" w:element="metricconverter">
        <w:smartTagPr>
          <w:attr w:name="ProductID" w:val="20 cm"/>
          <w:attr w:name="st" w:val="on"/>
        </w:smartTagPr>
        <w:r w:rsidRPr="00D8656C">
          <w:rPr>
            <w:rFonts w:ascii="Times New Roman" w:eastAsia="Times New Roman" w:hAnsi="Times New Roman" w:cs="Times New Roman"/>
            <w:sz w:val="16"/>
            <w:szCs w:val="16"/>
            <w:lang w:eastAsia="pl-PL"/>
          </w:rPr>
          <w:t>20 cm</w:t>
        </w:r>
      </w:smartTag>
      <w:r w:rsidRPr="00D8656C">
        <w:rPr>
          <w:rFonts w:ascii="Times New Roman" w:eastAsia="Times New Roman" w:hAnsi="Times New Roman" w:cs="Times New Roman"/>
          <w:sz w:val="16"/>
          <w:szCs w:val="16"/>
          <w:lang w:eastAsia="pl-PL"/>
        </w:rPr>
        <w:t xml:space="preserve">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14:paraId="2F96D220"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w:t>
      </w:r>
      <w:proofErr w:type="spellStart"/>
      <w:r w:rsidRPr="00D8656C">
        <w:rPr>
          <w:rFonts w:ascii="Times New Roman" w:eastAsia="Times New Roman" w:hAnsi="Times New Roman" w:cs="Times New Roman"/>
          <w:sz w:val="16"/>
          <w:szCs w:val="16"/>
          <w:lang w:eastAsia="pl-PL"/>
        </w:rPr>
        <w:t>Proctora</w:t>
      </w:r>
      <w:proofErr w:type="spellEnd"/>
      <w:r w:rsidRPr="00D8656C">
        <w:rPr>
          <w:rFonts w:ascii="Times New Roman" w:eastAsia="Times New Roman" w:hAnsi="Times New Roman" w:cs="Times New Roman"/>
          <w:sz w:val="16"/>
          <w:szCs w:val="16"/>
          <w:lang w:eastAsia="pl-PL"/>
        </w:rPr>
        <w:t xml:space="preserve">, przeprowadzonej według </w:t>
      </w:r>
      <w:r w:rsidRPr="00D8656C">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14:paraId="4807DFCE"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14:paraId="7121B4EE"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14:paraId="3526F929"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5.7. Roboty wykończeniowe</w:t>
      </w:r>
    </w:p>
    <w:p w14:paraId="3331668C"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14:paraId="0937DBBC" w14:textId="77777777" w:rsidR="00D8656C" w:rsidRPr="00D8656C" w:rsidRDefault="00D8656C" w:rsidP="00D8656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14:paraId="3EF56ABA"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odtworzenie przeszkód czasowo usuniętych, </w:t>
      </w:r>
    </w:p>
    <w:p w14:paraId="680C3A95"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niezbędne uzupełnienia zniszczonej w czasie robót roślinności, np. </w:t>
      </w:r>
      <w:proofErr w:type="spellStart"/>
      <w:r w:rsidRPr="00D8656C">
        <w:rPr>
          <w:rFonts w:ascii="Times New Roman" w:eastAsia="Times New Roman" w:hAnsi="Times New Roman" w:cs="Times New Roman"/>
          <w:sz w:val="16"/>
          <w:szCs w:val="16"/>
          <w:lang w:eastAsia="pl-PL"/>
        </w:rPr>
        <w:t>zatrawienia</w:t>
      </w:r>
      <w:proofErr w:type="spellEnd"/>
      <w:r w:rsidRPr="00D8656C">
        <w:rPr>
          <w:rFonts w:ascii="Times New Roman" w:eastAsia="Times New Roman" w:hAnsi="Times New Roman" w:cs="Times New Roman"/>
          <w:sz w:val="16"/>
          <w:szCs w:val="16"/>
          <w:lang w:eastAsia="pl-PL"/>
        </w:rPr>
        <w:t xml:space="preserve">, </w:t>
      </w:r>
    </w:p>
    <w:p w14:paraId="38305E3D"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porządkujące otoczenie terenu robót.</w:t>
      </w:r>
    </w:p>
    <w:p w14:paraId="329C2A85"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6. kontrola jakości robót</w:t>
      </w:r>
    </w:p>
    <w:p w14:paraId="2C17FA6C"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2EEECD5D"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SST   D-M-00.00.00 „Wymagania ogólne” [1] pkt 6.</w:t>
      </w:r>
    </w:p>
    <w:p w14:paraId="1A49313E"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 Badania przed przystąpieniem do robót</w:t>
      </w:r>
    </w:p>
    <w:p w14:paraId="04F2E3CE"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Wykonawca powinien:</w:t>
      </w:r>
    </w:p>
    <w:p w14:paraId="751A05DD"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14:paraId="025FD9B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14:paraId="322EE5B8"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sprawdzić cechy zewnętrzne gotowych materiałów z tworzyw i prefabrykowanych.</w:t>
      </w:r>
    </w:p>
    <w:p w14:paraId="4C2F80D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Wszystkie dokumenty oraz wyniki badań Wykonawca przedstawia Inżynierowi do akceptacji.</w:t>
      </w:r>
    </w:p>
    <w:p w14:paraId="556E7D0A"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Badania w czasie robót</w:t>
      </w:r>
    </w:p>
    <w:p w14:paraId="0ABFC6AC"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14:paraId="7A356662" w14:textId="77777777" w:rsidR="00D8656C" w:rsidRPr="00D8656C" w:rsidRDefault="00D8656C" w:rsidP="00D8656C">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43"/>
        <w:gridCol w:w="1276"/>
        <w:gridCol w:w="2268"/>
      </w:tblGrid>
      <w:tr w:rsidR="00D8656C" w:rsidRPr="00D8656C" w14:paraId="598918CE" w14:textId="77777777" w:rsidTr="00BE2DBA">
        <w:tc>
          <w:tcPr>
            <w:tcW w:w="496" w:type="dxa"/>
            <w:tcBorders>
              <w:top w:val="single" w:sz="6" w:space="0" w:color="auto"/>
              <w:left w:val="single" w:sz="6" w:space="0" w:color="auto"/>
              <w:bottom w:val="single" w:sz="6" w:space="0" w:color="auto"/>
              <w:right w:val="single" w:sz="6" w:space="0" w:color="auto"/>
            </w:tcBorders>
            <w:noWrap/>
            <w:hideMark/>
          </w:tcPr>
          <w:p w14:paraId="6DA5BCC1" w14:textId="77777777" w:rsidR="00D8656C" w:rsidRPr="00D8656C" w:rsidRDefault="00D8656C" w:rsidP="00D8656C">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14:paraId="0A471B66" w14:textId="77777777" w:rsidR="00D8656C" w:rsidRPr="00D8656C" w:rsidRDefault="00D8656C" w:rsidP="00D8656C">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noWrap/>
            <w:hideMark/>
          </w:tcPr>
          <w:p w14:paraId="64F2BF17"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noWrap/>
            <w:hideMark/>
          </w:tcPr>
          <w:p w14:paraId="4F99C78C" w14:textId="77777777" w:rsidR="00D8656C" w:rsidRPr="00D8656C" w:rsidRDefault="00D8656C" w:rsidP="00D8656C">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Wartości dopuszczalne</w:t>
            </w:r>
          </w:p>
        </w:tc>
      </w:tr>
      <w:tr w:rsidR="00D8656C" w:rsidRPr="00D8656C" w14:paraId="5CC62037" w14:textId="77777777" w:rsidTr="00BE2DBA">
        <w:tc>
          <w:tcPr>
            <w:tcW w:w="496" w:type="dxa"/>
            <w:tcBorders>
              <w:top w:val="single" w:sz="6" w:space="0" w:color="auto"/>
              <w:left w:val="single" w:sz="6" w:space="0" w:color="auto"/>
              <w:bottom w:val="single" w:sz="6" w:space="0" w:color="auto"/>
              <w:right w:val="single" w:sz="6" w:space="0" w:color="auto"/>
            </w:tcBorders>
            <w:noWrap/>
            <w:vAlign w:val="center"/>
            <w:hideMark/>
          </w:tcPr>
          <w:p w14:paraId="7B897398"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noWrap/>
            <w:vAlign w:val="center"/>
            <w:hideMark/>
          </w:tcPr>
          <w:p w14:paraId="63248979"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noWrap/>
            <w:vAlign w:val="center"/>
            <w:hideMark/>
          </w:tcPr>
          <w:p w14:paraId="0BBADF85"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14:paraId="1B1DAEC3"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5 i dokumentacji projektowej </w:t>
            </w:r>
          </w:p>
        </w:tc>
      </w:tr>
      <w:tr w:rsidR="00D8656C" w:rsidRPr="00D8656C" w14:paraId="3ADBE49D" w14:textId="77777777" w:rsidTr="00BE2DBA">
        <w:tc>
          <w:tcPr>
            <w:tcW w:w="496" w:type="dxa"/>
            <w:tcBorders>
              <w:top w:val="single" w:sz="6" w:space="0" w:color="auto"/>
              <w:left w:val="single" w:sz="6" w:space="0" w:color="auto"/>
              <w:bottom w:val="single" w:sz="6" w:space="0" w:color="auto"/>
              <w:right w:val="single" w:sz="6" w:space="0" w:color="auto"/>
            </w:tcBorders>
            <w:noWrap/>
            <w:vAlign w:val="center"/>
            <w:hideMark/>
          </w:tcPr>
          <w:p w14:paraId="37CED2B8"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14:paraId="1476B689"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noWrap/>
            <w:vAlign w:val="center"/>
            <w:hideMark/>
          </w:tcPr>
          <w:p w14:paraId="29456982"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14:paraId="66ED5B7E"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5.3</w:t>
            </w:r>
          </w:p>
        </w:tc>
      </w:tr>
      <w:tr w:rsidR="00D8656C" w:rsidRPr="00D8656C" w14:paraId="79F484E2" w14:textId="77777777" w:rsidTr="00BE2DBA">
        <w:tc>
          <w:tcPr>
            <w:tcW w:w="496" w:type="dxa"/>
            <w:tcBorders>
              <w:top w:val="single" w:sz="6" w:space="0" w:color="auto"/>
              <w:left w:val="single" w:sz="6" w:space="0" w:color="auto"/>
              <w:bottom w:val="single" w:sz="6" w:space="0" w:color="auto"/>
              <w:right w:val="single" w:sz="6" w:space="0" w:color="auto"/>
            </w:tcBorders>
            <w:noWrap/>
            <w:vAlign w:val="center"/>
            <w:hideMark/>
          </w:tcPr>
          <w:p w14:paraId="20DE2DD5"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14:paraId="06911335"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14:paraId="069A8F08" w14:textId="77777777" w:rsidR="00D8656C" w:rsidRPr="00D8656C" w:rsidRDefault="00D8656C" w:rsidP="00D8656C">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noWrap/>
            <w:vAlign w:val="center"/>
            <w:hideMark/>
          </w:tcPr>
          <w:p w14:paraId="726DD0EA" w14:textId="77777777" w:rsidR="00D8656C" w:rsidRPr="00D8656C" w:rsidRDefault="00D8656C" w:rsidP="00D8656C">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5.4</w:t>
            </w:r>
          </w:p>
        </w:tc>
      </w:tr>
      <w:tr w:rsidR="00D8656C" w:rsidRPr="00D8656C" w14:paraId="56DB38EF" w14:textId="77777777" w:rsidTr="00BE2DBA">
        <w:tc>
          <w:tcPr>
            <w:tcW w:w="496" w:type="dxa"/>
            <w:tcBorders>
              <w:top w:val="single" w:sz="6" w:space="0" w:color="auto"/>
              <w:left w:val="single" w:sz="6" w:space="0" w:color="auto"/>
              <w:bottom w:val="single" w:sz="6" w:space="0" w:color="auto"/>
              <w:right w:val="single" w:sz="6" w:space="0" w:color="auto"/>
            </w:tcBorders>
            <w:noWrap/>
            <w:vAlign w:val="center"/>
            <w:hideMark/>
          </w:tcPr>
          <w:p w14:paraId="349AD740"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14:paraId="3340838C"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14:paraId="4D036EC5"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14:paraId="17BD5E66"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5.5</w:t>
            </w:r>
          </w:p>
        </w:tc>
      </w:tr>
      <w:tr w:rsidR="00D8656C" w:rsidRPr="00D8656C" w14:paraId="4376F216" w14:textId="77777777" w:rsidTr="00BE2DBA">
        <w:tc>
          <w:tcPr>
            <w:tcW w:w="496" w:type="dxa"/>
            <w:tcBorders>
              <w:top w:val="single" w:sz="6" w:space="0" w:color="auto"/>
              <w:left w:val="single" w:sz="6" w:space="0" w:color="auto"/>
              <w:bottom w:val="single" w:sz="6" w:space="0" w:color="auto"/>
              <w:right w:val="single" w:sz="6" w:space="0" w:color="auto"/>
            </w:tcBorders>
            <w:noWrap/>
            <w:vAlign w:val="center"/>
            <w:hideMark/>
          </w:tcPr>
          <w:p w14:paraId="33240669"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noWrap/>
            <w:vAlign w:val="center"/>
            <w:hideMark/>
          </w:tcPr>
          <w:p w14:paraId="0816BEF8"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14:paraId="6BA8D4E2" w14:textId="77777777" w:rsidR="00D8656C" w:rsidRPr="00D8656C" w:rsidRDefault="00D8656C" w:rsidP="00D8656C">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14:paraId="46FBC30F" w14:textId="77777777" w:rsidR="00D8656C" w:rsidRPr="00D8656C" w:rsidRDefault="00D8656C" w:rsidP="00D8656C">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5.6</w:t>
            </w:r>
          </w:p>
        </w:tc>
      </w:tr>
      <w:tr w:rsidR="00D8656C" w:rsidRPr="00D8656C" w14:paraId="10D10745" w14:textId="77777777" w:rsidTr="00BE2DBA">
        <w:tc>
          <w:tcPr>
            <w:tcW w:w="496" w:type="dxa"/>
            <w:tcBorders>
              <w:top w:val="single" w:sz="6" w:space="0" w:color="auto"/>
              <w:left w:val="single" w:sz="6" w:space="0" w:color="auto"/>
              <w:bottom w:val="single" w:sz="6" w:space="0" w:color="auto"/>
              <w:right w:val="single" w:sz="6" w:space="0" w:color="auto"/>
            </w:tcBorders>
            <w:noWrap/>
            <w:vAlign w:val="center"/>
            <w:hideMark/>
          </w:tcPr>
          <w:p w14:paraId="45321573"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14:paraId="2D6DC65A"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noWrap/>
            <w:vAlign w:val="center"/>
            <w:hideMark/>
          </w:tcPr>
          <w:p w14:paraId="675F41E9"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noWrap/>
            <w:vAlign w:val="center"/>
            <w:hideMark/>
          </w:tcPr>
          <w:p w14:paraId="4C7071F8"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5.7</w:t>
            </w:r>
          </w:p>
        </w:tc>
      </w:tr>
    </w:tbl>
    <w:p w14:paraId="3E10A32E"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 Badania po zakończeniu robót\</w:t>
      </w:r>
    </w:p>
    <w:p w14:paraId="1F50EFA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Wykonane utwardzone pobocze powinno spełniać następujące wymagania:</w:t>
      </w:r>
    </w:p>
    <w:p w14:paraId="7F05DE1C" w14:textId="77777777" w:rsidR="00D8656C" w:rsidRPr="00D8656C" w:rsidRDefault="00D8656C" w:rsidP="00D8656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szerokość utwardzonego pobocza może się różnić od szerokości projektowanej nie więcej niż +</w:t>
      </w:r>
      <w:smartTag w:uri="urn:schemas-microsoft-com:office:smarttags" w:element="metricconverter">
        <w:smartTagPr>
          <w:attr w:name="ProductID" w:val="10 cm"/>
          <w:attr w:name="st" w:val="on"/>
        </w:smartTagPr>
        <w:r w:rsidRPr="00D8656C">
          <w:rPr>
            <w:rFonts w:ascii="Times New Roman" w:eastAsia="Times New Roman" w:hAnsi="Times New Roman" w:cs="Times New Roman"/>
            <w:sz w:val="16"/>
            <w:szCs w:val="16"/>
            <w:lang w:eastAsia="pl-PL"/>
          </w:rPr>
          <w:t>10 cm</w:t>
        </w:r>
      </w:smartTag>
      <w:r w:rsidRPr="00D8656C">
        <w:rPr>
          <w:rFonts w:ascii="Times New Roman" w:eastAsia="Times New Roman" w:hAnsi="Times New Roman" w:cs="Times New Roman"/>
          <w:sz w:val="16"/>
          <w:szCs w:val="16"/>
          <w:lang w:eastAsia="pl-PL"/>
        </w:rPr>
        <w:t xml:space="preserve"> i </w:t>
      </w:r>
      <w:smartTag w:uri="urn:schemas-microsoft-com:office:smarttags" w:element="metricconverter">
        <w:smartTagPr>
          <w:attr w:name="ProductID" w:val="-5 cm"/>
          <w:attr w:name="st" w:val="on"/>
        </w:smartTagPr>
        <w:r w:rsidRPr="00D8656C">
          <w:rPr>
            <w:rFonts w:ascii="Times New Roman" w:eastAsia="Times New Roman" w:hAnsi="Times New Roman" w:cs="Times New Roman"/>
            <w:sz w:val="16"/>
            <w:szCs w:val="16"/>
            <w:lang w:eastAsia="pl-PL"/>
          </w:rPr>
          <w:t>-5 cm</w:t>
        </w:r>
      </w:smartTag>
      <w:r w:rsidRPr="00D8656C">
        <w:rPr>
          <w:rFonts w:ascii="Times New Roman" w:eastAsia="Times New Roman" w:hAnsi="Times New Roman" w:cs="Times New Roman"/>
          <w:sz w:val="16"/>
          <w:szCs w:val="16"/>
          <w:lang w:eastAsia="pl-PL"/>
        </w:rPr>
        <w:t>,</w:t>
      </w:r>
    </w:p>
    <w:p w14:paraId="1F26C439" w14:textId="77777777" w:rsidR="00D8656C" w:rsidRPr="00D8656C" w:rsidRDefault="00D8656C" w:rsidP="00D8656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nierówności pobocza mierzone 4-metrową łatą nie mogą przekraczać </w:t>
      </w:r>
      <w:smartTag w:uri="urn:schemas-microsoft-com:office:smarttags" w:element="metricconverter">
        <w:smartTagPr>
          <w:attr w:name="ProductID" w:val="10 mm"/>
          <w:attr w:name="st" w:val="on"/>
        </w:smartTagPr>
        <w:r w:rsidRPr="00D8656C">
          <w:rPr>
            <w:rFonts w:ascii="Times New Roman" w:eastAsia="Times New Roman" w:hAnsi="Times New Roman" w:cs="Times New Roman"/>
            <w:sz w:val="16"/>
            <w:szCs w:val="16"/>
            <w:lang w:eastAsia="pl-PL"/>
          </w:rPr>
          <w:t>10 mm</w:t>
        </w:r>
      </w:smartTag>
      <w:r w:rsidRPr="00D8656C">
        <w:rPr>
          <w:rFonts w:ascii="Times New Roman" w:eastAsia="Times New Roman" w:hAnsi="Times New Roman" w:cs="Times New Roman"/>
          <w:sz w:val="16"/>
          <w:szCs w:val="16"/>
          <w:lang w:eastAsia="pl-PL"/>
        </w:rPr>
        <w:t>,</w:t>
      </w:r>
    </w:p>
    <w:p w14:paraId="2D426F7D" w14:textId="77777777" w:rsidR="00D8656C" w:rsidRPr="00D8656C" w:rsidRDefault="00D8656C" w:rsidP="00D8656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spadki poprzeczne powinny być zgodne z dokumentacją projektową z tolerancją  ± 0,5%,</w:t>
      </w:r>
    </w:p>
    <w:p w14:paraId="68BBCB66" w14:textId="77777777" w:rsidR="00D8656C" w:rsidRPr="00D8656C" w:rsidRDefault="00D8656C" w:rsidP="00D8656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różnice wysokościowe z rzędnymi projektowanymi nie powinny przekraczać +</w:t>
      </w:r>
      <w:smartTag w:uri="urn:schemas-microsoft-com:office:smarttags" w:element="metricconverter">
        <w:smartTagPr>
          <w:attr w:name="ProductID" w:val="1 cm"/>
          <w:attr w:name="st" w:val="on"/>
        </w:smartTagPr>
        <w:r w:rsidRPr="00D8656C">
          <w:rPr>
            <w:rFonts w:ascii="Times New Roman" w:eastAsia="Times New Roman" w:hAnsi="Times New Roman" w:cs="Times New Roman"/>
            <w:sz w:val="16"/>
            <w:szCs w:val="16"/>
            <w:lang w:eastAsia="pl-PL"/>
          </w:rPr>
          <w:t>1 cm</w:t>
        </w:r>
      </w:smartTag>
      <w:r w:rsidRPr="00D8656C">
        <w:rPr>
          <w:rFonts w:ascii="Times New Roman" w:eastAsia="Times New Roman" w:hAnsi="Times New Roman" w:cs="Times New Roman"/>
          <w:sz w:val="16"/>
          <w:szCs w:val="16"/>
          <w:lang w:eastAsia="pl-PL"/>
        </w:rPr>
        <w:t>,  -</w:t>
      </w:r>
      <w:smartTag w:uri="urn:schemas-microsoft-com:office:smarttags" w:element="metricconverter">
        <w:smartTagPr>
          <w:attr w:name="ProductID" w:val="2 cm"/>
          <w:attr w:name="st" w:val="on"/>
        </w:smartTagPr>
        <w:r w:rsidRPr="00D8656C">
          <w:rPr>
            <w:rFonts w:ascii="Times New Roman" w:eastAsia="Times New Roman" w:hAnsi="Times New Roman" w:cs="Times New Roman"/>
            <w:sz w:val="16"/>
            <w:szCs w:val="16"/>
            <w:lang w:eastAsia="pl-PL"/>
          </w:rPr>
          <w:t>2 cm</w:t>
        </w:r>
      </w:smartTag>
      <w:r w:rsidRPr="00D8656C">
        <w:rPr>
          <w:rFonts w:ascii="Times New Roman" w:eastAsia="Times New Roman" w:hAnsi="Times New Roman" w:cs="Times New Roman"/>
          <w:sz w:val="16"/>
          <w:szCs w:val="16"/>
          <w:lang w:eastAsia="pl-PL"/>
        </w:rPr>
        <w:t>,</w:t>
      </w:r>
    </w:p>
    <w:p w14:paraId="077702B7" w14:textId="77777777" w:rsidR="00D8656C" w:rsidRPr="00D8656C" w:rsidRDefault="00D8656C" w:rsidP="00D8656C">
      <w:pPr>
        <w:numPr>
          <w:ilvl w:val="0"/>
          <w:numId w:val="3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utwardzonego pobocza nie może się różnić od grubości projektowanej o  ± 10%.</w:t>
      </w:r>
    </w:p>
    <w:p w14:paraId="7BAFE737"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Zaleca się badać grubość utwardzonego pobocza w 3 punktach, lecz nie rzadziej niż raz na </w:t>
      </w:r>
      <w:smartTag w:uri="urn:schemas-microsoft-com:office:smarttags" w:element="metricconverter">
        <w:smartTagPr>
          <w:attr w:name="ProductID" w:val="2000 m2"/>
          <w:attr w:name="st" w:val="on"/>
        </w:smartTagPr>
        <w:r w:rsidRPr="00D8656C">
          <w:rPr>
            <w:rFonts w:ascii="Times New Roman" w:eastAsia="Times New Roman" w:hAnsi="Times New Roman" w:cs="Times New Roman"/>
            <w:sz w:val="16"/>
            <w:szCs w:val="16"/>
            <w:lang w:eastAsia="pl-PL"/>
          </w:rPr>
          <w:t>2000 m</w:t>
        </w:r>
        <w:r w:rsidRPr="00D8656C">
          <w:rPr>
            <w:rFonts w:ascii="Times New Roman" w:eastAsia="Times New Roman" w:hAnsi="Times New Roman" w:cs="Times New Roman"/>
            <w:sz w:val="16"/>
            <w:szCs w:val="16"/>
            <w:vertAlign w:val="superscript"/>
            <w:lang w:eastAsia="pl-PL"/>
          </w:rPr>
          <w:t>2</w:t>
        </w:r>
      </w:smartTag>
      <w:r w:rsidRPr="00D8656C">
        <w:rPr>
          <w:rFonts w:ascii="Times New Roman" w:eastAsia="Times New Roman" w:hAnsi="Times New Roman" w:cs="Times New Roman"/>
          <w:sz w:val="16"/>
          <w:szCs w:val="16"/>
          <w:lang w:eastAsia="pl-PL"/>
        </w:rPr>
        <w:t xml:space="preserve">, a pozostałe cechy co </w:t>
      </w:r>
      <w:smartTag w:uri="urn:schemas-microsoft-com:office:smarttags" w:element="metricconverter">
        <w:smartTagPr>
          <w:attr w:name="ProductID" w:val="100 m"/>
          <w:attr w:name="st" w:val="on"/>
        </w:smartTagPr>
        <w:r w:rsidRPr="00D8656C">
          <w:rPr>
            <w:rFonts w:ascii="Times New Roman" w:eastAsia="Times New Roman" w:hAnsi="Times New Roman" w:cs="Times New Roman"/>
            <w:sz w:val="16"/>
            <w:szCs w:val="16"/>
            <w:lang w:eastAsia="pl-PL"/>
          </w:rPr>
          <w:t>100 m</w:t>
        </w:r>
      </w:smartTag>
      <w:r w:rsidRPr="00D8656C">
        <w:rPr>
          <w:rFonts w:ascii="Times New Roman" w:eastAsia="Times New Roman" w:hAnsi="Times New Roman" w:cs="Times New Roman"/>
          <w:sz w:val="16"/>
          <w:szCs w:val="16"/>
          <w:lang w:eastAsia="pl-PL"/>
        </w:rPr>
        <w:t xml:space="preserve"> wzdłuż osi drogi.</w:t>
      </w:r>
    </w:p>
    <w:p w14:paraId="264626C9"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7. OBMIAR ROBÓT</w:t>
      </w:r>
    </w:p>
    <w:p w14:paraId="6C4AC5F5"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0B993926"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SST  D-M-00.00.00 „Wymagania ogólne” [1] p7.</w:t>
      </w:r>
    </w:p>
    <w:p w14:paraId="10322513"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6EC4FB34"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Jednostką obmiarową jest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wykonanego utwardzonego pobocza.</w:t>
      </w:r>
    </w:p>
    <w:p w14:paraId="15E5E7AA"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lastRenderedPageBreak/>
        <w:t xml:space="preserve"> 8. ODBIÓR ROBÓT</w:t>
      </w:r>
    </w:p>
    <w:p w14:paraId="2FF51C48"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8.1. Ogólne zasady odbioru robót</w:t>
      </w:r>
    </w:p>
    <w:p w14:paraId="694AC07C"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Ogólne zasady odbioru robót podano w SST  D-M-00.00.00 „Wymagania ogólne” [1] </w:t>
      </w:r>
      <w:proofErr w:type="spellStart"/>
      <w:r w:rsidRPr="00D8656C">
        <w:rPr>
          <w:rFonts w:ascii="Times New Roman" w:eastAsia="Times New Roman" w:hAnsi="Times New Roman" w:cs="Times New Roman"/>
          <w:sz w:val="16"/>
          <w:szCs w:val="16"/>
          <w:lang w:eastAsia="pl-PL"/>
        </w:rPr>
        <w:t>pk</w:t>
      </w:r>
      <w:proofErr w:type="spellEnd"/>
      <w:r w:rsidRPr="00D8656C">
        <w:rPr>
          <w:rFonts w:ascii="Times New Roman" w:eastAsia="Times New Roman" w:hAnsi="Times New Roman" w:cs="Times New Roman"/>
          <w:sz w:val="16"/>
          <w:szCs w:val="16"/>
          <w:lang w:eastAsia="pl-PL"/>
        </w:rPr>
        <w:t xml:space="preserve"> 8.</w:t>
      </w:r>
    </w:p>
    <w:p w14:paraId="73C73614"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Roboty uznaje się za wykonane zgodnie z dokumentacją projektową, ST i wymaganiami Inżyniera, jeżeli wszystkie pomiary i badania z zachowaniem tolerancji według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6 dały wyniki pozytywne.</w:t>
      </w:r>
    </w:p>
    <w:p w14:paraId="3C727FB9"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8.2. Odbiór robót zanikających i ulegających  zakryciu</w:t>
      </w:r>
    </w:p>
    <w:p w14:paraId="0F9AA9C3"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Odbiorowi robót zanikających i ulegających zakryciu podlegają:</w:t>
      </w:r>
    </w:p>
    <w:p w14:paraId="3B6F513E"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koryta i przygotowanie podłoża.</w:t>
      </w:r>
    </w:p>
    <w:p w14:paraId="388C823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Odbiór tych robót powinien  być zgodny z wymaganiami </w:t>
      </w:r>
      <w:proofErr w:type="spellStart"/>
      <w:r w:rsidRPr="00D8656C">
        <w:rPr>
          <w:rFonts w:ascii="Times New Roman" w:eastAsia="Times New Roman" w:hAnsi="Times New Roman" w:cs="Times New Roman"/>
          <w:sz w:val="16"/>
          <w:szCs w:val="16"/>
          <w:lang w:eastAsia="pl-PL"/>
        </w:rPr>
        <w:t>pktu</w:t>
      </w:r>
      <w:proofErr w:type="spellEnd"/>
      <w:r w:rsidRPr="00D8656C">
        <w:rPr>
          <w:rFonts w:ascii="Times New Roman" w:eastAsia="Times New Roman" w:hAnsi="Times New Roman" w:cs="Times New Roman"/>
          <w:sz w:val="16"/>
          <w:szCs w:val="16"/>
          <w:lang w:eastAsia="pl-PL"/>
        </w:rPr>
        <w:t xml:space="preserve"> 8.2 D-M-00.00.00 „Wymagania ogólne” [1] oraz niniejszej OST.</w:t>
      </w:r>
    </w:p>
    <w:p w14:paraId="016CC896" w14:textId="77777777" w:rsidR="00D8656C" w:rsidRPr="00D8656C" w:rsidRDefault="00D8656C" w:rsidP="00D8656C">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9. PODSTAWA PŁATNOŚCI</w:t>
      </w:r>
    </w:p>
    <w:p w14:paraId="4557C9FB"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53EC7175"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Ogólne ustalenia dotyczące podstawy płatności podano w SST D-M-00.00.00 „Wymagania ogólne” [1] pkt 9.</w:t>
      </w:r>
    </w:p>
    <w:p w14:paraId="30C9818D" w14:textId="77777777" w:rsidR="00D8656C" w:rsidRPr="00D8656C" w:rsidRDefault="00D8656C" w:rsidP="00D8656C">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9.2. Cena jednostki obmiarowej</w:t>
      </w:r>
    </w:p>
    <w:p w14:paraId="3D7BD537" w14:textId="77777777" w:rsidR="00D8656C" w:rsidRPr="00D8656C" w:rsidRDefault="00D8656C" w:rsidP="00D8656C">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sidRPr="00D8656C">
          <w:rPr>
            <w:rFonts w:ascii="Times New Roman" w:eastAsia="Times New Roman" w:hAnsi="Times New Roman" w:cs="Times New Roman"/>
            <w:sz w:val="16"/>
            <w:szCs w:val="16"/>
            <w:lang w:eastAsia="pl-PL"/>
          </w:rPr>
          <w:t>1 m</w:t>
        </w:r>
        <w:r w:rsidRPr="00D8656C">
          <w:rPr>
            <w:rFonts w:ascii="Times New Roman" w:eastAsia="Times New Roman" w:hAnsi="Times New Roman" w:cs="Times New Roman"/>
            <w:sz w:val="16"/>
            <w:szCs w:val="16"/>
            <w:vertAlign w:val="superscript"/>
            <w:lang w:eastAsia="pl-PL"/>
          </w:rPr>
          <w:t>2</w:t>
        </w:r>
      </w:smartTag>
      <w:r w:rsidRPr="00D8656C">
        <w:rPr>
          <w:rFonts w:ascii="Times New Roman" w:eastAsia="Times New Roman" w:hAnsi="Times New Roman" w:cs="Times New Roman"/>
          <w:sz w:val="16"/>
          <w:szCs w:val="16"/>
          <w:lang w:eastAsia="pl-PL"/>
        </w:rPr>
        <w:t xml:space="preserve"> utwardzonego pobocza obejmuje:</w:t>
      </w:r>
    </w:p>
    <w:p w14:paraId="52AF7466"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pomiarowe i roboty przygotowawcze,</w:t>
      </w:r>
    </w:p>
    <w:p w14:paraId="30114998"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oznakowanie robót,</w:t>
      </w:r>
    </w:p>
    <w:p w14:paraId="22410C36"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przygotowanie  podłoża,</w:t>
      </w:r>
    </w:p>
    <w:p w14:paraId="347E2BBD"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materiałów i sprzętu,</w:t>
      </w:r>
    </w:p>
    <w:p w14:paraId="6760CD5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ewentualne ścięcie istniejącego pobocza, ew. spulchnienie, wyprofilowanie i zagęszczenie gruntowego pobocza,</w:t>
      </w:r>
    </w:p>
    <w:p w14:paraId="07B39BF1"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przygotowanie i dostarczenie mieszanki kruszywa łamanego,</w:t>
      </w:r>
    </w:p>
    <w:p w14:paraId="10722BA5"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14:paraId="07010A2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przeprowadzenie pomiarów i badań  wymaganych w  specyfikacji technicznej,</w:t>
      </w:r>
    </w:p>
    <w:p w14:paraId="4DEFFA6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D8656C">
        <w:rPr>
          <w:rFonts w:ascii="Times New Roman" w:eastAsia="Times New Roman" w:hAnsi="Times New Roman" w:cs="Times New Roman"/>
          <w:sz w:val="16"/>
          <w:szCs w:val="16"/>
          <w:lang w:eastAsia="pl-PL"/>
        </w:rPr>
        <w:t>odwiezienie sprzętu.</w:t>
      </w:r>
    </w:p>
    <w:p w14:paraId="0A66E32B"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9.3. Sposób rozliczenia robót tymczasowych i prac towarzyszących</w:t>
      </w:r>
    </w:p>
    <w:p w14:paraId="2825AB9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Cena wykonania robót określonych niniejszą SST obejmuje:</w:t>
      </w:r>
    </w:p>
    <w:p w14:paraId="483541F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14:paraId="3E3130D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14:paraId="002CAA11"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D8656C">
        <w:rPr>
          <w:rFonts w:ascii="Times New Roman" w:eastAsia="Times New Roman" w:hAnsi="Times New Roman" w:cs="Times New Roman"/>
          <w:caps/>
          <w:kern w:val="28"/>
          <w:sz w:val="16"/>
          <w:szCs w:val="16"/>
          <w:lang w:eastAsia="pl-PL"/>
        </w:rPr>
        <w:t>10. PRZEPISY ZWIAZANE</w:t>
      </w:r>
    </w:p>
    <w:p w14:paraId="4C84F37D"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984"/>
        <w:gridCol w:w="6592"/>
      </w:tblGrid>
      <w:tr w:rsidR="00D8656C" w:rsidRPr="00D8656C" w14:paraId="1D05434F" w14:textId="77777777" w:rsidTr="00BE2DBA">
        <w:tc>
          <w:tcPr>
            <w:tcW w:w="496" w:type="dxa"/>
            <w:hideMark/>
          </w:tcPr>
          <w:p w14:paraId="237DEDC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984" w:type="dxa"/>
            <w:hideMark/>
          </w:tcPr>
          <w:p w14:paraId="3118050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D-M-00.00.00</w:t>
            </w:r>
          </w:p>
        </w:tc>
        <w:tc>
          <w:tcPr>
            <w:tcW w:w="6592" w:type="dxa"/>
            <w:hideMark/>
          </w:tcPr>
          <w:p w14:paraId="01866C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 ogólne</w:t>
            </w:r>
          </w:p>
        </w:tc>
      </w:tr>
      <w:tr w:rsidR="00D8656C" w:rsidRPr="00D8656C" w14:paraId="05591A79" w14:textId="77777777" w:rsidTr="00BE2DBA">
        <w:tc>
          <w:tcPr>
            <w:tcW w:w="496" w:type="dxa"/>
            <w:hideMark/>
          </w:tcPr>
          <w:p w14:paraId="6DF3E23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1984" w:type="dxa"/>
            <w:hideMark/>
          </w:tcPr>
          <w:p w14:paraId="403A96B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D-01.00.00</w:t>
            </w:r>
          </w:p>
        </w:tc>
        <w:tc>
          <w:tcPr>
            <w:tcW w:w="6592" w:type="dxa"/>
            <w:hideMark/>
          </w:tcPr>
          <w:p w14:paraId="22B498D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przygotowawcze</w:t>
            </w:r>
          </w:p>
        </w:tc>
      </w:tr>
      <w:tr w:rsidR="00D8656C" w:rsidRPr="00D8656C" w14:paraId="78EE5741" w14:textId="77777777" w:rsidTr="00BE2DBA">
        <w:tc>
          <w:tcPr>
            <w:tcW w:w="496" w:type="dxa"/>
            <w:hideMark/>
          </w:tcPr>
          <w:p w14:paraId="465952A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1984" w:type="dxa"/>
            <w:hideMark/>
          </w:tcPr>
          <w:p w14:paraId="6BC56B9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D-02.00.00</w:t>
            </w:r>
          </w:p>
        </w:tc>
        <w:tc>
          <w:tcPr>
            <w:tcW w:w="6592" w:type="dxa"/>
            <w:hideMark/>
          </w:tcPr>
          <w:p w14:paraId="0FBDA1A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ziemne</w:t>
            </w:r>
          </w:p>
        </w:tc>
      </w:tr>
    </w:tbl>
    <w:p w14:paraId="6A965A89"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10.2. Normy</w:t>
      </w:r>
    </w:p>
    <w:tbl>
      <w:tblPr>
        <w:tblW w:w="0" w:type="auto"/>
        <w:tblLook w:val="01E0" w:firstRow="1" w:lastRow="1" w:firstColumn="1" w:lastColumn="1" w:noHBand="0" w:noVBand="0"/>
      </w:tblPr>
      <w:tblGrid>
        <w:gridCol w:w="534"/>
        <w:gridCol w:w="1984"/>
        <w:gridCol w:w="6554"/>
      </w:tblGrid>
      <w:tr w:rsidR="00D8656C" w:rsidRPr="00D8656C" w14:paraId="5C7AE238" w14:textId="77777777" w:rsidTr="00BE2DBA">
        <w:tc>
          <w:tcPr>
            <w:tcW w:w="534" w:type="dxa"/>
            <w:hideMark/>
          </w:tcPr>
          <w:p w14:paraId="251C38C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w:t>
            </w:r>
          </w:p>
        </w:tc>
        <w:tc>
          <w:tcPr>
            <w:tcW w:w="1984" w:type="dxa"/>
            <w:hideMark/>
          </w:tcPr>
          <w:p w14:paraId="46BAD93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13242:2004</w:t>
            </w:r>
          </w:p>
        </w:tc>
        <w:tc>
          <w:tcPr>
            <w:tcW w:w="6554" w:type="dxa"/>
            <w:hideMark/>
          </w:tcPr>
          <w:p w14:paraId="092B482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D8656C" w:rsidRPr="00D8656C" w14:paraId="47AFB6CE" w14:textId="77777777" w:rsidTr="00BE2DBA">
        <w:tc>
          <w:tcPr>
            <w:tcW w:w="534" w:type="dxa"/>
            <w:hideMark/>
          </w:tcPr>
          <w:p w14:paraId="71455C1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w:t>
            </w:r>
          </w:p>
        </w:tc>
        <w:tc>
          <w:tcPr>
            <w:tcW w:w="1984" w:type="dxa"/>
            <w:hideMark/>
          </w:tcPr>
          <w:p w14:paraId="0CEA4E0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PN-EN 13285:2004</w:t>
            </w:r>
          </w:p>
        </w:tc>
        <w:tc>
          <w:tcPr>
            <w:tcW w:w="6554" w:type="dxa"/>
            <w:hideMark/>
          </w:tcPr>
          <w:p w14:paraId="13BFFF3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Mieszanki niezwiązane. Specyfikacje (patrz: poz. 7 i 8)</w:t>
            </w:r>
          </w:p>
        </w:tc>
      </w:tr>
      <w:tr w:rsidR="00D8656C" w:rsidRPr="00D8656C" w14:paraId="79529013" w14:textId="77777777" w:rsidTr="00BE2DBA">
        <w:tc>
          <w:tcPr>
            <w:tcW w:w="534" w:type="dxa"/>
            <w:hideMark/>
          </w:tcPr>
          <w:p w14:paraId="3B04C90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w:t>
            </w:r>
          </w:p>
        </w:tc>
        <w:tc>
          <w:tcPr>
            <w:tcW w:w="1984" w:type="dxa"/>
            <w:hideMark/>
          </w:tcPr>
          <w:p w14:paraId="41A1540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PN-B-04481:1988</w:t>
            </w:r>
          </w:p>
        </w:tc>
        <w:tc>
          <w:tcPr>
            <w:tcW w:w="6554" w:type="dxa"/>
            <w:hideMark/>
          </w:tcPr>
          <w:p w14:paraId="65228B9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Grunty budowlane. Badanie próbek gruntu</w:t>
            </w:r>
          </w:p>
        </w:tc>
      </w:tr>
      <w:tr w:rsidR="00D8656C" w:rsidRPr="00D8656C" w14:paraId="4C39866E" w14:textId="77777777" w:rsidTr="00BE2DBA">
        <w:tc>
          <w:tcPr>
            <w:tcW w:w="534" w:type="dxa"/>
            <w:hideMark/>
          </w:tcPr>
          <w:p w14:paraId="6F6E0FC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w:t>
            </w:r>
          </w:p>
        </w:tc>
        <w:tc>
          <w:tcPr>
            <w:tcW w:w="1984" w:type="dxa"/>
            <w:hideMark/>
          </w:tcPr>
          <w:p w14:paraId="6C602E4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PN-B-11112:1996</w:t>
            </w:r>
          </w:p>
        </w:tc>
        <w:tc>
          <w:tcPr>
            <w:tcW w:w="6554" w:type="dxa"/>
            <w:hideMark/>
          </w:tcPr>
          <w:p w14:paraId="40DBD2F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D8656C" w:rsidRPr="00D8656C" w14:paraId="0C926C0C" w14:textId="77777777" w:rsidTr="00BE2DBA">
        <w:tc>
          <w:tcPr>
            <w:tcW w:w="534" w:type="dxa"/>
            <w:hideMark/>
          </w:tcPr>
          <w:p w14:paraId="55E6F9F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w:t>
            </w:r>
          </w:p>
        </w:tc>
        <w:tc>
          <w:tcPr>
            <w:tcW w:w="1984" w:type="dxa"/>
            <w:hideMark/>
          </w:tcPr>
          <w:p w14:paraId="1911121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PN-B-11113:1996</w:t>
            </w:r>
          </w:p>
        </w:tc>
        <w:tc>
          <w:tcPr>
            <w:tcW w:w="6554" w:type="dxa"/>
            <w:hideMark/>
          </w:tcPr>
          <w:p w14:paraId="3EEFB22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14:paraId="6847AEB8"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10.3. Inne dokumenty</w:t>
      </w:r>
    </w:p>
    <w:p w14:paraId="2106C90C" w14:textId="77777777" w:rsidR="00D8656C" w:rsidRPr="00D8656C" w:rsidRDefault="00D8656C" w:rsidP="00D8656C">
      <w:pPr>
        <w:numPr>
          <w:ilvl w:val="0"/>
          <w:numId w:val="38"/>
        </w:num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 430</w:t>
      </w:r>
    </w:p>
    <w:p w14:paraId="1C5BA30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028A434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0D4488D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1942458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1E70FC1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6F8486B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4A31EA9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7800C67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50CAC4D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0DEEE8B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21618DB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36858C6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3C6821B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01E30CB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7E6C16D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13B4CC5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1A10D43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12AB1AC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493000D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519E08A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SZCZEGÓŁOWE  SPECYFIKACJE TECHNICZNE</w:t>
      </w:r>
    </w:p>
    <w:p w14:paraId="36BFF8B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7DB567D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 - 06.04.01</w:t>
      </w:r>
    </w:p>
    <w:p w14:paraId="335D510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CPV45233142-6</w:t>
      </w:r>
    </w:p>
    <w:p w14:paraId="1DFAAD7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ROWY</w:t>
      </w:r>
    </w:p>
    <w:p w14:paraId="34DCCCD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(W przypadku robót remontowych i utrzymaniowych)</w:t>
      </w:r>
    </w:p>
    <w:p w14:paraId="15AA8F6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4B4C003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3DB2093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7219444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4E5D067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61CE301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3E17BDE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2FDDB8D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6809BD9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8BC2D3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46206B0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64B5EA2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31E44CA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1E5E94B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2D7CF53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2DD8480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D4FF07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EC9AAD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79AD277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02CF129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D09CE8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C45D5E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7E2D131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2241DDA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3E02A9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9CF29D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7B85EDE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C04C95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3EAC72A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78B77A6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31DEFC4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280572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209C519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27F26F8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1AACB8C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6F396901"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14:paraId="087E4CD8"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14:paraId="7056A925"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14:paraId="47A3F6DD"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14:paraId="78425107"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14:paraId="232B6418"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14:paraId="52ABAB9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1EE25C2E"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sectPr w:rsidR="00D8656C" w:rsidRPr="00D8656C" w:rsidSect="00AF7898">
          <w:pgSz w:w="11907" w:h="16840"/>
          <w:pgMar w:top="1134" w:right="1134" w:bottom="1134" w:left="1134" w:header="1985" w:footer="1531" w:gutter="0"/>
          <w:cols w:space="708"/>
        </w:sectPr>
      </w:pPr>
    </w:p>
    <w:p w14:paraId="6CF71D83"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1" w:name="_Toc500913940"/>
      <w:bookmarkStart w:id="692" w:name="_Toc428169257"/>
      <w:r w:rsidRPr="00D8656C">
        <w:rPr>
          <w:rFonts w:ascii="Times New Roman" w:eastAsia="Times New Roman" w:hAnsi="Times New Roman" w:cs="Times New Roman"/>
          <w:caps/>
          <w:kern w:val="28"/>
          <w:sz w:val="16"/>
          <w:szCs w:val="16"/>
          <w:lang w:eastAsia="pl-PL"/>
        </w:rPr>
        <w:lastRenderedPageBreak/>
        <w:t>1. WSTĘP</w:t>
      </w:r>
      <w:bookmarkEnd w:id="691"/>
      <w:bookmarkEnd w:id="692"/>
    </w:p>
    <w:p w14:paraId="5F340B6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6AA6159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dotyczące wykonania i odbioru robót związanych z remontowaniem i utrzymaniem rowów .</w:t>
      </w:r>
    </w:p>
    <w:p w14:paraId="0097B514" w14:textId="77777777" w:rsidR="00D8656C" w:rsidRPr="00D8656C" w:rsidRDefault="00D8656C" w:rsidP="00D8656C">
      <w:pPr>
        <w:keepNext/>
        <w:numPr>
          <w:ilvl w:val="1"/>
          <w:numId w:val="33"/>
        </w:numPr>
        <w:overflowPunct w:val="0"/>
        <w:autoSpaceDE w:val="0"/>
        <w:autoSpaceDN w:val="0"/>
        <w:adjustRightInd w:val="0"/>
        <w:spacing w:before="120" w:after="120" w:line="240" w:lineRule="auto"/>
        <w:contextualSpacing/>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Zakres stosowania SST</w:t>
      </w:r>
    </w:p>
    <w:p w14:paraId="570A649B" w14:textId="77777777" w:rsidR="003D42E2" w:rsidRPr="00D8656C" w:rsidRDefault="003D42E2" w:rsidP="003D42E2">
      <w:pPr>
        <w:spacing w:after="0" w:line="240" w:lineRule="auto"/>
        <w:ind w:right="-567"/>
        <w:jc w:val="both"/>
        <w:rPr>
          <w:rFonts w:ascii="Times New Roman" w:eastAsia="Times New Roman" w:hAnsi="Times New Roman" w:cs="Times New Roman"/>
          <w:sz w:val="16"/>
          <w:szCs w:val="16"/>
          <w:lang w:eastAsia="pl-PL"/>
        </w:rPr>
      </w:pPr>
    </w:p>
    <w:p w14:paraId="44C26BD2" w14:textId="77777777" w:rsidR="003D42E2" w:rsidRPr="00BE2DBA" w:rsidRDefault="003D42E2" w:rsidP="003D42E2">
      <w:pPr>
        <w:pStyle w:val="Nagwek1"/>
        <w:jc w:val="center"/>
        <w:rPr>
          <w:sz w:val="16"/>
          <w:szCs w:val="16"/>
        </w:rPr>
      </w:pPr>
      <w:r w:rsidRPr="00BE2DBA">
        <w:rPr>
          <w:sz w:val="16"/>
          <w:szCs w:val="16"/>
        </w:rPr>
        <w:t>BUDOWA DROGI  GMINNEJ  NR 170 915C KAMIEŃ KOTOWY - WYCZAŁKOWO</w:t>
      </w:r>
    </w:p>
    <w:p w14:paraId="71AF309A" w14:textId="77777777" w:rsidR="003D42E2" w:rsidRPr="00BE2DBA" w:rsidRDefault="003D42E2" w:rsidP="003D42E2">
      <w:pPr>
        <w:pStyle w:val="Nagwek1"/>
        <w:jc w:val="center"/>
        <w:rPr>
          <w:sz w:val="16"/>
          <w:szCs w:val="16"/>
        </w:rPr>
      </w:pPr>
      <w:r w:rsidRPr="00BE2DBA">
        <w:rPr>
          <w:sz w:val="16"/>
          <w:szCs w:val="16"/>
        </w:rPr>
        <w:t>GMINA  TŁUCHOWO</w:t>
      </w:r>
    </w:p>
    <w:p w14:paraId="68E87190" w14:textId="77777777" w:rsidR="00D8656C" w:rsidRPr="00D8656C" w:rsidRDefault="003D42E2" w:rsidP="003D595D">
      <w:pPr>
        <w:pStyle w:val="Nagwek1"/>
        <w:jc w:val="center"/>
        <w:rPr>
          <w:sz w:val="16"/>
          <w:szCs w:val="16"/>
        </w:rPr>
      </w:pPr>
      <w:r w:rsidRPr="00BE2DBA">
        <w:rPr>
          <w:sz w:val="16"/>
          <w:szCs w:val="16"/>
        </w:rPr>
        <w:t>OD  KM 0+000  DO KM 1+237</w:t>
      </w:r>
    </w:p>
    <w:p w14:paraId="385997A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601AA7B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Ustalenia zawarte w niniejszej specyfikacji dotyczą zasad prowadzenia robót związanych z oczyszczaniem, pogłębianiem oraz profilowaniem dna i skarp rowu </w:t>
      </w:r>
    </w:p>
    <w:p w14:paraId="79A037F2"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p>
    <w:p w14:paraId="128F286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odtworzenie rowów przydrożnych </w:t>
      </w:r>
      <w:r w:rsidR="00CB542B">
        <w:rPr>
          <w:rFonts w:ascii="Times New Roman" w:eastAsia="Times New Roman" w:hAnsi="Times New Roman" w:cs="Times New Roman"/>
          <w:sz w:val="16"/>
          <w:szCs w:val="16"/>
          <w:lang w:eastAsia="pl-PL"/>
        </w:rPr>
        <w:t>z wywozem  urobku na odkład –  35</w:t>
      </w:r>
      <w:r w:rsidRPr="00D8656C">
        <w:rPr>
          <w:rFonts w:ascii="Times New Roman" w:eastAsia="Times New Roman" w:hAnsi="Times New Roman" w:cs="Times New Roman"/>
          <w:sz w:val="16"/>
          <w:szCs w:val="16"/>
          <w:lang w:eastAsia="pl-PL"/>
        </w:rPr>
        <w:t>0,00m</w:t>
      </w:r>
    </w:p>
    <w:p w14:paraId="190E3AC2"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51F0EC8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 Rów - otwarty wykop o głębokości co najmniej 30 cm, który zbiera i odprowadza wodę.</w:t>
      </w:r>
    </w:p>
    <w:p w14:paraId="22AFF9C0"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 Rów przydrożny - rów zbierający wodę z korony drogi.</w:t>
      </w:r>
    </w:p>
    <w:p w14:paraId="540CFF62"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 Rów odpływowy - rów odprowadzający wodę poza pas drogowy.</w:t>
      </w:r>
    </w:p>
    <w:p w14:paraId="11AE3B21" w14:textId="77777777" w:rsidR="00D8656C" w:rsidRPr="00D8656C" w:rsidRDefault="00D8656C" w:rsidP="00D8656C">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1.4.4. Pozostałe określenia podstawowe są zgodne z obowiązującymi, odpowiednimi polskimi normami i z definicjami podanymi w SST  D-M-00.00.00 „Wymagania ogólne” pkt 1.4.</w:t>
      </w:r>
    </w:p>
    <w:p w14:paraId="641F235F"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199CF12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robót podano w SST D-M-00.00.00 „Wymagania ogólne” pkt 1.5.</w:t>
      </w:r>
    </w:p>
    <w:p w14:paraId="34DCC98D"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3" w:name="_Toc500913941"/>
      <w:bookmarkStart w:id="694" w:name="_Toc428169258"/>
      <w:r w:rsidRPr="00D8656C">
        <w:rPr>
          <w:rFonts w:ascii="Times New Roman" w:eastAsia="Times New Roman" w:hAnsi="Times New Roman" w:cs="Times New Roman"/>
          <w:caps/>
          <w:kern w:val="28"/>
          <w:sz w:val="16"/>
          <w:szCs w:val="16"/>
          <w:lang w:eastAsia="pl-PL"/>
        </w:rPr>
        <w:t>2. MATERIAŁY</w:t>
      </w:r>
      <w:bookmarkEnd w:id="693"/>
      <w:bookmarkEnd w:id="694"/>
    </w:p>
    <w:p w14:paraId="152CF24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nie występują.</w:t>
      </w:r>
    </w:p>
    <w:p w14:paraId="78574F47"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5" w:name="_Toc500913942"/>
      <w:bookmarkStart w:id="696" w:name="_Toc428169259"/>
      <w:r w:rsidRPr="00D8656C">
        <w:rPr>
          <w:rFonts w:ascii="Times New Roman" w:eastAsia="Times New Roman" w:hAnsi="Times New Roman" w:cs="Times New Roman"/>
          <w:caps/>
          <w:kern w:val="28"/>
          <w:sz w:val="16"/>
          <w:szCs w:val="16"/>
          <w:lang w:eastAsia="pl-PL"/>
        </w:rPr>
        <w:t>3. SPRZĘT</w:t>
      </w:r>
      <w:bookmarkEnd w:id="695"/>
      <w:bookmarkEnd w:id="696"/>
    </w:p>
    <w:p w14:paraId="48894D8E"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 dotyczące sprzętu</w:t>
      </w:r>
    </w:p>
    <w:p w14:paraId="567116A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D-M-00.00.00 „Wymagania ogólne” pkt 3.</w:t>
      </w:r>
    </w:p>
    <w:p w14:paraId="4B7FDFBC"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 Sprzęt do wykonywania robót remontowych i utrzymaniowych</w:t>
      </w:r>
    </w:p>
    <w:p w14:paraId="03B716E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Wykonawca przystępujący do wykonania robót powinien wykazać się możliwością korzystania z następującego sprzętu:</w:t>
      </w:r>
    </w:p>
    <w:p w14:paraId="21F73D98"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koparek podsiębiernych,</w:t>
      </w:r>
    </w:p>
    <w:p w14:paraId="2502AC3D"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spycharek lemieszowych,</w:t>
      </w:r>
    </w:p>
    <w:p w14:paraId="72966697"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równiarek samojezdnych lub przyczepnych,</w:t>
      </w:r>
    </w:p>
    <w:p w14:paraId="0EEAA52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urządzeń kontrolno-pomiarowych,</w:t>
      </w:r>
    </w:p>
    <w:p w14:paraId="5ACF3544"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zagęszczarek płytowych wibracyjnych.</w:t>
      </w:r>
    </w:p>
    <w:p w14:paraId="5A3B58F4"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7" w:name="_Toc500913943"/>
      <w:bookmarkStart w:id="698" w:name="_Toc428169260"/>
      <w:r w:rsidRPr="00D8656C">
        <w:rPr>
          <w:rFonts w:ascii="Times New Roman" w:eastAsia="Times New Roman" w:hAnsi="Times New Roman" w:cs="Times New Roman"/>
          <w:caps/>
          <w:kern w:val="28"/>
          <w:sz w:val="16"/>
          <w:szCs w:val="16"/>
          <w:lang w:eastAsia="pl-PL"/>
        </w:rPr>
        <w:t>4. TRANSPORT</w:t>
      </w:r>
      <w:bookmarkEnd w:id="697"/>
      <w:bookmarkEnd w:id="698"/>
    </w:p>
    <w:p w14:paraId="31D06E0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 Ogólne wymagania dotyczące transportu</w:t>
      </w:r>
    </w:p>
    <w:p w14:paraId="2419867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transportu podano w SST D-M-00.00.00 „Wymagania ogólne” pkt 4.</w:t>
      </w:r>
    </w:p>
    <w:p w14:paraId="0247619D"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 Transport materiałów</w:t>
      </w:r>
    </w:p>
    <w:p w14:paraId="07787F3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Przy wykonywaniu robót określonych w niniejszej SST, można korzystać z dowolnych środków transportowych.</w:t>
      </w:r>
    </w:p>
    <w:p w14:paraId="34B5C0F2"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99" w:name="_Toc500913944"/>
      <w:bookmarkStart w:id="700" w:name="_Toc428169261"/>
      <w:r w:rsidRPr="00D8656C">
        <w:rPr>
          <w:rFonts w:ascii="Times New Roman" w:eastAsia="Times New Roman" w:hAnsi="Times New Roman" w:cs="Times New Roman"/>
          <w:caps/>
          <w:kern w:val="28"/>
          <w:sz w:val="16"/>
          <w:szCs w:val="16"/>
          <w:lang w:eastAsia="pl-PL"/>
        </w:rPr>
        <w:t>5. WYKONANIE ROBÓT</w:t>
      </w:r>
      <w:bookmarkEnd w:id="699"/>
      <w:bookmarkEnd w:id="700"/>
    </w:p>
    <w:p w14:paraId="3BB7CB7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15054A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SST D-M-00.00.00 „Wymagania ogólne” pkt 5.</w:t>
      </w:r>
    </w:p>
    <w:p w14:paraId="0702C7E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Oczyszczenie rowu</w:t>
      </w:r>
    </w:p>
    <w:p w14:paraId="10BA9A0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Oczyszczenie rowu polega na wybraniu namułu naniesionego przez wodę, ścięciu trawy i krzaków w obrębie rowu.</w:t>
      </w:r>
    </w:p>
    <w:p w14:paraId="61B45E47"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Pogłębianie i wyprofilowanie dna i skarp rowu</w:t>
      </w:r>
    </w:p>
    <w:p w14:paraId="5F91B22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wyniku prac remontowych należy uzyskać podane poniżej wymiary geometryczne rowu i skarp, zgodne z PN-S-02204 [1]:</w:t>
      </w:r>
    </w:p>
    <w:p w14:paraId="736CF66E" w14:textId="77777777" w:rsidR="00D8656C" w:rsidRPr="00D8656C" w:rsidRDefault="00D8656C" w:rsidP="00D8656C">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dla rowu przydrożnego w kształcie:</w:t>
      </w:r>
    </w:p>
    <w:p w14:paraId="3636DFDC" w14:textId="77777777" w:rsidR="00D8656C" w:rsidRPr="00D8656C" w:rsidRDefault="00D8656C" w:rsidP="00D8656C">
      <w:pPr>
        <w:numPr>
          <w:ilvl w:val="0"/>
          <w:numId w:val="3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     trapezowym - szerokość dna co najmniej 0,40 m, nachylenie skarp od 1:1,5 do 1:1,3, głębokość od 0,30 m do 1,20 m liczona jako różnica poziomów dna i niższej krawędzi górnej rowu;</w:t>
      </w:r>
    </w:p>
    <w:p w14:paraId="7236C52C" w14:textId="77777777" w:rsidR="00D8656C" w:rsidRPr="00D8656C" w:rsidRDefault="00D8656C" w:rsidP="00D8656C">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dla rowu odpływowego - kształt trapezowy, szerokość dna co najmniej  0,40 m, głębokość minimum 0,50 m, przebieg prostoliniowy, na załamaniach trasy łuki kołowe o promieniu co najmniej 10,0 m.</w:t>
      </w:r>
    </w:p>
    <w:p w14:paraId="3A37296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Najmniejszy dopuszczalny spadek podłużny rowu powinien wynosić 0,2%; w wyjątkowych sytuacjach na odcinkach nie przekraczających 200 m - 0,1%.</w:t>
      </w:r>
    </w:p>
    <w:p w14:paraId="713C87D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Największy spadek podłużny rowu nie powinien przekraczać:</w:t>
      </w:r>
    </w:p>
    <w:p w14:paraId="3A3550FA" w14:textId="77777777" w:rsidR="003B27C1" w:rsidRDefault="00D8656C" w:rsidP="003B27C1">
      <w:pPr>
        <w:pStyle w:val="Akapitzlist"/>
        <w:numPr>
          <w:ilvl w:val="0"/>
          <w:numId w:val="92"/>
        </w:numPr>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pl-PL"/>
        </w:rPr>
      </w:pPr>
      <w:r w:rsidRPr="003B27C1">
        <w:rPr>
          <w:rFonts w:ascii="Times New Roman" w:eastAsia="Times New Roman" w:hAnsi="Times New Roman"/>
          <w:sz w:val="16"/>
          <w:szCs w:val="16"/>
          <w:lang w:eastAsia="pl-PL"/>
        </w:rPr>
        <w:t>przy nieumocnionych skarpach i dnie</w:t>
      </w:r>
    </w:p>
    <w:p w14:paraId="2A704E14" w14:textId="77777777" w:rsidR="003B27C1" w:rsidRPr="003B27C1" w:rsidRDefault="003B27C1" w:rsidP="003B27C1">
      <w:pPr>
        <w:pStyle w:val="Akapitzlist"/>
        <w:overflowPunct w:val="0"/>
        <w:autoSpaceDE w:val="0"/>
        <w:autoSpaceDN w:val="0"/>
        <w:adjustRightInd w:val="0"/>
        <w:spacing w:after="0" w:line="240" w:lineRule="auto"/>
        <w:ind w:left="643"/>
        <w:jc w:val="both"/>
        <w:textAlignment w:val="baseline"/>
        <w:rPr>
          <w:rFonts w:ascii="Times New Roman" w:eastAsia="Times New Roman" w:hAnsi="Times New Roman"/>
          <w:sz w:val="16"/>
          <w:szCs w:val="16"/>
          <w:lang w:eastAsia="pl-PL"/>
        </w:rPr>
      </w:pPr>
    </w:p>
    <w:p w14:paraId="31702524"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w gruntach piaszczystych - 1,5%,</w:t>
      </w:r>
    </w:p>
    <w:p w14:paraId="364DA1AF"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w gruntach piaszczysto-gliniastych, pylastych - 2,0%,</w:t>
      </w:r>
    </w:p>
    <w:p w14:paraId="5B40749D"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w gruntach gliniastych i ilastych - 3,0%,</w:t>
      </w:r>
    </w:p>
    <w:p w14:paraId="52C69429"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w gruntach skalistych - 10,0%;</w:t>
      </w:r>
    </w:p>
    <w:p w14:paraId="272EBCAB" w14:textId="77777777" w:rsidR="003B27C1" w:rsidRPr="00D8656C" w:rsidRDefault="003B27C1" w:rsidP="003B27C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    przy umocnionych skarpach i dnie</w:t>
      </w:r>
    </w:p>
    <w:p w14:paraId="4708A272"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matą trawiastą - 2,0%,</w:t>
      </w:r>
    </w:p>
    <w:p w14:paraId="314CBD57"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darniną - 3,0%,</w:t>
      </w:r>
    </w:p>
    <w:p w14:paraId="680888D9"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faszyną - 4,0%,</w:t>
      </w:r>
    </w:p>
    <w:p w14:paraId="2A76C94C"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brukiem na sucho - 6,0%,</w:t>
      </w:r>
    </w:p>
    <w:p w14:paraId="2A1521A2"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elementami betonowymi - 10,0%,</w:t>
      </w:r>
    </w:p>
    <w:p w14:paraId="07B80019"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brukiem na podsypce cementowo-piaskowej - 15,0%.</w:t>
      </w:r>
    </w:p>
    <w:p w14:paraId="38E8740F" w14:textId="77777777" w:rsidR="003B27C1" w:rsidRPr="00D8656C" w:rsidRDefault="003B27C1" w:rsidP="003B27C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Roboty wykończeniowe</w:t>
      </w:r>
    </w:p>
    <w:p w14:paraId="48B92709"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Namuł i nadmiar gruntu pochodzącego z remontowanych rowów i skarp należy wywieźć poza obręb pasa drogowego i rozplantować w miejscu zaakceptowanym przez Inżyniera.</w:t>
      </w:r>
    </w:p>
    <w:p w14:paraId="021B57F8"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14:paraId="6E0A7472" w14:textId="77777777" w:rsidR="003B27C1" w:rsidRPr="00D8656C" w:rsidRDefault="003B27C1" w:rsidP="003B27C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1" w:name="_Toc500913945"/>
      <w:bookmarkStart w:id="702" w:name="_Toc428169262"/>
      <w:r w:rsidRPr="00D8656C">
        <w:rPr>
          <w:rFonts w:ascii="Times New Roman" w:eastAsia="Times New Roman" w:hAnsi="Times New Roman" w:cs="Times New Roman"/>
          <w:caps/>
          <w:kern w:val="28"/>
          <w:sz w:val="16"/>
          <w:szCs w:val="16"/>
          <w:lang w:eastAsia="pl-PL"/>
        </w:rPr>
        <w:t>6. KONTROLA JAKOŚCI ROBÓT</w:t>
      </w:r>
      <w:bookmarkEnd w:id="701"/>
      <w:bookmarkEnd w:id="702"/>
    </w:p>
    <w:p w14:paraId="222231D4" w14:textId="77777777" w:rsidR="003B27C1" w:rsidRPr="00D8656C" w:rsidRDefault="003B27C1" w:rsidP="003B27C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14DE5887"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SST D-M-00.00.00 „Wymagania ogólne” pkt 6.</w:t>
      </w:r>
    </w:p>
    <w:p w14:paraId="30F6E399" w14:textId="77777777" w:rsidR="003B27C1" w:rsidRPr="00D8656C" w:rsidRDefault="003B27C1" w:rsidP="003B27C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 Pomiary cech geometrycznych remontowanego rowu i skarp</w:t>
      </w:r>
    </w:p>
    <w:p w14:paraId="0A863309"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Częstotliwość oraz zakres pomiarów podaje tablica 1.</w:t>
      </w:r>
    </w:p>
    <w:p w14:paraId="59609A90"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t>
      </w:r>
    </w:p>
    <w:p w14:paraId="6A166C4A" w14:textId="77777777" w:rsidR="003B27C1" w:rsidRPr="00D8656C" w:rsidRDefault="003B27C1" w:rsidP="003B27C1">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260"/>
        <w:gridCol w:w="3685"/>
      </w:tblGrid>
      <w:tr w:rsidR="003B27C1" w:rsidRPr="00D8656C" w14:paraId="2F73A943" w14:textId="77777777" w:rsidTr="00C85BC9">
        <w:tc>
          <w:tcPr>
            <w:tcW w:w="496" w:type="dxa"/>
            <w:tcBorders>
              <w:top w:val="single" w:sz="6" w:space="0" w:color="auto"/>
              <w:left w:val="single" w:sz="6" w:space="0" w:color="auto"/>
              <w:bottom w:val="double" w:sz="6" w:space="0" w:color="auto"/>
              <w:right w:val="single" w:sz="6" w:space="0" w:color="auto"/>
            </w:tcBorders>
            <w:noWrap/>
            <w:hideMark/>
          </w:tcPr>
          <w:p w14:paraId="794534E3"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Lp.</w:t>
            </w:r>
          </w:p>
        </w:tc>
        <w:tc>
          <w:tcPr>
            <w:tcW w:w="3260" w:type="dxa"/>
            <w:tcBorders>
              <w:top w:val="single" w:sz="6" w:space="0" w:color="auto"/>
              <w:left w:val="single" w:sz="6" w:space="0" w:color="auto"/>
              <w:bottom w:val="double" w:sz="6" w:space="0" w:color="auto"/>
              <w:right w:val="single" w:sz="6" w:space="0" w:color="auto"/>
            </w:tcBorders>
            <w:noWrap/>
            <w:hideMark/>
          </w:tcPr>
          <w:p w14:paraId="6F0AD8C8"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Wyszczególnienie</w:t>
            </w:r>
          </w:p>
        </w:tc>
        <w:tc>
          <w:tcPr>
            <w:tcW w:w="3685" w:type="dxa"/>
            <w:tcBorders>
              <w:top w:val="single" w:sz="6" w:space="0" w:color="auto"/>
              <w:left w:val="single" w:sz="6" w:space="0" w:color="auto"/>
              <w:bottom w:val="double" w:sz="6" w:space="0" w:color="auto"/>
              <w:right w:val="single" w:sz="6" w:space="0" w:color="auto"/>
            </w:tcBorders>
            <w:noWrap/>
            <w:hideMark/>
          </w:tcPr>
          <w:p w14:paraId="0E2B554A"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Minimalna częstotliwość pomiarów</w:t>
            </w:r>
          </w:p>
        </w:tc>
      </w:tr>
      <w:tr w:rsidR="003B27C1" w:rsidRPr="00D8656C" w14:paraId="679DC17A" w14:textId="77777777" w:rsidTr="00C85BC9">
        <w:tc>
          <w:tcPr>
            <w:tcW w:w="496" w:type="dxa"/>
            <w:tcBorders>
              <w:top w:val="nil"/>
              <w:left w:val="single" w:sz="6" w:space="0" w:color="auto"/>
              <w:bottom w:val="single" w:sz="6" w:space="0" w:color="auto"/>
              <w:right w:val="single" w:sz="6" w:space="0" w:color="auto"/>
            </w:tcBorders>
            <w:noWrap/>
            <w:hideMark/>
          </w:tcPr>
          <w:p w14:paraId="03313DB8"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3260" w:type="dxa"/>
            <w:tcBorders>
              <w:top w:val="nil"/>
              <w:left w:val="single" w:sz="6" w:space="0" w:color="auto"/>
              <w:bottom w:val="single" w:sz="6" w:space="0" w:color="auto"/>
              <w:right w:val="single" w:sz="6" w:space="0" w:color="auto"/>
            </w:tcBorders>
            <w:noWrap/>
            <w:hideMark/>
          </w:tcPr>
          <w:p w14:paraId="13196F2C"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Spadek podłużny rowu</w:t>
            </w:r>
          </w:p>
        </w:tc>
        <w:tc>
          <w:tcPr>
            <w:tcW w:w="3685" w:type="dxa"/>
            <w:tcBorders>
              <w:top w:val="nil"/>
              <w:left w:val="single" w:sz="6" w:space="0" w:color="auto"/>
              <w:bottom w:val="single" w:sz="6" w:space="0" w:color="auto"/>
              <w:right w:val="single" w:sz="6" w:space="0" w:color="auto"/>
            </w:tcBorders>
            <w:noWrap/>
            <w:hideMark/>
          </w:tcPr>
          <w:p w14:paraId="51CAAEB9"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km na każde 5 km drogi</w:t>
            </w:r>
          </w:p>
        </w:tc>
      </w:tr>
      <w:tr w:rsidR="003B27C1" w:rsidRPr="00D8656C" w14:paraId="5E144D3A" w14:textId="77777777" w:rsidTr="00C85BC9">
        <w:tc>
          <w:tcPr>
            <w:tcW w:w="496" w:type="dxa"/>
            <w:tcBorders>
              <w:top w:val="single" w:sz="6" w:space="0" w:color="auto"/>
              <w:left w:val="single" w:sz="6" w:space="0" w:color="auto"/>
              <w:bottom w:val="single" w:sz="6" w:space="0" w:color="auto"/>
              <w:right w:val="single" w:sz="6" w:space="0" w:color="auto"/>
            </w:tcBorders>
            <w:noWrap/>
            <w:hideMark/>
          </w:tcPr>
          <w:p w14:paraId="2A145018"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3260" w:type="dxa"/>
            <w:tcBorders>
              <w:top w:val="single" w:sz="6" w:space="0" w:color="auto"/>
              <w:left w:val="single" w:sz="6" w:space="0" w:color="auto"/>
              <w:bottom w:val="single" w:sz="6" w:space="0" w:color="auto"/>
              <w:right w:val="single" w:sz="6" w:space="0" w:color="auto"/>
            </w:tcBorders>
            <w:noWrap/>
            <w:hideMark/>
          </w:tcPr>
          <w:p w14:paraId="68517C56"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Szerokość i głębokość rowu</w:t>
            </w:r>
          </w:p>
        </w:tc>
        <w:tc>
          <w:tcPr>
            <w:tcW w:w="3685" w:type="dxa"/>
            <w:tcBorders>
              <w:top w:val="single" w:sz="6" w:space="0" w:color="auto"/>
              <w:left w:val="single" w:sz="6" w:space="0" w:color="auto"/>
              <w:bottom w:val="single" w:sz="6" w:space="0" w:color="auto"/>
              <w:right w:val="single" w:sz="6" w:space="0" w:color="auto"/>
            </w:tcBorders>
            <w:noWrap/>
            <w:hideMark/>
          </w:tcPr>
          <w:p w14:paraId="191BE45C"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raz na 100 m</w:t>
            </w:r>
          </w:p>
        </w:tc>
      </w:tr>
      <w:tr w:rsidR="003B27C1" w:rsidRPr="00D8656C" w14:paraId="766DAB76" w14:textId="77777777" w:rsidTr="00C85BC9">
        <w:tc>
          <w:tcPr>
            <w:tcW w:w="496" w:type="dxa"/>
            <w:tcBorders>
              <w:top w:val="single" w:sz="6" w:space="0" w:color="auto"/>
              <w:left w:val="single" w:sz="6" w:space="0" w:color="auto"/>
              <w:bottom w:val="single" w:sz="6" w:space="0" w:color="auto"/>
              <w:right w:val="single" w:sz="6" w:space="0" w:color="auto"/>
            </w:tcBorders>
            <w:noWrap/>
            <w:hideMark/>
          </w:tcPr>
          <w:p w14:paraId="4BE37F90"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w:t>
            </w:r>
          </w:p>
        </w:tc>
        <w:tc>
          <w:tcPr>
            <w:tcW w:w="3260" w:type="dxa"/>
            <w:tcBorders>
              <w:top w:val="single" w:sz="6" w:space="0" w:color="auto"/>
              <w:left w:val="single" w:sz="6" w:space="0" w:color="auto"/>
              <w:bottom w:val="single" w:sz="6" w:space="0" w:color="auto"/>
              <w:right w:val="single" w:sz="6" w:space="0" w:color="auto"/>
            </w:tcBorders>
            <w:noWrap/>
            <w:hideMark/>
          </w:tcPr>
          <w:p w14:paraId="71A19AD1"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Powierzchnia skarp</w:t>
            </w:r>
          </w:p>
        </w:tc>
        <w:tc>
          <w:tcPr>
            <w:tcW w:w="3685" w:type="dxa"/>
            <w:tcBorders>
              <w:top w:val="single" w:sz="6" w:space="0" w:color="auto"/>
              <w:left w:val="single" w:sz="6" w:space="0" w:color="auto"/>
              <w:bottom w:val="single" w:sz="6" w:space="0" w:color="auto"/>
              <w:right w:val="single" w:sz="6" w:space="0" w:color="auto"/>
            </w:tcBorders>
            <w:noWrap/>
            <w:hideMark/>
          </w:tcPr>
          <w:p w14:paraId="5FBD2628" w14:textId="77777777" w:rsidR="003B27C1" w:rsidRPr="00D8656C" w:rsidRDefault="003B27C1" w:rsidP="00C85BC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raz na 100 m</w:t>
            </w:r>
          </w:p>
        </w:tc>
      </w:tr>
    </w:tbl>
    <w:p w14:paraId="6857D363"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t>
      </w:r>
    </w:p>
    <w:p w14:paraId="0C55712F" w14:textId="77777777" w:rsidR="003B27C1" w:rsidRPr="00D8656C" w:rsidRDefault="003B27C1" w:rsidP="003B27C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6.2.1. Spadki podłużne rowu</w:t>
      </w:r>
    </w:p>
    <w:p w14:paraId="44E3C0FC"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Spadki podłużne rowu powinny być zgodne z dokumentacją projektową, z tolerancją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0,5% spadku.</w:t>
      </w:r>
    </w:p>
    <w:p w14:paraId="706F6420" w14:textId="77777777" w:rsidR="003B27C1" w:rsidRPr="00D8656C" w:rsidRDefault="003B27C1" w:rsidP="003B27C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6.2.2. Szerokość i głębokość rowu</w:t>
      </w:r>
    </w:p>
    <w:p w14:paraId="7C6124FE"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Szerokość i głębokość rowu powinna być zgodna z dokumentacją projektową z tolerancją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5 cm.</w:t>
      </w:r>
    </w:p>
    <w:p w14:paraId="35D530C4" w14:textId="77777777" w:rsidR="003B27C1" w:rsidRPr="00D8656C" w:rsidRDefault="003B27C1" w:rsidP="003B27C1">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6.2.3. Powierzchnia skarp</w:t>
      </w:r>
    </w:p>
    <w:p w14:paraId="4EBC98DB"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Powierzchnię skarp należy sprawdzać szablonem. Prześwit między skarpą a szablonem nie powinien przekraczać 3cm.</w:t>
      </w:r>
    </w:p>
    <w:p w14:paraId="3440F89A" w14:textId="77777777" w:rsidR="003B27C1" w:rsidRPr="00D8656C" w:rsidRDefault="003B27C1" w:rsidP="003B27C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3" w:name="_Toc500913946"/>
      <w:r w:rsidRPr="00D8656C">
        <w:rPr>
          <w:rFonts w:ascii="Times New Roman" w:eastAsia="Times New Roman" w:hAnsi="Times New Roman" w:cs="Times New Roman"/>
          <w:caps/>
          <w:kern w:val="28"/>
          <w:sz w:val="16"/>
          <w:szCs w:val="16"/>
          <w:lang w:eastAsia="pl-PL"/>
        </w:rPr>
        <w:t>7. OBMIAR ROBÓT</w:t>
      </w:r>
      <w:bookmarkEnd w:id="703"/>
    </w:p>
    <w:p w14:paraId="3B8E0D21" w14:textId="77777777" w:rsidR="003B27C1" w:rsidRPr="00D8656C" w:rsidRDefault="003B27C1" w:rsidP="003B27C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539A7504"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SST D-M-00.00.00 „Wymagania ogólne” pkt 7.</w:t>
      </w:r>
    </w:p>
    <w:p w14:paraId="678805F9" w14:textId="77777777" w:rsidR="003B27C1" w:rsidRPr="00D8656C" w:rsidRDefault="003B27C1" w:rsidP="003B27C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685A1465"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Jednostką obmiarową jest m (metr) remontowanego rowu.</w:t>
      </w:r>
    </w:p>
    <w:p w14:paraId="62CD58F5" w14:textId="77777777" w:rsidR="003B27C1" w:rsidRPr="00D8656C" w:rsidRDefault="003B27C1" w:rsidP="003B27C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4" w:name="_Toc500913947"/>
      <w:r w:rsidRPr="00D8656C">
        <w:rPr>
          <w:rFonts w:ascii="Times New Roman" w:eastAsia="Times New Roman" w:hAnsi="Times New Roman" w:cs="Times New Roman"/>
          <w:caps/>
          <w:kern w:val="28"/>
          <w:sz w:val="16"/>
          <w:szCs w:val="16"/>
          <w:lang w:eastAsia="pl-PL"/>
        </w:rPr>
        <w:t>8. ODBIÓR ROBÓT</w:t>
      </w:r>
      <w:bookmarkEnd w:id="704"/>
    </w:p>
    <w:p w14:paraId="7ADA88EA"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odbioru robót podano w SST D-M-00.00.00 „Wymagania ogólne” pkt 8.</w:t>
      </w:r>
    </w:p>
    <w:p w14:paraId="2CC37803"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61DFE06E" w14:textId="77777777" w:rsidR="003B27C1" w:rsidRPr="00D8656C" w:rsidRDefault="003B27C1" w:rsidP="003B27C1">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5" w:name="_Toc500913948"/>
      <w:r w:rsidRPr="00D8656C">
        <w:rPr>
          <w:rFonts w:ascii="Times New Roman" w:eastAsia="Times New Roman" w:hAnsi="Times New Roman" w:cs="Times New Roman"/>
          <w:caps/>
          <w:kern w:val="28"/>
          <w:sz w:val="16"/>
          <w:szCs w:val="16"/>
          <w:lang w:eastAsia="pl-PL"/>
        </w:rPr>
        <w:t>9. PODSTAWA PŁATNOŚCI</w:t>
      </w:r>
      <w:bookmarkEnd w:id="705"/>
    </w:p>
    <w:p w14:paraId="64B1D7E4" w14:textId="77777777" w:rsidR="003B27C1" w:rsidRPr="00D8656C" w:rsidRDefault="003B27C1" w:rsidP="003B27C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15B4304E"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SST D-M-00.00.00 „Wymagania ogólne” pkt 9.</w:t>
      </w:r>
    </w:p>
    <w:p w14:paraId="3CADD815" w14:textId="77777777" w:rsidR="003B27C1" w:rsidRPr="00D8656C" w:rsidRDefault="003B27C1" w:rsidP="003B27C1">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9.2. Cena jednostki obmiarowej</w:t>
      </w:r>
    </w:p>
    <w:p w14:paraId="74477CDC" w14:textId="77777777" w:rsidR="003B27C1" w:rsidRPr="00D8656C"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Cena wykonania 1 m remontowanego rowu obejmuje:</w:t>
      </w:r>
    </w:p>
    <w:p w14:paraId="758DFEF4" w14:textId="77777777" w:rsidR="003B27C1" w:rsidRPr="00D8656C" w:rsidRDefault="003B27C1" w:rsidP="003B27C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roboty pomiarowe i przygotowawcze,</w:t>
      </w:r>
    </w:p>
    <w:p w14:paraId="637ABA5E" w14:textId="77777777" w:rsidR="003B27C1" w:rsidRPr="00D8656C" w:rsidRDefault="003B27C1" w:rsidP="003B27C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oznakowanie robót,</w:t>
      </w:r>
    </w:p>
    <w:p w14:paraId="764C9F5B" w14:textId="77777777" w:rsidR="003B27C1" w:rsidRPr="00D8656C" w:rsidRDefault="003B27C1" w:rsidP="003B27C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oczyszczenie rowu,</w:t>
      </w:r>
    </w:p>
    <w:p w14:paraId="748A65E2" w14:textId="77777777" w:rsidR="003B27C1" w:rsidRPr="00D8656C" w:rsidRDefault="003B27C1" w:rsidP="003B27C1">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pogłębianie i profilowanie rowu,</w:t>
      </w:r>
    </w:p>
    <w:p w14:paraId="7C738ACE" w14:textId="77777777" w:rsidR="003B27C1"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pl-PL"/>
        </w:rPr>
      </w:pPr>
    </w:p>
    <w:p w14:paraId="77A0FCD7" w14:textId="77777777" w:rsidR="003B27C1" w:rsidRPr="003B27C1" w:rsidRDefault="003B27C1" w:rsidP="003B27C1">
      <w:pPr>
        <w:overflowPunct w:val="0"/>
        <w:autoSpaceDE w:val="0"/>
        <w:autoSpaceDN w:val="0"/>
        <w:adjustRightInd w:val="0"/>
        <w:spacing w:after="0" w:line="240" w:lineRule="auto"/>
        <w:jc w:val="both"/>
        <w:textAlignment w:val="baseline"/>
        <w:rPr>
          <w:rFonts w:ascii="Times New Roman" w:eastAsia="Times New Roman" w:hAnsi="Times New Roman"/>
          <w:sz w:val="16"/>
          <w:szCs w:val="16"/>
          <w:lang w:eastAsia="pl-PL"/>
        </w:rPr>
      </w:pPr>
    </w:p>
    <w:p w14:paraId="7610B59E" w14:textId="77777777" w:rsidR="00D8656C" w:rsidRPr="00D8656C" w:rsidRDefault="00D8656C" w:rsidP="00D8656C">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ścięcie trawy i krzaków,</w:t>
      </w:r>
    </w:p>
    <w:p w14:paraId="7A1475CA" w14:textId="77777777" w:rsidR="00D8656C" w:rsidRPr="00D8656C" w:rsidRDefault="00D8656C" w:rsidP="00D8656C">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sym w:font="Times New Roman" w:char="F02D"/>
      </w:r>
      <w:r w:rsidRPr="00D8656C">
        <w:rPr>
          <w:rFonts w:ascii="Times New Roman" w:eastAsia="Times New Roman" w:hAnsi="Times New Roman" w:cs="Times New Roman"/>
          <w:sz w:val="16"/>
          <w:szCs w:val="16"/>
          <w:lang w:eastAsia="pl-PL"/>
        </w:rPr>
        <w:t>      odwiezienie urobku,</w:t>
      </w:r>
    </w:p>
    <w:p w14:paraId="7DF7CF46" w14:textId="77777777" w:rsidR="00D8656C" w:rsidRPr="00D8656C" w:rsidRDefault="00D8656C" w:rsidP="00D8656C">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roboty wykończeniowe,</w:t>
      </w:r>
    </w:p>
    <w:p w14:paraId="26D7AB3D" w14:textId="77777777" w:rsidR="00D8656C" w:rsidRPr="00D8656C" w:rsidRDefault="00D8656C" w:rsidP="00D8656C">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Times New Roman" w:char="F02D"/>
      </w:r>
      <w:r w:rsidRPr="00D8656C">
        <w:rPr>
          <w:rFonts w:ascii="Times New Roman" w:eastAsia="Times New Roman" w:hAnsi="Times New Roman" w:cs="Times New Roman"/>
          <w:sz w:val="16"/>
          <w:szCs w:val="16"/>
          <w:lang w:eastAsia="pl-PL"/>
        </w:rPr>
        <w:t>      przeprowadzenie pomiarów wymaganych w specyfikacji technicznej.</w:t>
      </w:r>
    </w:p>
    <w:p w14:paraId="3AD111E9"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06" w:name="_Toc500913949"/>
      <w:bookmarkStart w:id="707" w:name="_Toc428169266"/>
      <w:r w:rsidRPr="00D8656C">
        <w:rPr>
          <w:rFonts w:ascii="Times New Roman" w:eastAsia="Times New Roman" w:hAnsi="Times New Roman" w:cs="Times New Roman"/>
          <w:caps/>
          <w:kern w:val="28"/>
          <w:sz w:val="16"/>
          <w:szCs w:val="16"/>
          <w:lang w:eastAsia="pl-PL"/>
        </w:rPr>
        <w:t>10. PRZEPISY ZWIĄZANE</w:t>
      </w:r>
      <w:bookmarkEnd w:id="706"/>
      <w:bookmarkEnd w:id="707"/>
    </w:p>
    <w:p w14:paraId="01A8EDD1"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10.1. Normy</w:t>
      </w:r>
    </w:p>
    <w:p w14:paraId="48B81A0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 PN-S-02204</w:t>
      </w:r>
      <w:r w:rsidRPr="00D8656C">
        <w:rPr>
          <w:rFonts w:ascii="Times New Roman" w:eastAsia="Times New Roman" w:hAnsi="Times New Roman" w:cs="Times New Roman"/>
          <w:sz w:val="16"/>
          <w:szCs w:val="16"/>
          <w:lang w:eastAsia="pl-PL"/>
        </w:rPr>
        <w:tab/>
        <w:t>Drogi samochodowe. Odwodnienie dróg</w:t>
      </w:r>
    </w:p>
    <w:p w14:paraId="59CC6E97"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10.2. Inne materiały</w:t>
      </w:r>
    </w:p>
    <w:p w14:paraId="12BB848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 Stanisław Datka, Stanisław Lenczewski: Drogowe roboty ziemne</w:t>
      </w:r>
    </w:p>
    <w:p w14:paraId="3ED8EC1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t>
      </w:r>
    </w:p>
    <w:p w14:paraId="22E50FA9"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p w14:paraId="489684CF"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5171DECD" w14:textId="77777777" w:rsidR="00D8656C" w:rsidRPr="00D8656C" w:rsidRDefault="00D8656C" w:rsidP="00D8656C">
      <w:pPr>
        <w:spacing w:after="0" w:line="240" w:lineRule="auto"/>
        <w:rPr>
          <w:rFonts w:ascii="Times New Roman" w:eastAsia="Times New Roman" w:hAnsi="Times New Roman" w:cs="Times New Roman"/>
          <w:sz w:val="18"/>
          <w:szCs w:val="18"/>
          <w:lang w:eastAsia="pl-PL"/>
        </w:rPr>
      </w:pPr>
    </w:p>
    <w:p w14:paraId="187D4401"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18A69290"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49515AA1"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510EB4CB"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C3AB593"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3549C79"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5003A027"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623DBF9"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18BAB733"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4E12EDE7"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473D909B"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1FE17469"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273B9B6A"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4C5FEFC"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2AD3DC58"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1CB8EACC"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7D144AE1"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0E89917A"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4E9EB2FC"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9455A32"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4A1F22D"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43D48329"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4AB89B6E"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272F9524"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6779592C"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55ED7AF"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1285213B" w14:textId="77777777" w:rsid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185880F2" w14:textId="77777777" w:rsidR="00864159" w:rsidRDefault="00864159" w:rsidP="00D8656C">
      <w:pPr>
        <w:spacing w:after="0" w:line="240" w:lineRule="auto"/>
        <w:jc w:val="center"/>
        <w:rPr>
          <w:rFonts w:ascii="Times New Roman" w:eastAsia="Times New Roman" w:hAnsi="Times New Roman" w:cs="Times New Roman"/>
          <w:b/>
          <w:bCs/>
          <w:sz w:val="24"/>
          <w:szCs w:val="24"/>
          <w:lang w:eastAsia="pl-PL"/>
        </w:rPr>
      </w:pPr>
    </w:p>
    <w:p w14:paraId="16577359" w14:textId="77777777" w:rsidR="00864159" w:rsidRPr="00D8656C" w:rsidRDefault="00864159" w:rsidP="00D8656C">
      <w:pPr>
        <w:spacing w:after="0" w:line="240" w:lineRule="auto"/>
        <w:jc w:val="center"/>
        <w:rPr>
          <w:rFonts w:ascii="Times New Roman" w:eastAsia="Times New Roman" w:hAnsi="Times New Roman" w:cs="Times New Roman"/>
          <w:b/>
          <w:bCs/>
          <w:sz w:val="24"/>
          <w:szCs w:val="24"/>
          <w:lang w:eastAsia="pl-PL"/>
        </w:rPr>
      </w:pPr>
    </w:p>
    <w:p w14:paraId="33F0CFFC"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867C84B"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007BC59C"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2758956A" w14:textId="77777777" w:rsidR="00D8656C" w:rsidRPr="00D8656C" w:rsidRDefault="00D8656C" w:rsidP="00D8656C">
      <w:pPr>
        <w:spacing w:after="0" w:line="240" w:lineRule="auto"/>
        <w:rPr>
          <w:rFonts w:ascii="Times New Roman" w:eastAsia="Times New Roman" w:hAnsi="Times New Roman" w:cs="Times New Roman"/>
          <w:b/>
          <w:bCs/>
          <w:sz w:val="24"/>
          <w:szCs w:val="24"/>
          <w:lang w:eastAsia="pl-PL"/>
        </w:rPr>
      </w:pPr>
    </w:p>
    <w:p w14:paraId="0C68CFA4" w14:textId="77777777" w:rsidR="00D8656C" w:rsidRPr="00D8656C" w:rsidRDefault="00D8656C" w:rsidP="00D8656C">
      <w:pPr>
        <w:spacing w:after="0" w:line="240" w:lineRule="auto"/>
        <w:rPr>
          <w:rFonts w:ascii="Times New Roman" w:eastAsia="Times New Roman" w:hAnsi="Times New Roman" w:cs="Times New Roman"/>
          <w:b/>
          <w:bCs/>
          <w:sz w:val="24"/>
          <w:szCs w:val="24"/>
          <w:lang w:eastAsia="pl-PL"/>
        </w:rPr>
      </w:pPr>
    </w:p>
    <w:p w14:paraId="2BF2742C" w14:textId="77777777" w:rsidR="00D8656C" w:rsidRDefault="00D8656C" w:rsidP="00F0511B">
      <w:pPr>
        <w:spacing w:after="0" w:line="240" w:lineRule="auto"/>
        <w:rPr>
          <w:rFonts w:ascii="Times New Roman" w:eastAsia="Times New Roman" w:hAnsi="Times New Roman" w:cs="Times New Roman"/>
          <w:sz w:val="18"/>
          <w:szCs w:val="18"/>
          <w:lang w:eastAsia="pl-PL"/>
        </w:rPr>
      </w:pPr>
    </w:p>
    <w:p w14:paraId="0F5F96EA" w14:textId="77777777" w:rsidR="00F0511B" w:rsidRDefault="00F0511B" w:rsidP="00F0511B">
      <w:pPr>
        <w:spacing w:after="0" w:line="240" w:lineRule="auto"/>
        <w:rPr>
          <w:rFonts w:ascii="Times New Roman" w:eastAsia="Times New Roman" w:hAnsi="Times New Roman" w:cs="Times New Roman"/>
          <w:sz w:val="18"/>
          <w:szCs w:val="18"/>
          <w:lang w:eastAsia="pl-PL"/>
        </w:rPr>
      </w:pPr>
    </w:p>
    <w:p w14:paraId="612D3F72" w14:textId="77777777" w:rsidR="00F0511B" w:rsidRDefault="00F0511B" w:rsidP="00F0511B">
      <w:pPr>
        <w:spacing w:after="0" w:line="240" w:lineRule="auto"/>
        <w:rPr>
          <w:rFonts w:ascii="Times New Roman" w:eastAsia="Times New Roman" w:hAnsi="Times New Roman" w:cs="Times New Roman"/>
          <w:sz w:val="18"/>
          <w:szCs w:val="18"/>
          <w:lang w:eastAsia="pl-PL"/>
        </w:rPr>
      </w:pPr>
    </w:p>
    <w:p w14:paraId="1FE7F5F5" w14:textId="77777777" w:rsidR="005F058E" w:rsidRDefault="005F058E" w:rsidP="00F0511B">
      <w:pPr>
        <w:spacing w:after="0" w:line="240" w:lineRule="auto"/>
        <w:rPr>
          <w:rFonts w:ascii="Times New Roman" w:eastAsia="Times New Roman" w:hAnsi="Times New Roman" w:cs="Times New Roman"/>
          <w:sz w:val="18"/>
          <w:szCs w:val="18"/>
          <w:lang w:eastAsia="pl-PL"/>
        </w:rPr>
      </w:pPr>
    </w:p>
    <w:p w14:paraId="20D38BA0" w14:textId="77777777" w:rsidR="005F058E" w:rsidRDefault="005F058E" w:rsidP="00F0511B">
      <w:pPr>
        <w:spacing w:after="0" w:line="240" w:lineRule="auto"/>
        <w:rPr>
          <w:rFonts w:ascii="Times New Roman" w:eastAsia="Times New Roman" w:hAnsi="Times New Roman" w:cs="Times New Roman"/>
          <w:sz w:val="18"/>
          <w:szCs w:val="18"/>
          <w:lang w:eastAsia="pl-PL"/>
        </w:rPr>
      </w:pPr>
    </w:p>
    <w:p w14:paraId="6EA047DF" w14:textId="77777777" w:rsidR="005F058E" w:rsidRDefault="005F058E" w:rsidP="00F0511B">
      <w:pPr>
        <w:spacing w:after="0" w:line="240" w:lineRule="auto"/>
        <w:rPr>
          <w:rFonts w:ascii="Times New Roman" w:eastAsia="Times New Roman" w:hAnsi="Times New Roman" w:cs="Times New Roman"/>
          <w:sz w:val="18"/>
          <w:szCs w:val="18"/>
          <w:lang w:eastAsia="pl-PL"/>
        </w:rPr>
      </w:pPr>
    </w:p>
    <w:p w14:paraId="15F2328C" w14:textId="77777777" w:rsidR="005F058E" w:rsidRDefault="005F058E" w:rsidP="00F0511B">
      <w:pPr>
        <w:spacing w:after="0" w:line="240" w:lineRule="auto"/>
        <w:rPr>
          <w:rFonts w:ascii="Times New Roman" w:eastAsia="Times New Roman" w:hAnsi="Times New Roman" w:cs="Times New Roman"/>
          <w:sz w:val="18"/>
          <w:szCs w:val="18"/>
          <w:lang w:eastAsia="pl-PL"/>
        </w:rPr>
      </w:pPr>
    </w:p>
    <w:p w14:paraId="0789D425" w14:textId="77777777" w:rsidR="00F0511B" w:rsidRPr="00D8656C" w:rsidRDefault="00F0511B" w:rsidP="00F0511B">
      <w:pPr>
        <w:spacing w:after="0" w:line="240" w:lineRule="auto"/>
        <w:rPr>
          <w:rFonts w:ascii="Times New Roman" w:eastAsia="Times New Roman" w:hAnsi="Times New Roman" w:cs="Times New Roman"/>
          <w:b/>
          <w:lang w:eastAsia="pl-PL"/>
        </w:rPr>
      </w:pPr>
    </w:p>
    <w:p w14:paraId="4D9C3428"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lastRenderedPageBreak/>
        <w:t>SZCZEGÓŁOWE  SPECYFIKACJE TECHNICZNE</w:t>
      </w:r>
    </w:p>
    <w:p w14:paraId="7C89BC84"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4B1219ED"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10796A40"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1CEDC1DD"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6832FFFE"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 - 07.01.01</w:t>
      </w:r>
    </w:p>
    <w:p w14:paraId="0793A2C5"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 45233280-5)</w:t>
      </w:r>
    </w:p>
    <w:p w14:paraId="45D81DD5"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OZNAKOWANIE  POZIOME</w:t>
      </w:r>
    </w:p>
    <w:p w14:paraId="0EFD4C0C"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265B2FC5"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13445004" w14:textId="77777777" w:rsidR="00D8656C" w:rsidRPr="00D8656C" w:rsidRDefault="00D8656C" w:rsidP="00D8656C">
      <w:pPr>
        <w:spacing w:after="0" w:line="240" w:lineRule="auto"/>
        <w:jc w:val="center"/>
        <w:rPr>
          <w:rFonts w:ascii="Times New Roman" w:eastAsia="Times New Roman" w:hAnsi="Times New Roman" w:cs="Times New Roman"/>
          <w:b/>
          <w:sz w:val="16"/>
          <w:szCs w:val="16"/>
          <w:lang w:eastAsia="pl-PL"/>
        </w:rPr>
      </w:pPr>
    </w:p>
    <w:p w14:paraId="3EBE6CD0" w14:textId="77777777" w:rsidR="00D8656C" w:rsidRPr="00D8656C" w:rsidRDefault="00D8656C" w:rsidP="00D8656C">
      <w:pPr>
        <w:tabs>
          <w:tab w:val="right" w:leader="dot" w:pos="-1985"/>
          <w:tab w:val="left" w:pos="284"/>
        </w:tabs>
        <w:spacing w:after="0" w:line="240" w:lineRule="auto"/>
        <w:jc w:val="both"/>
        <w:rPr>
          <w:rFonts w:ascii="Times New Roman" w:eastAsia="Times New Roman" w:hAnsi="Times New Roman" w:cs="Times New Roman"/>
          <w:sz w:val="16"/>
          <w:szCs w:val="16"/>
          <w:lang w:eastAsia="pl-PL"/>
        </w:rPr>
        <w:sectPr w:rsidR="00D8656C" w:rsidRPr="00D8656C" w:rsidSect="00AF7898">
          <w:headerReference w:type="default" r:id="rId10"/>
          <w:pgSz w:w="11907" w:h="16840" w:code="9"/>
          <w:pgMar w:top="1417" w:right="1417" w:bottom="1417" w:left="1417" w:header="964" w:footer="1531" w:gutter="0"/>
          <w:cols w:space="708"/>
          <w:titlePg/>
          <w:docGrid w:linePitch="299"/>
        </w:sectPr>
      </w:pPr>
    </w:p>
    <w:p w14:paraId="2A614CB8"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08" w:name="_Toc420816680"/>
      <w:r w:rsidRPr="00D8656C">
        <w:rPr>
          <w:rFonts w:ascii="Times New Roman" w:eastAsia="Times New Roman" w:hAnsi="Times New Roman" w:cs="Times New Roman"/>
          <w:bCs/>
          <w:kern w:val="32"/>
          <w:sz w:val="16"/>
          <w:szCs w:val="16"/>
          <w:lang w:eastAsia="pl-PL"/>
        </w:rPr>
        <w:lastRenderedPageBreak/>
        <w:t>1. WSTĘP</w:t>
      </w:r>
      <w:bookmarkEnd w:id="708"/>
    </w:p>
    <w:p w14:paraId="71C8EA8F"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bookmarkStart w:id="709" w:name="_Toc405615031"/>
      <w:bookmarkStart w:id="710" w:name="_Toc407161179"/>
      <w:r w:rsidRPr="00D8656C">
        <w:rPr>
          <w:rFonts w:ascii="Times New Roman" w:eastAsia="Times New Roman" w:hAnsi="Times New Roman" w:cs="Times New Roman"/>
          <w:sz w:val="16"/>
          <w:szCs w:val="16"/>
          <w:lang w:eastAsia="pl-PL"/>
        </w:rPr>
        <w:t>1.1. Przedmiot SST</w:t>
      </w:r>
      <w:bookmarkEnd w:id="709"/>
      <w:bookmarkEnd w:id="710"/>
    </w:p>
    <w:p w14:paraId="43DB67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dotyczące wykonania i odbioru oznakowania poziomego dróg.</w:t>
      </w:r>
    </w:p>
    <w:p w14:paraId="5314493B"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bookmarkStart w:id="711" w:name="_Toc405615032"/>
      <w:bookmarkStart w:id="712" w:name="_Toc407161180"/>
      <w:r w:rsidRPr="00D8656C">
        <w:rPr>
          <w:rFonts w:ascii="Times New Roman" w:eastAsia="Times New Roman" w:hAnsi="Times New Roman" w:cs="Times New Roman"/>
          <w:sz w:val="16"/>
          <w:szCs w:val="16"/>
          <w:lang w:eastAsia="pl-PL"/>
        </w:rPr>
        <w:t>1.2. Zakres stosowania SST</w:t>
      </w:r>
      <w:bookmarkEnd w:id="711"/>
      <w:bookmarkEnd w:id="712"/>
    </w:p>
    <w:p w14:paraId="4C4A2D81"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szczegółowa specyfikacja techniczna (SST) stanowi obowiązującą podstawę opracowania s stosowanego jako dokument przetargowy i kontraktowy przy zlecaniu i realizacji robót na zadaniu</w:t>
      </w:r>
    </w:p>
    <w:p w14:paraId="54C09C3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C3672A0" w14:textId="77777777" w:rsidR="00117FED" w:rsidRPr="00D8656C" w:rsidRDefault="00117FED" w:rsidP="00117FED">
      <w:pPr>
        <w:spacing w:after="0" w:line="240" w:lineRule="auto"/>
        <w:ind w:right="-567"/>
        <w:jc w:val="both"/>
        <w:rPr>
          <w:rFonts w:ascii="Times New Roman" w:eastAsia="Times New Roman" w:hAnsi="Times New Roman" w:cs="Times New Roman"/>
          <w:sz w:val="16"/>
          <w:szCs w:val="16"/>
          <w:lang w:eastAsia="pl-PL"/>
        </w:rPr>
      </w:pPr>
      <w:bookmarkStart w:id="713" w:name="_Toc405615033"/>
      <w:bookmarkStart w:id="714" w:name="_Toc407161181"/>
    </w:p>
    <w:p w14:paraId="4FD8533E" w14:textId="77777777" w:rsidR="00117FED" w:rsidRPr="00BE2DBA" w:rsidRDefault="00117FED" w:rsidP="00117FED">
      <w:pPr>
        <w:pStyle w:val="Nagwek1"/>
        <w:jc w:val="center"/>
        <w:rPr>
          <w:sz w:val="16"/>
          <w:szCs w:val="16"/>
        </w:rPr>
      </w:pPr>
      <w:r w:rsidRPr="00BE2DBA">
        <w:rPr>
          <w:sz w:val="16"/>
          <w:szCs w:val="16"/>
        </w:rPr>
        <w:t>BUDOWA DROGI  GMINNEJ  NR 170 915C KAMIEŃ KOTOWY - WYCZAŁKOWO</w:t>
      </w:r>
    </w:p>
    <w:p w14:paraId="38FE59C0" w14:textId="77777777" w:rsidR="00117FED" w:rsidRPr="00BE2DBA" w:rsidRDefault="00117FED" w:rsidP="00117FED">
      <w:pPr>
        <w:pStyle w:val="Nagwek1"/>
        <w:jc w:val="center"/>
        <w:rPr>
          <w:sz w:val="16"/>
          <w:szCs w:val="16"/>
        </w:rPr>
      </w:pPr>
      <w:r w:rsidRPr="00BE2DBA">
        <w:rPr>
          <w:sz w:val="16"/>
          <w:szCs w:val="16"/>
        </w:rPr>
        <w:t>GMINA  TŁUCHOWO</w:t>
      </w:r>
    </w:p>
    <w:p w14:paraId="10C5E7A1" w14:textId="77777777" w:rsidR="00117FED" w:rsidRPr="00744D51" w:rsidRDefault="00117FED" w:rsidP="00117FED">
      <w:pPr>
        <w:pStyle w:val="Nagwek1"/>
        <w:jc w:val="center"/>
        <w:rPr>
          <w:sz w:val="16"/>
          <w:szCs w:val="16"/>
        </w:rPr>
      </w:pPr>
      <w:r w:rsidRPr="00BE2DBA">
        <w:rPr>
          <w:sz w:val="16"/>
          <w:szCs w:val="16"/>
        </w:rPr>
        <w:t>OD  KM 0+000  DO KM 1+237</w:t>
      </w:r>
    </w:p>
    <w:p w14:paraId="1353CCE7"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p>
    <w:p w14:paraId="10E8835A"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bookmarkEnd w:id="713"/>
      <w:bookmarkEnd w:id="714"/>
    </w:p>
    <w:p w14:paraId="4303C77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poziomego stosowanego na drogach o nawierzchni  twardej  w zakresie:</w:t>
      </w:r>
    </w:p>
    <w:p w14:paraId="0308342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wykonanie oznakowania poziomego wg dokumenta</w:t>
      </w:r>
      <w:r w:rsidR="00F0511B">
        <w:rPr>
          <w:rFonts w:ascii="Times New Roman" w:eastAsia="Times New Roman" w:hAnsi="Times New Roman" w:cs="Times New Roman"/>
          <w:sz w:val="16"/>
          <w:szCs w:val="16"/>
          <w:lang w:eastAsia="pl-PL"/>
        </w:rPr>
        <w:t>cji organizacji poziomej –   10,06</w:t>
      </w:r>
      <w:r w:rsidRPr="00D8656C">
        <w:rPr>
          <w:rFonts w:ascii="Times New Roman" w:eastAsia="Times New Roman" w:hAnsi="Times New Roman" w:cs="Times New Roman"/>
          <w:sz w:val="16"/>
          <w:szCs w:val="16"/>
          <w:lang w:eastAsia="pl-PL"/>
        </w:rPr>
        <w:t>m2</w:t>
      </w:r>
    </w:p>
    <w:p w14:paraId="6CC511F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usunię</w:t>
      </w:r>
      <w:r w:rsidR="00F0511B">
        <w:rPr>
          <w:rFonts w:ascii="Times New Roman" w:eastAsia="Times New Roman" w:hAnsi="Times New Roman" w:cs="Times New Roman"/>
          <w:sz w:val="16"/>
          <w:szCs w:val="16"/>
          <w:lang w:eastAsia="pl-PL"/>
        </w:rPr>
        <w:t>cia oznakowania poziomego – 7.58</w:t>
      </w:r>
      <w:r w:rsidRPr="00D8656C">
        <w:rPr>
          <w:rFonts w:ascii="Times New Roman" w:eastAsia="Times New Roman" w:hAnsi="Times New Roman" w:cs="Times New Roman"/>
          <w:sz w:val="16"/>
          <w:szCs w:val="16"/>
          <w:lang w:eastAsia="pl-PL"/>
        </w:rPr>
        <w:t>m2</w:t>
      </w:r>
    </w:p>
    <w:p w14:paraId="5F4FC04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1190122D"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5F160C8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 Oznakowanie poziome - znaki drogowe poziome, umieszczone na nawierzchni w postaci linii ciągłych lub przerywanych, pojedynczych lub podwójnych, strzałek, napisów, symboli oraz innych linii związanych z oznaczeniem określonych miejsc na tej nawierzchni.</w:t>
      </w:r>
    </w:p>
    <w:p w14:paraId="6BEBA27B"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 Znaki podłużne - linie równoległe do osi jezdni lub odchylone od niej pod niewielkim kątem, występujące jako linie segregacyjne lub krawędziowe, przerywane lub ciągłe.</w:t>
      </w:r>
    </w:p>
    <w:p w14:paraId="49C54A29"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1.4.3. Strzałki - znaki poziome na nawierzchni, występujące jako strzałki kierunkowe służące do wskazania dozwolonego kierunku jazdy oraz strzałki naprowadzające, które uprzedzają o konieczności opuszczenia pasa, na którym się znajdują.</w:t>
      </w:r>
    </w:p>
    <w:p w14:paraId="30BADBF0"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1.4.4. Znaki poprzeczne - znaki wyznaczające miejsca przeznaczone do ruchu pieszych i rowerzystów w poprzek jezdni oraz miejsca zatrzymania pojazdów.</w:t>
      </w:r>
    </w:p>
    <w:p w14:paraId="0B946640"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1.4.5. Znaki uzupełniające - znaki w postaci symboli, napisów, linii przystankowych oraz inne określające szczególne miejsca na nawierzchni.</w:t>
      </w:r>
    </w:p>
    <w:p w14:paraId="5723537B"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1.4.6. 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być </w:t>
      </w:r>
      <w:proofErr w:type="spellStart"/>
      <w:r w:rsidRPr="00D8656C">
        <w:rPr>
          <w:rFonts w:ascii="Times New Roman" w:eastAsia="Times New Roman" w:hAnsi="Times New Roman" w:cs="Times New Roman"/>
          <w:sz w:val="16"/>
          <w:szCs w:val="16"/>
          <w:lang w:eastAsia="pl-PL"/>
        </w:rPr>
        <w:t>retrorefleksyjne</w:t>
      </w:r>
      <w:proofErr w:type="spellEnd"/>
      <w:r w:rsidRPr="00D8656C">
        <w:rPr>
          <w:rFonts w:ascii="Times New Roman" w:eastAsia="Times New Roman" w:hAnsi="Times New Roman" w:cs="Times New Roman"/>
          <w:sz w:val="16"/>
          <w:szCs w:val="16"/>
          <w:lang w:eastAsia="pl-PL"/>
        </w:rPr>
        <w:t>.</w:t>
      </w:r>
    </w:p>
    <w:p w14:paraId="0146724D"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1.4.7. Materiały do znakowania cienkowarstwowego - farby nakładane warstwą grubości od 0,3 mm do 0,8 mm.</w:t>
      </w:r>
    </w:p>
    <w:p w14:paraId="069B9492"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1.4.8. Materiały do znakowania grubowarstwowego - materiały nakładane warstwą grubości od 0,9 mm do 5 mm. Należą do nich chemoutwardzalne masy stosowane na zimno oraz masy termoplastyczne.</w:t>
      </w:r>
    </w:p>
    <w:p w14:paraId="199F590B"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1.4.9. Materiały prefabrykowane - materiały, które łączy się z powierzchnią drogi przez klejenie, wtapianie, wbudowanie lub w inny sposób. Zalicza się do nich masy termoplastyczne w arkuszach do wtapiania oraz folie do </w:t>
      </w:r>
      <w:proofErr w:type="spellStart"/>
      <w:r w:rsidRPr="00D8656C">
        <w:rPr>
          <w:rFonts w:ascii="Times New Roman" w:eastAsia="Times New Roman" w:hAnsi="Times New Roman" w:cs="Times New Roman"/>
          <w:sz w:val="16"/>
          <w:szCs w:val="16"/>
          <w:lang w:eastAsia="pl-PL"/>
        </w:rPr>
        <w:t>oznakowań</w:t>
      </w:r>
      <w:proofErr w:type="spellEnd"/>
      <w:r w:rsidRPr="00D8656C">
        <w:rPr>
          <w:rFonts w:ascii="Times New Roman" w:eastAsia="Times New Roman" w:hAnsi="Times New Roman" w:cs="Times New Roman"/>
          <w:sz w:val="16"/>
          <w:szCs w:val="16"/>
          <w:lang w:eastAsia="pl-PL"/>
        </w:rPr>
        <w:t xml:space="preserve"> tymczasowych (żółte) i trwałych (białe) oraz punktowe elementy odblaskowe.</w:t>
      </w:r>
    </w:p>
    <w:p w14:paraId="1127BC38"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1.4.10. Punktowe elementy odblaskowe - materiały o wysokości do 15 mm, a w szczególnych wypadkach do 25 mm, które są przyklejane lub wbudowywane w nawierzchnię. Mają różny kształt, wielkość i wysokość oraz rodzaj i liczbę zastosowanych elementów odblaskowych, do których należą szklane soczewki, elementy odblaskowe z </w:t>
      </w:r>
      <w:proofErr w:type="spellStart"/>
      <w:r w:rsidRPr="00D8656C">
        <w:rPr>
          <w:rFonts w:ascii="Times New Roman" w:eastAsia="Times New Roman" w:hAnsi="Times New Roman" w:cs="Times New Roman"/>
          <w:sz w:val="16"/>
          <w:szCs w:val="16"/>
          <w:lang w:eastAsia="pl-PL"/>
        </w:rPr>
        <w:t>polimetekrylanu</w:t>
      </w:r>
      <w:proofErr w:type="spellEnd"/>
      <w:r w:rsidRPr="00D8656C">
        <w:rPr>
          <w:rFonts w:ascii="Times New Roman" w:eastAsia="Times New Roman" w:hAnsi="Times New Roman" w:cs="Times New Roman"/>
          <w:sz w:val="16"/>
          <w:szCs w:val="16"/>
          <w:lang w:eastAsia="pl-PL"/>
        </w:rPr>
        <w:t xml:space="preserve"> metylu i folie odblaskowe.</w:t>
      </w:r>
    </w:p>
    <w:p w14:paraId="3C6C73E9"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1.4.11. Tymczasowe oznakowanie drogowe - oznakowanie z materiału o barwie żółtej, którego czas użytkowania wynosi do 3 miesięcy lub do czasu zakończenia robót.</w:t>
      </w:r>
    </w:p>
    <w:p w14:paraId="27A78D31"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1.4.12. Okresowe oznakowanie drogowe - oznakowanie, którego czas użytkowania wynosi do 6 miesięcy.</w:t>
      </w:r>
    </w:p>
    <w:p w14:paraId="61E04ACB"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1.4.13. Kulki szklane - materiał do posypywania lub narzucania pod ciśnieniem na oznakowanie wykonane materiałami w stanie ciekłym, w celu uzyskania widzialności oznakowania w nocy.</w:t>
      </w:r>
    </w:p>
    <w:p w14:paraId="74A23E36"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1.4.14. Materiał </w:t>
      </w:r>
      <w:proofErr w:type="spellStart"/>
      <w:r w:rsidRPr="00D8656C">
        <w:rPr>
          <w:rFonts w:ascii="Times New Roman" w:eastAsia="Times New Roman" w:hAnsi="Times New Roman" w:cs="Times New Roman"/>
          <w:sz w:val="16"/>
          <w:szCs w:val="16"/>
          <w:lang w:eastAsia="pl-PL"/>
        </w:rPr>
        <w:t>uszorstniający</w:t>
      </w:r>
      <w:proofErr w:type="spellEnd"/>
      <w:r w:rsidRPr="00D8656C">
        <w:rPr>
          <w:rFonts w:ascii="Times New Roman" w:eastAsia="Times New Roman" w:hAnsi="Times New Roman" w:cs="Times New Roman"/>
          <w:sz w:val="16"/>
          <w:szCs w:val="16"/>
          <w:lang w:eastAsia="pl-PL"/>
        </w:rPr>
        <w:t xml:space="preserve"> - kruszywo zapewniające oznakowaniu poziomemu właściwości antypoślizgowe.</w:t>
      </w:r>
    </w:p>
    <w:p w14:paraId="0F39901C"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1.4.15. Pozostałe określenia są zgodne z obowiązującymi, odpowiednimi polskimi normami i z definicjami podanymi w SST D-M-00.00.00 „Wymagania ogólne” pkt 1.4. </w:t>
      </w:r>
    </w:p>
    <w:p w14:paraId="2E5A4AA1"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58EDCEC4" w14:textId="77777777" w:rsidR="00D8656C" w:rsidRPr="00D8656C" w:rsidRDefault="00D8656C" w:rsidP="00D8656C">
      <w:p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Ogólne wymagania dotyczące robót podano w SST D-M-00.00.00 „Wymagania ogólne” pkt 1.5. </w:t>
      </w:r>
    </w:p>
    <w:p w14:paraId="36220B99"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15" w:name="_Toc420816681"/>
      <w:r w:rsidRPr="00D8656C">
        <w:rPr>
          <w:rFonts w:ascii="Times New Roman" w:eastAsia="Times New Roman" w:hAnsi="Times New Roman" w:cs="Times New Roman"/>
          <w:bCs/>
          <w:kern w:val="32"/>
          <w:sz w:val="16"/>
          <w:szCs w:val="16"/>
          <w:lang w:eastAsia="pl-PL"/>
        </w:rPr>
        <w:t>2. materiały</w:t>
      </w:r>
      <w:bookmarkEnd w:id="715"/>
    </w:p>
    <w:p w14:paraId="5323B09E"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1B3B748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14:paraId="52F2B57D" w14:textId="77777777" w:rsidR="00D8656C" w:rsidRPr="00D8656C" w:rsidRDefault="00D8656C" w:rsidP="00D8656C">
      <w:pPr>
        <w:keepNext/>
        <w:spacing w:after="0" w:line="240" w:lineRule="auto"/>
        <w:ind w:left="720"/>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Dokument dopuszczający do stosowania materiałów</w:t>
      </w:r>
    </w:p>
    <w:p w14:paraId="442950B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Każdy materiał używany przez Wykonawcę do poziomego znakowania dróg musi posiadać aprobatę techniczną.</w:t>
      </w:r>
    </w:p>
    <w:p w14:paraId="0009F07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2.3. Przepisy określające wymagania dla materiałów</w:t>
      </w:r>
    </w:p>
    <w:p w14:paraId="185BE93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Podstawowe wymagania dotyczące materiałów podano w punkcie 2.6, a szczegółowe wymagania określone są w „Warunkach technicznych POD-97” [4].</w:t>
      </w:r>
    </w:p>
    <w:p w14:paraId="190EBBD9"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 Wymagania wobec materiałów do poziomego znakowania dróg</w:t>
      </w:r>
    </w:p>
    <w:p w14:paraId="6549454C" w14:textId="77777777" w:rsidR="00D8656C" w:rsidRPr="00D8656C" w:rsidRDefault="00D8656C" w:rsidP="00D8656C">
      <w:p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2.4.1.  Materiały do znakowania cienkowarstwowego</w:t>
      </w:r>
    </w:p>
    <w:p w14:paraId="46F4579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Materiałami do znakowania cienkowarstwowego powinny być farby nakładane warstwą grubości od 0,3 mm do 0,8 mm (na mokro). Powinny być nimi ciekłe produkty zawierające ciała stałe rozproszone w organicznym rozpuszczalniku lub wodzie, które mogą występować w układach jedno- lub wieloskładnikowych.</w:t>
      </w:r>
    </w:p>
    <w:p w14:paraId="26D1CB9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Podczas nakładania farb, do znakowania cienkowarstwowego, na nawierzchnię pędzlem, wałkiem lub przez natrysk, powinny one tworzyć warstwę kohezyjną w procesie odparowania i/lub w procesie chemicznym.</w:t>
      </w:r>
    </w:p>
    <w:p w14:paraId="597D6555" w14:textId="77777777" w:rsidR="00D8656C" w:rsidRPr="00D8656C" w:rsidRDefault="00D8656C" w:rsidP="00D8656C">
      <w:p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Właściwości fizyczne materiałów do znakowania cienkowarstwowego określa aprobata techniczna odpowiadająca wymaganiom POD-97 [4].</w:t>
      </w:r>
    </w:p>
    <w:p w14:paraId="3AA54E2A"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16" w:name="_Toc420816682"/>
      <w:r w:rsidRPr="00D8656C">
        <w:rPr>
          <w:rFonts w:ascii="Times New Roman" w:eastAsia="Times New Roman" w:hAnsi="Times New Roman" w:cs="Times New Roman"/>
          <w:bCs/>
          <w:kern w:val="32"/>
          <w:sz w:val="16"/>
          <w:szCs w:val="16"/>
          <w:lang w:eastAsia="pl-PL"/>
        </w:rPr>
        <w:t>3. sprzęt</w:t>
      </w:r>
      <w:bookmarkEnd w:id="716"/>
    </w:p>
    <w:p w14:paraId="72B46464"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 dotyczące sprzętu</w:t>
      </w:r>
    </w:p>
    <w:p w14:paraId="0D7C46F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D-M-00.00.00 „Wymagania ogólne” pkt 3.</w:t>
      </w:r>
    </w:p>
    <w:p w14:paraId="73BA53B4"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 Sprzęt do wykonania oznakowania poziomego</w:t>
      </w:r>
    </w:p>
    <w:p w14:paraId="4E2A1D8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przystępujący do wykonania oznakowania poziomego, w zależności od zakresu robót, powinien wykazać się możliwością korzystania z następującego sprzętu, zaakceptowanego przez Inżyniera:</w:t>
      </w:r>
    </w:p>
    <w:p w14:paraId="40BB5E58"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szczotek mechanicznych (zaleca się stosowanie szczotek wyposażonych w urządzenia odpylające) oraz szczotek ręcznych,</w:t>
      </w:r>
    </w:p>
    <w:p w14:paraId="6F1F267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frezarek,</w:t>
      </w:r>
    </w:p>
    <w:p w14:paraId="19129A0A"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sprężarek,</w:t>
      </w:r>
    </w:p>
    <w:p w14:paraId="79AC3524"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malowarek</w:t>
      </w:r>
      <w:proofErr w:type="spellEnd"/>
      <w:r w:rsidRPr="00D8656C">
        <w:rPr>
          <w:rFonts w:ascii="Times New Roman" w:eastAsia="Times New Roman" w:hAnsi="Times New Roman" w:cs="Times New Roman"/>
          <w:sz w:val="16"/>
          <w:szCs w:val="16"/>
          <w:lang w:eastAsia="pl-PL"/>
        </w:rPr>
        <w:t>,</w:t>
      </w:r>
    </w:p>
    <w:p w14:paraId="5E7F992B"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układarek mas termoplastycznych i chemoutwardzalnych,</w:t>
      </w:r>
    </w:p>
    <w:p w14:paraId="6023E075" w14:textId="77777777" w:rsidR="00D8656C" w:rsidRPr="00D8656C" w:rsidRDefault="00D8656C" w:rsidP="00D8656C">
      <w:pPr>
        <w:numPr>
          <w:ilvl w:val="0"/>
          <w:numId w:val="10"/>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sprzętu do badań, określonych w SST.</w:t>
      </w:r>
    </w:p>
    <w:p w14:paraId="5B66E08A"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17" w:name="_Toc420816683"/>
      <w:r w:rsidRPr="00D8656C">
        <w:rPr>
          <w:rFonts w:ascii="Times New Roman" w:eastAsia="Times New Roman" w:hAnsi="Times New Roman" w:cs="Times New Roman"/>
          <w:bCs/>
          <w:kern w:val="32"/>
          <w:sz w:val="16"/>
          <w:szCs w:val="16"/>
          <w:lang w:eastAsia="pl-PL"/>
        </w:rPr>
        <w:t>4. transport</w:t>
      </w:r>
      <w:bookmarkEnd w:id="717"/>
    </w:p>
    <w:p w14:paraId="14C0E786"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 Ogólne wymagania dotyczące transportu</w:t>
      </w:r>
    </w:p>
    <w:p w14:paraId="477ECDE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transportu podano w SST D-M-00.00.00 „Wymagania ogólne” pkt 4.</w:t>
      </w:r>
    </w:p>
    <w:p w14:paraId="66AE0908"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18" w:name="_Toc420816684"/>
      <w:r w:rsidRPr="00D8656C">
        <w:rPr>
          <w:rFonts w:ascii="Times New Roman" w:eastAsia="Times New Roman" w:hAnsi="Times New Roman" w:cs="Times New Roman"/>
          <w:bCs/>
          <w:kern w:val="32"/>
          <w:sz w:val="16"/>
          <w:szCs w:val="16"/>
          <w:lang w:eastAsia="pl-PL"/>
        </w:rPr>
        <w:t>5. wykonanie robót</w:t>
      </w:r>
      <w:bookmarkEnd w:id="718"/>
    </w:p>
    <w:p w14:paraId="3D9D6A3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5B01D3C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wykonania robót podano w SST D-M-00.00.00 „Wymagania ogólne” pkt 5.</w:t>
      </w:r>
    </w:p>
    <w:p w14:paraId="70260115"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Warunki atmosferyczne</w:t>
      </w:r>
    </w:p>
    <w:p w14:paraId="7D047EA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czasie wykonywania oznakowania temperatura nawierzchni i powietrza powinna wynosić co najmniej 5</w:t>
      </w:r>
      <w:r w:rsidRPr="00D8656C">
        <w:rPr>
          <w:rFonts w:ascii="Times New Roman" w:eastAsia="Times New Roman" w:hAnsi="Times New Roman" w:cs="Times New Roman"/>
          <w:sz w:val="16"/>
          <w:szCs w:val="16"/>
          <w:vertAlign w:val="superscript"/>
          <w:lang w:eastAsia="pl-PL"/>
        </w:rPr>
        <w:t>o</w:t>
      </w:r>
      <w:r w:rsidRPr="00D8656C">
        <w:rPr>
          <w:rFonts w:ascii="Times New Roman" w:eastAsia="Times New Roman" w:hAnsi="Times New Roman" w:cs="Times New Roman"/>
          <w:sz w:val="16"/>
          <w:szCs w:val="16"/>
          <w:lang w:eastAsia="pl-PL"/>
        </w:rPr>
        <w:t>C, a wilgotność względna powietrza powinna być zgodna z zaleceniami producenta lub wynosić co najwyżej 85%.</w:t>
      </w:r>
    </w:p>
    <w:p w14:paraId="307AFE5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Jednorodność nawierzchni znakowanej</w:t>
      </w:r>
    </w:p>
    <w:p w14:paraId="797D3D2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Poprawność wykonania znakowania wymaga jednorodności nawierzchni znakowanej. Nierównomierności i/albo miejsca łatania nawierzchni, które nie wyróżniają się od starej nawierzchni i nie mają większego rozmiaru niż 15% powierzchni znakowanej, uznaje się za powierzchnie jednorodne. Dla powierzchni niejednorodnych należy ustalić w SST wymagania wobec materiału do znakowania nawierzchni.</w:t>
      </w:r>
    </w:p>
    <w:p w14:paraId="54A0F02A"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Przygotowanie podłoża do wykonania znakowania</w:t>
      </w:r>
    </w:p>
    <w:p w14:paraId="3D2A6F2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wykonaniem znakowania poziomego należy oczyścić powierzchnię nawierzchni malowanej z pyłu, kurzu, piasku, smarów, olejów i innych zanieczyszczeń, przy użyciu sprzętu wymienionego w SST i zaakceptowanego przez Inżyniera.</w:t>
      </w:r>
    </w:p>
    <w:p w14:paraId="1FF7C4C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Powierzchnia nawierzchni przygotowana do wykonania oznakowania poziomego musi być czysta i sucha.</w:t>
      </w:r>
    </w:p>
    <w:p w14:paraId="7F43C473"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5.5. </w:t>
      </w:r>
      <w:proofErr w:type="spellStart"/>
      <w:r w:rsidRPr="00D8656C">
        <w:rPr>
          <w:rFonts w:ascii="Times New Roman" w:eastAsia="Times New Roman" w:hAnsi="Times New Roman" w:cs="Times New Roman"/>
          <w:sz w:val="16"/>
          <w:szCs w:val="16"/>
          <w:lang w:eastAsia="pl-PL"/>
        </w:rPr>
        <w:t>Przedznakowanie</w:t>
      </w:r>
      <w:proofErr w:type="spellEnd"/>
    </w:p>
    <w:p w14:paraId="65D473A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 celu dokładnego wykonania poziomego oznakowania drogi, można wykonać </w:t>
      </w:r>
      <w:proofErr w:type="spellStart"/>
      <w:r w:rsidRPr="00D8656C">
        <w:rPr>
          <w:rFonts w:ascii="Times New Roman" w:eastAsia="Times New Roman" w:hAnsi="Times New Roman" w:cs="Times New Roman"/>
          <w:sz w:val="16"/>
          <w:szCs w:val="16"/>
          <w:lang w:eastAsia="pl-PL"/>
        </w:rPr>
        <w:t>przedznakowanie</w:t>
      </w:r>
      <w:proofErr w:type="spellEnd"/>
      <w:r w:rsidRPr="00D8656C">
        <w:rPr>
          <w:rFonts w:ascii="Times New Roman" w:eastAsia="Times New Roman" w:hAnsi="Times New Roman" w:cs="Times New Roman"/>
          <w:sz w:val="16"/>
          <w:szCs w:val="16"/>
          <w:lang w:eastAsia="pl-PL"/>
        </w:rPr>
        <w:t>, stosując się do ustaleń zawartych w dokumentacji projektowej, „Instrukcji o znakach drogowych poziomych” [3], SST i wskazaniach Inżyniera.</w:t>
      </w:r>
    </w:p>
    <w:p w14:paraId="22659B8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Do wykonania </w:t>
      </w:r>
      <w:proofErr w:type="spellStart"/>
      <w:r w:rsidRPr="00D8656C">
        <w:rPr>
          <w:rFonts w:ascii="Times New Roman" w:eastAsia="Times New Roman" w:hAnsi="Times New Roman" w:cs="Times New Roman"/>
          <w:sz w:val="16"/>
          <w:szCs w:val="16"/>
          <w:lang w:eastAsia="pl-PL"/>
        </w:rPr>
        <w:t>przedznakowania</w:t>
      </w:r>
      <w:proofErr w:type="spellEnd"/>
      <w:r w:rsidRPr="00D8656C">
        <w:rPr>
          <w:rFonts w:ascii="Times New Roman" w:eastAsia="Times New Roman" w:hAnsi="Times New Roman" w:cs="Times New Roman"/>
          <w:sz w:val="16"/>
          <w:szCs w:val="16"/>
          <w:lang w:eastAsia="pl-PL"/>
        </w:rPr>
        <w:t xml:space="preserve"> można stosować nietrwałą farbę, np. farbę silnie rozcieńczoną rozpuszczalnikiem. Zaleca się wykonywanie </w:t>
      </w:r>
      <w:proofErr w:type="spellStart"/>
      <w:r w:rsidRPr="00D8656C">
        <w:rPr>
          <w:rFonts w:ascii="Times New Roman" w:eastAsia="Times New Roman" w:hAnsi="Times New Roman" w:cs="Times New Roman"/>
          <w:sz w:val="16"/>
          <w:szCs w:val="16"/>
          <w:lang w:eastAsia="pl-PL"/>
        </w:rPr>
        <w:t>przedznakowania</w:t>
      </w:r>
      <w:proofErr w:type="spellEnd"/>
      <w:r w:rsidRPr="00D8656C">
        <w:rPr>
          <w:rFonts w:ascii="Times New Roman" w:eastAsia="Times New Roman" w:hAnsi="Times New Roman" w:cs="Times New Roman"/>
          <w:sz w:val="16"/>
          <w:szCs w:val="16"/>
          <w:lang w:eastAsia="pl-PL"/>
        </w:rPr>
        <w:t xml:space="preserve"> w postaci cienkich linii lub kropek. Początek i koniec znakowania należy zaznaczyć małą kreską poprzeczną.</w:t>
      </w:r>
    </w:p>
    <w:p w14:paraId="2F0C0C9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 przypadku odnawiania znakowania drogi, gdy stare znakowanie jest wystarczająco czytelne i zgodne z dokumentacją projektową, można </w:t>
      </w:r>
      <w:proofErr w:type="spellStart"/>
      <w:r w:rsidRPr="00D8656C">
        <w:rPr>
          <w:rFonts w:ascii="Times New Roman" w:eastAsia="Times New Roman" w:hAnsi="Times New Roman" w:cs="Times New Roman"/>
          <w:sz w:val="16"/>
          <w:szCs w:val="16"/>
          <w:lang w:eastAsia="pl-PL"/>
        </w:rPr>
        <w:t>przedznakowania</w:t>
      </w:r>
      <w:proofErr w:type="spellEnd"/>
      <w:r w:rsidRPr="00D8656C">
        <w:rPr>
          <w:rFonts w:ascii="Times New Roman" w:eastAsia="Times New Roman" w:hAnsi="Times New Roman" w:cs="Times New Roman"/>
          <w:sz w:val="16"/>
          <w:szCs w:val="16"/>
          <w:lang w:eastAsia="pl-PL"/>
        </w:rPr>
        <w:t xml:space="preserve"> nie wykonywać.</w:t>
      </w:r>
    </w:p>
    <w:p w14:paraId="7C4BDD6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 Wykonanie znakowania drogi</w:t>
      </w:r>
    </w:p>
    <w:p w14:paraId="057AF0B3"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5.6.1.  Dostarczenie materiałów i spełnienie zaleceń producenta materiałów</w:t>
      </w:r>
    </w:p>
    <w:p w14:paraId="5870C2C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do znakowania drogi, spełniające wymagania podane w punkcie 2, powinny być dostarczone w oryginalnych opakowaniach handlowych i stosowane zgodnie z zaleceniami SST, producenta oraz wymaganiami znajdującymi się w aprobacie technicznej.</w:t>
      </w:r>
    </w:p>
    <w:p w14:paraId="78EDAF53"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5.6.2. Wykonanie znakowania drogi materiałami cienkowarstwowymi</w:t>
      </w:r>
    </w:p>
    <w:p w14:paraId="516BEB3A"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znakowania powinno być zgodne z zaleceniami producenta materiałów, a w przypadku ich braku lub niepełnych danych - zgodne z poniższymi wskazaniami.</w:t>
      </w:r>
    </w:p>
    <w:p w14:paraId="342BF57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Farbę do znakowania cienkowarstwowego po otwarciu opakowania należy wymieszać w czasie od 2 do 4 min do uzyskania pełnej jednorodności. Przed lub w czasie napełniania zbiornika </w:t>
      </w:r>
      <w:proofErr w:type="spellStart"/>
      <w:r w:rsidRPr="00D8656C">
        <w:rPr>
          <w:rFonts w:ascii="Times New Roman" w:eastAsia="Times New Roman" w:hAnsi="Times New Roman" w:cs="Times New Roman"/>
          <w:sz w:val="16"/>
          <w:szCs w:val="16"/>
          <w:lang w:eastAsia="pl-PL"/>
        </w:rPr>
        <w:t>malowarki</w:t>
      </w:r>
      <w:proofErr w:type="spellEnd"/>
      <w:r w:rsidRPr="00D8656C">
        <w:rPr>
          <w:rFonts w:ascii="Times New Roman" w:eastAsia="Times New Roman" w:hAnsi="Times New Roman" w:cs="Times New Roman"/>
          <w:sz w:val="16"/>
          <w:szCs w:val="16"/>
          <w:lang w:eastAsia="pl-PL"/>
        </w:rPr>
        <w:t xml:space="preserve"> zaleca się przecedzić farbę przez sito 0,6 mm. Nie wolno stosować do malowania mechanicznego farby, w której osad na dnie opakowania nie daje się całkowicie wymieszać lub na jej powierzchni znajduje się kożuch.</w:t>
      </w:r>
    </w:p>
    <w:p w14:paraId="15740D6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Farbę należy nakładać równomierną warstwą o grubości ustalonej w SST, zachowując wymiary i ostrość krawędzi. Grubość nanoszonej warstwy zaleca się kontrolować przy pomocy grzebienia pomiarowego na płytce szklanej lub metalowej podkładanej na drodze </w:t>
      </w:r>
      <w:proofErr w:type="spellStart"/>
      <w:r w:rsidRPr="00D8656C">
        <w:rPr>
          <w:rFonts w:ascii="Times New Roman" w:eastAsia="Times New Roman" w:hAnsi="Times New Roman" w:cs="Times New Roman"/>
          <w:sz w:val="16"/>
          <w:szCs w:val="16"/>
          <w:lang w:eastAsia="pl-PL"/>
        </w:rPr>
        <w:t>malowarki</w:t>
      </w:r>
      <w:proofErr w:type="spellEnd"/>
      <w:r w:rsidRPr="00D8656C">
        <w:rPr>
          <w:rFonts w:ascii="Times New Roman" w:eastAsia="Times New Roman" w:hAnsi="Times New Roman" w:cs="Times New Roman"/>
          <w:sz w:val="16"/>
          <w:szCs w:val="16"/>
          <w:lang w:eastAsia="pl-PL"/>
        </w:rPr>
        <w:t>. Ilość farby zużyta w czasie prac, określona przez średnie zużycie na metr kwadratowy nie może się różnić od ilości ustalonej, więcej niż o 20%.</w:t>
      </w:r>
    </w:p>
    <w:p w14:paraId="2032ECF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Wszystkie większe prace powinny być wykonane przy użyciu samojezdnych </w:t>
      </w:r>
      <w:proofErr w:type="spellStart"/>
      <w:r w:rsidRPr="00D8656C">
        <w:rPr>
          <w:rFonts w:ascii="Times New Roman" w:eastAsia="Times New Roman" w:hAnsi="Times New Roman" w:cs="Times New Roman"/>
          <w:sz w:val="16"/>
          <w:szCs w:val="16"/>
          <w:lang w:eastAsia="pl-PL"/>
        </w:rPr>
        <w:t>malowarek</w:t>
      </w:r>
      <w:proofErr w:type="spellEnd"/>
      <w:r w:rsidRPr="00D8656C">
        <w:rPr>
          <w:rFonts w:ascii="Times New Roman" w:eastAsia="Times New Roman" w:hAnsi="Times New Roman" w:cs="Times New Roman"/>
          <w:sz w:val="16"/>
          <w:szCs w:val="16"/>
          <w:lang w:eastAsia="pl-PL"/>
        </w:rPr>
        <w:t xml:space="preserve"> z automatycznym podziałem linii i posypywaniem kulkami szklanymi z ew. materiałem </w:t>
      </w:r>
      <w:proofErr w:type="spellStart"/>
      <w:r w:rsidRPr="00D8656C">
        <w:rPr>
          <w:rFonts w:ascii="Times New Roman" w:eastAsia="Times New Roman" w:hAnsi="Times New Roman" w:cs="Times New Roman"/>
          <w:sz w:val="16"/>
          <w:szCs w:val="16"/>
          <w:lang w:eastAsia="pl-PL"/>
        </w:rPr>
        <w:t>uszorstniającym</w:t>
      </w:r>
      <w:proofErr w:type="spellEnd"/>
      <w:r w:rsidRPr="00D8656C">
        <w:rPr>
          <w:rFonts w:ascii="Times New Roman" w:eastAsia="Times New Roman" w:hAnsi="Times New Roman" w:cs="Times New Roman"/>
          <w:sz w:val="16"/>
          <w:szCs w:val="16"/>
          <w:lang w:eastAsia="pl-PL"/>
        </w:rPr>
        <w:t xml:space="preserve">. W przypadku mniejszych prac, wielkość, wydajność i jakość sprzętu należy </w:t>
      </w:r>
      <w:r w:rsidRPr="00D8656C">
        <w:rPr>
          <w:rFonts w:ascii="Times New Roman" w:eastAsia="Times New Roman" w:hAnsi="Times New Roman" w:cs="Times New Roman"/>
          <w:sz w:val="16"/>
          <w:szCs w:val="16"/>
          <w:lang w:eastAsia="pl-PL"/>
        </w:rPr>
        <w:lastRenderedPageBreak/>
        <w:t>dostosować do zakresu i rozmiaru prac. Decyzję dotyczącą rodzaju sprzętu i sposobu wykonania znakowania podejmuje Inżynier na wniosek Wykonawcy.</w:t>
      </w:r>
    </w:p>
    <w:p w14:paraId="5CBA1460"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19" w:name="_Toc420816685"/>
      <w:r w:rsidRPr="00D8656C">
        <w:rPr>
          <w:rFonts w:ascii="Times New Roman" w:eastAsia="Times New Roman" w:hAnsi="Times New Roman" w:cs="Times New Roman"/>
          <w:bCs/>
          <w:kern w:val="32"/>
          <w:sz w:val="16"/>
          <w:szCs w:val="16"/>
          <w:lang w:eastAsia="pl-PL"/>
        </w:rPr>
        <w:t>6. kontrola jakości robót</w:t>
      </w:r>
      <w:bookmarkEnd w:id="719"/>
    </w:p>
    <w:p w14:paraId="69AC93BE"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1CACDD4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SST D-M-00.00.00 „Wymagania ogólne” pkt 6.</w:t>
      </w:r>
    </w:p>
    <w:p w14:paraId="2EB2C7CA"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6.2. Badanie przygotowania podłoża i </w:t>
      </w:r>
      <w:proofErr w:type="spellStart"/>
      <w:r w:rsidRPr="00D8656C">
        <w:rPr>
          <w:rFonts w:ascii="Times New Roman" w:eastAsia="Times New Roman" w:hAnsi="Times New Roman" w:cs="Times New Roman"/>
          <w:sz w:val="16"/>
          <w:szCs w:val="16"/>
          <w:lang w:eastAsia="pl-PL"/>
        </w:rPr>
        <w:t>przedznakowania</w:t>
      </w:r>
      <w:proofErr w:type="spellEnd"/>
    </w:p>
    <w:p w14:paraId="1BA74AA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Powierzchnia jezdni przed wykonaniem znakowania poziomego musi być całkowicie czysta i sucha.</w:t>
      </w:r>
    </w:p>
    <w:p w14:paraId="7BE8B4D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Przedznakowanie</w:t>
      </w:r>
      <w:proofErr w:type="spellEnd"/>
      <w:r w:rsidRPr="00D8656C">
        <w:rPr>
          <w:rFonts w:ascii="Times New Roman" w:eastAsia="Times New Roman" w:hAnsi="Times New Roman" w:cs="Times New Roman"/>
          <w:sz w:val="16"/>
          <w:szCs w:val="16"/>
          <w:lang w:eastAsia="pl-PL"/>
        </w:rPr>
        <w:t xml:space="preserve"> powinno być wykonane zgodnie z wymaganiami punktu 5.5.</w:t>
      </w:r>
    </w:p>
    <w:p w14:paraId="296DE4A9"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Badania wykonania oznakowania poziomego</w:t>
      </w:r>
    </w:p>
    <w:p w14:paraId="77E9F15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6.3.1. Wymagania wobec oznakowania poziomego</w:t>
      </w:r>
    </w:p>
    <w:p w14:paraId="64DCC7E2"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6.3.1.1. Widzialność w dzień</w:t>
      </w:r>
    </w:p>
    <w:p w14:paraId="04ED2051"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Widzialność oznakowania w dzień jest określona współczynnikiem luminancji i barwą oznakowania.</w:t>
      </w:r>
    </w:p>
    <w:p w14:paraId="17FD768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określenia odbicia światła dziennego lub odbicia oświetlenia drogi od oznakowania stosuje się współczynnik luminancji w świetle rozproszonym Q = L/E, gdzie:</w:t>
      </w:r>
    </w:p>
    <w:p w14:paraId="71B8EE3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Q - współczynnik luminancji w świetle rozproszonym, mcd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lx</w:t>
      </w:r>
      <w:r w:rsidRPr="00D8656C">
        <w:rPr>
          <w:rFonts w:ascii="Times New Roman" w:eastAsia="Times New Roman" w:hAnsi="Times New Roman" w:cs="Times New Roman"/>
          <w:sz w:val="16"/>
          <w:szCs w:val="16"/>
          <w:vertAlign w:val="superscript"/>
          <w:lang w:eastAsia="pl-PL"/>
        </w:rPr>
        <w:t>-1</w:t>
      </w:r>
      <w:r w:rsidRPr="00D8656C">
        <w:rPr>
          <w:rFonts w:ascii="Times New Roman" w:eastAsia="Times New Roman" w:hAnsi="Times New Roman" w:cs="Times New Roman"/>
          <w:sz w:val="16"/>
          <w:szCs w:val="16"/>
          <w:lang w:eastAsia="pl-PL"/>
        </w:rPr>
        <w:t>,</w:t>
      </w:r>
    </w:p>
    <w:p w14:paraId="5E9861C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 - luminancja pola w świetle rozproszonym, mcd/m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w:t>
      </w:r>
    </w:p>
    <w:p w14:paraId="16EC751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 - oświetlenie płaszczyzny pola, lx.</w:t>
      </w:r>
    </w:p>
    <w:p w14:paraId="08551D7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Pomiary luminancji w świetle rozproszonym wykonuje się w praktyce miernikiem luminancji wg POD-97 [4]. Wartość współczynnika Q powinna wynosić dla oznakowania świeżego, barwy:</w:t>
      </w:r>
    </w:p>
    <w:p w14:paraId="44575E54"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białej na nawierzchni asfaltowej, co najmniej 130 mcd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lx</w:t>
      </w:r>
      <w:r w:rsidRPr="00D8656C">
        <w:rPr>
          <w:rFonts w:ascii="Times New Roman" w:eastAsia="Times New Roman" w:hAnsi="Times New Roman" w:cs="Times New Roman"/>
          <w:sz w:val="16"/>
          <w:szCs w:val="16"/>
          <w:vertAlign w:val="superscript"/>
          <w:lang w:eastAsia="pl-PL"/>
        </w:rPr>
        <w:t>-1</w:t>
      </w:r>
      <w:r w:rsidRPr="00D8656C">
        <w:rPr>
          <w:rFonts w:ascii="Times New Roman" w:eastAsia="Times New Roman" w:hAnsi="Times New Roman" w:cs="Times New Roman"/>
          <w:sz w:val="16"/>
          <w:szCs w:val="16"/>
          <w:lang w:eastAsia="pl-PL"/>
        </w:rPr>
        <w:t>,</w:t>
      </w:r>
    </w:p>
    <w:p w14:paraId="66CA9408"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białej na nawierzchni betonowej, co najmniej 160 mcd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lx</w:t>
      </w:r>
      <w:r w:rsidRPr="00D8656C">
        <w:rPr>
          <w:rFonts w:ascii="Times New Roman" w:eastAsia="Times New Roman" w:hAnsi="Times New Roman" w:cs="Times New Roman"/>
          <w:sz w:val="16"/>
          <w:szCs w:val="16"/>
          <w:vertAlign w:val="superscript"/>
          <w:lang w:eastAsia="pl-PL"/>
        </w:rPr>
        <w:t>-1</w:t>
      </w:r>
      <w:r w:rsidRPr="00D8656C">
        <w:rPr>
          <w:rFonts w:ascii="Times New Roman" w:eastAsia="Times New Roman" w:hAnsi="Times New Roman" w:cs="Times New Roman"/>
          <w:sz w:val="16"/>
          <w:szCs w:val="16"/>
          <w:lang w:eastAsia="pl-PL"/>
        </w:rPr>
        <w:t>,</w:t>
      </w:r>
    </w:p>
    <w:p w14:paraId="049DD6BE"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żółtej, co najmniej 100 mcd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lx</w:t>
      </w:r>
      <w:r w:rsidRPr="00D8656C">
        <w:rPr>
          <w:rFonts w:ascii="Times New Roman" w:eastAsia="Times New Roman" w:hAnsi="Times New Roman" w:cs="Times New Roman"/>
          <w:sz w:val="16"/>
          <w:szCs w:val="16"/>
          <w:vertAlign w:val="superscript"/>
          <w:lang w:eastAsia="pl-PL"/>
        </w:rPr>
        <w:t>-1</w:t>
      </w:r>
      <w:r w:rsidRPr="00D8656C">
        <w:rPr>
          <w:rFonts w:ascii="Times New Roman" w:eastAsia="Times New Roman" w:hAnsi="Times New Roman" w:cs="Times New Roman"/>
          <w:sz w:val="16"/>
          <w:szCs w:val="16"/>
          <w:lang w:eastAsia="pl-PL"/>
        </w:rPr>
        <w:t>.</w:t>
      </w:r>
    </w:p>
    <w:p w14:paraId="3643F6B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Pomiar współczynnika luminancji w świetle rozproszonym może być zastąpiony pomiarem współczynnika luminancji </w:t>
      </w:r>
      <w:r w:rsidRPr="00D8656C">
        <w:rPr>
          <w:rFonts w:ascii="Times New Roman" w:eastAsia="Times New Roman" w:hAnsi="Times New Roman" w:cs="Times New Roman"/>
          <w:sz w:val="16"/>
          <w:szCs w:val="16"/>
          <w:lang w:eastAsia="pl-PL"/>
        </w:rPr>
        <w:sym w:font="Symbol" w:char="F062"/>
      </w:r>
      <w:r w:rsidRPr="00D8656C">
        <w:rPr>
          <w:rFonts w:ascii="Times New Roman" w:eastAsia="Times New Roman" w:hAnsi="Times New Roman" w:cs="Times New Roman"/>
          <w:sz w:val="16"/>
          <w:szCs w:val="16"/>
          <w:lang w:eastAsia="pl-PL"/>
        </w:rPr>
        <w:t xml:space="preserve">, wg POD-97 [4]. Wartość współczynnika </w:t>
      </w:r>
      <w:r w:rsidRPr="00D8656C">
        <w:rPr>
          <w:rFonts w:ascii="Times New Roman" w:eastAsia="Times New Roman" w:hAnsi="Times New Roman" w:cs="Times New Roman"/>
          <w:sz w:val="16"/>
          <w:szCs w:val="16"/>
          <w:lang w:eastAsia="pl-PL"/>
        </w:rPr>
        <w:sym w:font="Symbol" w:char="F062"/>
      </w:r>
      <w:r w:rsidRPr="00D8656C">
        <w:rPr>
          <w:rFonts w:ascii="Times New Roman" w:eastAsia="Times New Roman" w:hAnsi="Times New Roman" w:cs="Times New Roman"/>
          <w:sz w:val="16"/>
          <w:szCs w:val="16"/>
          <w:lang w:eastAsia="pl-PL"/>
        </w:rPr>
        <w:t xml:space="preserve"> powinna wynosić dla oznakowania świeżego, barwy:</w:t>
      </w:r>
    </w:p>
    <w:p w14:paraId="685C8D17"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białej, co najmniej 0,60,</w:t>
      </w:r>
    </w:p>
    <w:p w14:paraId="419D978D"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żółtej, co najmniej 0,40.</w:t>
      </w:r>
    </w:p>
    <w:p w14:paraId="55CBE12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 xml:space="preserve">Wartość współczynnika </w:t>
      </w:r>
      <w:r w:rsidRPr="00D8656C">
        <w:rPr>
          <w:rFonts w:ascii="Times New Roman" w:eastAsia="Times New Roman" w:hAnsi="Times New Roman" w:cs="Times New Roman"/>
          <w:sz w:val="16"/>
          <w:szCs w:val="16"/>
          <w:lang w:eastAsia="pl-PL"/>
        </w:rPr>
        <w:sym w:font="Symbol" w:char="F062"/>
      </w:r>
      <w:r w:rsidRPr="00D8656C">
        <w:rPr>
          <w:rFonts w:ascii="Times New Roman" w:eastAsia="Times New Roman" w:hAnsi="Times New Roman" w:cs="Times New Roman"/>
          <w:sz w:val="16"/>
          <w:szCs w:val="16"/>
          <w:lang w:eastAsia="pl-PL"/>
        </w:rPr>
        <w:t xml:space="preserve"> powinna wynosić dla oznakowania używanego barwy:</w:t>
      </w:r>
    </w:p>
    <w:p w14:paraId="09896259"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białej, po 12 miesiącach używalności, co najmniej 0,30,</w:t>
      </w:r>
    </w:p>
    <w:p w14:paraId="768EA74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żółtej, po 1 miesiącu używalności, co najmniej 0,20.</w:t>
      </w:r>
    </w:p>
    <w:p w14:paraId="59B347EC"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6.3.1.2. Trwałość oznakowania</w:t>
      </w:r>
    </w:p>
    <w:p w14:paraId="4DDB045F"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Trwałość oznakowania oceniana jako stopień zużycia w 10-stopniowej skali na zasadzie porównania z wzorcami, wg POD-97 [4], powinna wynosić po 12-miesięcznym okresie eksploatacji oznakowania wykonanego:</w:t>
      </w:r>
    </w:p>
    <w:p w14:paraId="66438FF8"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farbami wodorozcieńczalnymi, co najmniej 5,</w:t>
      </w:r>
    </w:p>
    <w:p w14:paraId="48F706AB"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pozostałymi materiałami, co najmniej 6.</w:t>
      </w:r>
    </w:p>
    <w:p w14:paraId="47C7A556" w14:textId="77777777" w:rsidR="00D8656C" w:rsidRPr="00D8656C" w:rsidRDefault="00D8656C" w:rsidP="00D8656C">
      <w:pPr>
        <w:keepNext/>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6.3.1.3. Czas schnięcia oznakowania (wzgl. czas przejezdności oznakowania)</w:t>
      </w:r>
    </w:p>
    <w:p w14:paraId="511EBE91"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 czas schnięcia oznakowania przyjmuje się czas upływający między wykonaniem oznakowania a jego oddaniem do ruchu.</w:t>
      </w:r>
    </w:p>
    <w:p w14:paraId="238190D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Czas schnięcia oznakowania nie powinien przekraczać czasu gwarantowanego przez producenta, z tym że nie może przekraczać 2 godzin.</w:t>
      </w:r>
    </w:p>
    <w:p w14:paraId="3C9EBC4F"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6.3.1.4. Grubość oznakowania</w:t>
      </w:r>
    </w:p>
    <w:p w14:paraId="30AAF69F"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Grubość oznakowania, tj. podwyższenie ponad górną powierzchnię nawierzchni, powinna wynosić dla:</w:t>
      </w:r>
    </w:p>
    <w:p w14:paraId="29C3F606" w14:textId="77777777" w:rsidR="00D8656C" w:rsidRPr="00D8656C" w:rsidRDefault="00D8656C" w:rsidP="00757D4B">
      <w:pPr>
        <w:numPr>
          <w:ilvl w:val="0"/>
          <w:numId w:val="7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oznakowania cienkowarstwowego (grubość na mokro bez kulek szklanych), co najwyżej 800 </w:t>
      </w:r>
      <w:r w:rsidRPr="00D8656C">
        <w:rPr>
          <w:rFonts w:ascii="Times New Roman" w:eastAsia="Times New Roman" w:hAnsi="Times New Roman" w:cs="Times New Roman"/>
          <w:sz w:val="16"/>
          <w:szCs w:val="16"/>
          <w:lang w:eastAsia="pl-PL"/>
        </w:rPr>
        <w:sym w:font="Symbol" w:char="F06D"/>
      </w:r>
      <w:r w:rsidRPr="00D8656C">
        <w:rPr>
          <w:rFonts w:ascii="Times New Roman" w:eastAsia="Times New Roman" w:hAnsi="Times New Roman" w:cs="Times New Roman"/>
          <w:sz w:val="16"/>
          <w:szCs w:val="16"/>
          <w:lang w:eastAsia="pl-PL"/>
        </w:rPr>
        <w:t>m,</w:t>
      </w:r>
    </w:p>
    <w:p w14:paraId="5DC209DD" w14:textId="77777777" w:rsidR="00D8656C" w:rsidRPr="00D8656C" w:rsidRDefault="00D8656C" w:rsidP="00757D4B">
      <w:pPr>
        <w:numPr>
          <w:ilvl w:val="0"/>
          <w:numId w:val="7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oznakowania grubowarstwowego, co najwyżej 5 mm,</w:t>
      </w:r>
    </w:p>
    <w:p w14:paraId="78013A46" w14:textId="77777777" w:rsidR="00D8656C" w:rsidRPr="00D8656C" w:rsidRDefault="00D8656C" w:rsidP="00757D4B">
      <w:pPr>
        <w:numPr>
          <w:ilvl w:val="0"/>
          <w:numId w:val="7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punktowych elementów odblaskowych umieszczanych na części jezdnej drogi, co najwyżej 15 mm, a w uzasadnionych przypadkach ustalonych w dokumentacji projektowej, co najwyżej 25 mm.</w:t>
      </w:r>
    </w:p>
    <w:p w14:paraId="62258B3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 te nie obowiązują, jeśli nawierzchnia pod znakowaniem jest wyfrezowana.</w:t>
      </w:r>
    </w:p>
    <w:p w14:paraId="555A7327" w14:textId="77777777" w:rsidR="00D8656C" w:rsidRPr="00D8656C" w:rsidRDefault="00D8656C" w:rsidP="003B27C1">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6.3.2. Badania wykonania znakowania poziomego z</w:t>
      </w:r>
      <w:r w:rsidR="003B27C1">
        <w:rPr>
          <w:rFonts w:ascii="Times New Roman" w:eastAsia="Times New Roman" w:hAnsi="Times New Roman" w:cs="Times New Roman"/>
          <w:sz w:val="16"/>
          <w:szCs w:val="16"/>
          <w:lang w:eastAsia="pl-PL"/>
        </w:rPr>
        <w:t xml:space="preserve"> materiału cienkowarstwowego lub </w:t>
      </w:r>
      <w:r w:rsidRPr="00D8656C">
        <w:rPr>
          <w:rFonts w:ascii="Times New Roman" w:eastAsia="Times New Roman" w:hAnsi="Times New Roman" w:cs="Times New Roman"/>
          <w:sz w:val="16"/>
          <w:szCs w:val="16"/>
          <w:lang w:eastAsia="pl-PL"/>
        </w:rPr>
        <w:t xml:space="preserve"> grubowarstwowego</w:t>
      </w:r>
    </w:p>
    <w:p w14:paraId="0A008586"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wykonując znakowanie poziome z materiału cienko- lub grubowarstwowego przeprowadza przed rozpoczęciem każdej pracy oraz w czasie jej wykonywania, co najmniej raz dziennie, lub zgodnie z ustaleniem SST, następujące badania:</w:t>
      </w:r>
    </w:p>
    <w:p w14:paraId="510F1DC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 przed rozpoczęciem pracy:</w:t>
      </w:r>
    </w:p>
    <w:p w14:paraId="4BF71D2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sprawdzenie oznakowania opakowań,</w:t>
      </w:r>
    </w:p>
    <w:p w14:paraId="62277A8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wizualną ocenę stanu  materiału, w zakresie jego jednorodności i widocznych wad,</w:t>
      </w:r>
    </w:p>
    <w:p w14:paraId="1F9365F5"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wilgotności względnej powietrza,</w:t>
      </w:r>
    </w:p>
    <w:p w14:paraId="74BB193B"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temperatury powietrza i nawierzchni,</w:t>
      </w:r>
    </w:p>
    <w:p w14:paraId="48C3D33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badanie lepkości farby (cienkowarstwowej), wg POD-97 [4],</w:t>
      </w:r>
    </w:p>
    <w:p w14:paraId="1B8B86B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 w czasie wykonywania pracy:</w:t>
      </w:r>
    </w:p>
    <w:p w14:paraId="52BC76EB"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grubości warstwy oznakowania,</w:t>
      </w:r>
    </w:p>
    <w:p w14:paraId="232AFE0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czasu schnięcia, wg POD-97 [4],</w:t>
      </w:r>
    </w:p>
    <w:p w14:paraId="4360E2A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wizualną ocenę równomierności rozłożenia kulek szklanych,</w:t>
      </w:r>
    </w:p>
    <w:p w14:paraId="76E5229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pomiar poziomych wymiarów oznakowania, na zgodność z dokumentacją projektową i „Instrukcją o znakach drogowych poziomych” [3],</w:t>
      </w:r>
    </w:p>
    <w:p w14:paraId="4F6E1FCD"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wizualną ocenę równomierności skropienia (rozłożenia materiału) na całej szerokości linii,</w:t>
      </w:r>
    </w:p>
    <w:p w14:paraId="4EC6E6F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oznaczenia czasu przejezdności, wg POD-97 [4].</w:t>
      </w:r>
    </w:p>
    <w:p w14:paraId="3F98913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Protokół z przeprowadzonych badań wraz z jedną próbką na blasze (300 x 250        x 0,8 mm) Wykonawca powinien przechować do czasu upływu okresu gwarancji.</w:t>
      </w:r>
    </w:p>
    <w:p w14:paraId="5B07B6E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51FFD604"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 Tolerancje wymiarów oznakowania</w:t>
      </w:r>
    </w:p>
    <w:p w14:paraId="5EC23017" w14:textId="77777777" w:rsidR="00D8656C" w:rsidRPr="00D8656C" w:rsidRDefault="00D8656C" w:rsidP="003B27C1">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6.4.1. Toleran</w:t>
      </w:r>
      <w:r w:rsidR="003B27C1">
        <w:rPr>
          <w:rFonts w:ascii="Times New Roman" w:eastAsia="Times New Roman" w:hAnsi="Times New Roman" w:cs="Times New Roman"/>
          <w:sz w:val="16"/>
          <w:szCs w:val="16"/>
          <w:lang w:eastAsia="pl-PL"/>
        </w:rPr>
        <w:t xml:space="preserve">cje nowo wykonanego </w:t>
      </w:r>
      <w:proofErr w:type="spellStart"/>
      <w:r w:rsidR="003B27C1">
        <w:rPr>
          <w:rFonts w:ascii="Times New Roman" w:eastAsia="Times New Roman" w:hAnsi="Times New Roman" w:cs="Times New Roman"/>
          <w:sz w:val="16"/>
          <w:szCs w:val="16"/>
          <w:lang w:eastAsia="pl-PL"/>
        </w:rPr>
        <w:t>oznakowania</w:t>
      </w:r>
      <w:r w:rsidRPr="00D8656C">
        <w:rPr>
          <w:rFonts w:ascii="Times New Roman" w:eastAsia="Times New Roman" w:hAnsi="Times New Roman" w:cs="Times New Roman"/>
          <w:sz w:val="16"/>
          <w:szCs w:val="16"/>
          <w:lang w:eastAsia="pl-PL"/>
        </w:rPr>
        <w:t>Tolerancje</w:t>
      </w:r>
      <w:proofErr w:type="spellEnd"/>
      <w:r w:rsidRPr="00D8656C">
        <w:rPr>
          <w:rFonts w:ascii="Times New Roman" w:eastAsia="Times New Roman" w:hAnsi="Times New Roman" w:cs="Times New Roman"/>
          <w:sz w:val="16"/>
          <w:szCs w:val="16"/>
          <w:lang w:eastAsia="pl-PL"/>
        </w:rPr>
        <w:t xml:space="preserve"> nowo wykonanego oznakowania poziomego, zgodnego z dokumentacją projektową i „Instrukcją o znakach drogowych poziomych” [3], powinny odpowiadać następującym warunkom:</w:t>
      </w:r>
    </w:p>
    <w:p w14:paraId="5ABBDDF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szerokość linii może różnić się od wymaganej o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5 mm,</w:t>
      </w:r>
    </w:p>
    <w:p w14:paraId="74400182"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długość linii może być mniejsza od wymaganej co najwyżej o 50 mm lub większa co najwyżej o 150 mm,</w:t>
      </w:r>
    </w:p>
    <w:p w14:paraId="5686C6D2"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dla linii przerywanych, długość cyklu składającego się z linii i przerwy nie może odbiegać od średniej liczonej z 10 kolejnych cykli o więcej niż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50 mm długości wymaganej,</w:t>
      </w:r>
    </w:p>
    <w:p w14:paraId="0B864407"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dla strzałek, liter i cyfr rozstaw punktów narożnikowych nie może mieć większej odchyłki od wymaganego wzoru niż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50 mm dla wymiaru długości i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20 mm dla wymiaru szerokości.</w:t>
      </w:r>
    </w:p>
    <w:p w14:paraId="38EC7CF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Przy wykonywaniu nowego oznakowania poziomego, spowodowanego zmianami organizacji ruchu, należy dokładnie usunąć zbędne stare oznakowanie.</w:t>
      </w:r>
    </w:p>
    <w:p w14:paraId="6381C619"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20" w:name="_Toc420816686"/>
      <w:r w:rsidRPr="00D8656C">
        <w:rPr>
          <w:rFonts w:ascii="Times New Roman" w:eastAsia="Times New Roman" w:hAnsi="Times New Roman" w:cs="Times New Roman"/>
          <w:bCs/>
          <w:kern w:val="32"/>
          <w:sz w:val="16"/>
          <w:szCs w:val="16"/>
          <w:lang w:eastAsia="pl-PL"/>
        </w:rPr>
        <w:t>7. Obmiar robót</w:t>
      </w:r>
      <w:bookmarkEnd w:id="720"/>
    </w:p>
    <w:p w14:paraId="04998ECB"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1207AFD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SST D-M-00.00.00 „Wymagania ogólne” pkt 7.</w:t>
      </w:r>
    </w:p>
    <w:p w14:paraId="4BF126B1"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7D66237F" w14:textId="77777777" w:rsidR="00D8656C" w:rsidRPr="00D8656C" w:rsidRDefault="00D8656C" w:rsidP="00D8656C">
      <w:pPr>
        <w:spacing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Jednostką obmiarową oznakowania poziomego jest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powierzchni naniesionych znaków lub liczba umieszczonych punktowych elementów odblaskowych.</w:t>
      </w:r>
    </w:p>
    <w:p w14:paraId="526CBF1D"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21" w:name="_Toc420816687"/>
      <w:r w:rsidRPr="00D8656C">
        <w:rPr>
          <w:rFonts w:ascii="Times New Roman" w:eastAsia="Times New Roman" w:hAnsi="Times New Roman" w:cs="Times New Roman"/>
          <w:bCs/>
          <w:kern w:val="32"/>
          <w:sz w:val="16"/>
          <w:szCs w:val="16"/>
          <w:lang w:eastAsia="pl-PL"/>
        </w:rPr>
        <w:t>8. odbiór robót</w:t>
      </w:r>
      <w:bookmarkEnd w:id="721"/>
    </w:p>
    <w:p w14:paraId="30EC9EAB"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8.1. Ogólne zasady odbioru robót</w:t>
      </w:r>
    </w:p>
    <w:p w14:paraId="008FC58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odbioru robót podano w SST D-M-00.00.00 „Wymagania ogólne” pkt 8.</w:t>
      </w:r>
    </w:p>
    <w:p w14:paraId="2698FFB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5695FF9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r>
    </w:p>
    <w:p w14:paraId="537C3F54"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8.2. Odbiór robót zanikających i ulegających zakryciu</w:t>
      </w:r>
    </w:p>
    <w:p w14:paraId="6096637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robót zanikających i ulegających zakryciu, w zależności od przyjętego sposobu wykonania robót, może być dokonany po:</w:t>
      </w:r>
    </w:p>
    <w:p w14:paraId="04729FEE"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oczyszczeniu powierzchni nawierzchni,</w:t>
      </w:r>
    </w:p>
    <w:p w14:paraId="3C6E1CD1"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przedznakowaniu</w:t>
      </w:r>
      <w:proofErr w:type="spellEnd"/>
      <w:r w:rsidRPr="00D8656C">
        <w:rPr>
          <w:rFonts w:ascii="Times New Roman" w:eastAsia="Times New Roman" w:hAnsi="Times New Roman" w:cs="Times New Roman"/>
          <w:sz w:val="16"/>
          <w:szCs w:val="16"/>
          <w:lang w:eastAsia="pl-PL"/>
        </w:rPr>
        <w:t>,</w:t>
      </w:r>
    </w:p>
    <w:p w14:paraId="67544FF8"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frezowaniu nawierzchni przed wykonaniem znakowania materiałem grubowarstwowym,</w:t>
      </w:r>
    </w:p>
    <w:p w14:paraId="288CD954"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usunięciu istniejącego oznakowania poziomego,</w:t>
      </w:r>
    </w:p>
    <w:p w14:paraId="3E7A2523"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wykonaniu podkładu (</w:t>
      </w:r>
      <w:proofErr w:type="spellStart"/>
      <w:r w:rsidRPr="00D8656C">
        <w:rPr>
          <w:rFonts w:ascii="Times New Roman" w:eastAsia="Times New Roman" w:hAnsi="Times New Roman" w:cs="Times New Roman"/>
          <w:sz w:val="16"/>
          <w:szCs w:val="16"/>
          <w:lang w:eastAsia="pl-PL"/>
        </w:rPr>
        <w:t>primera</w:t>
      </w:r>
      <w:proofErr w:type="spellEnd"/>
      <w:r w:rsidRPr="00D8656C">
        <w:rPr>
          <w:rFonts w:ascii="Times New Roman" w:eastAsia="Times New Roman" w:hAnsi="Times New Roman" w:cs="Times New Roman"/>
          <w:sz w:val="16"/>
          <w:szCs w:val="16"/>
          <w:lang w:eastAsia="pl-PL"/>
        </w:rPr>
        <w:t>) na nawierzchni betonowej.</w:t>
      </w:r>
    </w:p>
    <w:p w14:paraId="6EEF7D57"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8.3. Odbiór ostateczny</w:t>
      </w:r>
    </w:p>
    <w:p w14:paraId="74A8535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Odbioru ostatecznego należy dokonać po całkowitym zakończeniu robót, na podstawie wyników pomiarów i badań jakościowych określonych w punktach od 2 do 6.</w:t>
      </w:r>
    </w:p>
    <w:p w14:paraId="7891F742" w14:textId="77777777" w:rsidR="00D8656C" w:rsidRPr="00D8656C" w:rsidRDefault="00D8656C" w:rsidP="003B27C1">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8.4. Odbiór pogwarancyjny</w:t>
      </w:r>
    </w:p>
    <w:p w14:paraId="12C7AA4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Odbioru pogwarancyjnego należy dokonać po upływie okresu gwarancyjnego, ustalonego w SST. Sprawdzeniu podlegają cechy oznakowania określone w POD-97 [4].</w:t>
      </w:r>
    </w:p>
    <w:p w14:paraId="10DBE65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Zaleca się stosowanie następujących minimalnych okresów gwarancyjnych:</w:t>
      </w:r>
    </w:p>
    <w:p w14:paraId="5F1F95A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 dla oznakowania cienkowarstwowego:</w:t>
      </w:r>
    </w:p>
    <w:p w14:paraId="59BE0F66"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odcinkach zamiejskich, z wyłączeniem przejść dla pieszych: co najmniej 12 miesięcy,</w:t>
      </w:r>
    </w:p>
    <w:p w14:paraId="6B61981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odcinkach przejść przez miejscowości: co najmniej 6 miesięcy,</w:t>
      </w:r>
    </w:p>
    <w:p w14:paraId="1A13A01E"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przejściach dla pieszych na odcinkach zamiejskich: co najmniej 6 miesięcy,</w:t>
      </w:r>
    </w:p>
    <w:p w14:paraId="7DF24D93"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przejściach dla pieszych w miejscowościach: co najmniej 3 miesiące,</w:t>
      </w:r>
    </w:p>
    <w:p w14:paraId="539706D3" w14:textId="77777777" w:rsidR="00D8656C" w:rsidRPr="00D8656C" w:rsidRDefault="00D8656C" w:rsidP="00757D4B">
      <w:pPr>
        <w:numPr>
          <w:ilvl w:val="0"/>
          <w:numId w:val="7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dla oznakowania grubowarstwowego lub znakowania punktowymi elementami odblaskowymi: co najmniej 24 miesiące.</w:t>
      </w:r>
    </w:p>
    <w:p w14:paraId="63EDA16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 niektórych przypadkach można rozważać ograniczenia okresów gwarancyjnych dla </w:t>
      </w:r>
      <w:proofErr w:type="spellStart"/>
      <w:r w:rsidRPr="00D8656C">
        <w:rPr>
          <w:rFonts w:ascii="Times New Roman" w:eastAsia="Times New Roman" w:hAnsi="Times New Roman" w:cs="Times New Roman"/>
          <w:sz w:val="16"/>
          <w:szCs w:val="16"/>
          <w:lang w:eastAsia="pl-PL"/>
        </w:rPr>
        <w:t>oznakowań</w:t>
      </w:r>
      <w:proofErr w:type="spellEnd"/>
      <w:r w:rsidRPr="00D8656C">
        <w:rPr>
          <w:rFonts w:ascii="Times New Roman" w:eastAsia="Times New Roman" w:hAnsi="Times New Roman" w:cs="Times New Roman"/>
          <w:sz w:val="16"/>
          <w:szCs w:val="16"/>
          <w:lang w:eastAsia="pl-PL"/>
        </w:rPr>
        <w:t>:</w:t>
      </w:r>
    </w:p>
    <w:p w14:paraId="2E558A3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 cienkowarstwowych</w:t>
      </w:r>
    </w:p>
    <w:p w14:paraId="22A52B3E"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dla </w:t>
      </w:r>
      <w:proofErr w:type="spellStart"/>
      <w:r w:rsidRPr="00D8656C">
        <w:rPr>
          <w:rFonts w:ascii="Times New Roman" w:eastAsia="Times New Roman" w:hAnsi="Times New Roman" w:cs="Times New Roman"/>
          <w:sz w:val="16"/>
          <w:szCs w:val="16"/>
          <w:lang w:eastAsia="pl-PL"/>
        </w:rPr>
        <w:t>wymalowań</w:t>
      </w:r>
      <w:proofErr w:type="spellEnd"/>
      <w:r w:rsidRPr="00D8656C">
        <w:rPr>
          <w:rFonts w:ascii="Times New Roman" w:eastAsia="Times New Roman" w:hAnsi="Times New Roman" w:cs="Times New Roman"/>
          <w:sz w:val="16"/>
          <w:szCs w:val="16"/>
          <w:lang w:eastAsia="pl-PL"/>
        </w:rPr>
        <w:t xml:space="preserve"> farbami problematyczne jest udzielenie gwarancji na wykonane oznakowanie w przypadku nawierzchni, których czas użytkowania jest krótszy niż jeden rok oraz dla </w:t>
      </w:r>
      <w:proofErr w:type="spellStart"/>
      <w:r w:rsidRPr="00D8656C">
        <w:rPr>
          <w:rFonts w:ascii="Times New Roman" w:eastAsia="Times New Roman" w:hAnsi="Times New Roman" w:cs="Times New Roman"/>
          <w:sz w:val="16"/>
          <w:szCs w:val="16"/>
          <w:lang w:eastAsia="pl-PL"/>
        </w:rPr>
        <w:t>oznakowań</w:t>
      </w:r>
      <w:proofErr w:type="spellEnd"/>
      <w:r w:rsidRPr="00D8656C">
        <w:rPr>
          <w:rFonts w:ascii="Times New Roman" w:eastAsia="Times New Roman" w:hAnsi="Times New Roman" w:cs="Times New Roman"/>
          <w:sz w:val="16"/>
          <w:szCs w:val="16"/>
          <w:lang w:eastAsia="pl-PL"/>
        </w:rPr>
        <w:t xml:space="preserve"> wykonanych w okresie od 1 listopada do 31 marca,</w:t>
      </w:r>
    </w:p>
    <w:p w14:paraId="35789E46"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nawierzchniach bitumicznych o warstwie ścieralnej spękanej, kruszącej się, z luźnymi grysami, pożądane jest skrócić okres gwarancyjny dla linii segregacyjnych do 6 miesięcy, przejść dla pieszych i drobnych elementów do 3 miesięcy,</w:t>
      </w:r>
    </w:p>
    <w:p w14:paraId="6F5CB879"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nawierzchniach kostkowych o równej powierzchni w dobrym stanie, pożądane jest skrócić okres gwarancyjny dla linii segregacyjnych do 3  miesięcy, przejść dla pieszych i drobnych elementów do 1 miesiąca,</w:t>
      </w:r>
    </w:p>
    <w:p w14:paraId="531DDA04"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nawierzchniach drogowych o silnie zdeformowanej, spękanej, łuszczącej się powierzchni, na złączach podłużnych jeśli są niejednorodne, tj. ze szczelinami, garbami podłużnymi i poprzecznymi, na nawierzchniach smołowych (także z  powierzchniowym utrwaleniem smołą), na nawierzchniach kostkowych w złym stanie (nierówna powierzchnia, kostka uszkodzona, braki kostki, luźne zanieczyszczenia w szczelinach między kostkami niemożliwe do usunięcia za pomocą szczotki i zamiatarki) - w zasadzie gwarancji nie powinno się udzielać,</w:t>
      </w:r>
    </w:p>
    <w:p w14:paraId="3B41A033"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przypadku stosowania piasku  lub piasku z solą do zimowego utrzymania dróg, okres gwarancyjny należałoby skrócić do maksimum 9 miesięcy przy wymalowaniu wiosennym i do 6 miesięcy przy wymalowaniu jesiennym;</w:t>
      </w:r>
    </w:p>
    <w:p w14:paraId="5FAB88B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 grubowarstwowych</w:t>
      </w:r>
    </w:p>
    <w:p w14:paraId="52A89332" w14:textId="77777777" w:rsidR="00D8656C" w:rsidRPr="00D8656C" w:rsidRDefault="00D8656C" w:rsidP="00D8656C">
      <w:pPr>
        <w:numPr>
          <w:ilvl w:val="0"/>
          <w:numId w:val="10"/>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nawierzchniach bitumicznych ułożonych do 1 miesiąca przed wykonaniem oznakowania masami chemoutwardzalnymi i termoplastycznymi pożądane jest skrócić okres gwarancyjny dla linii segregacyjnych do 1 roku, dla przejść dla pieszych i drobnych elementów do 9 miesięcy.</w:t>
      </w:r>
    </w:p>
    <w:p w14:paraId="2823C047"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22" w:name="_Toc420816688"/>
      <w:r w:rsidRPr="00D8656C">
        <w:rPr>
          <w:rFonts w:ascii="Times New Roman" w:eastAsia="Times New Roman" w:hAnsi="Times New Roman" w:cs="Times New Roman"/>
          <w:bCs/>
          <w:kern w:val="32"/>
          <w:sz w:val="16"/>
          <w:szCs w:val="16"/>
          <w:lang w:eastAsia="pl-PL"/>
        </w:rPr>
        <w:t>9. podstawa płatności</w:t>
      </w:r>
      <w:bookmarkEnd w:id="722"/>
    </w:p>
    <w:p w14:paraId="7E9438D5"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175549C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SST D-M-00.00.00 „Wymagania ogólne” pkt 9.</w:t>
      </w:r>
    </w:p>
    <w:p w14:paraId="3DFD123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9.2. Cena jednostki obmiarowej</w:t>
      </w:r>
    </w:p>
    <w:p w14:paraId="30B0B28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Cena 1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wykonania robót obejmuje:</w:t>
      </w:r>
    </w:p>
    <w:p w14:paraId="05BDCA2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pomiarowe, roboty przygotowawcze i oznakowanie robót,</w:t>
      </w:r>
    </w:p>
    <w:p w14:paraId="5CFFE26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przygotowanie i dostarczenie materiałów,</w:t>
      </w:r>
    </w:p>
    <w:p w14:paraId="5F9C51EB"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oczyszczenie podłoża (nawierzchni),</w:t>
      </w:r>
    </w:p>
    <w:p w14:paraId="0AFF846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D8656C">
        <w:rPr>
          <w:rFonts w:ascii="Times New Roman" w:eastAsia="Times New Roman" w:hAnsi="Times New Roman" w:cs="Times New Roman"/>
          <w:sz w:val="16"/>
          <w:szCs w:val="16"/>
          <w:lang w:eastAsia="pl-PL"/>
        </w:rPr>
        <w:t>przedznakowanie</w:t>
      </w:r>
      <w:proofErr w:type="spellEnd"/>
      <w:r w:rsidRPr="00D8656C">
        <w:rPr>
          <w:rFonts w:ascii="Times New Roman" w:eastAsia="Times New Roman" w:hAnsi="Times New Roman" w:cs="Times New Roman"/>
          <w:sz w:val="16"/>
          <w:szCs w:val="16"/>
          <w:lang w:eastAsia="pl-PL"/>
        </w:rPr>
        <w:t>,</w:t>
      </w:r>
    </w:p>
    <w:p w14:paraId="0788448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naniesienie powłoki znaków na nawierzchnię drogi o kształtach i wymiarach zgodnych z dokumentacją projektową i „Instrukcją o znakach drogowych poziomych”,</w:t>
      </w:r>
    </w:p>
    <w:p w14:paraId="11BAD833"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ochrona znaków przed zniszczeniem przez pojazdy w czasie prowadzenia robót,</w:t>
      </w:r>
    </w:p>
    <w:p w14:paraId="4804E37C" w14:textId="77777777" w:rsidR="00D8656C" w:rsidRPr="00D8656C" w:rsidRDefault="00D8656C" w:rsidP="00D8656C">
      <w:pPr>
        <w:numPr>
          <w:ilvl w:val="0"/>
          <w:numId w:val="10"/>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przeprowadzenie pomiarów i badań laboratoryjnych wymaganych w specyfikacji technicznej.</w:t>
      </w:r>
    </w:p>
    <w:p w14:paraId="7E97E668"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bookmarkStart w:id="723" w:name="_Toc420816689"/>
      <w:r w:rsidRPr="00D8656C">
        <w:rPr>
          <w:rFonts w:ascii="Times New Roman" w:eastAsia="Times New Roman" w:hAnsi="Times New Roman" w:cs="Times New Roman"/>
          <w:bCs/>
          <w:kern w:val="32"/>
          <w:sz w:val="16"/>
          <w:szCs w:val="16"/>
          <w:lang w:eastAsia="pl-PL"/>
        </w:rPr>
        <w:t>10. przepisy związane</w:t>
      </w:r>
      <w:bookmarkEnd w:id="723"/>
    </w:p>
    <w:p w14:paraId="246F263C" w14:textId="77777777" w:rsidR="00D8656C" w:rsidRPr="00D8656C" w:rsidRDefault="00D8656C" w:rsidP="00D8656C">
      <w:pPr>
        <w:keepNext/>
        <w:spacing w:after="0" w:line="240" w:lineRule="auto"/>
        <w:ind w:left="720"/>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000" w:firstRow="0" w:lastRow="0" w:firstColumn="0" w:lastColumn="0" w:noHBand="0" w:noVBand="0"/>
      </w:tblPr>
      <w:tblGrid>
        <w:gridCol w:w="496"/>
        <w:gridCol w:w="1842"/>
        <w:gridCol w:w="5172"/>
      </w:tblGrid>
      <w:tr w:rsidR="00D8656C" w:rsidRPr="00D8656C" w14:paraId="7E30A0B4" w14:textId="77777777" w:rsidTr="00BE2DBA">
        <w:tc>
          <w:tcPr>
            <w:tcW w:w="496" w:type="dxa"/>
          </w:tcPr>
          <w:p w14:paraId="571A886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w:t>
            </w:r>
          </w:p>
        </w:tc>
        <w:tc>
          <w:tcPr>
            <w:tcW w:w="1842" w:type="dxa"/>
          </w:tcPr>
          <w:p w14:paraId="2FF0225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PN-C-81400</w:t>
            </w:r>
          </w:p>
        </w:tc>
        <w:tc>
          <w:tcPr>
            <w:tcW w:w="5172" w:type="dxa"/>
          </w:tcPr>
          <w:p w14:paraId="2A619F7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Wyroby lakierowe. Pakowanie, przechowywanie i transport</w:t>
            </w:r>
          </w:p>
        </w:tc>
      </w:tr>
      <w:tr w:rsidR="00D8656C" w:rsidRPr="00D8656C" w14:paraId="39220AA8" w14:textId="77777777" w:rsidTr="00BE2DBA">
        <w:trPr>
          <w:trHeight w:val="410"/>
        </w:trPr>
        <w:tc>
          <w:tcPr>
            <w:tcW w:w="496" w:type="dxa"/>
          </w:tcPr>
          <w:p w14:paraId="2A9203D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w:t>
            </w:r>
          </w:p>
        </w:tc>
        <w:tc>
          <w:tcPr>
            <w:tcW w:w="1842" w:type="dxa"/>
          </w:tcPr>
          <w:p w14:paraId="3EAB137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PN-O-79252</w:t>
            </w:r>
          </w:p>
        </w:tc>
        <w:tc>
          <w:tcPr>
            <w:tcW w:w="5172" w:type="dxa"/>
          </w:tcPr>
          <w:p w14:paraId="4416C8C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Opakowania transportowe z zawartością. Znaki i znakowanie. Wymagania podstawowe.</w:t>
            </w:r>
          </w:p>
        </w:tc>
      </w:tr>
    </w:tbl>
    <w:p w14:paraId="69FFB2FC"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10.2. Inne dokumenty</w:t>
      </w:r>
    </w:p>
    <w:p w14:paraId="1182533A" w14:textId="77777777" w:rsidR="00D8656C" w:rsidRPr="00D8656C" w:rsidRDefault="00D8656C" w:rsidP="00757D4B">
      <w:pPr>
        <w:numPr>
          <w:ilvl w:val="0"/>
          <w:numId w:val="7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Instrukcja o znakach drogowych poziomych. Załącznik do zarządzenia Ministra Transportu i Gospodarki Morskiej z dnia 3 marca 1994 r. (M.P. Nr 16, poz. 120)</w:t>
      </w:r>
    </w:p>
    <w:p w14:paraId="4FBF9E34" w14:textId="77777777" w:rsidR="00D8656C" w:rsidRPr="00D8656C" w:rsidRDefault="00D8656C" w:rsidP="00757D4B">
      <w:pPr>
        <w:numPr>
          <w:ilvl w:val="0"/>
          <w:numId w:val="7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Warunki techniczne. Poziome znakowanie dróg. POD-97. Seria „I” - Informacje, Instrukcje. Zeszyt nr 55. </w:t>
      </w:r>
      <w:proofErr w:type="spellStart"/>
      <w:r w:rsidRPr="00D8656C">
        <w:rPr>
          <w:rFonts w:ascii="Times New Roman" w:eastAsia="Times New Roman" w:hAnsi="Times New Roman" w:cs="Times New Roman"/>
          <w:sz w:val="16"/>
          <w:szCs w:val="16"/>
          <w:lang w:eastAsia="pl-PL"/>
        </w:rPr>
        <w:t>IBDiM</w:t>
      </w:r>
      <w:proofErr w:type="spellEnd"/>
      <w:r w:rsidRPr="00D8656C">
        <w:rPr>
          <w:rFonts w:ascii="Times New Roman" w:eastAsia="Times New Roman" w:hAnsi="Times New Roman" w:cs="Times New Roman"/>
          <w:sz w:val="16"/>
          <w:szCs w:val="16"/>
          <w:lang w:eastAsia="pl-PL"/>
        </w:rPr>
        <w:t>, Warszawa, 1997.</w:t>
      </w:r>
    </w:p>
    <w:p w14:paraId="05250B55"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r>
    </w:p>
    <w:p w14:paraId="79307891" w14:textId="77777777" w:rsidR="00D8656C" w:rsidRPr="00D8656C" w:rsidRDefault="00D8656C" w:rsidP="00D8656C">
      <w:pPr>
        <w:spacing w:after="0" w:line="240" w:lineRule="auto"/>
        <w:jc w:val="center"/>
        <w:rPr>
          <w:rFonts w:ascii="Times New Roman" w:eastAsia="Times New Roman" w:hAnsi="Times New Roman" w:cs="Times New Roman"/>
          <w:b/>
          <w:bCs/>
          <w:sz w:val="16"/>
          <w:szCs w:val="16"/>
          <w:lang w:eastAsia="pl-PL"/>
        </w:rPr>
      </w:pPr>
    </w:p>
    <w:p w14:paraId="538E57D3"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16CC0AF4"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2CCCE931"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4C1AB944"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84255F2"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63E8027F"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56B4BD51"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6ECFBDF1"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32B6A782"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244501DE"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06655ABF"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79571498"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1CBE08CD" w14:textId="77777777" w:rsidR="00D8656C" w:rsidRPr="00D8656C" w:rsidRDefault="00D8656C" w:rsidP="00D8656C">
      <w:pPr>
        <w:spacing w:after="0" w:line="240" w:lineRule="auto"/>
        <w:jc w:val="center"/>
        <w:rPr>
          <w:rFonts w:ascii="Times New Roman" w:eastAsia="Times New Roman" w:hAnsi="Times New Roman" w:cs="Times New Roman"/>
          <w:b/>
          <w:bCs/>
          <w:sz w:val="24"/>
          <w:szCs w:val="24"/>
          <w:lang w:eastAsia="pl-PL"/>
        </w:rPr>
      </w:pPr>
    </w:p>
    <w:p w14:paraId="4164646F" w14:textId="77777777" w:rsidR="00D8656C" w:rsidRDefault="00D8656C" w:rsidP="00345EE5">
      <w:pPr>
        <w:spacing w:after="0" w:line="240" w:lineRule="auto"/>
        <w:rPr>
          <w:rFonts w:ascii="Times New Roman" w:eastAsia="Times New Roman" w:hAnsi="Times New Roman" w:cs="Times New Roman"/>
          <w:b/>
          <w:bCs/>
          <w:sz w:val="24"/>
          <w:szCs w:val="24"/>
          <w:lang w:eastAsia="pl-PL"/>
        </w:rPr>
      </w:pPr>
    </w:p>
    <w:p w14:paraId="436DC67F" w14:textId="77777777" w:rsidR="00345EE5" w:rsidRDefault="00345EE5" w:rsidP="00345EE5">
      <w:pPr>
        <w:spacing w:after="0" w:line="240" w:lineRule="auto"/>
        <w:rPr>
          <w:rFonts w:ascii="Times New Roman" w:eastAsia="Times New Roman" w:hAnsi="Times New Roman" w:cs="Times New Roman"/>
          <w:b/>
          <w:bCs/>
          <w:sz w:val="24"/>
          <w:szCs w:val="24"/>
          <w:lang w:eastAsia="pl-PL"/>
        </w:rPr>
      </w:pPr>
    </w:p>
    <w:p w14:paraId="6564DD9C" w14:textId="77777777" w:rsidR="00345EE5" w:rsidRDefault="00345EE5" w:rsidP="00345EE5">
      <w:pPr>
        <w:spacing w:after="0" w:line="240" w:lineRule="auto"/>
        <w:rPr>
          <w:rFonts w:ascii="Times New Roman" w:eastAsia="Times New Roman" w:hAnsi="Times New Roman" w:cs="Times New Roman"/>
          <w:b/>
          <w:bCs/>
          <w:sz w:val="24"/>
          <w:szCs w:val="24"/>
          <w:lang w:eastAsia="pl-PL"/>
        </w:rPr>
      </w:pPr>
    </w:p>
    <w:p w14:paraId="6996A3F4"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531CB243"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0EEFA064"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19E8CCF6"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130BA86D"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414913C5"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2B8852EC"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27E1DFDC"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1F55B046"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35582D7F"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12D6203B"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3B9F28A9"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63E7C232"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4D11DA18"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40E8B411" w14:textId="77777777" w:rsidR="003B27C1" w:rsidRDefault="003B27C1" w:rsidP="00345EE5">
      <w:pPr>
        <w:spacing w:after="0" w:line="240" w:lineRule="auto"/>
        <w:rPr>
          <w:rFonts w:ascii="Times New Roman" w:eastAsia="Times New Roman" w:hAnsi="Times New Roman" w:cs="Times New Roman"/>
          <w:b/>
          <w:bCs/>
          <w:sz w:val="24"/>
          <w:szCs w:val="24"/>
          <w:lang w:eastAsia="pl-PL"/>
        </w:rPr>
      </w:pPr>
    </w:p>
    <w:p w14:paraId="3A50D8DA" w14:textId="77777777" w:rsidR="003B27C1" w:rsidRPr="00D8656C" w:rsidRDefault="003B27C1" w:rsidP="00345EE5">
      <w:pPr>
        <w:spacing w:after="0" w:line="240" w:lineRule="auto"/>
        <w:rPr>
          <w:rFonts w:ascii="Times New Roman" w:eastAsia="Times New Roman" w:hAnsi="Times New Roman" w:cs="Times New Roman"/>
          <w:b/>
          <w:bCs/>
          <w:sz w:val="24"/>
          <w:szCs w:val="24"/>
          <w:lang w:eastAsia="pl-PL"/>
        </w:rPr>
      </w:pPr>
    </w:p>
    <w:p w14:paraId="4A9BF385" w14:textId="77777777" w:rsidR="00D8656C" w:rsidRPr="00D8656C" w:rsidRDefault="00D8656C" w:rsidP="00D8656C">
      <w:pPr>
        <w:spacing w:after="0" w:line="240" w:lineRule="auto"/>
        <w:jc w:val="center"/>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lastRenderedPageBreak/>
        <w:t>SZCZEGÓŁOWE  SPECYFIKACJE TECHNICZNE</w:t>
      </w:r>
    </w:p>
    <w:p w14:paraId="5BDA045D"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55E655D3"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00776B07"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0051AA30"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57FAA138"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 - 07.02.01</w:t>
      </w:r>
    </w:p>
    <w:p w14:paraId="4507C602"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 45233280-5)</w:t>
      </w:r>
    </w:p>
    <w:p w14:paraId="564414F0"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0CE42FB4" w14:textId="77777777" w:rsidR="00D8656C" w:rsidRPr="00D8656C" w:rsidRDefault="00D8656C" w:rsidP="00D8656C">
      <w:pPr>
        <w:keepNext/>
        <w:spacing w:after="0" w:line="240" w:lineRule="auto"/>
        <w:jc w:val="center"/>
        <w:outlineLvl w:val="3"/>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OZNAKOWANIE  PIONOWE</w:t>
      </w:r>
    </w:p>
    <w:p w14:paraId="2906D12D"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05937B73"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05F3A4ED" w14:textId="77777777" w:rsidR="00D8656C" w:rsidRPr="00D8656C" w:rsidRDefault="00D8656C" w:rsidP="00D8656C">
      <w:pPr>
        <w:spacing w:after="0" w:line="240" w:lineRule="auto"/>
        <w:jc w:val="center"/>
        <w:rPr>
          <w:rFonts w:ascii="Times New Roman" w:eastAsia="Times New Roman" w:hAnsi="Times New Roman" w:cs="Times New Roman"/>
          <w:b/>
          <w:sz w:val="18"/>
          <w:szCs w:val="18"/>
          <w:lang w:eastAsia="pl-PL"/>
        </w:rPr>
      </w:pPr>
    </w:p>
    <w:p w14:paraId="6F0AC9C6" w14:textId="77777777" w:rsidR="00D8656C" w:rsidRPr="00D8656C" w:rsidRDefault="00D8656C" w:rsidP="00D8656C">
      <w:pPr>
        <w:spacing w:after="0" w:line="240" w:lineRule="auto"/>
        <w:jc w:val="both"/>
        <w:rPr>
          <w:rFonts w:ascii="Times New Roman" w:eastAsia="Times New Roman" w:hAnsi="Times New Roman" w:cs="Times New Roman"/>
          <w:b/>
          <w:sz w:val="28"/>
          <w:szCs w:val="24"/>
          <w:lang w:eastAsia="pl-PL"/>
        </w:rPr>
      </w:pPr>
    </w:p>
    <w:p w14:paraId="0BEB9B2E"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68ACFD10"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4F754858"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616549A2"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05C6BAC0"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33F704A2"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26798D20"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2027C909"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315831E4"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1F7EC694"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5D94F1EF"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36123351"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73478DEE"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1B1CC5B2"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39D8F63C"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536B3AF4"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53C196B4"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44BF5F17"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7CAFDE2D"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01EB68FA"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3F26DF6A"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5155BFDF"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61AEC11A"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0832DC4A"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2239AE32"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19DC6731"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376F9107"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4E1B854C"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10D58097"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69B2DB5F"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0D96C666"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6C45E655"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50A23C52"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7AF0EFED"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083144A6"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652336FF"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1301B24D"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4321E966" w14:textId="77777777" w:rsidR="00D8656C" w:rsidRPr="00D8656C" w:rsidRDefault="00D8656C" w:rsidP="00D8656C">
      <w:pPr>
        <w:spacing w:after="0" w:line="240" w:lineRule="auto"/>
        <w:jc w:val="both"/>
        <w:rPr>
          <w:rFonts w:ascii="Times New Roman" w:eastAsia="Times New Roman" w:hAnsi="Times New Roman" w:cs="Times New Roman"/>
          <w:b/>
          <w:sz w:val="20"/>
          <w:szCs w:val="24"/>
          <w:lang w:eastAsia="pl-PL"/>
        </w:rPr>
      </w:pPr>
    </w:p>
    <w:p w14:paraId="0703B517" w14:textId="77777777" w:rsidR="003B27C1" w:rsidRDefault="003B27C1" w:rsidP="00D8656C">
      <w:pPr>
        <w:keepNext/>
        <w:spacing w:before="240" w:after="60" w:line="240" w:lineRule="auto"/>
        <w:jc w:val="both"/>
        <w:outlineLvl w:val="0"/>
        <w:rPr>
          <w:rFonts w:ascii="Times New Roman" w:eastAsia="Times New Roman" w:hAnsi="Times New Roman" w:cs="Times New Roman"/>
          <w:b/>
          <w:sz w:val="20"/>
          <w:szCs w:val="24"/>
          <w:lang w:eastAsia="pl-PL"/>
        </w:rPr>
      </w:pPr>
    </w:p>
    <w:p w14:paraId="3446EE53" w14:textId="77777777" w:rsidR="002901E2" w:rsidRDefault="002901E2" w:rsidP="00D8656C">
      <w:pPr>
        <w:keepNext/>
        <w:spacing w:before="240" w:after="60" w:line="240" w:lineRule="auto"/>
        <w:jc w:val="both"/>
        <w:outlineLvl w:val="0"/>
        <w:rPr>
          <w:rFonts w:ascii="Times New Roman" w:eastAsia="Times New Roman" w:hAnsi="Times New Roman" w:cs="Times New Roman"/>
          <w:b/>
          <w:sz w:val="20"/>
          <w:szCs w:val="24"/>
          <w:lang w:eastAsia="pl-PL"/>
        </w:rPr>
      </w:pPr>
    </w:p>
    <w:p w14:paraId="2031BE1F" w14:textId="77777777" w:rsidR="002901E2" w:rsidRDefault="002901E2" w:rsidP="00D8656C">
      <w:pPr>
        <w:keepNext/>
        <w:spacing w:before="240" w:after="60" w:line="240" w:lineRule="auto"/>
        <w:jc w:val="both"/>
        <w:outlineLvl w:val="0"/>
        <w:rPr>
          <w:rFonts w:ascii="Times New Roman" w:eastAsia="Times New Roman" w:hAnsi="Times New Roman" w:cs="Times New Roman"/>
          <w:b/>
          <w:sz w:val="20"/>
          <w:szCs w:val="24"/>
          <w:lang w:eastAsia="pl-PL"/>
        </w:rPr>
      </w:pPr>
    </w:p>
    <w:p w14:paraId="2F57682E"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1. WSTĘP</w:t>
      </w:r>
    </w:p>
    <w:p w14:paraId="47447A09"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290A967E" w14:textId="77777777" w:rsidR="00D8656C" w:rsidRPr="00D8656C" w:rsidRDefault="00D8656C" w:rsidP="00D8656C">
      <w:pPr>
        <w:overflowPunct w:val="0"/>
        <w:autoSpaceDE w:val="0"/>
        <w:autoSpaceDN w:val="0"/>
        <w:adjustRightInd w:val="0"/>
        <w:spacing w:after="0" w:line="240" w:lineRule="auto"/>
        <w:jc w:val="both"/>
        <w:rPr>
          <w:rFonts w:ascii="Times New Roman" w:hAnsi="Times New Roman" w:cs="Times New Roman"/>
          <w:sz w:val="16"/>
          <w:szCs w:val="16"/>
        </w:rPr>
      </w:pPr>
      <w:r w:rsidRPr="00D8656C">
        <w:rPr>
          <w:rFonts w:ascii="Times New Roman" w:hAnsi="Times New Roman" w:cs="Times New Roman"/>
          <w:sz w:val="16"/>
          <w:szCs w:val="16"/>
        </w:rPr>
        <w:t>Przedmiotem niniejszej szczegółowej specyfikacji technicznej  są wymagania dotyczące wykonania i odbioru oznakowania pionowego.</w:t>
      </w:r>
    </w:p>
    <w:p w14:paraId="163C36D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1F10B27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szczegółowa specyfikacja techniczna stanowi obowiązującą podstawę opracowania  stosowanego jako dokument przetargowy i kontraktowy przy zlecaniu i realizacji robót  na zadaniu</w:t>
      </w:r>
    </w:p>
    <w:p w14:paraId="5E9C6430" w14:textId="77777777" w:rsidR="00D8656C" w:rsidRPr="00D8656C" w:rsidRDefault="00D8656C" w:rsidP="00D8656C">
      <w:pPr>
        <w:keepNext/>
        <w:spacing w:after="0" w:line="240" w:lineRule="auto"/>
        <w:jc w:val="center"/>
        <w:outlineLvl w:val="0"/>
        <w:rPr>
          <w:rFonts w:ascii="Times New Roman" w:eastAsia="Times New Roman" w:hAnsi="Times New Roman" w:cs="Times New Roman"/>
          <w:sz w:val="16"/>
          <w:szCs w:val="16"/>
          <w:lang w:eastAsia="pl-PL"/>
        </w:rPr>
      </w:pPr>
    </w:p>
    <w:p w14:paraId="30BC6C2A" w14:textId="77777777" w:rsidR="00117FED" w:rsidRPr="00D8656C" w:rsidRDefault="00117FED" w:rsidP="00117FED">
      <w:pPr>
        <w:spacing w:after="0" w:line="240" w:lineRule="auto"/>
        <w:ind w:right="-567"/>
        <w:jc w:val="both"/>
        <w:rPr>
          <w:rFonts w:ascii="Times New Roman" w:eastAsia="Times New Roman" w:hAnsi="Times New Roman" w:cs="Times New Roman"/>
          <w:sz w:val="16"/>
          <w:szCs w:val="16"/>
          <w:lang w:eastAsia="pl-PL"/>
        </w:rPr>
      </w:pPr>
    </w:p>
    <w:p w14:paraId="478E6238" w14:textId="77777777" w:rsidR="00117FED" w:rsidRPr="00BE2DBA" w:rsidRDefault="00117FED" w:rsidP="00117FED">
      <w:pPr>
        <w:pStyle w:val="Nagwek1"/>
        <w:jc w:val="center"/>
        <w:rPr>
          <w:sz w:val="16"/>
          <w:szCs w:val="16"/>
        </w:rPr>
      </w:pPr>
      <w:r w:rsidRPr="00BE2DBA">
        <w:rPr>
          <w:sz w:val="16"/>
          <w:szCs w:val="16"/>
        </w:rPr>
        <w:t>BUDOWA DROGI  GMINNEJ  NR 170 915C KAMIEŃ KOTOWY - WYCZAŁKOWO</w:t>
      </w:r>
    </w:p>
    <w:p w14:paraId="3C5AEBD1" w14:textId="77777777" w:rsidR="00117FED" w:rsidRPr="00BE2DBA" w:rsidRDefault="00117FED" w:rsidP="00117FED">
      <w:pPr>
        <w:pStyle w:val="Nagwek1"/>
        <w:jc w:val="center"/>
        <w:rPr>
          <w:sz w:val="16"/>
          <w:szCs w:val="16"/>
        </w:rPr>
      </w:pPr>
      <w:r w:rsidRPr="00BE2DBA">
        <w:rPr>
          <w:sz w:val="16"/>
          <w:szCs w:val="16"/>
        </w:rPr>
        <w:t>GMINA  TŁUCHOWO</w:t>
      </w:r>
    </w:p>
    <w:p w14:paraId="071572DE" w14:textId="77777777" w:rsidR="00117FED" w:rsidRPr="00744D51" w:rsidRDefault="00117FED" w:rsidP="00117FED">
      <w:pPr>
        <w:pStyle w:val="Nagwek1"/>
        <w:jc w:val="center"/>
        <w:rPr>
          <w:sz w:val="16"/>
          <w:szCs w:val="16"/>
        </w:rPr>
      </w:pPr>
      <w:r w:rsidRPr="00BE2DBA">
        <w:rPr>
          <w:sz w:val="16"/>
          <w:szCs w:val="16"/>
        </w:rPr>
        <w:t>OD  KM 0+000  DO KM 1+237</w:t>
      </w:r>
    </w:p>
    <w:p w14:paraId="5CE45C21"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p>
    <w:p w14:paraId="3FAF41A5"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417620B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Ustalenia zawarte w niniejszej specyfikacji dotyczą zasad prowadzenia robót związanych z wykonywaniem i odbiorem oznakowania pionowego stosowanego na drogach, w postaci wykonania znaków odblaskowych dla całego odcinka</w:t>
      </w:r>
    </w:p>
    <w:p w14:paraId="6BD3160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1BFFFD4E" w14:textId="77777777" w:rsid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r w:rsidR="001E48D4">
        <w:rPr>
          <w:rFonts w:ascii="Times New Roman" w:eastAsia="Times New Roman" w:hAnsi="Times New Roman" w:cs="Times New Roman"/>
          <w:sz w:val="16"/>
          <w:szCs w:val="16"/>
          <w:lang w:eastAsia="pl-PL"/>
        </w:rPr>
        <w:t xml:space="preserve">znaki typu A +T - </w:t>
      </w:r>
      <w:proofErr w:type="spellStart"/>
      <w:r w:rsidR="001E48D4">
        <w:rPr>
          <w:rFonts w:ascii="Times New Roman" w:eastAsia="Times New Roman" w:hAnsi="Times New Roman" w:cs="Times New Roman"/>
          <w:sz w:val="16"/>
          <w:szCs w:val="16"/>
          <w:lang w:eastAsia="pl-PL"/>
        </w:rPr>
        <w:t>szt</w:t>
      </w:r>
      <w:proofErr w:type="spellEnd"/>
      <w:r w:rsidR="001E48D4">
        <w:rPr>
          <w:rFonts w:ascii="Times New Roman" w:eastAsia="Times New Roman" w:hAnsi="Times New Roman" w:cs="Times New Roman"/>
          <w:sz w:val="16"/>
          <w:szCs w:val="16"/>
          <w:lang w:eastAsia="pl-PL"/>
        </w:rPr>
        <w:t xml:space="preserve">  5</w:t>
      </w:r>
    </w:p>
    <w:p w14:paraId="46A56430" w14:textId="77777777" w:rsidR="001E48D4" w:rsidRDefault="001E48D4" w:rsidP="001E48D4">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znaki typu A, B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9</w:t>
      </w:r>
    </w:p>
    <w:p w14:paraId="520170E2" w14:textId="77777777" w:rsidR="001E48D4" w:rsidRDefault="001E48D4" w:rsidP="001E48D4">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znaki typu E, D - </w:t>
      </w:r>
      <w:proofErr w:type="spellStart"/>
      <w:r>
        <w:rPr>
          <w:rFonts w:ascii="Times New Roman" w:eastAsia="Times New Roman" w:hAnsi="Times New Roman" w:cs="Times New Roman"/>
          <w:sz w:val="16"/>
          <w:szCs w:val="16"/>
          <w:lang w:eastAsia="pl-PL"/>
        </w:rPr>
        <w:t>szt</w:t>
      </w:r>
      <w:proofErr w:type="spellEnd"/>
      <w:r>
        <w:rPr>
          <w:rFonts w:ascii="Times New Roman" w:eastAsia="Times New Roman" w:hAnsi="Times New Roman" w:cs="Times New Roman"/>
          <w:sz w:val="16"/>
          <w:szCs w:val="16"/>
          <w:lang w:eastAsia="pl-PL"/>
        </w:rPr>
        <w:t xml:space="preserve">  10</w:t>
      </w:r>
    </w:p>
    <w:p w14:paraId="1C547A1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słupków stalowych średnicy 50 mm  - </w:t>
      </w:r>
      <w:r w:rsidR="001E48D4">
        <w:rPr>
          <w:rFonts w:ascii="Times New Roman" w:eastAsia="Times New Roman" w:hAnsi="Times New Roman" w:cs="Times New Roman"/>
          <w:sz w:val="16"/>
          <w:szCs w:val="16"/>
          <w:lang w:eastAsia="pl-PL"/>
        </w:rPr>
        <w:t>2</w:t>
      </w:r>
      <w:r w:rsidRPr="00D8656C">
        <w:rPr>
          <w:rFonts w:ascii="Times New Roman" w:eastAsia="Times New Roman" w:hAnsi="Times New Roman" w:cs="Times New Roman"/>
          <w:sz w:val="16"/>
          <w:szCs w:val="16"/>
          <w:lang w:eastAsia="pl-PL"/>
        </w:rPr>
        <w:t>4szt</w:t>
      </w:r>
    </w:p>
    <w:p w14:paraId="6FDBFAEC"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65362FA3"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6ACE5C73"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1.4.1. Znak pionowy - znak wykonany w postaci tarczy lub tablicy z napisami albo symbolami, zwykle umieszczony na konstrukcji wsporczej.</w:t>
      </w:r>
    </w:p>
    <w:p w14:paraId="09BD989F"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1.4.2. Tarcza znaku - element konstrukcyjny, na powierzchni którego umieszczana jest treść znaku. Tarcza może być wykonana z różnych materiałów (stal, aluminium, tworzywa syntetyczne itp.) - jako jednolita lub składana.</w:t>
      </w:r>
    </w:p>
    <w:p w14:paraId="4994D484"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1.4.3. Lico znaku - przednia część znaku, służąca do podania treści znaku. Lico znaku może być wykonane jako malowane lub oklejane (folią odblaskową lub </w:t>
      </w:r>
      <w:proofErr w:type="spellStart"/>
      <w:r w:rsidRPr="00D8656C">
        <w:rPr>
          <w:rFonts w:ascii="Times New Roman" w:eastAsia="Times New Roman" w:hAnsi="Times New Roman" w:cs="Times New Roman"/>
          <w:sz w:val="16"/>
          <w:szCs w:val="16"/>
          <w:lang w:eastAsia="pl-PL"/>
        </w:rPr>
        <w:t>nieodblaskową</w:t>
      </w:r>
      <w:proofErr w:type="spellEnd"/>
      <w:r w:rsidRPr="00D8656C">
        <w:rPr>
          <w:rFonts w:ascii="Times New Roman" w:eastAsia="Times New Roman" w:hAnsi="Times New Roman" w:cs="Times New Roman"/>
          <w:sz w:val="16"/>
          <w:szCs w:val="16"/>
          <w:lang w:eastAsia="pl-PL"/>
        </w:rPr>
        <w:t>). W przypadkach szczególnych (znak z przejrzystych tworzyw syntetycznych) lico znaku może być zatopione w tarczy znaku.</w:t>
      </w:r>
    </w:p>
    <w:p w14:paraId="6DA9B41A"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1.4.4. Znak drogowy odblaskowy - znak, którego lico wykazuje właściwości odblaskowe (wykonane jest z materiału o odbiciu powrotnym - </w:t>
      </w:r>
      <w:proofErr w:type="spellStart"/>
      <w:r w:rsidRPr="00D8656C">
        <w:rPr>
          <w:rFonts w:ascii="Times New Roman" w:eastAsia="Times New Roman" w:hAnsi="Times New Roman" w:cs="Times New Roman"/>
          <w:sz w:val="16"/>
          <w:szCs w:val="16"/>
          <w:lang w:eastAsia="pl-PL"/>
        </w:rPr>
        <w:t>współdrożnym</w:t>
      </w:r>
      <w:proofErr w:type="spellEnd"/>
      <w:r w:rsidRPr="00D8656C">
        <w:rPr>
          <w:rFonts w:ascii="Times New Roman" w:eastAsia="Times New Roman" w:hAnsi="Times New Roman" w:cs="Times New Roman"/>
          <w:sz w:val="16"/>
          <w:szCs w:val="16"/>
          <w:lang w:eastAsia="pl-PL"/>
        </w:rPr>
        <w:t>).</w:t>
      </w:r>
    </w:p>
    <w:p w14:paraId="226F35B8"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1.4.5. Konstrukcja wsporcza znaku - słup (słupy), wysięgnik, wspornik itp., na którym zamocowana jest tarcza znaku, wraz z elementami służącymi do przymocowania tarczy (śruby, zaciski itp.).</w:t>
      </w:r>
    </w:p>
    <w:p w14:paraId="1F6C9974"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1.4.6. Znak nowy - znak użytkowany (ustawiony na drodze) lub magazynowany w okresie do 3 miesięcy od daty produkcji.</w:t>
      </w:r>
    </w:p>
    <w:p w14:paraId="2447C72B"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1.4.7. Pozostałe określenia podstawowe są zgodne z obowiązującymi, odpowiednimi polskimi normami i z definicjami podanymi w SST D-M-00.00.00 „Wymagania ogólne” pkt 1.4. </w:t>
      </w:r>
    </w:p>
    <w:p w14:paraId="70B06FCB"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3BBDC146"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Ogólne wymagania dotyczące robót podano w SST D-M-00.00.00 „Wymagania ogólne” pkt 1.5. </w:t>
      </w:r>
    </w:p>
    <w:p w14:paraId="79AC5E16" w14:textId="77777777" w:rsidR="00D8656C" w:rsidRPr="00D8656C" w:rsidRDefault="00D8656C" w:rsidP="00D8656C">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2. materiały</w:t>
      </w:r>
    </w:p>
    <w:p w14:paraId="64A27304"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47235890"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14:paraId="32096CAC"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Aprobata techniczna dla materiałów</w:t>
      </w:r>
    </w:p>
    <w:p w14:paraId="2E9ACC97"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Każdy materiał do wykonania pionowego znaku drogowego, na który nie ma normy,  musi posiadać aprobatę techniczną wydaną przez uprawnioną jednostkę. Znaki drogowe powinny mieć certyfikat bezpieczeństwa (znak „B”) nadany przez uprawnioną jednostkę.</w:t>
      </w:r>
    </w:p>
    <w:p w14:paraId="03A788FD"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 Materiały stosowane do fundamentów znaków</w:t>
      </w:r>
    </w:p>
    <w:p w14:paraId="4D3EF401"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Fundamenty dla zamocowania konstrukcji wsporczych znaków mogą być wykonywane jako</w:t>
      </w:r>
    </w:p>
    <w:p w14:paraId="032396A5" w14:textId="77777777" w:rsidR="00D8656C" w:rsidRPr="00D8656C" w:rsidRDefault="00D8656C" w:rsidP="00D8656C">
      <w:pPr>
        <w:numPr>
          <w:ilvl w:val="0"/>
          <w:numId w:val="1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 betonu wykonywanego „na mokro”,</w:t>
      </w:r>
    </w:p>
    <w:p w14:paraId="0756E7F9" w14:textId="77777777" w:rsidR="00D8656C" w:rsidRPr="00D8656C" w:rsidRDefault="00D8656C" w:rsidP="00D8656C">
      <w:pPr>
        <w:numPr>
          <w:ilvl w:val="0"/>
          <w:numId w:val="1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inne rozwiązania zaakceptowane przez Inżyniera.</w:t>
      </w:r>
    </w:p>
    <w:p w14:paraId="2C0DFF7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Klasa betonu powinna być zgodna z dokumentacją projektową. Beton powinien odpowiadać wymaganiom PN-B-06250 [1].</w:t>
      </w:r>
    </w:p>
    <w:p w14:paraId="300F72E9"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p>
    <w:p w14:paraId="5BB81FAF"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2.4.1 Rury</w:t>
      </w:r>
    </w:p>
    <w:p w14:paraId="41A46643"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Rury powinny odpowiadać wymaganiom PN-H-74219 [9], PN-H-74220 [10] lub innej normy zaakceptowanej przez Inżyniera.</w:t>
      </w:r>
    </w:p>
    <w:p w14:paraId="5AF3E6DD"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14:paraId="59EC93E9"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Końce rur powinny być obcięte równo i prostopadle do osi rury.</w:t>
      </w:r>
    </w:p>
    <w:p w14:paraId="63F33380"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Pożądane jest, aby rury były dostarczane o długościach:</w:t>
      </w:r>
    </w:p>
    <w:p w14:paraId="040B97E3"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 xml:space="preserve">dokładnych, zgodnych z zamówieniem; z dopuszczalną odchyłką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10 mm,</w:t>
      </w:r>
    </w:p>
    <w:p w14:paraId="4BCE7F89"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wielokrotnych w stosunku do zamówionych długości dokładnych poniżej 3 m z naddatkiem 5 mm na każde cięcie i z dopuszczalną odchyłką dla całej długości wielokrotnej, jak dla długości dokładnych.</w:t>
      </w:r>
    </w:p>
    <w:p w14:paraId="4BFF7AB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Rury powinny być proste. Dopuszczalna miejscowa krzywizna nie powinna przekraczać 1,5 mm na 1 m długości rury.</w:t>
      </w:r>
    </w:p>
    <w:p w14:paraId="2313B76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Rury powinny być wykonane ze stali w gatunkach dopuszczonych przez normy (np. R 55, R 65, 18G2A): PN-H-84023-07 [15], PN-H-84018 [12], PN-H-84019 [13], PN-H-84030-02 [16] lub inne normy.</w:t>
      </w:r>
    </w:p>
    <w:p w14:paraId="46703DC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 ocynkowania rur stosuje się gatunek cynku Raf według PN-H-82200 [11].</w:t>
      </w:r>
    </w:p>
    <w:p w14:paraId="5AFF57E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Rury powinny być dostarczone bez opakowania w wiązkach lub luzem względnie w opakowaniu uzgodnionym z Zamawiającym.</w:t>
      </w:r>
    </w:p>
    <w:p w14:paraId="10DB495A"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2.4.2. Kształtowniki</w:t>
      </w:r>
    </w:p>
    <w:p w14:paraId="4799C9C7"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Kształtowniki powinny odpowiadać wymaganiom PN-H-93010 [17].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14:paraId="71DEA71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14:paraId="05BD085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Kształtowniki powinny być ze stali St3W lub St4W oraz mieć własności mechaniczne według PN-H-84020 [14] - tablica 3 lub innej uzgodnionej stali i normy pomiędzy Zamawiającym i wytwórcą.</w:t>
      </w:r>
    </w:p>
    <w:p w14:paraId="3FF64D3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Kształtowniki mogą być dostarczone luzem lub w wiązkach z tym, że kształtowniki o masie do 25 kg/m dostarcza się tylko w wiązkach.</w:t>
      </w:r>
    </w:p>
    <w:p w14:paraId="66FD461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1D76DE0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742FE404"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 Tarcza znaku</w:t>
      </w:r>
    </w:p>
    <w:p w14:paraId="6C4B5FD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2.5.1.  Trwałość materiałów na wpływy zewnętrzne</w:t>
      </w:r>
    </w:p>
    <w:p w14:paraId="22A9AF93"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14:paraId="62C171D8"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2.5.2. Warunki gwarancyjne producenta lub dostawcy znaku</w:t>
      </w:r>
    </w:p>
    <w:p w14:paraId="32394456"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14:paraId="59FF5B0D" w14:textId="77777777" w:rsidR="00D8656C" w:rsidRPr="00D8656C" w:rsidRDefault="00D8656C" w:rsidP="00D8656C">
      <w:pPr>
        <w:numPr>
          <w:ilvl w:val="0"/>
          <w:numId w:val="4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instrukcję montażu znaku,</w:t>
      </w:r>
    </w:p>
    <w:p w14:paraId="3454EA53" w14:textId="77777777" w:rsidR="00D8656C" w:rsidRPr="00D8656C" w:rsidRDefault="00D8656C" w:rsidP="00D8656C">
      <w:pPr>
        <w:numPr>
          <w:ilvl w:val="0"/>
          <w:numId w:val="4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dane szczegółowe o ewentualnych ograniczeniach w stosowaniu znaku,</w:t>
      </w:r>
    </w:p>
    <w:p w14:paraId="38AE3B82" w14:textId="77777777" w:rsidR="00D8656C" w:rsidRPr="00D8656C" w:rsidRDefault="00D8656C" w:rsidP="00D8656C">
      <w:pPr>
        <w:numPr>
          <w:ilvl w:val="0"/>
          <w:numId w:val="41"/>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instrukcję utrzymania znaku.</w:t>
      </w:r>
    </w:p>
    <w:p w14:paraId="0F2DBD66"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 Wymagania jakościowe znaku odblaskowego</w:t>
      </w:r>
    </w:p>
    <w:p w14:paraId="68C7BD5B" w14:textId="77777777" w:rsidR="00D8656C" w:rsidRPr="00D8656C" w:rsidRDefault="00D8656C" w:rsidP="00D8656C">
      <w:pPr>
        <w:numPr>
          <w:ilvl w:val="12"/>
          <w:numId w:val="0"/>
        </w:numPr>
        <w:spacing w:before="120"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Folie odblaskowe użyte do wykonania lica znaku powinny wykazywać pełne związanie z tarczą znaku przez cały okres wymaganej trwałości znaku. Niedopuszczalne są lokalne </w:t>
      </w:r>
      <w:proofErr w:type="spellStart"/>
      <w:r w:rsidRPr="00D8656C">
        <w:rPr>
          <w:rFonts w:ascii="Times New Roman" w:eastAsia="Times New Roman" w:hAnsi="Times New Roman" w:cs="Times New Roman"/>
          <w:sz w:val="16"/>
          <w:szCs w:val="16"/>
          <w:lang w:eastAsia="pl-PL"/>
        </w:rPr>
        <w:t>niedoklejenia</w:t>
      </w:r>
      <w:proofErr w:type="spellEnd"/>
      <w:r w:rsidRPr="00D8656C">
        <w:rPr>
          <w:rFonts w:ascii="Times New Roman" w:eastAsia="Times New Roman" w:hAnsi="Times New Roman" w:cs="Times New Roman"/>
          <w:sz w:val="16"/>
          <w:szCs w:val="16"/>
          <w:lang w:eastAsia="pl-PL"/>
        </w:rPr>
        <w:t>, odklejania, złuszczenia lub odstawanie folii na krawędziach tarczy znaku oraz na jego powierzchni.</w:t>
      </w:r>
    </w:p>
    <w:p w14:paraId="51B83AF4"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14:paraId="23BA75E3"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Przy malowaniu lub klejeniu symboli lub obrzeży znaków na folii odblaskowej, technologia malowania lub klejenia oraz stosowane w tym celu materiały powinny być uzgodnione z producentem folii.</w:t>
      </w:r>
    </w:p>
    <w:p w14:paraId="434957BC"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Okres trwałości znaku wykonanego przy użyciu folii odblaskowych powinien wynosić od 7 do 10 lat, w zależności od rodzaju materiału.</w:t>
      </w:r>
    </w:p>
    <w:p w14:paraId="6FB7B211"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Powierzchnia lica znaku powinna być równa i gładka, nie mogą na niej występować lokalne nierówności i pofałdowania. Niedopuszczalne jest występowanie jakichkolwiek ognisk korozji, zarówno na powierzchni jak i na obrzeżach tarczy znaku.</w:t>
      </w:r>
    </w:p>
    <w:p w14:paraId="75373028"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w:t>
      </w:r>
    </w:p>
    <w:p w14:paraId="613F63A4"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 mm dla znaków małych i średnich,</w:t>
      </w:r>
    </w:p>
    <w:p w14:paraId="57DE872F"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 mm dla znaków dużych i wielkich.</w:t>
      </w:r>
    </w:p>
    <w:p w14:paraId="0EF4F28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Powstałe zacieki przy nanoszeniu farby na odblaskową część znaku nie powinny być większe w każdym kierunku niż:</w:t>
      </w:r>
    </w:p>
    <w:p w14:paraId="66095127"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 mm dla znaków małych i średnich,</w:t>
      </w:r>
    </w:p>
    <w:p w14:paraId="0E7B27C7"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 mm dla znaków dużych i wielkich.</w:t>
      </w:r>
    </w:p>
    <w:p w14:paraId="25B1B24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14:paraId="2D10C4A7"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znakach użytkowanych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14:paraId="77550E5C"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znakach użytkowanych dopuszcza się również lokalne uszkodzenie folii o powierzchni nie przekraczającej 6 mm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x 1200 mm.</w:t>
      </w:r>
    </w:p>
    <w:p w14:paraId="1514DB82"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14:paraId="5C35B5E9"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użytkowanych istnienie takich rys jest dopuszczalne pod warunkiem, że występujące w ich otoczeniu ogniska korozyjne nie przekroczą wielkości określonych poniżej.</w:t>
      </w:r>
    </w:p>
    <w:p w14:paraId="13908184"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znakach użytkowanych dopuszczalne jest występowanie po wymaganym okresie gwarancyjnym, co najwyżej dwóch lokalnych ognisk korozji o wymiarach nie przekraczających 2,0 mm w każdym kierunku na powierzchni każdego z fragmentów znaku o wymiarach 4 x 4 cm. W znakach nowych oraz w znakach znajdujących się w okresie wymaganej gwarancji żadna korozja tarczy znaku nie może występować.</w:t>
      </w:r>
    </w:p>
    <w:p w14:paraId="29C55E93"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Wymagana jest taka wytrzymałość połączenia folii odblaskowej z tarczą znaku, by po zgięciu tarczy o 90</w:t>
      </w:r>
      <w:r w:rsidRPr="00D8656C">
        <w:rPr>
          <w:rFonts w:ascii="Times New Roman" w:eastAsia="Times New Roman" w:hAnsi="Times New Roman" w:cs="Times New Roman"/>
          <w:sz w:val="16"/>
          <w:szCs w:val="16"/>
          <w:vertAlign w:val="superscript"/>
          <w:lang w:eastAsia="pl-PL"/>
        </w:rPr>
        <w:t>o</w:t>
      </w:r>
      <w:r w:rsidRPr="00D8656C">
        <w:rPr>
          <w:rFonts w:ascii="Times New Roman" w:eastAsia="Times New Roman" w:hAnsi="Times New Roman" w:cs="Times New Roman"/>
          <w:sz w:val="16"/>
          <w:szCs w:val="16"/>
          <w:lang w:eastAsia="pl-PL"/>
        </w:rPr>
        <w:t xml:space="preserve"> przy promieniu łuku zgięcia do 10 mm w żadnym miejscu nie uległo ono zniszczeniu.</w:t>
      </w:r>
    </w:p>
    <w:p w14:paraId="13C9FB08" w14:textId="77777777" w:rsidR="00D8656C" w:rsidRPr="00D8656C" w:rsidRDefault="00D8656C" w:rsidP="003B27C1">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Tylna strona tarczy znaków odblaskowych musi być zabezpieczona matową farbą </w:t>
      </w:r>
      <w:proofErr w:type="spellStart"/>
      <w:r w:rsidRPr="00D8656C">
        <w:rPr>
          <w:rFonts w:ascii="Times New Roman" w:eastAsia="Times New Roman" w:hAnsi="Times New Roman" w:cs="Times New Roman"/>
          <w:sz w:val="16"/>
          <w:szCs w:val="16"/>
          <w:lang w:eastAsia="pl-PL"/>
        </w:rPr>
        <w:t>nieodblaskową</w:t>
      </w:r>
      <w:proofErr w:type="spellEnd"/>
      <w:r w:rsidRPr="00D8656C">
        <w:rPr>
          <w:rFonts w:ascii="Times New Roman" w:eastAsia="Times New Roman" w:hAnsi="Times New Roman" w:cs="Times New Roman"/>
          <w:sz w:val="16"/>
          <w:szCs w:val="16"/>
          <w:lang w:eastAsia="pl-PL"/>
        </w:rPr>
        <w:t xml:space="preserve"> barwy ciemno-szarej (szarej naturalnej) o współczynniku luminancji 0,08 do 0,10 - według wzorca stanowiącego załącznik do „Instrukcji o znakach drogowych pionowych” [28]. Grubość powłoki farby nie może być mniejsza od 20 </w:t>
      </w:r>
      <w:r w:rsidRPr="00D8656C">
        <w:rPr>
          <w:rFonts w:ascii="Times New Roman" w:eastAsia="Times New Roman" w:hAnsi="Times New Roman" w:cs="Times New Roman"/>
          <w:sz w:val="16"/>
          <w:szCs w:val="16"/>
          <w:lang w:eastAsia="pl-PL"/>
        </w:rPr>
        <w:sym w:font="Symbol" w:char="F06D"/>
      </w:r>
      <w:r w:rsidRPr="00D8656C">
        <w:rPr>
          <w:rFonts w:ascii="Times New Roman" w:eastAsia="Times New Roman" w:hAnsi="Times New Roman" w:cs="Times New Roman"/>
          <w:sz w:val="16"/>
          <w:szCs w:val="16"/>
          <w:lang w:eastAsia="pl-PL"/>
        </w:rPr>
        <w:t>m. Gdy tarcza znaku jest wykonana z aluminium lub ze stali cynkowanej ogniowo i cynkowanie to jest wykonywane po ukształtowaniu tarczy - jej krawędzie mogą pozostać n</w:t>
      </w:r>
      <w:r w:rsidR="003B27C1">
        <w:rPr>
          <w:rFonts w:ascii="Times New Roman" w:eastAsia="Times New Roman" w:hAnsi="Times New Roman" w:cs="Times New Roman"/>
          <w:sz w:val="16"/>
          <w:szCs w:val="16"/>
          <w:lang w:eastAsia="pl-PL"/>
        </w:rPr>
        <w:t>iezabezpieczone farbą ochronną.</w:t>
      </w:r>
    </w:p>
    <w:p w14:paraId="46B01C46" w14:textId="77777777" w:rsidR="00D8656C" w:rsidRPr="00D8656C" w:rsidRDefault="00D8656C" w:rsidP="00D8656C">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3. sprzęt</w:t>
      </w:r>
    </w:p>
    <w:p w14:paraId="6D39965F"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3.1. Ogólne wymagania dotyczące sprzętu</w:t>
      </w:r>
    </w:p>
    <w:p w14:paraId="554ABEC2"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sprzętu podano w SST D-M-00.00.00 „Wymagania ogólne” p 3.</w:t>
      </w:r>
    </w:p>
    <w:p w14:paraId="2F85093F"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3.2. Sprzęt do wykonania oznakowania pionowego</w:t>
      </w:r>
    </w:p>
    <w:p w14:paraId="1DC07787"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Wykonawca przystępujący do wykonania oznakowania pionowego powinien wykazać się możliwością korzystania z następującego sprzętu:</w:t>
      </w:r>
    </w:p>
    <w:p w14:paraId="7BB62E03"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koparek kołowych, np. 0,15 m</w:t>
      </w:r>
      <w:r w:rsidRPr="00D8656C">
        <w:rPr>
          <w:rFonts w:ascii="Times New Roman" w:eastAsia="Times New Roman" w:hAnsi="Times New Roman" w:cs="Times New Roman"/>
          <w:sz w:val="16"/>
          <w:szCs w:val="16"/>
          <w:vertAlign w:val="superscript"/>
          <w:lang w:eastAsia="pl-PL"/>
        </w:rPr>
        <w:t>3</w:t>
      </w:r>
      <w:r w:rsidRPr="00D8656C">
        <w:rPr>
          <w:rFonts w:ascii="Times New Roman" w:eastAsia="Times New Roman" w:hAnsi="Times New Roman" w:cs="Times New Roman"/>
          <w:sz w:val="16"/>
          <w:szCs w:val="16"/>
          <w:lang w:eastAsia="pl-PL"/>
        </w:rPr>
        <w:t xml:space="preserve"> lub koparek gąsienicowych, np. 0,25 m</w:t>
      </w:r>
      <w:r w:rsidRPr="00D8656C">
        <w:rPr>
          <w:rFonts w:ascii="Times New Roman" w:eastAsia="Times New Roman" w:hAnsi="Times New Roman" w:cs="Times New Roman"/>
          <w:sz w:val="16"/>
          <w:szCs w:val="16"/>
          <w:vertAlign w:val="superscript"/>
          <w:lang w:eastAsia="pl-PL"/>
        </w:rPr>
        <w:t>3</w:t>
      </w:r>
      <w:r w:rsidRPr="00D8656C">
        <w:rPr>
          <w:rFonts w:ascii="Times New Roman" w:eastAsia="Times New Roman" w:hAnsi="Times New Roman" w:cs="Times New Roman"/>
          <w:sz w:val="16"/>
          <w:szCs w:val="16"/>
          <w:lang w:eastAsia="pl-PL"/>
        </w:rPr>
        <w:t>,</w:t>
      </w:r>
    </w:p>
    <w:p w14:paraId="17101D3B"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żurawi samochodowych o udźwigu do 4 t,</w:t>
      </w:r>
    </w:p>
    <w:p w14:paraId="603E28E3"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ewentualnie wiertnic do wykonywania dołów pod słupki w gruncie spoistym,</w:t>
      </w:r>
    </w:p>
    <w:p w14:paraId="4BB37F1B"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betoniarek przewoźnych do wykonywania fundamentów betonowych „na mokro”,</w:t>
      </w:r>
    </w:p>
    <w:p w14:paraId="40200534"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środków transportowych do przewozu materiałów,</w:t>
      </w:r>
    </w:p>
    <w:p w14:paraId="27745FED"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przewoźnych zbiorników na wodę,</w:t>
      </w:r>
    </w:p>
    <w:p w14:paraId="3690DE3D"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sprzętu spawalniczego, itp.</w:t>
      </w:r>
    </w:p>
    <w:p w14:paraId="6EAAAD83"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4. transport</w:t>
      </w:r>
    </w:p>
    <w:p w14:paraId="24CF7540"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4.1. Ogólne wymagania dotyczące transportu</w:t>
      </w:r>
    </w:p>
    <w:p w14:paraId="45D1D910"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transportu podano w SST D-M-00.00.00 „Wymagania ogólne” pkt 4.</w:t>
      </w:r>
    </w:p>
    <w:p w14:paraId="1E811939"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4.2. Transport materiałów do pionowego oznakowania dróg</w:t>
      </w:r>
    </w:p>
    <w:p w14:paraId="59B17473"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Transport cementu powinien odbywać się  zgodnie z BN-88/6731-08 [27].</w:t>
      </w:r>
    </w:p>
    <w:p w14:paraId="07CD4A54"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Transport kruszywa  powinien odbywać się  zgodnie z PN-B-06712 [3].</w:t>
      </w:r>
    </w:p>
    <w:p w14:paraId="69A9373A"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Transport znaków, konstrukcji wsporczych i sprzętu (uchwyty, śruby, nakrętki itp.) powinien się odbywać środkami transportowymi w sposób uniemożliwiający ich przesuwanie się w czasie transportu i uszkadzanie.</w:t>
      </w:r>
    </w:p>
    <w:p w14:paraId="1BB8AD8D" w14:textId="77777777" w:rsidR="00D8656C" w:rsidRPr="00D8656C" w:rsidRDefault="00D8656C" w:rsidP="00D8656C">
      <w:pPr>
        <w:keepNext/>
        <w:numPr>
          <w:ilvl w:val="12"/>
          <w:numId w:val="0"/>
        </w:numPr>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5. wykonanie robót</w:t>
      </w:r>
    </w:p>
    <w:p w14:paraId="16E6A8E8"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wykonywania robót</w:t>
      </w:r>
    </w:p>
    <w:p w14:paraId="29EA85FA"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wykonywania robót podano w SST D-M-00.00.00 „Wymagania ogólne” p5.</w:t>
      </w:r>
    </w:p>
    <w:p w14:paraId="25229C6B"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Roboty przygotowawcze</w:t>
      </w:r>
    </w:p>
    <w:p w14:paraId="3BD76B1F"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robót należy wyznaczyć:</w:t>
      </w:r>
    </w:p>
    <w:p w14:paraId="52354B38"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lokalizację znaku, tj. jego </w:t>
      </w:r>
      <w:proofErr w:type="spellStart"/>
      <w:r w:rsidRPr="00D8656C">
        <w:rPr>
          <w:rFonts w:ascii="Times New Roman" w:eastAsia="Times New Roman" w:hAnsi="Times New Roman" w:cs="Times New Roman"/>
          <w:sz w:val="16"/>
          <w:szCs w:val="16"/>
          <w:lang w:eastAsia="pl-PL"/>
        </w:rPr>
        <w:t>pikietaż</w:t>
      </w:r>
      <w:proofErr w:type="spellEnd"/>
      <w:r w:rsidRPr="00D8656C">
        <w:rPr>
          <w:rFonts w:ascii="Times New Roman" w:eastAsia="Times New Roman" w:hAnsi="Times New Roman" w:cs="Times New Roman"/>
          <w:sz w:val="16"/>
          <w:szCs w:val="16"/>
          <w:lang w:eastAsia="pl-PL"/>
        </w:rPr>
        <w:t xml:space="preserve"> oraz odległość od krawędzi jezdni, krawędzi pobocza umocnionego lub pasa awaryjnego postoju,</w:t>
      </w:r>
    </w:p>
    <w:p w14:paraId="61937DB5"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wysokość zamocowania znaku na konstrukcji wsporczej.</w:t>
      </w:r>
    </w:p>
    <w:p w14:paraId="724A64D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14:paraId="2B0B6F03"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Lokalizacja i wysokość zamocowania znaku powinny być zgodne z dokumentacją projektową.</w:t>
      </w:r>
    </w:p>
    <w:p w14:paraId="70AE96EF"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Wykonanie wykopów i fundamentów dla konstrukcji wsporczych znaków</w:t>
      </w:r>
    </w:p>
    <w:p w14:paraId="74E14EA6"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Sposób wykonania wykopu pod fundament znaku pionowego powinien być dostosowany do głębokości wykopu, rodzaju gruntu i posiadanego sprzętu. Wymiary wykopu powinny być zgodne z dokumentacją projektową lub wskazaniami Inżyniera.</w:t>
      </w:r>
    </w:p>
    <w:p w14:paraId="02933204"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Wykopy fundamentowe powinny być wykonane w takim okresie, aby po ich zakończeniu można było przystąpić natychmiast do wykonania w nich robót fundamentowych.</w:t>
      </w:r>
    </w:p>
    <w:p w14:paraId="63F272BB"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Tolerancje ustawienia znaku pionowego</w:t>
      </w:r>
    </w:p>
    <w:p w14:paraId="67286160"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pionową i  SST.</w:t>
      </w:r>
    </w:p>
    <w:p w14:paraId="132C90DF"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Dopuszczalne tolerancje ustawienia znaku:</w:t>
      </w:r>
    </w:p>
    <w:p w14:paraId="2FBE6B31"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odchyłka od pionu, nie więcej niż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1 %,</w:t>
      </w:r>
    </w:p>
    <w:p w14:paraId="372308C6"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odchyłka w wysokości umieszczenia znaku, nie więcej niż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2 cm,</w:t>
      </w:r>
    </w:p>
    <w:p w14:paraId="561462D4"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5 cm, przy zachowaniu minimalnej odległości umieszczenia znaku zgodnie z Instrukcją o znakach drogowych pionowych [28].</w:t>
      </w:r>
    </w:p>
    <w:p w14:paraId="6720431E" w14:textId="77777777" w:rsidR="00D8656C" w:rsidRPr="00D8656C" w:rsidRDefault="00D8656C" w:rsidP="00D8656C">
      <w:pPr>
        <w:spacing w:before="120" w:after="0" w:line="240" w:lineRule="auto"/>
        <w:jc w:val="both"/>
        <w:rPr>
          <w:rFonts w:ascii="Times New Roman" w:eastAsia="Times New Roman" w:hAnsi="Times New Roman" w:cs="Times New Roman"/>
          <w:sz w:val="16"/>
          <w:szCs w:val="16"/>
          <w:lang w:eastAsia="pl-PL"/>
        </w:rPr>
      </w:pPr>
    </w:p>
    <w:p w14:paraId="5BBBC983"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 Połączenie tarczy znaku z konstrukcją wsporczą</w:t>
      </w:r>
    </w:p>
    <w:p w14:paraId="4E2E8AD8"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14:paraId="6A915BA7"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14:paraId="6576180B"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14:paraId="7E8539EE"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Tarcza znaku składanego musi wykazywać pełną integralność podczas najechania przez Pojazd w każdych warunkach kolizji. W szczególności - żaden z segmentów lub elementów tarczy nie może się od niej odłączać w sposób powodujący narażenie kogokolwiek na niebezpieczeństwo lub szkodę.</w:t>
      </w:r>
    </w:p>
    <w:p w14:paraId="580C5ACB"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14:paraId="6D03F6FC" w14:textId="77777777" w:rsidR="00D8656C" w:rsidRPr="00D8656C" w:rsidRDefault="00D8656C" w:rsidP="00D8656C">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5.7 Trwałość wykonania znaku pionowego</w:t>
      </w:r>
    </w:p>
    <w:p w14:paraId="4C270833" w14:textId="77777777" w:rsidR="00D8656C" w:rsidRPr="00D8656C" w:rsidRDefault="00D8656C" w:rsidP="00D8656C">
      <w:pPr>
        <w:numPr>
          <w:ilvl w:val="12"/>
          <w:numId w:val="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14:paraId="107260AD"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5.8. Tabliczka znamionowa znaku</w:t>
      </w:r>
    </w:p>
    <w:p w14:paraId="0EF37FA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Każdy wykonany znak drogowy oraz każda konstrukcja wsporcza musi mieć tabliczkę znamionową z:</w:t>
      </w:r>
    </w:p>
    <w:p w14:paraId="2E74E2FD" w14:textId="77777777" w:rsidR="00D8656C" w:rsidRPr="00D8656C" w:rsidRDefault="00D8656C" w:rsidP="00D8656C">
      <w:pPr>
        <w:numPr>
          <w:ilvl w:val="0"/>
          <w:numId w:val="42"/>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nazwą, marką fabryczną lub innym oznaczeniem umożliwiającym identyfikację wytwórcy lub dostawcy,</w:t>
      </w:r>
    </w:p>
    <w:p w14:paraId="5534DC06" w14:textId="77777777" w:rsidR="00D8656C" w:rsidRPr="00D8656C" w:rsidRDefault="00D8656C" w:rsidP="00D8656C">
      <w:pPr>
        <w:numPr>
          <w:ilvl w:val="0"/>
          <w:numId w:val="42"/>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datą produkcji,</w:t>
      </w:r>
    </w:p>
    <w:p w14:paraId="67E9C365" w14:textId="77777777" w:rsidR="00D8656C" w:rsidRPr="00D8656C" w:rsidRDefault="00D8656C" w:rsidP="00D8656C">
      <w:pPr>
        <w:numPr>
          <w:ilvl w:val="0"/>
          <w:numId w:val="42"/>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oznaczeniem dotyczącym materiału lica znaku,</w:t>
      </w:r>
    </w:p>
    <w:p w14:paraId="0DF9E524" w14:textId="77777777" w:rsidR="00D8656C" w:rsidRPr="00D8656C" w:rsidRDefault="00D8656C" w:rsidP="00D8656C">
      <w:pPr>
        <w:numPr>
          <w:ilvl w:val="0"/>
          <w:numId w:val="42"/>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datą ustawienia znaku.</w:t>
      </w:r>
    </w:p>
    <w:p w14:paraId="46D85BB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Zaleca się, aby tabliczka znamionowa konstrukcji wsporczych zawierała również miesiąc i rok wymaganego przeglądu technicznego.</w:t>
      </w:r>
    </w:p>
    <w:p w14:paraId="75423EF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Napisy na tabliczce znamionowej muszą być wykonane w sposób trwały i wyraźny, czytelny w normalnych warunkach przez cały okres użytkowania znaku.</w:t>
      </w:r>
    </w:p>
    <w:p w14:paraId="09763CE9"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6. kontrola jakości robót</w:t>
      </w:r>
    </w:p>
    <w:p w14:paraId="180B6C85"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Ogólne zasady kontroli jakości robót</w:t>
      </w:r>
    </w:p>
    <w:p w14:paraId="094EF4C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kontroli jakości robót podano w SST D-M-00.00.00 „Wymagania ogólne” pkt 6.</w:t>
      </w:r>
    </w:p>
    <w:p w14:paraId="3511FEB7"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 Badania materiałów do wykonania fundamentów betonowych</w:t>
      </w:r>
    </w:p>
    <w:p w14:paraId="0E658CB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14:paraId="68D356D0" w14:textId="77777777" w:rsidR="00D8656C" w:rsidRPr="00D8656C" w:rsidRDefault="00D8656C" w:rsidP="00D8656C">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Kontrola w czasie wykonywania robót</w:t>
      </w:r>
    </w:p>
    <w:p w14:paraId="0EB654B7"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 czasie wykonywania robót należy sprawdzać:</w:t>
      </w:r>
    </w:p>
    <w:p w14:paraId="03DC9A38" w14:textId="77777777" w:rsidR="00D8656C" w:rsidRPr="00D8656C" w:rsidRDefault="00D8656C" w:rsidP="00D8656C">
      <w:pPr>
        <w:numPr>
          <w:ilvl w:val="0"/>
          <w:numId w:val="4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zgodność wykonania znaków pionowych z dokumentacją projektową (lokalizacja, wymiary, wysokość zamocowania znaków),</w:t>
      </w:r>
    </w:p>
    <w:p w14:paraId="4115107D" w14:textId="77777777" w:rsidR="00D8656C" w:rsidRPr="00D8656C" w:rsidRDefault="00D8656C" w:rsidP="00D8656C">
      <w:pPr>
        <w:numPr>
          <w:ilvl w:val="0"/>
          <w:numId w:val="4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zachowanie dopuszczalnych odchyłek wymiarów, zgodnie z punktem 2 i 5,</w:t>
      </w:r>
    </w:p>
    <w:p w14:paraId="60266373" w14:textId="77777777" w:rsidR="00D8656C" w:rsidRPr="00D8656C" w:rsidRDefault="00D8656C" w:rsidP="00D8656C">
      <w:pPr>
        <w:numPr>
          <w:ilvl w:val="0"/>
          <w:numId w:val="4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prawidłowość wykonania wykopów pod konstrukcje wsporcze, zgodnie z punktem 5.3,</w:t>
      </w:r>
    </w:p>
    <w:p w14:paraId="3BC21D07" w14:textId="77777777" w:rsidR="00D8656C" w:rsidRPr="00D8656C" w:rsidRDefault="00D8656C" w:rsidP="00D8656C">
      <w:pPr>
        <w:numPr>
          <w:ilvl w:val="0"/>
          <w:numId w:val="4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poprawność wykonania fundamentów pod słupki zgodnie z punktem 5.3,</w:t>
      </w:r>
    </w:p>
    <w:p w14:paraId="20E05EC0" w14:textId="77777777" w:rsidR="00D8656C" w:rsidRPr="00D8656C" w:rsidRDefault="00D8656C" w:rsidP="00D8656C">
      <w:pPr>
        <w:numPr>
          <w:ilvl w:val="0"/>
          <w:numId w:val="4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poprawność ustawienia słupków i konstrukcji wsporczych, zgodnie z punktem 5.4.</w:t>
      </w:r>
    </w:p>
    <w:p w14:paraId="5A9FB0FC"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W przypadku wykonania spawanych złącz elementów konstrukcji wsporczych:</w:t>
      </w:r>
    </w:p>
    <w:p w14:paraId="3B558718" w14:textId="77777777" w:rsidR="00D8656C" w:rsidRPr="00D8656C" w:rsidRDefault="00D8656C" w:rsidP="00D8656C">
      <w:pPr>
        <w:numPr>
          <w:ilvl w:val="0"/>
          <w:numId w:val="4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oględzinami, spoinę i przylegające do niej elementy łączone  (od 10 do 20 mm z każdej strony) należy dokładnie oczyścić z zanieczyszczeń utrudniających prowadzenie obserwacji i pomiarów,</w:t>
      </w:r>
    </w:p>
    <w:p w14:paraId="5B2C6B80" w14:textId="77777777" w:rsidR="00D8656C" w:rsidRPr="00D8656C" w:rsidRDefault="00D8656C" w:rsidP="00D8656C">
      <w:pPr>
        <w:numPr>
          <w:ilvl w:val="0"/>
          <w:numId w:val="4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oględziny złączy należy przeprowadzić wizualnie z ewentualnym użyciem lupy o powiększeniu od 2 do 4 razy; do pomiarów spoin powinny być stosowane wzorniki, przymiary oraz uniwersalne spoinomierze,</w:t>
      </w:r>
    </w:p>
    <w:p w14:paraId="5224E7CA" w14:textId="77777777" w:rsidR="00D8656C" w:rsidRPr="00D8656C" w:rsidRDefault="00D8656C" w:rsidP="00D8656C">
      <w:pPr>
        <w:numPr>
          <w:ilvl w:val="0"/>
          <w:numId w:val="4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 przypadkach wątpliwych można zlecić uprawnionej jednostce zbadanie wytrzymałości zmęczeniowej spoin, zgodnie z PN-M-06515 [18],</w:t>
      </w:r>
    </w:p>
    <w:p w14:paraId="6CDD0580" w14:textId="77777777" w:rsidR="00D8656C" w:rsidRPr="00D8656C" w:rsidRDefault="00D8656C" w:rsidP="00D8656C">
      <w:pPr>
        <w:numPr>
          <w:ilvl w:val="0"/>
          <w:numId w:val="4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złącza o wadach większych niż dopuszczalne, określone w punkcie 5.5, powinny być naprawione powtórnym spawaniem.</w:t>
      </w:r>
    </w:p>
    <w:p w14:paraId="7628E686"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7. OBMIAR ROBÓT</w:t>
      </w:r>
    </w:p>
    <w:p w14:paraId="1A209998"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7.1. Ogólne zasady obmiaru robót</w:t>
      </w:r>
    </w:p>
    <w:p w14:paraId="6FB119E2"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obmiaru robót podano w SST D-M-00.00.00 „Wymagania ogólne” pkt 7.</w:t>
      </w:r>
    </w:p>
    <w:p w14:paraId="783ADFB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7.2. Jednostka obmiarowa</w:t>
      </w:r>
    </w:p>
    <w:p w14:paraId="05A68AEA"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Jednostkami obmiarowymi są:</w:t>
      </w:r>
    </w:p>
    <w:p w14:paraId="612BF578" w14:textId="77777777" w:rsidR="00D8656C" w:rsidRPr="00D8656C" w:rsidRDefault="00D8656C" w:rsidP="00D8656C">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szt. (sztuka), dla znaków konwencjonalnych</w:t>
      </w:r>
    </w:p>
    <w:p w14:paraId="6E74DADA"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8. ODBIÓR ROBÓT</w:t>
      </w:r>
    </w:p>
    <w:p w14:paraId="13FCCA5E"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8.1. Ogólne zasady odbioru robót</w:t>
      </w:r>
    </w:p>
    <w:p w14:paraId="63EC44A6" w14:textId="77777777" w:rsidR="00D8656C" w:rsidRPr="00D8656C" w:rsidRDefault="00D8656C" w:rsidP="00D8656C">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zasady odbioru robót podano w SST D-M-00.00.00 „Wymagania ogólne” pkt 8.</w:t>
      </w:r>
    </w:p>
    <w:p w14:paraId="7A127F9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32B614FB"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8.2. Odbiór ostateczny</w:t>
      </w:r>
    </w:p>
    <w:p w14:paraId="0E4FB98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robót oznakowania pionowego dokonywany jest na zasadzie odbioru ostatecznego.</w:t>
      </w:r>
    </w:p>
    <w:p w14:paraId="238D297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14:paraId="797B8CC5"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8.3. Odbiór pogwarancyjny</w:t>
      </w:r>
    </w:p>
    <w:p w14:paraId="13D44EA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Odbioru pogwarancyjnego należy dokonać po upływie okresu gwarancyjnego, ustalonego w SST.</w:t>
      </w:r>
    </w:p>
    <w:p w14:paraId="52DA9537"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9. podstawa płatności</w:t>
      </w:r>
    </w:p>
    <w:p w14:paraId="269B476F"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9.1. Ogólne ustalenia dotyczące podstawy płatności</w:t>
      </w:r>
    </w:p>
    <w:p w14:paraId="2E1028B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ustalenia dotyczące podstawy płatności podano w SST D-M-00.00.00 „Wymagania ogólne” pkt 9.</w:t>
      </w:r>
    </w:p>
    <w:p w14:paraId="3CF7DC70" w14:textId="77777777" w:rsidR="00D8656C" w:rsidRPr="00D8656C" w:rsidRDefault="00D8656C" w:rsidP="00D8656C">
      <w:pPr>
        <w:keepNext/>
        <w:spacing w:after="0" w:line="240" w:lineRule="auto"/>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9.2. Cena jednostki obmiarowej</w:t>
      </w:r>
    </w:p>
    <w:p w14:paraId="0BD07F3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Cena wykonania jednostki obmiarowej oznakowania pionowego obejmuje:</w:t>
      </w:r>
    </w:p>
    <w:p w14:paraId="58AE3D19"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pomiarowe i roboty przygotowawcze,</w:t>
      </w:r>
    </w:p>
    <w:p w14:paraId="2F6ABE2D"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fundamentów</w:t>
      </w:r>
    </w:p>
    <w:p w14:paraId="2D0E92E0"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i ustawienie konstrukcji wsporczych,</w:t>
      </w:r>
    </w:p>
    <w:p w14:paraId="23255CA4"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zamocowanie tarcz znaków drogowych,</w:t>
      </w:r>
    </w:p>
    <w:p w14:paraId="6B5FBB12" w14:textId="77777777" w:rsidR="00D8656C" w:rsidRPr="00D8656C" w:rsidRDefault="00D8656C" w:rsidP="00D8656C">
      <w:pPr>
        <w:numPr>
          <w:ilvl w:val="0"/>
          <w:numId w:val="40"/>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lastRenderedPageBreak/>
        <w:t>przeprowadzenie pomiarów i badań wymaganych w specyfikacji technicznej.</w:t>
      </w:r>
    </w:p>
    <w:p w14:paraId="529883EB" w14:textId="77777777" w:rsidR="00D8656C" w:rsidRPr="00D8656C" w:rsidRDefault="00D8656C" w:rsidP="00D8656C">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D8656C">
        <w:rPr>
          <w:rFonts w:ascii="Times New Roman" w:eastAsia="Times New Roman" w:hAnsi="Times New Roman" w:cs="Times New Roman"/>
          <w:bCs/>
          <w:kern w:val="32"/>
          <w:sz w:val="16"/>
          <w:szCs w:val="16"/>
          <w:lang w:eastAsia="pl-PL"/>
        </w:rPr>
        <w:t>10. przepisy związane</w:t>
      </w:r>
    </w:p>
    <w:p w14:paraId="4009BB3E" w14:textId="77777777" w:rsidR="00D8656C" w:rsidRPr="00D8656C" w:rsidRDefault="00D8656C" w:rsidP="00D8656C">
      <w:pPr>
        <w:keepNext/>
        <w:spacing w:after="0" w:line="240" w:lineRule="auto"/>
        <w:ind w:left="720"/>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560"/>
        <w:gridCol w:w="5312"/>
      </w:tblGrid>
      <w:tr w:rsidR="00D8656C" w:rsidRPr="00D8656C" w14:paraId="103A0C83" w14:textId="77777777" w:rsidTr="00BE2DBA">
        <w:tc>
          <w:tcPr>
            <w:tcW w:w="637" w:type="dxa"/>
            <w:hideMark/>
          </w:tcPr>
          <w:p w14:paraId="5061107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1.</w:t>
            </w:r>
          </w:p>
        </w:tc>
        <w:tc>
          <w:tcPr>
            <w:tcW w:w="1560" w:type="dxa"/>
            <w:hideMark/>
          </w:tcPr>
          <w:p w14:paraId="36C08D8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PN-B-06250</w:t>
            </w:r>
          </w:p>
        </w:tc>
        <w:tc>
          <w:tcPr>
            <w:tcW w:w="5312" w:type="dxa"/>
            <w:hideMark/>
          </w:tcPr>
          <w:p w14:paraId="1401482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Beton zwykły</w:t>
            </w:r>
          </w:p>
        </w:tc>
      </w:tr>
      <w:tr w:rsidR="00D8656C" w:rsidRPr="00D8656C" w14:paraId="0AFD1F0A" w14:textId="77777777" w:rsidTr="00BE2DBA">
        <w:tc>
          <w:tcPr>
            <w:tcW w:w="637" w:type="dxa"/>
            <w:hideMark/>
          </w:tcPr>
          <w:p w14:paraId="1DFEB93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2.</w:t>
            </w:r>
          </w:p>
        </w:tc>
        <w:tc>
          <w:tcPr>
            <w:tcW w:w="1560" w:type="dxa"/>
            <w:hideMark/>
          </w:tcPr>
          <w:p w14:paraId="5014FCC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PN-B-06251</w:t>
            </w:r>
          </w:p>
        </w:tc>
        <w:tc>
          <w:tcPr>
            <w:tcW w:w="5312" w:type="dxa"/>
            <w:hideMark/>
          </w:tcPr>
          <w:p w14:paraId="5031364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betonowe i żelbetowe. Wymagania techniczne</w:t>
            </w:r>
          </w:p>
        </w:tc>
      </w:tr>
      <w:tr w:rsidR="00D8656C" w:rsidRPr="00D8656C" w14:paraId="1FA5936C" w14:textId="77777777" w:rsidTr="00BE2DBA">
        <w:tc>
          <w:tcPr>
            <w:tcW w:w="637" w:type="dxa"/>
            <w:hideMark/>
          </w:tcPr>
          <w:p w14:paraId="2B9C67C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3.</w:t>
            </w:r>
          </w:p>
        </w:tc>
        <w:tc>
          <w:tcPr>
            <w:tcW w:w="1560" w:type="dxa"/>
            <w:hideMark/>
          </w:tcPr>
          <w:p w14:paraId="2A46DA8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PN-B-06712</w:t>
            </w:r>
          </w:p>
        </w:tc>
        <w:tc>
          <w:tcPr>
            <w:tcW w:w="5312" w:type="dxa"/>
            <w:hideMark/>
          </w:tcPr>
          <w:p w14:paraId="7B3AF3B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Kruszywa mineralne do betonu zwykłego</w:t>
            </w:r>
          </w:p>
        </w:tc>
      </w:tr>
      <w:tr w:rsidR="00D8656C" w:rsidRPr="00D8656C" w14:paraId="42D2CD98" w14:textId="77777777" w:rsidTr="00BE2DBA">
        <w:tc>
          <w:tcPr>
            <w:tcW w:w="637" w:type="dxa"/>
            <w:hideMark/>
          </w:tcPr>
          <w:p w14:paraId="2E155028" w14:textId="77777777" w:rsidR="00D8656C" w:rsidRPr="00D8656C" w:rsidRDefault="00D8656C" w:rsidP="00D8656C">
            <w:pPr>
              <w:spacing w:after="0" w:line="240" w:lineRule="auto"/>
              <w:jc w:val="both"/>
              <w:rPr>
                <w:rFonts w:ascii="Times New Roman" w:eastAsia="Times New Roman" w:hAnsi="Times New Roman" w:cs="Times New Roman"/>
                <w:sz w:val="16"/>
                <w:szCs w:val="16"/>
                <w:lang w:val="en-US" w:eastAsia="pl-PL"/>
              </w:rPr>
            </w:pPr>
            <w:r w:rsidRPr="00D8656C">
              <w:rPr>
                <w:rFonts w:ascii="Times New Roman" w:eastAsia="Times New Roman" w:hAnsi="Times New Roman" w:cs="Times New Roman"/>
                <w:sz w:val="16"/>
                <w:szCs w:val="16"/>
                <w:lang w:eastAsia="pl-PL"/>
              </w:rPr>
              <w:t xml:space="preserve">  </w:t>
            </w:r>
            <w:r w:rsidRPr="00D8656C">
              <w:rPr>
                <w:rFonts w:ascii="Times New Roman" w:eastAsia="Times New Roman" w:hAnsi="Times New Roman" w:cs="Times New Roman"/>
                <w:sz w:val="16"/>
                <w:szCs w:val="16"/>
                <w:lang w:val="en-US" w:eastAsia="pl-PL"/>
              </w:rPr>
              <w:t>4.</w:t>
            </w:r>
          </w:p>
        </w:tc>
        <w:tc>
          <w:tcPr>
            <w:tcW w:w="1560" w:type="dxa"/>
            <w:hideMark/>
          </w:tcPr>
          <w:p w14:paraId="02B0D1AC" w14:textId="77777777" w:rsidR="00D8656C" w:rsidRPr="00D8656C" w:rsidRDefault="00D8656C" w:rsidP="00D8656C">
            <w:pPr>
              <w:spacing w:after="0" w:line="240" w:lineRule="auto"/>
              <w:jc w:val="both"/>
              <w:rPr>
                <w:rFonts w:ascii="Times New Roman" w:eastAsia="Times New Roman" w:hAnsi="Times New Roman" w:cs="Times New Roman"/>
                <w:sz w:val="16"/>
                <w:szCs w:val="16"/>
                <w:lang w:val="en-US" w:eastAsia="pl-PL"/>
              </w:rPr>
            </w:pPr>
            <w:r w:rsidRPr="00D8656C">
              <w:rPr>
                <w:rFonts w:ascii="Times New Roman" w:eastAsia="Times New Roman" w:hAnsi="Times New Roman" w:cs="Times New Roman"/>
                <w:sz w:val="16"/>
                <w:szCs w:val="16"/>
                <w:lang w:val="en-US" w:eastAsia="pl-PL"/>
              </w:rPr>
              <w:t>PN-B-19701</w:t>
            </w:r>
          </w:p>
        </w:tc>
        <w:tc>
          <w:tcPr>
            <w:tcW w:w="5312" w:type="dxa"/>
            <w:hideMark/>
          </w:tcPr>
          <w:p w14:paraId="54685D5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Cement. Cement powszechnego użytku. Skład, wymagania                 i ocena zgodności</w:t>
            </w:r>
          </w:p>
        </w:tc>
      </w:tr>
      <w:tr w:rsidR="00D8656C" w:rsidRPr="00D8656C" w14:paraId="6036A8F8" w14:textId="77777777" w:rsidTr="00BE2DBA">
        <w:tc>
          <w:tcPr>
            <w:tcW w:w="637" w:type="dxa"/>
            <w:hideMark/>
          </w:tcPr>
          <w:p w14:paraId="2C26270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5.</w:t>
            </w:r>
          </w:p>
        </w:tc>
        <w:tc>
          <w:tcPr>
            <w:tcW w:w="1560" w:type="dxa"/>
            <w:hideMark/>
          </w:tcPr>
          <w:p w14:paraId="4EB3CCB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PN-B-23010</w:t>
            </w:r>
          </w:p>
        </w:tc>
        <w:tc>
          <w:tcPr>
            <w:tcW w:w="5312" w:type="dxa"/>
            <w:hideMark/>
          </w:tcPr>
          <w:p w14:paraId="62C2A4B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Domieszki do betonu. Klasyfikacja i określenia</w:t>
            </w:r>
          </w:p>
        </w:tc>
      </w:tr>
      <w:tr w:rsidR="00D8656C" w:rsidRPr="00D8656C" w14:paraId="6332CD55" w14:textId="77777777" w:rsidTr="00BE2DBA">
        <w:tc>
          <w:tcPr>
            <w:tcW w:w="637" w:type="dxa"/>
            <w:hideMark/>
          </w:tcPr>
          <w:p w14:paraId="2BFD28C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6.</w:t>
            </w:r>
          </w:p>
        </w:tc>
        <w:tc>
          <w:tcPr>
            <w:tcW w:w="1560" w:type="dxa"/>
            <w:hideMark/>
          </w:tcPr>
          <w:p w14:paraId="2A124FB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PN-B-32250</w:t>
            </w:r>
          </w:p>
        </w:tc>
        <w:tc>
          <w:tcPr>
            <w:tcW w:w="5312" w:type="dxa"/>
            <w:hideMark/>
          </w:tcPr>
          <w:p w14:paraId="1B889E6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budowlane. Woda do betonów i zapraw</w:t>
            </w:r>
          </w:p>
        </w:tc>
      </w:tr>
      <w:tr w:rsidR="00D8656C" w:rsidRPr="00D8656C" w14:paraId="2D73F868" w14:textId="77777777" w:rsidTr="00BE2DBA">
        <w:tc>
          <w:tcPr>
            <w:tcW w:w="637" w:type="dxa"/>
            <w:hideMark/>
          </w:tcPr>
          <w:p w14:paraId="2EFC1AE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7.</w:t>
            </w:r>
          </w:p>
        </w:tc>
        <w:tc>
          <w:tcPr>
            <w:tcW w:w="1560" w:type="dxa"/>
            <w:hideMark/>
          </w:tcPr>
          <w:p w14:paraId="18A0244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PN-H-04651</w:t>
            </w:r>
          </w:p>
        </w:tc>
        <w:tc>
          <w:tcPr>
            <w:tcW w:w="5312" w:type="dxa"/>
            <w:hideMark/>
          </w:tcPr>
          <w:p w14:paraId="529B5E0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Ochrona przed korozją. Klasyfikacja i określenie agresywności korozyjnej środowiska</w:t>
            </w:r>
          </w:p>
        </w:tc>
      </w:tr>
      <w:tr w:rsidR="00D8656C" w:rsidRPr="00D8656C" w14:paraId="0196E50C" w14:textId="77777777" w:rsidTr="00BE2DBA">
        <w:tc>
          <w:tcPr>
            <w:tcW w:w="637" w:type="dxa"/>
            <w:hideMark/>
          </w:tcPr>
          <w:p w14:paraId="550D85E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8.</w:t>
            </w:r>
          </w:p>
        </w:tc>
        <w:tc>
          <w:tcPr>
            <w:tcW w:w="1560" w:type="dxa"/>
            <w:hideMark/>
          </w:tcPr>
          <w:p w14:paraId="02D6936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PN-H-74219</w:t>
            </w:r>
          </w:p>
        </w:tc>
        <w:tc>
          <w:tcPr>
            <w:tcW w:w="5312" w:type="dxa"/>
            <w:hideMark/>
          </w:tcPr>
          <w:p w14:paraId="7CE1E83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Rury stalowe bez szwu walcowane na gorąco ogólnego zastosowania</w:t>
            </w:r>
          </w:p>
        </w:tc>
      </w:tr>
      <w:tr w:rsidR="00D8656C" w:rsidRPr="00D8656C" w14:paraId="7F3B3F9D" w14:textId="77777777" w:rsidTr="00BE2DBA">
        <w:tc>
          <w:tcPr>
            <w:tcW w:w="637" w:type="dxa"/>
            <w:hideMark/>
          </w:tcPr>
          <w:p w14:paraId="14DDBE0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c>
          <w:tcPr>
            <w:tcW w:w="1560" w:type="dxa"/>
            <w:hideMark/>
          </w:tcPr>
          <w:p w14:paraId="19CFBCA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PN-H-74220</w:t>
            </w:r>
          </w:p>
        </w:tc>
        <w:tc>
          <w:tcPr>
            <w:tcW w:w="5312" w:type="dxa"/>
            <w:hideMark/>
          </w:tcPr>
          <w:p w14:paraId="51853B2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Rury stalowe bez szwu ciągnione i walcowane na zimno ogólnego przeznaczenia</w:t>
            </w:r>
          </w:p>
        </w:tc>
      </w:tr>
      <w:tr w:rsidR="00D8656C" w:rsidRPr="00D8656C" w14:paraId="6D239176" w14:textId="77777777" w:rsidTr="00BE2DBA">
        <w:tc>
          <w:tcPr>
            <w:tcW w:w="637" w:type="dxa"/>
            <w:hideMark/>
          </w:tcPr>
          <w:p w14:paraId="1F04568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w:t>
            </w:r>
          </w:p>
        </w:tc>
        <w:tc>
          <w:tcPr>
            <w:tcW w:w="1560" w:type="dxa"/>
            <w:hideMark/>
          </w:tcPr>
          <w:p w14:paraId="047879D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PN-H-82200</w:t>
            </w:r>
          </w:p>
        </w:tc>
        <w:tc>
          <w:tcPr>
            <w:tcW w:w="5312" w:type="dxa"/>
            <w:hideMark/>
          </w:tcPr>
          <w:p w14:paraId="1CE7368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Cynk</w:t>
            </w:r>
          </w:p>
        </w:tc>
      </w:tr>
      <w:tr w:rsidR="00D8656C" w:rsidRPr="00D8656C" w14:paraId="087B10A3" w14:textId="77777777" w:rsidTr="00BE2DBA">
        <w:tc>
          <w:tcPr>
            <w:tcW w:w="637" w:type="dxa"/>
            <w:hideMark/>
          </w:tcPr>
          <w:p w14:paraId="0890537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w:t>
            </w:r>
          </w:p>
        </w:tc>
        <w:tc>
          <w:tcPr>
            <w:tcW w:w="1560" w:type="dxa"/>
            <w:hideMark/>
          </w:tcPr>
          <w:p w14:paraId="23DE5F1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PN-H-84018</w:t>
            </w:r>
          </w:p>
        </w:tc>
        <w:tc>
          <w:tcPr>
            <w:tcW w:w="5312" w:type="dxa"/>
            <w:hideMark/>
          </w:tcPr>
          <w:p w14:paraId="24F28F9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Stal niskostopowa o podwyższonej wytrzymałości. Gatunki</w:t>
            </w:r>
          </w:p>
        </w:tc>
      </w:tr>
      <w:tr w:rsidR="00D8656C" w:rsidRPr="00D8656C" w14:paraId="4D297AAC" w14:textId="77777777" w:rsidTr="00BE2DBA">
        <w:tc>
          <w:tcPr>
            <w:tcW w:w="637" w:type="dxa"/>
            <w:hideMark/>
          </w:tcPr>
          <w:p w14:paraId="7439F7F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w:t>
            </w:r>
          </w:p>
        </w:tc>
        <w:tc>
          <w:tcPr>
            <w:tcW w:w="1560" w:type="dxa"/>
            <w:hideMark/>
          </w:tcPr>
          <w:p w14:paraId="6EEA5B6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PN-H-84019</w:t>
            </w:r>
          </w:p>
        </w:tc>
        <w:tc>
          <w:tcPr>
            <w:tcW w:w="5312" w:type="dxa"/>
            <w:hideMark/>
          </w:tcPr>
          <w:p w14:paraId="2FC2545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Stal niestopowa do utwardzania powierzchniowego i ulepszania cieplnego. Gatunki</w:t>
            </w:r>
          </w:p>
        </w:tc>
      </w:tr>
      <w:tr w:rsidR="00D8656C" w:rsidRPr="00D8656C" w14:paraId="356F2ABE" w14:textId="77777777" w:rsidTr="00BE2DBA">
        <w:tc>
          <w:tcPr>
            <w:tcW w:w="637" w:type="dxa"/>
            <w:hideMark/>
          </w:tcPr>
          <w:p w14:paraId="4B53EAC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w:t>
            </w:r>
          </w:p>
        </w:tc>
        <w:tc>
          <w:tcPr>
            <w:tcW w:w="1560" w:type="dxa"/>
            <w:hideMark/>
          </w:tcPr>
          <w:p w14:paraId="6D61D8E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PN-H-84020</w:t>
            </w:r>
          </w:p>
        </w:tc>
        <w:tc>
          <w:tcPr>
            <w:tcW w:w="5312" w:type="dxa"/>
            <w:hideMark/>
          </w:tcPr>
          <w:p w14:paraId="5DCA501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Stal niestopowa konstrukcyjna ogólnego przeznaczenia. Gatunki</w:t>
            </w:r>
          </w:p>
        </w:tc>
      </w:tr>
      <w:tr w:rsidR="00D8656C" w:rsidRPr="00D8656C" w14:paraId="46EB71FB" w14:textId="77777777" w:rsidTr="00BE2DBA">
        <w:tc>
          <w:tcPr>
            <w:tcW w:w="637" w:type="dxa"/>
            <w:hideMark/>
          </w:tcPr>
          <w:p w14:paraId="04C7913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w:t>
            </w:r>
          </w:p>
        </w:tc>
        <w:tc>
          <w:tcPr>
            <w:tcW w:w="1560" w:type="dxa"/>
            <w:hideMark/>
          </w:tcPr>
          <w:p w14:paraId="7719DA4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PN-H-84023-07</w:t>
            </w:r>
          </w:p>
        </w:tc>
        <w:tc>
          <w:tcPr>
            <w:tcW w:w="5312" w:type="dxa"/>
            <w:hideMark/>
          </w:tcPr>
          <w:p w14:paraId="35D852C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Stal określonego zastosowania. Stal na rury. Gatunki</w:t>
            </w:r>
          </w:p>
        </w:tc>
      </w:tr>
      <w:tr w:rsidR="00D8656C" w:rsidRPr="00D8656C" w14:paraId="4ABF7D4D" w14:textId="77777777" w:rsidTr="00BE2DBA">
        <w:tc>
          <w:tcPr>
            <w:tcW w:w="637" w:type="dxa"/>
            <w:hideMark/>
          </w:tcPr>
          <w:p w14:paraId="5180890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w:t>
            </w:r>
          </w:p>
        </w:tc>
        <w:tc>
          <w:tcPr>
            <w:tcW w:w="1560" w:type="dxa"/>
            <w:hideMark/>
          </w:tcPr>
          <w:p w14:paraId="4B16433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PN-H-84030-02</w:t>
            </w:r>
          </w:p>
        </w:tc>
        <w:tc>
          <w:tcPr>
            <w:tcW w:w="5312" w:type="dxa"/>
            <w:hideMark/>
          </w:tcPr>
          <w:p w14:paraId="301C5A4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Stal stopowa konstrukcyjna. Stal do nawęglania. Gatunki</w:t>
            </w:r>
          </w:p>
        </w:tc>
      </w:tr>
      <w:tr w:rsidR="00D8656C" w:rsidRPr="00D8656C" w14:paraId="50531DBF" w14:textId="77777777" w:rsidTr="00BE2DBA">
        <w:tc>
          <w:tcPr>
            <w:tcW w:w="637" w:type="dxa"/>
            <w:hideMark/>
          </w:tcPr>
          <w:p w14:paraId="2F36DF52"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16.</w:t>
            </w:r>
          </w:p>
        </w:tc>
        <w:tc>
          <w:tcPr>
            <w:tcW w:w="1560" w:type="dxa"/>
            <w:hideMark/>
          </w:tcPr>
          <w:p w14:paraId="6722194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PN-H-93010</w:t>
            </w:r>
          </w:p>
        </w:tc>
        <w:tc>
          <w:tcPr>
            <w:tcW w:w="5312" w:type="dxa"/>
            <w:hideMark/>
          </w:tcPr>
          <w:p w14:paraId="2231172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Stal. Kształtowniki walcowane na gorąco</w:t>
            </w:r>
          </w:p>
        </w:tc>
      </w:tr>
      <w:tr w:rsidR="00D8656C" w:rsidRPr="00D8656C" w14:paraId="46C3027A" w14:textId="77777777" w:rsidTr="00BE2DBA">
        <w:tc>
          <w:tcPr>
            <w:tcW w:w="637" w:type="dxa"/>
            <w:hideMark/>
          </w:tcPr>
          <w:p w14:paraId="1FA900A8"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17.</w:t>
            </w:r>
          </w:p>
        </w:tc>
        <w:tc>
          <w:tcPr>
            <w:tcW w:w="1560" w:type="dxa"/>
            <w:hideMark/>
          </w:tcPr>
          <w:p w14:paraId="318ADF7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PN-H-93401</w:t>
            </w:r>
          </w:p>
        </w:tc>
        <w:tc>
          <w:tcPr>
            <w:tcW w:w="5312" w:type="dxa"/>
            <w:hideMark/>
          </w:tcPr>
          <w:p w14:paraId="37AB6EB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Stal walcowana. Kątowniki równoramienne</w:t>
            </w:r>
          </w:p>
        </w:tc>
      </w:tr>
      <w:tr w:rsidR="00D8656C" w:rsidRPr="00D8656C" w14:paraId="593412C7" w14:textId="77777777" w:rsidTr="00BE2DBA">
        <w:tc>
          <w:tcPr>
            <w:tcW w:w="637" w:type="dxa"/>
            <w:hideMark/>
          </w:tcPr>
          <w:p w14:paraId="4242CB4D"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18.</w:t>
            </w:r>
          </w:p>
        </w:tc>
        <w:tc>
          <w:tcPr>
            <w:tcW w:w="1560" w:type="dxa"/>
            <w:hideMark/>
          </w:tcPr>
          <w:p w14:paraId="177E1FA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PN-M-06515</w:t>
            </w:r>
          </w:p>
        </w:tc>
        <w:tc>
          <w:tcPr>
            <w:tcW w:w="5312" w:type="dxa"/>
            <w:hideMark/>
          </w:tcPr>
          <w:p w14:paraId="5C919CA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Dźwignice. Ogólne zasady projektowania stalowych ustrojów nośnych</w:t>
            </w:r>
          </w:p>
        </w:tc>
      </w:tr>
      <w:tr w:rsidR="00D8656C" w:rsidRPr="00D8656C" w14:paraId="1815E813" w14:textId="77777777" w:rsidTr="00BE2DBA">
        <w:tc>
          <w:tcPr>
            <w:tcW w:w="637" w:type="dxa"/>
            <w:hideMark/>
          </w:tcPr>
          <w:p w14:paraId="3DC1412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19. </w:t>
            </w:r>
          </w:p>
        </w:tc>
        <w:tc>
          <w:tcPr>
            <w:tcW w:w="1560" w:type="dxa"/>
            <w:hideMark/>
          </w:tcPr>
          <w:p w14:paraId="39ED150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PN-M-69011</w:t>
            </w:r>
          </w:p>
        </w:tc>
        <w:tc>
          <w:tcPr>
            <w:tcW w:w="5312" w:type="dxa"/>
            <w:hideMark/>
          </w:tcPr>
          <w:p w14:paraId="574BF57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Spawalnictwo. Złącza spawane w konstrukcjach spawanych. Podział i wymagania</w:t>
            </w:r>
          </w:p>
        </w:tc>
      </w:tr>
      <w:tr w:rsidR="00D8656C" w:rsidRPr="00D8656C" w14:paraId="277E67E5" w14:textId="77777777" w:rsidTr="00BE2DBA">
        <w:tc>
          <w:tcPr>
            <w:tcW w:w="637" w:type="dxa"/>
            <w:hideMark/>
          </w:tcPr>
          <w:p w14:paraId="1B74D9B3"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20.</w:t>
            </w:r>
          </w:p>
        </w:tc>
        <w:tc>
          <w:tcPr>
            <w:tcW w:w="1560" w:type="dxa"/>
            <w:hideMark/>
          </w:tcPr>
          <w:p w14:paraId="6CD075B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PN-M-69420</w:t>
            </w:r>
          </w:p>
        </w:tc>
        <w:tc>
          <w:tcPr>
            <w:tcW w:w="5312" w:type="dxa"/>
            <w:hideMark/>
          </w:tcPr>
          <w:p w14:paraId="1441484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Spawalnictwo. Druty lite do spawania i napawania stali</w:t>
            </w:r>
          </w:p>
        </w:tc>
      </w:tr>
      <w:tr w:rsidR="00D8656C" w:rsidRPr="00D8656C" w14:paraId="32E87DE8" w14:textId="77777777" w:rsidTr="00BE2DBA">
        <w:tc>
          <w:tcPr>
            <w:tcW w:w="637" w:type="dxa"/>
            <w:hideMark/>
          </w:tcPr>
          <w:p w14:paraId="37647417"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w:t>
            </w:r>
          </w:p>
        </w:tc>
        <w:tc>
          <w:tcPr>
            <w:tcW w:w="1560" w:type="dxa"/>
            <w:hideMark/>
          </w:tcPr>
          <w:p w14:paraId="23C65D2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PN-M-69430</w:t>
            </w:r>
          </w:p>
        </w:tc>
        <w:tc>
          <w:tcPr>
            <w:tcW w:w="5312" w:type="dxa"/>
            <w:hideMark/>
          </w:tcPr>
          <w:p w14:paraId="0BF0E0B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Spawalnictwo. Elektrody stalowe otulone do spawania i napawania. Ogólne wymagania i badania</w:t>
            </w:r>
          </w:p>
        </w:tc>
      </w:tr>
      <w:tr w:rsidR="00D8656C" w:rsidRPr="00D8656C" w14:paraId="68BFF5E5" w14:textId="77777777" w:rsidTr="00BE2DBA">
        <w:tc>
          <w:tcPr>
            <w:tcW w:w="637" w:type="dxa"/>
            <w:hideMark/>
          </w:tcPr>
          <w:p w14:paraId="1C32E914"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w:t>
            </w:r>
          </w:p>
        </w:tc>
        <w:tc>
          <w:tcPr>
            <w:tcW w:w="1560" w:type="dxa"/>
            <w:hideMark/>
          </w:tcPr>
          <w:p w14:paraId="682455C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PN-M-69775</w:t>
            </w:r>
          </w:p>
        </w:tc>
        <w:tc>
          <w:tcPr>
            <w:tcW w:w="5312" w:type="dxa"/>
            <w:hideMark/>
          </w:tcPr>
          <w:p w14:paraId="54FC290F"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Spawalnictwo. Wadliwość złączy spawanych. Oznaczanie klasy wadliwości na podstawie oględzin zewnętrznych</w:t>
            </w:r>
          </w:p>
        </w:tc>
      </w:tr>
      <w:tr w:rsidR="00D8656C" w:rsidRPr="00D8656C" w14:paraId="5C4475C8" w14:textId="77777777" w:rsidTr="00BE2DBA">
        <w:tc>
          <w:tcPr>
            <w:tcW w:w="637" w:type="dxa"/>
            <w:hideMark/>
          </w:tcPr>
          <w:p w14:paraId="27493D0A"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w:t>
            </w:r>
          </w:p>
        </w:tc>
        <w:tc>
          <w:tcPr>
            <w:tcW w:w="1560" w:type="dxa"/>
            <w:hideMark/>
          </w:tcPr>
          <w:p w14:paraId="3FB7833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PN-S-02205</w:t>
            </w:r>
          </w:p>
        </w:tc>
        <w:tc>
          <w:tcPr>
            <w:tcW w:w="5312" w:type="dxa"/>
            <w:hideMark/>
          </w:tcPr>
          <w:p w14:paraId="7E31EC55"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Drogi samochodowe. Roboty ziemne. Wymagania i badania</w:t>
            </w:r>
          </w:p>
        </w:tc>
      </w:tr>
      <w:tr w:rsidR="00D8656C" w:rsidRPr="00D8656C" w14:paraId="05B9E7D0" w14:textId="77777777" w:rsidTr="00BE2DBA">
        <w:tc>
          <w:tcPr>
            <w:tcW w:w="637" w:type="dxa"/>
            <w:hideMark/>
          </w:tcPr>
          <w:p w14:paraId="49677211"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w:t>
            </w:r>
          </w:p>
        </w:tc>
        <w:tc>
          <w:tcPr>
            <w:tcW w:w="1560" w:type="dxa"/>
            <w:hideMark/>
          </w:tcPr>
          <w:p w14:paraId="208FCC0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BN-89/1076-02</w:t>
            </w:r>
          </w:p>
        </w:tc>
        <w:tc>
          <w:tcPr>
            <w:tcW w:w="5312" w:type="dxa"/>
            <w:hideMark/>
          </w:tcPr>
          <w:p w14:paraId="4793A1F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Ochrona przed korozją. Powłoki metalizacyjne cynkowe i aluminiowe na konstrukcjach stalowych i żeliwnych. Wymagania i badania</w:t>
            </w:r>
          </w:p>
        </w:tc>
      </w:tr>
      <w:tr w:rsidR="00D8656C" w:rsidRPr="00D8656C" w14:paraId="79A9D072" w14:textId="77777777" w:rsidTr="00BE2DBA">
        <w:tc>
          <w:tcPr>
            <w:tcW w:w="637" w:type="dxa"/>
            <w:hideMark/>
          </w:tcPr>
          <w:p w14:paraId="47FED0E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25.</w:t>
            </w:r>
          </w:p>
        </w:tc>
        <w:tc>
          <w:tcPr>
            <w:tcW w:w="1560" w:type="dxa"/>
            <w:hideMark/>
          </w:tcPr>
          <w:p w14:paraId="15A22769"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BN-82/4131-03</w:t>
            </w:r>
          </w:p>
        </w:tc>
        <w:tc>
          <w:tcPr>
            <w:tcW w:w="5312" w:type="dxa"/>
            <w:hideMark/>
          </w:tcPr>
          <w:p w14:paraId="08CE9EA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Spawalnictwo. Pręty i elektrody ze stopów stellitowych i pręty z żeliw wysokochromowych do napawania</w:t>
            </w:r>
          </w:p>
        </w:tc>
      </w:tr>
      <w:tr w:rsidR="00D8656C" w:rsidRPr="00D8656C" w14:paraId="69187C0A" w14:textId="77777777" w:rsidTr="00BE2DBA">
        <w:tc>
          <w:tcPr>
            <w:tcW w:w="637" w:type="dxa"/>
            <w:hideMark/>
          </w:tcPr>
          <w:p w14:paraId="02AEACD0"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26.</w:t>
            </w:r>
          </w:p>
        </w:tc>
        <w:tc>
          <w:tcPr>
            <w:tcW w:w="1560" w:type="dxa"/>
            <w:hideMark/>
          </w:tcPr>
          <w:p w14:paraId="022863B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BN-88/6731-08</w:t>
            </w:r>
          </w:p>
        </w:tc>
        <w:tc>
          <w:tcPr>
            <w:tcW w:w="5312" w:type="dxa"/>
            <w:hideMark/>
          </w:tcPr>
          <w:p w14:paraId="6286D14E"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Cement. Transport i przechowywanie.</w:t>
            </w:r>
          </w:p>
        </w:tc>
      </w:tr>
    </w:tbl>
    <w:p w14:paraId="6B5B749B"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2E954A82" w14:textId="77777777" w:rsidR="00D8656C" w:rsidRPr="00D8656C" w:rsidRDefault="00D8656C" w:rsidP="00D8656C">
      <w:pPr>
        <w:keepNext/>
        <w:spacing w:after="0" w:line="240" w:lineRule="auto"/>
        <w:ind w:left="720"/>
        <w:jc w:val="both"/>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10.2. Inne dokumenty</w:t>
      </w:r>
    </w:p>
    <w:p w14:paraId="30581BCB" w14:textId="77777777" w:rsidR="00D8656C" w:rsidRPr="00D8656C" w:rsidRDefault="00D8656C" w:rsidP="00D8656C">
      <w:pPr>
        <w:numPr>
          <w:ilvl w:val="0"/>
          <w:numId w:val="44"/>
        </w:numPr>
        <w:spacing w:after="0" w:line="240" w:lineRule="auto"/>
        <w:jc w:val="both"/>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Instrukcja o znakach drogowych pionowych. Tom I. Zasady stosowania znaków                       i urządzeń bezpieczeństwa ruchu. Zał. nr 1 do zarządzenia Ministra Transportu                        i Gospodarki Morskiej z dnia 3 marca 1994 r. (Monitor Polski Nr 16, </w:t>
      </w:r>
      <w:proofErr w:type="spellStart"/>
      <w:r w:rsidRPr="00D8656C">
        <w:rPr>
          <w:rFonts w:ascii="Times New Roman" w:eastAsia="Times New Roman" w:hAnsi="Times New Roman" w:cs="Times New Roman"/>
          <w:sz w:val="16"/>
          <w:szCs w:val="16"/>
          <w:lang w:eastAsia="pl-PL"/>
        </w:rPr>
        <w:t>poz</w:t>
      </w:r>
      <w:proofErr w:type="spellEnd"/>
    </w:p>
    <w:p w14:paraId="3F2F07EC"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0A4FC606" w14:textId="77777777" w:rsidR="00D8656C" w:rsidRPr="00D8656C" w:rsidRDefault="00D8656C" w:rsidP="00D8656C">
      <w:pPr>
        <w:spacing w:after="0" w:line="240" w:lineRule="auto"/>
        <w:jc w:val="both"/>
        <w:rPr>
          <w:rFonts w:ascii="Times New Roman" w:eastAsia="Times New Roman" w:hAnsi="Times New Roman" w:cs="Times New Roman"/>
          <w:sz w:val="16"/>
          <w:szCs w:val="16"/>
          <w:lang w:eastAsia="pl-PL"/>
        </w:rPr>
      </w:pPr>
    </w:p>
    <w:p w14:paraId="316C8D20"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p w14:paraId="2C6EE044" w14:textId="77777777" w:rsidR="00D8656C" w:rsidRPr="00D8656C" w:rsidRDefault="00D8656C" w:rsidP="00D8656C">
      <w:pPr>
        <w:spacing w:after="0" w:line="240" w:lineRule="auto"/>
        <w:rPr>
          <w:rFonts w:ascii="Times New Roman" w:eastAsia="Times New Roman" w:hAnsi="Times New Roman" w:cs="Times New Roman"/>
          <w:sz w:val="16"/>
          <w:szCs w:val="16"/>
          <w:lang w:eastAsia="pl-PL"/>
        </w:rPr>
      </w:pPr>
    </w:p>
    <w:p w14:paraId="349E49C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78200A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16110C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3CDFFB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0D792E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92C759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9A75C5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48DA06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84FC83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7BFD6F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5A5BEF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29C7E72" w14:textId="77777777" w:rsid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8ABBE66" w14:textId="77777777" w:rsidR="00316D81" w:rsidRDefault="00316D81"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FB40082" w14:textId="77777777" w:rsidR="00316D81" w:rsidRDefault="00316D81"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7845091" w14:textId="77777777" w:rsidR="00316D81" w:rsidRDefault="00316D81"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A13C69C" w14:textId="77777777" w:rsidR="00316D81" w:rsidRDefault="00316D81"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3B712EE" w14:textId="77777777" w:rsidR="00316D81" w:rsidRDefault="00316D81"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15E2082" w14:textId="77777777" w:rsidR="00316D81" w:rsidRDefault="00316D81"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311F239" w14:textId="77777777" w:rsidR="00FF7EDD" w:rsidRDefault="00FF7ED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28623C3" w14:textId="77777777" w:rsidR="00FF7EDD" w:rsidRDefault="00FF7ED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F16CC61" w14:textId="77777777" w:rsidR="00FF7EDD" w:rsidRDefault="00FF7ED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8AB7C3B" w14:textId="77777777" w:rsidR="00FF7EDD" w:rsidRDefault="00FF7ED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5C9B8DB" w14:textId="77777777" w:rsidR="00FF7EDD" w:rsidRDefault="00FF7EDD"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6C55FBB" w14:textId="77777777" w:rsidR="00345EE5" w:rsidRPr="00014745" w:rsidRDefault="00345EE5" w:rsidP="003B27C1">
      <w:pPr>
        <w:spacing w:after="0" w:line="240" w:lineRule="auto"/>
        <w:rPr>
          <w:rFonts w:ascii="Times New Roman" w:eastAsia="Times New Roman" w:hAnsi="Times New Roman" w:cs="Times New Roman"/>
          <w:sz w:val="18"/>
          <w:szCs w:val="18"/>
          <w:lang w:eastAsia="pl-PL"/>
        </w:rPr>
      </w:pPr>
    </w:p>
    <w:p w14:paraId="1CF66F4A" w14:textId="77777777" w:rsidR="00345EE5" w:rsidRPr="00014745" w:rsidRDefault="00345EE5" w:rsidP="00345EE5">
      <w:pPr>
        <w:spacing w:after="0" w:line="240" w:lineRule="auto"/>
        <w:jc w:val="center"/>
        <w:rPr>
          <w:rFonts w:ascii="Times New Roman" w:eastAsia="Times New Roman" w:hAnsi="Times New Roman" w:cs="Times New Roman"/>
          <w:sz w:val="18"/>
          <w:szCs w:val="18"/>
          <w:lang w:eastAsia="pl-PL"/>
        </w:rPr>
      </w:pPr>
      <w:r w:rsidRPr="00014745">
        <w:rPr>
          <w:rFonts w:ascii="Times New Roman" w:eastAsia="Times New Roman" w:hAnsi="Times New Roman" w:cs="Times New Roman"/>
          <w:sz w:val="18"/>
          <w:szCs w:val="18"/>
          <w:lang w:eastAsia="pl-PL"/>
        </w:rPr>
        <w:lastRenderedPageBreak/>
        <w:t>SZCZEGÓŁOWE SPECYFIKACJE TECHNICZNE</w:t>
      </w:r>
    </w:p>
    <w:p w14:paraId="35182201" w14:textId="77777777" w:rsidR="00345EE5" w:rsidRPr="00014745" w:rsidRDefault="00345EE5" w:rsidP="00345EE5">
      <w:pPr>
        <w:spacing w:after="0" w:line="240" w:lineRule="auto"/>
        <w:jc w:val="center"/>
        <w:rPr>
          <w:rFonts w:ascii="Times New Roman" w:eastAsia="Times New Roman" w:hAnsi="Times New Roman" w:cs="Times New Roman"/>
          <w:sz w:val="18"/>
          <w:szCs w:val="18"/>
          <w:lang w:eastAsia="pl-PL"/>
        </w:rPr>
      </w:pPr>
    </w:p>
    <w:p w14:paraId="79DD5C13" w14:textId="77777777" w:rsidR="00345EE5" w:rsidRPr="00014745" w:rsidRDefault="00345EE5" w:rsidP="00345EE5">
      <w:pPr>
        <w:spacing w:after="0" w:line="240" w:lineRule="auto"/>
        <w:jc w:val="center"/>
        <w:rPr>
          <w:rFonts w:ascii="Times New Roman" w:eastAsia="Times New Roman" w:hAnsi="Times New Roman" w:cs="Times New Roman"/>
          <w:sz w:val="18"/>
          <w:szCs w:val="18"/>
          <w:lang w:eastAsia="pl-PL"/>
        </w:rPr>
      </w:pPr>
    </w:p>
    <w:p w14:paraId="3C222B54" w14:textId="77777777" w:rsidR="00345EE5" w:rsidRPr="00014745" w:rsidRDefault="00345EE5" w:rsidP="00345EE5">
      <w:pPr>
        <w:spacing w:after="0" w:line="240" w:lineRule="auto"/>
        <w:jc w:val="center"/>
        <w:rPr>
          <w:rFonts w:ascii="Times New Roman" w:eastAsia="Times New Roman" w:hAnsi="Times New Roman" w:cs="Times New Roman"/>
          <w:b/>
          <w:sz w:val="18"/>
          <w:szCs w:val="18"/>
          <w:lang w:eastAsia="pl-PL"/>
        </w:rPr>
      </w:pPr>
    </w:p>
    <w:p w14:paraId="05E51B0C" w14:textId="77777777" w:rsidR="00345EE5" w:rsidRPr="00014745" w:rsidRDefault="00345EE5" w:rsidP="00345EE5">
      <w:pPr>
        <w:spacing w:after="0" w:line="240" w:lineRule="auto"/>
        <w:jc w:val="center"/>
        <w:rPr>
          <w:rFonts w:ascii="Times New Roman" w:eastAsia="Times New Roman" w:hAnsi="Times New Roman" w:cs="Times New Roman"/>
          <w:b/>
          <w:sz w:val="18"/>
          <w:szCs w:val="18"/>
          <w:lang w:eastAsia="pl-PL"/>
        </w:rPr>
      </w:pPr>
    </w:p>
    <w:p w14:paraId="414B538E" w14:textId="77777777" w:rsidR="00345EE5" w:rsidRPr="00014745" w:rsidRDefault="00345EE5" w:rsidP="00345EE5">
      <w:pPr>
        <w:spacing w:after="0" w:line="240" w:lineRule="auto"/>
        <w:jc w:val="center"/>
        <w:rPr>
          <w:rFonts w:ascii="Times New Roman" w:eastAsia="Times New Roman" w:hAnsi="Times New Roman" w:cs="Times New Roman"/>
          <w:b/>
          <w:sz w:val="18"/>
          <w:szCs w:val="18"/>
          <w:lang w:eastAsia="pl-PL"/>
        </w:rPr>
      </w:pPr>
      <w:r w:rsidRPr="00014745">
        <w:rPr>
          <w:rFonts w:ascii="Times New Roman" w:eastAsia="Times New Roman" w:hAnsi="Times New Roman" w:cs="Times New Roman"/>
          <w:b/>
          <w:sz w:val="18"/>
          <w:szCs w:val="18"/>
          <w:lang w:eastAsia="pl-PL"/>
        </w:rPr>
        <w:t>D - 07.05.01</w:t>
      </w:r>
    </w:p>
    <w:p w14:paraId="01D15145" w14:textId="77777777" w:rsidR="00345EE5" w:rsidRPr="00014745" w:rsidRDefault="00345EE5" w:rsidP="00345EE5">
      <w:pPr>
        <w:spacing w:after="0" w:line="240" w:lineRule="auto"/>
        <w:jc w:val="center"/>
        <w:rPr>
          <w:rFonts w:ascii="Times New Roman" w:eastAsia="Times New Roman" w:hAnsi="Times New Roman" w:cs="Times New Roman"/>
          <w:b/>
          <w:sz w:val="18"/>
          <w:szCs w:val="18"/>
          <w:lang w:eastAsia="pl-PL"/>
        </w:rPr>
      </w:pPr>
      <w:r w:rsidRPr="00014745">
        <w:rPr>
          <w:rFonts w:ascii="Times New Roman" w:eastAsia="Times New Roman" w:hAnsi="Times New Roman" w:cs="Times New Roman"/>
          <w:b/>
          <w:sz w:val="18"/>
          <w:szCs w:val="18"/>
          <w:lang w:eastAsia="pl-PL"/>
        </w:rPr>
        <w:t>(CPV 45233280-5)</w:t>
      </w:r>
    </w:p>
    <w:p w14:paraId="56278002" w14:textId="77777777" w:rsidR="00345EE5" w:rsidRPr="00014745" w:rsidRDefault="00345EE5" w:rsidP="00345EE5">
      <w:pPr>
        <w:spacing w:after="0" w:line="240" w:lineRule="auto"/>
        <w:jc w:val="center"/>
        <w:rPr>
          <w:rFonts w:ascii="Times New Roman" w:eastAsia="Times New Roman" w:hAnsi="Times New Roman" w:cs="Times New Roman"/>
          <w:sz w:val="18"/>
          <w:szCs w:val="18"/>
          <w:lang w:eastAsia="pl-PL"/>
        </w:rPr>
      </w:pPr>
      <w:r w:rsidRPr="00014745">
        <w:rPr>
          <w:rFonts w:ascii="Times New Roman" w:eastAsia="Times New Roman" w:hAnsi="Times New Roman" w:cs="Times New Roman"/>
          <w:sz w:val="18"/>
          <w:szCs w:val="18"/>
          <w:lang w:eastAsia="pl-PL"/>
        </w:rPr>
        <w:t>BARIERY  OCHRONNE  STALOWE</w:t>
      </w:r>
    </w:p>
    <w:p w14:paraId="4466B28E" w14:textId="77777777" w:rsidR="00345EE5" w:rsidRPr="00014745" w:rsidRDefault="00345EE5" w:rsidP="00345EE5">
      <w:pPr>
        <w:spacing w:after="0" w:line="240" w:lineRule="auto"/>
        <w:jc w:val="center"/>
        <w:rPr>
          <w:rFonts w:ascii="Times New Roman" w:eastAsia="Times New Roman" w:hAnsi="Times New Roman" w:cs="Times New Roman"/>
          <w:b/>
          <w:sz w:val="18"/>
          <w:szCs w:val="18"/>
          <w:lang w:eastAsia="pl-PL"/>
        </w:rPr>
      </w:pPr>
    </w:p>
    <w:p w14:paraId="32DCDCA9" w14:textId="77777777" w:rsidR="00345EE5" w:rsidRPr="00014745" w:rsidRDefault="00345EE5" w:rsidP="00345EE5">
      <w:pPr>
        <w:spacing w:after="0" w:line="240" w:lineRule="auto"/>
        <w:jc w:val="both"/>
        <w:rPr>
          <w:rFonts w:ascii="Times New Roman" w:eastAsia="Times New Roman" w:hAnsi="Times New Roman" w:cs="Times New Roman"/>
          <w:b/>
          <w:sz w:val="18"/>
          <w:szCs w:val="18"/>
          <w:lang w:eastAsia="pl-PL"/>
        </w:rPr>
      </w:pPr>
    </w:p>
    <w:p w14:paraId="5E0A0886"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41F5E14F"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10D16B5E"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4D10BC8E"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161E7166"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28F1196B"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4468DCA9"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05E6217B"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689F163E"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3A2528F5"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3EA11014"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43F29746"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4CA22142"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02E2D019"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525610DE"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4AD200EC"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757A3A45"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6D1A4F6B"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25659A82"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45E53096"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0485CFA6"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1C7BCF06"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54C1EA1A"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2E3EC7E1"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3986D3D0"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04789A93"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21CE9BDF"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0E3E82C5"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0F2B815B"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130E45F8" w14:textId="77777777" w:rsidR="00345EE5" w:rsidRDefault="00345EE5" w:rsidP="00345EE5">
      <w:pPr>
        <w:spacing w:after="0" w:line="240" w:lineRule="auto"/>
        <w:jc w:val="both"/>
        <w:rPr>
          <w:rFonts w:ascii="Times New Roman" w:eastAsia="Times New Roman" w:hAnsi="Times New Roman" w:cs="Times New Roman"/>
          <w:b/>
          <w:sz w:val="28"/>
          <w:szCs w:val="24"/>
          <w:lang w:eastAsia="pl-PL"/>
        </w:rPr>
      </w:pPr>
    </w:p>
    <w:p w14:paraId="259F00A1" w14:textId="77777777" w:rsidR="00FE3BA1" w:rsidRDefault="00FE3BA1" w:rsidP="00345EE5">
      <w:pPr>
        <w:spacing w:after="0" w:line="240" w:lineRule="auto"/>
        <w:jc w:val="both"/>
        <w:rPr>
          <w:rFonts w:ascii="Times New Roman" w:eastAsia="Times New Roman" w:hAnsi="Times New Roman" w:cs="Times New Roman"/>
          <w:b/>
          <w:sz w:val="28"/>
          <w:szCs w:val="24"/>
          <w:lang w:eastAsia="pl-PL"/>
        </w:rPr>
      </w:pPr>
    </w:p>
    <w:p w14:paraId="5FE7E98B" w14:textId="77777777" w:rsidR="003B27C1" w:rsidRDefault="003B27C1" w:rsidP="00345EE5">
      <w:pPr>
        <w:spacing w:after="0" w:line="240" w:lineRule="auto"/>
        <w:jc w:val="both"/>
        <w:rPr>
          <w:rFonts w:ascii="Times New Roman" w:eastAsia="Times New Roman" w:hAnsi="Times New Roman" w:cs="Times New Roman"/>
          <w:b/>
          <w:sz w:val="28"/>
          <w:szCs w:val="24"/>
          <w:lang w:eastAsia="pl-PL"/>
        </w:rPr>
      </w:pPr>
    </w:p>
    <w:p w14:paraId="5EF75728" w14:textId="77777777" w:rsidR="003B27C1" w:rsidRDefault="003B27C1" w:rsidP="00345EE5">
      <w:pPr>
        <w:spacing w:after="0" w:line="240" w:lineRule="auto"/>
        <w:jc w:val="both"/>
        <w:rPr>
          <w:rFonts w:ascii="Times New Roman" w:eastAsia="Times New Roman" w:hAnsi="Times New Roman" w:cs="Times New Roman"/>
          <w:b/>
          <w:sz w:val="28"/>
          <w:szCs w:val="24"/>
          <w:lang w:eastAsia="pl-PL"/>
        </w:rPr>
      </w:pPr>
    </w:p>
    <w:p w14:paraId="51D77551" w14:textId="77777777" w:rsidR="00345EE5" w:rsidRDefault="00345EE5" w:rsidP="00345EE5">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lastRenderedPageBreak/>
        <w:t>1. WSTĘP</w:t>
      </w:r>
    </w:p>
    <w:p w14:paraId="51BC91D2"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 Przedmiot SST</w:t>
      </w:r>
    </w:p>
    <w:p w14:paraId="4A33069F"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Przedmiotem niniejszej specyfikacji technicznej (SST) są wymagania dotyczące wykonania i odbioru robót związa</w:t>
      </w:r>
      <w:r>
        <w:rPr>
          <w:rFonts w:ascii="Times New Roman" w:eastAsia="Times New Roman" w:hAnsi="Times New Roman" w:cs="Times New Roman"/>
          <w:sz w:val="16"/>
          <w:szCs w:val="16"/>
          <w:lang w:eastAsia="pl-PL"/>
        </w:rPr>
        <w:softHyphen/>
        <w:t>nych z realizacją na drogach barier ochronnych stalowych.</w:t>
      </w:r>
    </w:p>
    <w:p w14:paraId="2291D9BB"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 Zakres stosowania SST</w:t>
      </w:r>
    </w:p>
    <w:p w14:paraId="505A97DA"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w:t>
      </w:r>
      <w:r>
        <w:rPr>
          <w:rFonts w:ascii="Times New Roman" w:eastAsia="Times New Roman" w:hAnsi="Times New Roman" w:cs="Times New Roman"/>
          <w:sz w:val="16"/>
          <w:szCs w:val="16"/>
          <w:lang w:eastAsia="pl-PL"/>
        </w:rPr>
        <w:softHyphen/>
        <w:t xml:space="preserve">niu i realizacji robót na zadaniu </w:t>
      </w:r>
    </w:p>
    <w:p w14:paraId="3E805386"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p>
    <w:p w14:paraId="5C11008A" w14:textId="77777777" w:rsidR="00DD790E" w:rsidRPr="00BE2DBA" w:rsidRDefault="00DD790E" w:rsidP="00DD790E">
      <w:pPr>
        <w:pStyle w:val="Nagwek1"/>
        <w:jc w:val="center"/>
        <w:rPr>
          <w:sz w:val="16"/>
          <w:szCs w:val="16"/>
        </w:rPr>
      </w:pPr>
      <w:r w:rsidRPr="00BE2DBA">
        <w:rPr>
          <w:sz w:val="16"/>
          <w:szCs w:val="16"/>
        </w:rPr>
        <w:t>BUDOWA DROGI  GMINNEJ  NR 170 915C KAMIEŃ KOTOWY - WYCZAŁKOWO</w:t>
      </w:r>
    </w:p>
    <w:p w14:paraId="134E8534" w14:textId="77777777" w:rsidR="00DD790E" w:rsidRPr="00BE2DBA" w:rsidRDefault="00DD790E" w:rsidP="00DD790E">
      <w:pPr>
        <w:pStyle w:val="Nagwek1"/>
        <w:jc w:val="center"/>
        <w:rPr>
          <w:sz w:val="16"/>
          <w:szCs w:val="16"/>
        </w:rPr>
      </w:pPr>
      <w:r w:rsidRPr="00BE2DBA">
        <w:rPr>
          <w:sz w:val="16"/>
          <w:szCs w:val="16"/>
        </w:rPr>
        <w:t>GMINA  TŁUCHOWO</w:t>
      </w:r>
    </w:p>
    <w:p w14:paraId="4658D1EA" w14:textId="77777777" w:rsidR="00DD790E" w:rsidRPr="00744D51" w:rsidRDefault="00DD790E" w:rsidP="00DD790E">
      <w:pPr>
        <w:pStyle w:val="Nagwek1"/>
        <w:jc w:val="center"/>
        <w:rPr>
          <w:sz w:val="16"/>
          <w:szCs w:val="16"/>
        </w:rPr>
      </w:pPr>
      <w:r w:rsidRPr="00BE2DBA">
        <w:rPr>
          <w:sz w:val="16"/>
          <w:szCs w:val="16"/>
        </w:rPr>
        <w:t>OD  KM 0+000  DO KM 1+237</w:t>
      </w:r>
    </w:p>
    <w:p w14:paraId="5879D66C"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p>
    <w:p w14:paraId="5523D3F6"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 Zakres robót objętych SST</w:t>
      </w:r>
    </w:p>
    <w:p w14:paraId="5A875F54"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Ustalenia zawarte w niniejszej specyfikacji dotyczą zasad prowadzenia robót związanych z wykonywaniem barier ochronnych  lub równoważnych , realizowanych na odcinkach drogi </w:t>
      </w:r>
    </w:p>
    <w:p w14:paraId="166106FD"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p>
    <w:p w14:paraId="2355D9D9" w14:textId="77777777" w:rsidR="00345EE5" w:rsidRDefault="00F37F7B"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poręczy stalowych jednostronnych  w tym zakończenia skośne   – 2</w:t>
      </w:r>
      <w:r w:rsidR="00345EE5">
        <w:rPr>
          <w:rFonts w:ascii="Times New Roman" w:eastAsia="Times New Roman" w:hAnsi="Times New Roman" w:cs="Times New Roman"/>
          <w:sz w:val="16"/>
          <w:szCs w:val="16"/>
          <w:lang w:eastAsia="pl-PL"/>
        </w:rPr>
        <w:t>4.00m</w:t>
      </w:r>
    </w:p>
    <w:p w14:paraId="2F932DAE"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rozebranie istnie</w:t>
      </w:r>
      <w:r w:rsidR="00F37F7B">
        <w:rPr>
          <w:rFonts w:ascii="Times New Roman" w:eastAsia="Times New Roman" w:hAnsi="Times New Roman" w:cs="Times New Roman"/>
          <w:sz w:val="16"/>
          <w:szCs w:val="16"/>
          <w:lang w:eastAsia="pl-PL"/>
        </w:rPr>
        <w:t>jących poręczy ochronnych  -  6</w:t>
      </w:r>
      <w:r>
        <w:rPr>
          <w:rFonts w:ascii="Times New Roman" w:eastAsia="Times New Roman" w:hAnsi="Times New Roman" w:cs="Times New Roman"/>
          <w:sz w:val="16"/>
          <w:szCs w:val="16"/>
          <w:lang w:eastAsia="pl-PL"/>
        </w:rPr>
        <w:t>.00m</w:t>
      </w:r>
    </w:p>
    <w:p w14:paraId="3C4C2981"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p>
    <w:p w14:paraId="50E103AB"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 Określenia podstawowe</w:t>
      </w:r>
    </w:p>
    <w:p w14:paraId="63568DBD"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Dla celów niniejszej SST przyjmuje się następujące okreś</w:t>
      </w:r>
      <w:r>
        <w:rPr>
          <w:rFonts w:ascii="Times New Roman" w:eastAsia="Times New Roman" w:hAnsi="Times New Roman" w:cs="Times New Roman"/>
          <w:sz w:val="16"/>
          <w:szCs w:val="16"/>
          <w:lang w:eastAsia="pl-PL"/>
        </w:rPr>
        <w:softHyphen/>
        <w:t>lenia podstawowe:</w:t>
      </w:r>
    </w:p>
    <w:p w14:paraId="0A88649B" w14:textId="77777777" w:rsidR="00345EE5" w:rsidRDefault="00345EE5" w:rsidP="00345EE5">
      <w:pPr>
        <w:tabs>
          <w:tab w:val="left" w:pos="567"/>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1.4.1.</w:t>
      </w:r>
      <w:r>
        <w:rPr>
          <w:rFonts w:ascii="Times New Roman" w:eastAsia="Times New Roman" w:hAnsi="Times New Roman" w:cs="Times New Roman"/>
          <w:sz w:val="16"/>
          <w:szCs w:val="16"/>
          <w:lang w:eastAsia="pl-PL"/>
        </w:rPr>
        <w:tab/>
        <w:t>Bariera ochronna - urządzenie bezpieczeństwa ruchu drogo</w:t>
      </w:r>
      <w:r>
        <w:rPr>
          <w:rFonts w:ascii="Times New Roman" w:eastAsia="Times New Roman" w:hAnsi="Times New Roman" w:cs="Times New Roman"/>
          <w:sz w:val="16"/>
          <w:szCs w:val="16"/>
          <w:lang w:eastAsia="pl-PL"/>
        </w:rPr>
        <w:softHyphen/>
        <w:t>wego, stosowane w celu fizycznego zapobieżenia zjechaniu pojaz</w:t>
      </w:r>
      <w:r>
        <w:rPr>
          <w:rFonts w:ascii="Times New Roman" w:eastAsia="Times New Roman" w:hAnsi="Times New Roman" w:cs="Times New Roman"/>
          <w:sz w:val="16"/>
          <w:szCs w:val="16"/>
          <w:lang w:eastAsia="pl-PL"/>
        </w:rPr>
        <w:softHyphen/>
        <w:t>du z drogi w miejscach, gdzie to jest niebezpieczne, wyjechaniu pojazdu poza koronę drogi, przejechaniu pojazdu na jezdnię przez</w:t>
      </w:r>
      <w:r>
        <w:rPr>
          <w:rFonts w:ascii="Times New Roman" w:eastAsia="Times New Roman" w:hAnsi="Times New Roman" w:cs="Times New Roman"/>
          <w:sz w:val="16"/>
          <w:szCs w:val="16"/>
          <w:lang w:eastAsia="pl-PL"/>
        </w:rPr>
        <w:softHyphen/>
        <w:t>naczoną dla przeciwnego kierunku ruchu lub niedopuszczenia do powstania kolizji pojazdu z obiektami lub przeszkodami stałymi znajdującymi się w pobliżu jezdni.</w:t>
      </w:r>
    </w:p>
    <w:p w14:paraId="2D8832BA" w14:textId="77777777" w:rsidR="00345EE5" w:rsidRDefault="00345EE5" w:rsidP="00345EE5">
      <w:pPr>
        <w:tabs>
          <w:tab w:val="left" w:pos="567"/>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1.4.2.</w:t>
      </w:r>
      <w:r>
        <w:rPr>
          <w:rFonts w:ascii="Times New Roman" w:eastAsia="Times New Roman" w:hAnsi="Times New Roman" w:cs="Times New Roman"/>
          <w:sz w:val="16"/>
          <w:szCs w:val="16"/>
          <w:lang w:eastAsia="pl-PL"/>
        </w:rPr>
        <w:tab/>
        <w:t>Bariera ochronna stalowa - bariera ochronna, której pods</w:t>
      </w:r>
      <w:r>
        <w:rPr>
          <w:rFonts w:ascii="Times New Roman" w:eastAsia="Times New Roman" w:hAnsi="Times New Roman" w:cs="Times New Roman"/>
          <w:sz w:val="16"/>
          <w:szCs w:val="16"/>
          <w:lang w:eastAsia="pl-PL"/>
        </w:rPr>
        <w:softHyphen/>
        <w:t>tawowym elementem jest prowadnica wykonana z profilowanej taśmy stalowej (zał. 11.1).</w:t>
      </w:r>
    </w:p>
    <w:p w14:paraId="5D0EC7AF" w14:textId="77777777" w:rsidR="00345EE5" w:rsidRDefault="00345EE5" w:rsidP="00345EE5">
      <w:pPr>
        <w:tabs>
          <w:tab w:val="left" w:pos="567"/>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1.4.3.</w:t>
      </w:r>
      <w:r>
        <w:rPr>
          <w:rFonts w:ascii="Times New Roman" w:eastAsia="Times New Roman" w:hAnsi="Times New Roman" w:cs="Times New Roman"/>
          <w:sz w:val="16"/>
          <w:szCs w:val="16"/>
          <w:lang w:eastAsia="pl-PL"/>
        </w:rPr>
        <w:tab/>
        <w:t>Bariera skrajna - bariera ochronna umieszczona przy kra</w:t>
      </w:r>
      <w:r>
        <w:rPr>
          <w:rFonts w:ascii="Times New Roman" w:eastAsia="Times New Roman" w:hAnsi="Times New Roman" w:cs="Times New Roman"/>
          <w:sz w:val="16"/>
          <w:szCs w:val="16"/>
          <w:lang w:eastAsia="pl-PL"/>
        </w:rPr>
        <w:softHyphen/>
        <w:t>wędzi jezdni lub korony drogi, przeciwdzia</w:t>
      </w:r>
      <w:r>
        <w:rPr>
          <w:rFonts w:ascii="Times New Roman" w:eastAsia="Times New Roman" w:hAnsi="Times New Roman" w:cs="Times New Roman"/>
          <w:sz w:val="16"/>
          <w:szCs w:val="16"/>
          <w:lang w:eastAsia="pl-PL"/>
        </w:rPr>
        <w:softHyphen/>
        <w:t>łająca niebezpiecznym następstwom zjechania z drogi lub je og</w:t>
      </w:r>
      <w:r>
        <w:rPr>
          <w:rFonts w:ascii="Times New Roman" w:eastAsia="Times New Roman" w:hAnsi="Times New Roman" w:cs="Times New Roman"/>
          <w:sz w:val="16"/>
          <w:szCs w:val="16"/>
          <w:lang w:eastAsia="pl-PL"/>
        </w:rPr>
        <w:softHyphen/>
        <w:t>raniczająca (zał. 11.1 i 11.2).</w:t>
      </w:r>
    </w:p>
    <w:p w14:paraId="1B0F74AB" w14:textId="77777777" w:rsidR="00345EE5" w:rsidRDefault="00345EE5" w:rsidP="00345EE5">
      <w:pPr>
        <w:tabs>
          <w:tab w:val="left" w:pos="33"/>
          <w:tab w:val="left" w:pos="567"/>
          <w:tab w:val="left" w:pos="811"/>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1.4.4.</w:t>
      </w:r>
      <w:r>
        <w:rPr>
          <w:rFonts w:ascii="Times New Roman" w:eastAsia="Times New Roman" w:hAnsi="Times New Roman" w:cs="Times New Roman"/>
          <w:sz w:val="16"/>
          <w:szCs w:val="16"/>
          <w:lang w:eastAsia="pl-PL"/>
        </w:rPr>
        <w:tab/>
        <w:t xml:space="preserve">Bariera </w:t>
      </w:r>
      <w:proofErr w:type="spellStart"/>
      <w:r>
        <w:rPr>
          <w:rFonts w:ascii="Times New Roman" w:eastAsia="Times New Roman" w:hAnsi="Times New Roman" w:cs="Times New Roman"/>
          <w:sz w:val="16"/>
          <w:szCs w:val="16"/>
          <w:lang w:eastAsia="pl-PL"/>
        </w:rPr>
        <w:t>bezprzekładkowa</w:t>
      </w:r>
      <w:proofErr w:type="spellEnd"/>
      <w:r>
        <w:rPr>
          <w:rFonts w:ascii="Times New Roman" w:eastAsia="Times New Roman" w:hAnsi="Times New Roman" w:cs="Times New Roman"/>
          <w:sz w:val="16"/>
          <w:szCs w:val="16"/>
          <w:lang w:eastAsia="pl-PL"/>
        </w:rPr>
        <w:t xml:space="preserve"> - bariera, w której prowadnica zamocowana jest bezpośrednio do słupków (zał. 11.2 a).</w:t>
      </w:r>
    </w:p>
    <w:p w14:paraId="3AFB93C5" w14:textId="77777777" w:rsidR="00345EE5" w:rsidRDefault="00345EE5" w:rsidP="00345EE5">
      <w:pPr>
        <w:tabs>
          <w:tab w:val="left" w:pos="33"/>
          <w:tab w:val="left" w:pos="567"/>
          <w:tab w:val="left" w:pos="811"/>
        </w:tabs>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1.4.5.</w:t>
      </w:r>
      <w:r>
        <w:rPr>
          <w:rFonts w:ascii="Times New Roman" w:eastAsia="Times New Roman" w:hAnsi="Times New Roman" w:cs="Times New Roman"/>
          <w:sz w:val="16"/>
          <w:szCs w:val="16"/>
          <w:lang w:eastAsia="pl-P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14:paraId="6060C9A0"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 Ogólne wymagania dotyczące robót</w:t>
      </w:r>
    </w:p>
    <w:p w14:paraId="7C23EFE4"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robót podano w SST D-M-00.00.00 „Wymagania ogólne” pkt 1.5.</w:t>
      </w:r>
    </w:p>
    <w:p w14:paraId="09B6E5D5" w14:textId="77777777" w:rsidR="00345EE5" w:rsidRDefault="00345EE5" w:rsidP="00345EE5">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2. MATERIAŁY</w:t>
      </w:r>
    </w:p>
    <w:p w14:paraId="489BD45A"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 Ogólne wymagania dotyczące materiałów</w:t>
      </w:r>
    </w:p>
    <w:p w14:paraId="1D2E4E79"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wymagania dotyczące materiałów, ich pozyskiwania i składowania, podano w SST D-M-00.00.00 „Wymagania ogólne” pkt 2.</w:t>
      </w:r>
    </w:p>
    <w:p w14:paraId="14854044"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 Materiały do wykonania barier ochronnych stalowych</w:t>
      </w:r>
    </w:p>
    <w:p w14:paraId="56FF2F0B" w14:textId="77777777" w:rsidR="00345EE5" w:rsidRDefault="00345EE5" w:rsidP="00345EE5">
      <w:pPr>
        <w:tabs>
          <w:tab w:val="left" w:pos="-2552"/>
        </w:tabs>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Dopuszcza się do stosowania tylko takie konstrukcje drogowych barier ochronnych, na które wydano aprobatę techniczną.</w:t>
      </w:r>
    </w:p>
    <w:p w14:paraId="16BC97A2"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do wykonania barier ochronnych stalowych określo</w:t>
      </w:r>
      <w:r>
        <w:rPr>
          <w:rFonts w:ascii="Times New Roman" w:eastAsia="Times New Roman" w:hAnsi="Times New Roman" w:cs="Times New Roman"/>
          <w:sz w:val="16"/>
          <w:szCs w:val="16"/>
          <w:lang w:eastAsia="pl-PL"/>
        </w:rPr>
        <w:softHyphen/>
        <w:t>ne są poprzez typ bariery podany w dokumentacji projektowej, na</w:t>
      </w:r>
      <w:r>
        <w:rPr>
          <w:rFonts w:ascii="Times New Roman" w:eastAsia="Times New Roman" w:hAnsi="Times New Roman" w:cs="Times New Roman"/>
          <w:sz w:val="16"/>
          <w:szCs w:val="16"/>
          <w:lang w:eastAsia="pl-PL"/>
        </w:rPr>
        <w:softHyphen/>
        <w:t>wiązujący do ustaleń producenta barier. Do elementów tych należą:</w:t>
      </w:r>
    </w:p>
    <w:p w14:paraId="5C11E523"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prowadnica,</w:t>
      </w:r>
    </w:p>
    <w:p w14:paraId="35904DE7"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słupki,</w:t>
      </w:r>
    </w:p>
    <w:p w14:paraId="7C0956C1"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pas profilowy,</w:t>
      </w:r>
    </w:p>
    <w:p w14:paraId="0D522107"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przekładki, wsporniki, śruby, podkładki, światła odblaskowe,</w:t>
      </w:r>
    </w:p>
    <w:p w14:paraId="22C9C736"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łączniki ukośne,</w:t>
      </w:r>
    </w:p>
    <w:p w14:paraId="31EC28E7"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obejmy słupka, itp.</w:t>
      </w:r>
    </w:p>
    <w:p w14:paraId="4BE9E7EE"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Ponadto przy ustawianiu barier ochronnych stalowych mogą wystąpić materiały do wykonania elementów betonowych jak funda</w:t>
      </w:r>
      <w:r>
        <w:rPr>
          <w:rFonts w:ascii="Times New Roman" w:eastAsia="Times New Roman" w:hAnsi="Times New Roman" w:cs="Times New Roman"/>
          <w:sz w:val="16"/>
          <w:szCs w:val="16"/>
          <w:lang w:eastAsia="pl-PL"/>
        </w:rPr>
        <w:softHyphen/>
        <w:t>menty, kotwy wraz z ich deskowaniem.</w:t>
      </w:r>
    </w:p>
    <w:p w14:paraId="67737046"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 Elementy do wykonania barier ochronnych stalowych</w:t>
      </w:r>
    </w:p>
    <w:p w14:paraId="52A70CF6" w14:textId="77777777" w:rsidR="00345EE5" w:rsidRDefault="00345EE5" w:rsidP="00345EE5">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2.3.1. Prowadnica</w:t>
      </w:r>
    </w:p>
    <w:p w14:paraId="6DA929E8"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prowadnicy z profilowanej taśmy stalowej powinien być określony w dokumentacji projektowej, przy czym:</w:t>
      </w:r>
    </w:p>
    <w:p w14:paraId="0DB9A2BE"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A powinien odpowiadać ustaleniom producenta barier,</w:t>
      </w:r>
    </w:p>
    <w:p w14:paraId="25A5176F"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typ B powinien odpowiadać PN-H-93461-15 [18]</w:t>
      </w:r>
    </w:p>
    <w:p w14:paraId="4980D0F2"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Wymiary  oraz odchyłki od wymiarów prowadnicy typu A i B podano w załączniku 11.4.</w:t>
      </w:r>
    </w:p>
    <w:p w14:paraId="6DDCA2A9"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Otwory w prowadnicy i zakończenia odcinków montażowych prowadnicy powinny być zgodne z ofertą producenta.</w:t>
      </w:r>
    </w:p>
    <w:p w14:paraId="445929ED"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Powierzchnia prowadnicy powinna być gładka i wolna od widocz</w:t>
      </w:r>
      <w:r>
        <w:rPr>
          <w:rFonts w:ascii="Times New Roman" w:eastAsia="Times New Roman" w:hAnsi="Times New Roman" w:cs="Times New Roman"/>
          <w:sz w:val="16"/>
          <w:szCs w:val="16"/>
          <w:lang w:eastAsia="pl-PL"/>
        </w:rPr>
        <w:softHyphen/>
        <w:t>nych wad, bez ubytków powłoki antykorozyjnej.</w:t>
      </w:r>
    </w:p>
    <w:p w14:paraId="2BAA3EBE"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Prowadnice mogą być dostarczane luzem lub w wiązkach.</w:t>
      </w:r>
    </w:p>
    <w:p w14:paraId="3D35CA1A" w14:textId="77777777" w:rsidR="00345EE5" w:rsidRDefault="00345EE5" w:rsidP="00345EE5">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2.3.2. Słupki</w:t>
      </w:r>
    </w:p>
    <w:p w14:paraId="5397216F"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Słupki bariery powinny być zgodne z ustaleniami dokumentacji projektowej. </w:t>
      </w:r>
    </w:p>
    <w:p w14:paraId="67EA7EEE"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Słupki wykonuje się zwykle z kształtowników stalowych o prze</w:t>
      </w:r>
      <w:r>
        <w:rPr>
          <w:rFonts w:ascii="Times New Roman" w:eastAsia="Times New Roman" w:hAnsi="Times New Roman" w:cs="Times New Roman"/>
          <w:sz w:val="16"/>
          <w:szCs w:val="16"/>
          <w:lang w:eastAsia="pl-PL"/>
        </w:rPr>
        <w:softHyphen/>
        <w:t xml:space="preserve">kroju poprzecznym: dwuteowym, ceowym, </w:t>
      </w:r>
      <w:proofErr w:type="spellStart"/>
      <w:r>
        <w:rPr>
          <w:rFonts w:ascii="Times New Roman" w:eastAsia="Times New Roman" w:hAnsi="Times New Roman" w:cs="Times New Roman"/>
          <w:sz w:val="16"/>
          <w:szCs w:val="16"/>
          <w:lang w:eastAsia="pl-PL"/>
        </w:rPr>
        <w:t>zetowym</w:t>
      </w:r>
      <w:proofErr w:type="spellEnd"/>
      <w:r>
        <w:rPr>
          <w:rFonts w:ascii="Times New Roman" w:eastAsia="Times New Roman" w:hAnsi="Times New Roman" w:cs="Times New Roman"/>
          <w:sz w:val="16"/>
          <w:szCs w:val="16"/>
          <w:lang w:eastAsia="pl-PL"/>
        </w:rPr>
        <w:t xml:space="preserve"> lub sigma. Wysokość środnika kształtownika wynosi zwykle od 100 do 140 mm. Wymiary najczęś</w:t>
      </w:r>
      <w:r>
        <w:rPr>
          <w:rFonts w:ascii="Times New Roman" w:eastAsia="Times New Roman" w:hAnsi="Times New Roman" w:cs="Times New Roman"/>
          <w:sz w:val="16"/>
          <w:szCs w:val="16"/>
          <w:lang w:eastAsia="pl-PL"/>
        </w:rPr>
        <w:softHyphen/>
        <w:t>ciej stosowanych słupków stalowych przedstawiono w załączniku 11.8.</w:t>
      </w:r>
    </w:p>
    <w:p w14:paraId="2A1467F9"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Kształtowniki powinny odpowiadać wymaganiom PN-H-93010 [12]. Powierzchnia kształtownika walcowanego powinna być charak</w:t>
      </w:r>
      <w:r>
        <w:rPr>
          <w:rFonts w:ascii="Times New Roman" w:eastAsia="Times New Roman" w:hAnsi="Times New Roman" w:cs="Times New Roman"/>
          <w:sz w:val="16"/>
          <w:szCs w:val="16"/>
          <w:lang w:eastAsia="pl-PL"/>
        </w:rPr>
        <w:softHyphen/>
        <w:t>terystyczna dla procesu walcowania i wolna od wad, jak widoczne łuski, pęknięcia, zawalcowania i naderwania. Dopuszczalne są usu</w:t>
      </w:r>
      <w:r>
        <w:rPr>
          <w:rFonts w:ascii="Times New Roman" w:eastAsia="Times New Roman" w:hAnsi="Times New Roman" w:cs="Times New Roman"/>
          <w:sz w:val="16"/>
          <w:szCs w:val="16"/>
          <w:lang w:eastAsia="pl-PL"/>
        </w:rPr>
        <w:softHyphen/>
        <w:t>nięte wady przez szlifowanie lub dłutowanie z tym, że obrobiona powierzchnia powinna mieć łagodne wycięcia i zaokrąglone brzegi, a grubość kształtownika nie może zmniejszyć się poza dopuszczal</w:t>
      </w:r>
      <w:r>
        <w:rPr>
          <w:rFonts w:ascii="Times New Roman" w:eastAsia="Times New Roman" w:hAnsi="Times New Roman" w:cs="Times New Roman"/>
          <w:sz w:val="16"/>
          <w:szCs w:val="16"/>
          <w:lang w:eastAsia="pl-PL"/>
        </w:rPr>
        <w:softHyphen/>
        <w:t>ną dolną odchyłkę wymiarową dla kształtownika.</w:t>
      </w:r>
    </w:p>
    <w:p w14:paraId="6BE58A6E"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powinny być obcięte prostopadle do osi wzdłuż</w:t>
      </w:r>
      <w:r>
        <w:rPr>
          <w:rFonts w:ascii="Times New Roman" w:eastAsia="Times New Roman" w:hAnsi="Times New Roman" w:cs="Times New Roman"/>
          <w:sz w:val="16"/>
          <w:szCs w:val="16"/>
          <w:lang w:eastAsia="pl-PL"/>
        </w:rPr>
        <w:softHyphen/>
        <w:t>nej kształtownika. Powierzchnia końców kształtownika nie powinna wykazywać rzadzizn, rozwarstwień, pęknięć i śladów jamy skurczo</w:t>
      </w:r>
      <w:r>
        <w:rPr>
          <w:rFonts w:ascii="Times New Roman" w:eastAsia="Times New Roman" w:hAnsi="Times New Roman" w:cs="Times New Roman"/>
          <w:sz w:val="16"/>
          <w:szCs w:val="16"/>
          <w:lang w:eastAsia="pl-PL"/>
        </w:rPr>
        <w:softHyphen/>
        <w:t>wej widocznych nie uzbrojonym okiem.</w:t>
      </w:r>
    </w:p>
    <w:p w14:paraId="5FFC8908" w14:textId="77777777" w:rsidR="00345EE5" w:rsidRDefault="00345EE5" w:rsidP="00345EE5">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2.3.3. Inne elementy bariery</w:t>
      </w:r>
    </w:p>
    <w:p w14:paraId="7621E779"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przewiduje stosowanie pasa profilowego, to powinien on odpowiadać PN-H-93461-28 [20] w zakresie wymiarów, masy, wielkości statycznych i odchyłek wymia</w:t>
      </w:r>
      <w:r>
        <w:rPr>
          <w:rFonts w:ascii="Times New Roman" w:eastAsia="Times New Roman" w:hAnsi="Times New Roman" w:cs="Times New Roman"/>
          <w:sz w:val="16"/>
          <w:szCs w:val="16"/>
          <w:lang w:eastAsia="pl-PL"/>
        </w:rPr>
        <w:softHyphen/>
        <w:t>rów przekroju poprzecznego.</w:t>
      </w:r>
    </w:p>
    <w:p w14:paraId="0DB9F88F"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Inne elementy bariery, jak wysięgniki, łączniki ukośne, obejmy słupka, wsporniki, podkładki, przekładki (zał. 11.9), śruby, światła odblaskowe itp. powinny odpowiadać wymaganiom do</w:t>
      </w:r>
      <w:r>
        <w:rPr>
          <w:rFonts w:ascii="Times New Roman" w:eastAsia="Times New Roman" w:hAnsi="Times New Roman" w:cs="Times New Roman"/>
          <w:sz w:val="16"/>
          <w:szCs w:val="16"/>
          <w:lang w:eastAsia="pl-PL"/>
        </w:rPr>
        <w:softHyphen/>
        <w:t>kumentacji projektowej i być zgodne z ofertą producenta barier w zakresie wymiarów, odchyłek wymiarów, rozmieszczenia otworów, rodzaju materiału, ew. zabezpieczenia antykorozyjnego itp.</w:t>
      </w:r>
    </w:p>
    <w:p w14:paraId="32813322"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ocynkowane elementy i łączniki przewidziane do mocowania między sobą elementów bariery powinny być czyste, gładkie, bez pęknięć, naderwań, rozwarstwień i wypukłych karbów.</w:t>
      </w:r>
    </w:p>
    <w:p w14:paraId="21936723"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Dostawa większych wymiarowo elementów bariery może być do</w:t>
      </w:r>
      <w:r>
        <w:rPr>
          <w:rFonts w:ascii="Times New Roman" w:eastAsia="Times New Roman" w:hAnsi="Times New Roman" w:cs="Times New Roman"/>
          <w:sz w:val="16"/>
          <w:szCs w:val="16"/>
          <w:lang w:eastAsia="pl-PL"/>
        </w:rPr>
        <w:softHyphen/>
        <w:t>konana luzem lub w wiązkach. Śruby, podkładki i drobniejsze ele</w:t>
      </w:r>
      <w:r>
        <w:rPr>
          <w:rFonts w:ascii="Times New Roman" w:eastAsia="Times New Roman" w:hAnsi="Times New Roman" w:cs="Times New Roman"/>
          <w:sz w:val="16"/>
          <w:szCs w:val="16"/>
          <w:lang w:eastAsia="pl-PL"/>
        </w:rPr>
        <w:softHyphen/>
        <w:t>menty łącznikowe mogą być dostarczone w pudełkach tekturowych, pojemnikach blaszanych lub paletach, w zależności od wielkości</w:t>
      </w:r>
    </w:p>
    <w:p w14:paraId="2EE85DA4"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i masy wyrobów.</w:t>
      </w:r>
    </w:p>
    <w:p w14:paraId="235D31B3"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bariery powinny być przechowywane w pomieszczeniach suchych, z dala od materiałów działających korodująco i w warun</w:t>
      </w:r>
      <w:r>
        <w:rPr>
          <w:rFonts w:ascii="Times New Roman" w:eastAsia="Times New Roman" w:hAnsi="Times New Roman" w:cs="Times New Roman"/>
          <w:sz w:val="16"/>
          <w:szCs w:val="16"/>
          <w:lang w:eastAsia="pl-PL"/>
        </w:rPr>
        <w:softHyphen/>
        <w:t>kach zabezpieczających przed uszkodzeniem.</w:t>
      </w:r>
    </w:p>
    <w:p w14:paraId="494860B1" w14:textId="77777777" w:rsidR="00345EE5" w:rsidRDefault="00345EE5" w:rsidP="00345EE5">
      <w:pPr>
        <w:spacing w:before="120"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2.3.4. Zabezpieczenie metalowych elementów bariery przed korozją</w:t>
      </w:r>
    </w:p>
    <w:p w14:paraId="78B236C5"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zabezpieczenia antykorozyjnego elementów bariery us</w:t>
      </w:r>
      <w:r>
        <w:rPr>
          <w:rFonts w:ascii="Times New Roman" w:eastAsia="Times New Roman" w:hAnsi="Times New Roman" w:cs="Times New Roman"/>
          <w:sz w:val="16"/>
          <w:szCs w:val="16"/>
          <w:lang w:eastAsia="pl-PL"/>
        </w:rPr>
        <w:softHyphen/>
        <w:t>tala producent w taki sposób, aby zapewnić trwałość powłoki anty</w:t>
      </w:r>
      <w:r>
        <w:rPr>
          <w:rFonts w:ascii="Times New Roman" w:eastAsia="Times New Roman" w:hAnsi="Times New Roman" w:cs="Times New Roman"/>
          <w:sz w:val="16"/>
          <w:szCs w:val="16"/>
          <w:lang w:eastAsia="pl-PL"/>
        </w:rPr>
        <w:softHyphen/>
        <w:t>korozyjnej przez okres 5 do 10 lat w warunkach normalnych, do co najmniej 3 do 5 lat w środowisku o zwiększonej korozyjności. W przy</w:t>
      </w:r>
      <w:r>
        <w:rPr>
          <w:rFonts w:ascii="Times New Roman" w:eastAsia="Times New Roman" w:hAnsi="Times New Roman" w:cs="Times New Roman"/>
          <w:sz w:val="16"/>
          <w:szCs w:val="16"/>
          <w:lang w:eastAsia="pl-PL"/>
        </w:rPr>
        <w:softHyphen/>
        <w:t>padku braku wystarczających danych minimalna grubość powłoki cyn</w:t>
      </w:r>
      <w:r>
        <w:rPr>
          <w:rFonts w:ascii="Times New Roman" w:eastAsia="Times New Roman" w:hAnsi="Times New Roman" w:cs="Times New Roman"/>
          <w:sz w:val="16"/>
          <w:szCs w:val="16"/>
          <w:lang w:eastAsia="pl-PL"/>
        </w:rPr>
        <w:softHyphen/>
        <w:t xml:space="preserve">kowej powinna wynosić 60 </w:t>
      </w:r>
      <w:r>
        <w:rPr>
          <w:rFonts w:ascii="Times New Roman" w:eastAsia="Times New Roman" w:hAnsi="Times New Roman" w:cs="Times New Roman"/>
          <w:sz w:val="16"/>
          <w:szCs w:val="16"/>
          <w:lang w:eastAsia="pl-PL"/>
        </w:rPr>
        <w:sym w:font="Symbol" w:char="F06D"/>
      </w:r>
      <w:r>
        <w:rPr>
          <w:rFonts w:ascii="Times New Roman" w:eastAsia="Times New Roman" w:hAnsi="Times New Roman" w:cs="Times New Roman"/>
          <w:sz w:val="16"/>
          <w:szCs w:val="16"/>
          <w:lang w:eastAsia="pl-PL"/>
        </w:rPr>
        <w:t>m.</w:t>
      </w:r>
    </w:p>
    <w:p w14:paraId="67EC26EA"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 Składowanie materiałów</w:t>
      </w:r>
    </w:p>
    <w:p w14:paraId="699DC8E1"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Elementy dłuższe barier mogą być składowane pod zadaszeniem lub na otwartej przestrzeni, na podłożu wyrównanym i odwodnionym, przy czym elementy poszczególnych typów należy układać oddzielnie z ewentualnym zastosowaniem podkładek. Elementy montażowe i połą</w:t>
      </w:r>
      <w:r>
        <w:rPr>
          <w:rFonts w:ascii="Times New Roman" w:eastAsia="Times New Roman" w:hAnsi="Times New Roman" w:cs="Times New Roman"/>
          <w:sz w:val="16"/>
          <w:szCs w:val="16"/>
          <w:lang w:eastAsia="pl-PL"/>
        </w:rPr>
        <w:softHyphen/>
        <w:t>czeniowe można składować w pojemnikach handlowych producenta.</w:t>
      </w:r>
    </w:p>
    <w:p w14:paraId="653052D4"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Składowanie kruszywa powinno odbywać się w warunkach zabez</w:t>
      </w:r>
      <w:r>
        <w:rPr>
          <w:rFonts w:ascii="Times New Roman" w:eastAsia="Times New Roman" w:hAnsi="Times New Roman" w:cs="Times New Roman"/>
          <w:sz w:val="16"/>
          <w:szCs w:val="16"/>
          <w:lang w:eastAsia="pl-PL"/>
        </w:rPr>
        <w:softHyphen/>
        <w:t>pieczających je przed zanieczyszczeniem i zmieszaniem z innymi asortymentami kruszywa lub jego frakcjami. Zaleca się, aby drob</w:t>
      </w:r>
      <w:r>
        <w:rPr>
          <w:rFonts w:ascii="Times New Roman" w:eastAsia="Times New Roman" w:hAnsi="Times New Roman" w:cs="Times New Roman"/>
          <w:sz w:val="16"/>
          <w:szCs w:val="16"/>
          <w:lang w:eastAsia="pl-PL"/>
        </w:rPr>
        <w:softHyphen/>
        <w:t>ne frakcje kruszywa były chronione za pomocą plandek lub zada</w:t>
      </w:r>
      <w:r>
        <w:rPr>
          <w:rFonts w:ascii="Times New Roman" w:eastAsia="Times New Roman" w:hAnsi="Times New Roman" w:cs="Times New Roman"/>
          <w:sz w:val="16"/>
          <w:szCs w:val="16"/>
          <w:lang w:eastAsia="pl-PL"/>
        </w:rPr>
        <w:softHyphen/>
        <w:t>szeń. Podłoże składowiska musi być równe, utwardzone i dobrze od</w:t>
      </w:r>
      <w:r>
        <w:rPr>
          <w:rFonts w:ascii="Times New Roman" w:eastAsia="Times New Roman" w:hAnsi="Times New Roman" w:cs="Times New Roman"/>
          <w:sz w:val="16"/>
          <w:szCs w:val="16"/>
          <w:lang w:eastAsia="pl-PL"/>
        </w:rPr>
        <w:softHyphen/>
        <w:t>wodnione, aby nie dopuścić do zanieczyszczenia kruszywa w trakcie składowania.</w:t>
      </w:r>
    </w:p>
    <w:p w14:paraId="09E668DC" w14:textId="77777777" w:rsidR="00345EE5" w:rsidRDefault="00345EE5" w:rsidP="00345EE5">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3. sprzęt</w:t>
      </w:r>
    </w:p>
    <w:p w14:paraId="67516B3A"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 Ogólne wymagania dotyczące sprzętu</w:t>
      </w:r>
    </w:p>
    <w:p w14:paraId="398B8FD3"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sprzętu podano w SST D-M-00.00.00 „Wymagania ogólne” p 3.</w:t>
      </w:r>
    </w:p>
    <w:p w14:paraId="3A195FE1"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3.2. Sprzęt do wykonania barier</w:t>
      </w:r>
    </w:p>
    <w:p w14:paraId="7A80067D"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Wykonawca przystępujący do wykonania barier ochronnych stalowych powinien wykazać się możliwością korzystania z następującego sprzętu:</w:t>
      </w:r>
    </w:p>
    <w:p w14:paraId="1C85DBC1"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zestawu sprzętu specjalistycznego do montażu barier,</w:t>
      </w:r>
    </w:p>
    <w:p w14:paraId="564C35C8"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żurawi samochodowych o udźwigu do 4 t,</w:t>
      </w:r>
    </w:p>
    <w:p w14:paraId="44B81C1D"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wiertnic do wykonywania otworów pod słupki,</w:t>
      </w:r>
    </w:p>
    <w:p w14:paraId="661B51EF"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koparek kołowych,</w:t>
      </w:r>
    </w:p>
    <w:p w14:paraId="41233004"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urządzeń wbijających lub wibromłotów do pogrążania słupków w grunt,</w:t>
      </w:r>
    </w:p>
    <w:p w14:paraId="7DF5DC65"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betoniarki przewoźnej,</w:t>
      </w:r>
    </w:p>
    <w:p w14:paraId="5C1511D1"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wibratorów do betonu,</w:t>
      </w:r>
    </w:p>
    <w:p w14:paraId="2F5953F9"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przewoźnego zbiornika na wodę,</w:t>
      </w:r>
    </w:p>
    <w:p w14:paraId="10F73128"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ładowarki, itp.</w:t>
      </w:r>
    </w:p>
    <w:p w14:paraId="762579C2" w14:textId="77777777" w:rsidR="00345EE5" w:rsidRDefault="00345EE5" w:rsidP="00345EE5">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4. transport</w:t>
      </w:r>
    </w:p>
    <w:p w14:paraId="16BD0A74"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4.1. Ogólne wymagania dotyczące transportu</w:t>
      </w:r>
    </w:p>
    <w:p w14:paraId="6D46CB18"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wymagania dotyczące transportu podano w SST D-M-00.00.00 „Wymagania ogólne” pkt 4.</w:t>
      </w:r>
    </w:p>
    <w:p w14:paraId="4FEA5872"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p>
    <w:p w14:paraId="6C4FE9A6"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p>
    <w:p w14:paraId="50C37625" w14:textId="77777777" w:rsidR="00345EE5" w:rsidRDefault="00345EE5" w:rsidP="00345EE5">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5. wykonanie robót</w:t>
      </w:r>
    </w:p>
    <w:p w14:paraId="7598588F"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5.1. Ogólne zasady wykonania robót</w:t>
      </w:r>
    </w:p>
    <w:p w14:paraId="708A4E19"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wykonania robót podano w SST D-M-00.00.00 „Wymagania ogólne” pkt 5.</w:t>
      </w:r>
    </w:p>
    <w:p w14:paraId="04E30182"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5.2. Roboty przygotowawcze</w:t>
      </w:r>
    </w:p>
    <w:p w14:paraId="13BD8569"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wykonaniem właściwych robót należy, na podstawie dokumentacji projektowej, SST lub wskazań Inżyniera:</w:t>
      </w:r>
    </w:p>
    <w:p w14:paraId="68B3D4EC"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wytyczyć trasę bariery,</w:t>
      </w:r>
    </w:p>
    <w:p w14:paraId="55FC6263"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ustalić lokalizację słupków </w:t>
      </w:r>
    </w:p>
    <w:p w14:paraId="4E574515"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określić wysokość prowadnicy bariery </w:t>
      </w:r>
    </w:p>
    <w:p w14:paraId="05021DA9"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określić miejsca odcinków początkowych i końcowych bariery,</w:t>
      </w:r>
    </w:p>
    <w:p w14:paraId="3D388681"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ustalić ew. miejsca przerw, przejść i przejazdów w barierze, itp.</w:t>
      </w:r>
    </w:p>
    <w:p w14:paraId="3C8CDFDA"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 Osadzenie słupków</w:t>
      </w:r>
    </w:p>
    <w:p w14:paraId="037471A3"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 Słupki osadzane w otworach uprzednio wykonanych w gruncie</w:t>
      </w:r>
    </w:p>
    <w:p w14:paraId="2538199D"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5.3.1.1. Wykonanie dołów pod słupki</w:t>
      </w:r>
    </w:p>
    <w:p w14:paraId="743B53A1"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Jeśli dokumentacja projektowa, SST lub Inżynier nie ustali inaczej, to doły (otwory) pod słupki powinny mieć wymiary:</w:t>
      </w:r>
    </w:p>
    <w:p w14:paraId="23043F27"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wykonywaniu otworów wiertnicą - średnica otworu powinna być większa o około 20 cm od największego wymiaru poprzecznego słupka, a głębokość otworu od 1,25 do 1,35 m w zależności od typu bariery,</w:t>
      </w:r>
    </w:p>
    <w:p w14:paraId="74F771CA"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ręcznym wykonaniu dołu pod fundament betonowy - wymiary przekroju poprzecznego mogą wynosić 30 x 30 cm, a głębokość otworu co najmniej 0,75 m przy wypełnianiu betonem otworu gruntowego lub wymiary powinny być ustalone indywidualnie w przypadku stosowania prefabrykowanego fundamentu betonowego.</w:t>
      </w:r>
    </w:p>
    <w:p w14:paraId="53D53C2E"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5.3.1.2. Osadzenia słupków w otworach wypełnionych gruntem</w:t>
      </w:r>
    </w:p>
    <w:p w14:paraId="36729CD5"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SST lub Inżynier nie ustali inaczej, to osadzenie słupków w wykonanych uprzednio otworach (dołach) powinno uwzględniać:</w:t>
      </w:r>
    </w:p>
    <w:p w14:paraId="65F77556"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zachowanie prawidłowego położenia i pełnej równoległości słupków, najlepiej przy zastosowaniu odpowiednich szablonów,</w:t>
      </w:r>
    </w:p>
    <w:p w14:paraId="615D5BE7"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wzmocnienie dna otworu warstwą tłucznia (ew. żwiru) o grubości warstwy min. 5 cm,</w:t>
      </w:r>
    </w:p>
    <w:p w14:paraId="559B89D4"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wypełnienie otworu piaskiem stabilizowanym cementem (od 40 do 50 kg cementu na            1 m</w:t>
      </w:r>
      <w:r>
        <w:rPr>
          <w:rFonts w:ascii="Times New Roman" w:eastAsia="Times New Roman" w:hAnsi="Times New Roman" w:cs="Times New Roman"/>
          <w:sz w:val="16"/>
          <w:szCs w:val="16"/>
          <w:vertAlign w:val="superscript"/>
          <w:lang w:eastAsia="pl-PL"/>
        </w:rPr>
        <w:t xml:space="preserve">3 </w:t>
      </w:r>
      <w:r>
        <w:rPr>
          <w:rFonts w:ascii="Times New Roman" w:eastAsia="Times New Roman" w:hAnsi="Times New Roman" w:cs="Times New Roman"/>
          <w:sz w:val="16"/>
          <w:szCs w:val="16"/>
          <w:lang w:eastAsia="pl-PL"/>
        </w:rPr>
        <w:t xml:space="preserve">piasku) lub zagęszczonym gruntem rodzimym, przy czym wskaźnik zagęszczenia nie powinien być mniejszy niż 0,95 według normalnej metody </w:t>
      </w:r>
      <w:proofErr w:type="spellStart"/>
      <w:r>
        <w:rPr>
          <w:rFonts w:ascii="Times New Roman" w:eastAsia="Times New Roman" w:hAnsi="Times New Roman" w:cs="Times New Roman"/>
          <w:sz w:val="16"/>
          <w:szCs w:val="16"/>
          <w:lang w:eastAsia="pl-PL"/>
        </w:rPr>
        <w:t>Proctora</w:t>
      </w:r>
      <w:proofErr w:type="spellEnd"/>
      <w:r>
        <w:rPr>
          <w:rFonts w:ascii="Times New Roman" w:eastAsia="Times New Roman" w:hAnsi="Times New Roman" w:cs="Times New Roman"/>
          <w:sz w:val="16"/>
          <w:szCs w:val="16"/>
          <w:lang w:eastAsia="pl-PL"/>
        </w:rPr>
        <w:t>.</w:t>
      </w:r>
    </w:p>
    <w:p w14:paraId="4B036CD8"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5.3.1.3. Osadzenie słupków w fundamencie betonowym</w:t>
      </w:r>
    </w:p>
    <w:p w14:paraId="5D738AB6"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Jeśli dokumentacja projektowa, SST lub Inżynier nie ustali inaczej, to osadzenie słupków w otworze, w gruncie wypełnionym betonem lub w prefabrykowanym fundamencie betonowym powinno uwzględniać:</w:t>
      </w:r>
    </w:p>
    <w:p w14:paraId="349D45B4"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ew. wykonanie zbrojenia, zgodnego z dokumentacją projektową, a w przypadku braku wskazań - zgodnego z zaleceniem producenta barier,</w:t>
      </w:r>
    </w:p>
    <w:p w14:paraId="1087DF36"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wypełnienie otworu mieszanką betonową klasy B15, odpowiadającą wymaganiom PN-B-06250 [2]. Do czasu stwardnienia betonu słupek zaleca się podeprzeć. Zaleca się wykonywać montaż bariery na słupkach co najmniej po 7 dniach od ustawienia słupka w betonie.</w:t>
      </w:r>
    </w:p>
    <w:p w14:paraId="478AE5C5"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5.3.2. Tolerancje osadzenia słupków</w:t>
      </w:r>
    </w:p>
    <w:p w14:paraId="369D9786"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Dopuszczalna technologicznie odchyłka odległości między słupkami, wynikająca z wymiarów wydłużonych otworów w prowadnicy, służących do zamocowania słupków, wynosi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11 mm.</w:t>
      </w:r>
    </w:p>
    <w:p w14:paraId="56CACB2B"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Dopuszczalna różnica wysokości słupków, decydująca czy prowadnica będzie zamocowana równolegle do nawierzchni jezdni, jest wyznaczona kształtem i wymiarami otworów w słupkach do mocowania wysięgników lub przekładek i wynosi </w:t>
      </w:r>
      <w:r>
        <w:rPr>
          <w:rFonts w:ascii="Times New Roman" w:eastAsia="Times New Roman" w:hAnsi="Times New Roman" w:cs="Times New Roman"/>
          <w:sz w:val="16"/>
          <w:szCs w:val="16"/>
          <w:lang w:eastAsia="pl-PL"/>
        </w:rPr>
        <w:sym w:font="Symbol" w:char="F0B1"/>
      </w:r>
      <w:r>
        <w:rPr>
          <w:rFonts w:ascii="Times New Roman" w:eastAsia="Times New Roman" w:hAnsi="Times New Roman" w:cs="Times New Roman"/>
          <w:sz w:val="16"/>
          <w:szCs w:val="16"/>
          <w:lang w:eastAsia="pl-PL"/>
        </w:rPr>
        <w:t xml:space="preserve"> 6 mm.</w:t>
      </w:r>
    </w:p>
    <w:p w14:paraId="3CE10225"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5.4. Montaż bariery</w:t>
      </w:r>
    </w:p>
    <w:p w14:paraId="1F1C10E6"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Sposób montażu bariery zaproponuje Wykonawca i przedstawi do akceptacji Inżyniera.</w:t>
      </w:r>
    </w:p>
    <w:p w14:paraId="12C0F7A9"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Bariera powinna być montowana zgodnie z instrukcją montażową lub zgodnie z zasadami konstrukcyjnymi ustalonymi przez producenta bariery.</w:t>
      </w:r>
    </w:p>
    <w:p w14:paraId="0FE9D967"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Montaż bariery, w ramach dopuszczalnych odchyłek umożliwionych wielkością otworów w elementach bariery, powinien doprowadzić do zapewnienia równej i płynnej linii prowadnic bariery w planie i profilu.</w:t>
      </w:r>
    </w:p>
    <w:p w14:paraId="1945F114"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montażu bariery niedopuszczalne jest wykonywanie jakichkolwiek otworów lub cięć, naruszających powłokę cynkową poszczególnych elementów bariery.</w:t>
      </w:r>
    </w:p>
    <w:p w14:paraId="2B3E49A2"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montażu prowadnicy typu B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14:paraId="0F9B9CA1"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Przy montażu barier należy zwracać uwagę na poprawne wykonanie, zgodne z dokumentacją projektową i wytycznymi producenta barier:</w:t>
      </w:r>
    </w:p>
    <w:p w14:paraId="5FD4789F"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14:paraId="75244513"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odcinków barier osłonowych o właściwej długości odcinka bariery: a) przyległego do obiektu lub przeszkody, b) przed i za obiektem, c) ukośnego początkowego, d) ukośnego końcowego, e) wzmocnionego,</w:t>
      </w:r>
    </w:p>
    <w:p w14:paraId="0B7AD787" w14:textId="77777777" w:rsidR="00345EE5" w:rsidRDefault="00345EE5" w:rsidP="00345EE5">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6. KONTROLA JAKOŚCI ROBÓT</w:t>
      </w:r>
    </w:p>
    <w:p w14:paraId="02AAFFA2"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6.1. Ogólne zasady kontroli jakości robót</w:t>
      </w:r>
    </w:p>
    <w:p w14:paraId="751D960E"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kontroli jakości robót podano w SST D-M-00.00.00 „Wymagania ogólne” pkt 6.</w:t>
      </w:r>
    </w:p>
    <w:p w14:paraId="0B129DBD"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6.2. Badania przed przystąpieniem do robót</w:t>
      </w:r>
    </w:p>
    <w:p w14:paraId="643A0F6F"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Przed przystąpieniem do robót Wykonawca powinien przedstawić Inżynierowi:</w:t>
      </w:r>
    </w:p>
    <w:p w14:paraId="226F02DF"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atest na konstrukcję drogowej bariery ochronnej akceptowany przez zarządzającego drogą, według wymagania punktu 2.2,</w:t>
      </w:r>
    </w:p>
    <w:p w14:paraId="17CDEDEB"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zaświadczenia o jakości (atesty) na materiały, do których wydania producenci są zobowiązani przez właściwe normy PN i BN, jak kształtowniki stalowe, pręty zbrojeniowe, cement.</w:t>
      </w:r>
    </w:p>
    <w:p w14:paraId="522D2018"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14:paraId="28351CC0"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 Badania w czasie wykonywania robót</w:t>
      </w:r>
    </w:p>
    <w:p w14:paraId="189CB809"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6.3.1. Badania materiałów w czasie wykonywania robót</w:t>
      </w:r>
    </w:p>
    <w:p w14:paraId="4F4CF348"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Wszystkie materiały dostarczone na budowę z zaświadczeniem o jakości (atestem) producenta powinny być sprawdzone w zakresie powierzchni wyrobu i jego wymiarów.</w:t>
      </w:r>
    </w:p>
    <w:p w14:paraId="561DEBF8"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 przypadkach budzących wątpliwości można zlecić uprawnionej jednostce zbadanie właściwości dostarczonych wyrobów i materiałów w zakresie wymagań podanych w punkcie 2.</w:t>
      </w:r>
    </w:p>
    <w:p w14:paraId="54F268A0"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Tablica 2. Częstotliwość badań przy sprawdzeniu powierzchni i wymiarów wyrobów</w:t>
      </w:r>
    </w:p>
    <w:p w14:paraId="72A4B2AA" w14:textId="77777777" w:rsidR="00345EE5" w:rsidRDefault="00345EE5" w:rsidP="00345EE5">
      <w:pPr>
        <w:spacing w:after="12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dostarczonych przez producenta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1275"/>
        <w:gridCol w:w="1718"/>
        <w:gridCol w:w="2118"/>
        <w:gridCol w:w="1903"/>
      </w:tblGrid>
      <w:tr w:rsidR="00345EE5" w14:paraId="2C22398A" w14:textId="77777777" w:rsidTr="00316D81">
        <w:tc>
          <w:tcPr>
            <w:tcW w:w="496" w:type="dxa"/>
            <w:tcBorders>
              <w:top w:val="single" w:sz="6" w:space="0" w:color="auto"/>
              <w:left w:val="single" w:sz="6" w:space="0" w:color="auto"/>
              <w:bottom w:val="double" w:sz="6" w:space="0" w:color="auto"/>
              <w:right w:val="single" w:sz="6" w:space="0" w:color="auto"/>
            </w:tcBorders>
            <w:hideMark/>
          </w:tcPr>
          <w:p w14:paraId="33671D38" w14:textId="77777777" w:rsidR="00345EE5" w:rsidRDefault="00345EE5" w:rsidP="00316D8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Lp.</w:t>
            </w:r>
          </w:p>
        </w:tc>
        <w:tc>
          <w:tcPr>
            <w:tcW w:w="1275" w:type="dxa"/>
            <w:tcBorders>
              <w:top w:val="single" w:sz="6" w:space="0" w:color="auto"/>
              <w:left w:val="single" w:sz="6" w:space="0" w:color="auto"/>
              <w:bottom w:val="double" w:sz="6" w:space="0" w:color="auto"/>
              <w:right w:val="single" w:sz="6" w:space="0" w:color="auto"/>
            </w:tcBorders>
            <w:hideMark/>
          </w:tcPr>
          <w:p w14:paraId="15D8B1C2"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Rodzaj badania</w:t>
            </w:r>
          </w:p>
        </w:tc>
        <w:tc>
          <w:tcPr>
            <w:tcW w:w="1718" w:type="dxa"/>
            <w:tcBorders>
              <w:top w:val="single" w:sz="6" w:space="0" w:color="auto"/>
              <w:left w:val="single" w:sz="6" w:space="0" w:color="auto"/>
              <w:bottom w:val="nil"/>
              <w:right w:val="single" w:sz="6" w:space="0" w:color="auto"/>
            </w:tcBorders>
            <w:hideMark/>
          </w:tcPr>
          <w:p w14:paraId="35280CBC" w14:textId="77777777" w:rsidR="00345EE5" w:rsidRDefault="00345EE5" w:rsidP="00316D8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Liczba badań</w:t>
            </w:r>
          </w:p>
        </w:tc>
        <w:tc>
          <w:tcPr>
            <w:tcW w:w="2118" w:type="dxa"/>
            <w:tcBorders>
              <w:top w:val="single" w:sz="6" w:space="0" w:color="auto"/>
              <w:left w:val="single" w:sz="6" w:space="0" w:color="auto"/>
              <w:bottom w:val="double" w:sz="6" w:space="0" w:color="auto"/>
              <w:right w:val="single" w:sz="6" w:space="0" w:color="auto"/>
            </w:tcBorders>
            <w:hideMark/>
          </w:tcPr>
          <w:p w14:paraId="5C7D570C" w14:textId="77777777" w:rsidR="00345EE5" w:rsidRDefault="00345EE5" w:rsidP="00316D81">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Opis badań</w:t>
            </w:r>
          </w:p>
        </w:tc>
        <w:tc>
          <w:tcPr>
            <w:tcW w:w="1903" w:type="dxa"/>
            <w:tcBorders>
              <w:top w:val="single" w:sz="6" w:space="0" w:color="auto"/>
              <w:left w:val="single" w:sz="6" w:space="0" w:color="auto"/>
              <w:bottom w:val="nil"/>
              <w:right w:val="single" w:sz="6" w:space="0" w:color="auto"/>
            </w:tcBorders>
            <w:hideMark/>
          </w:tcPr>
          <w:p w14:paraId="4F813D87"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Ocena wyników badań</w:t>
            </w:r>
          </w:p>
        </w:tc>
      </w:tr>
      <w:tr w:rsidR="00345EE5" w14:paraId="29292A5C" w14:textId="77777777" w:rsidTr="00316D81">
        <w:tc>
          <w:tcPr>
            <w:tcW w:w="496" w:type="dxa"/>
            <w:tcBorders>
              <w:top w:val="nil"/>
              <w:left w:val="single" w:sz="6" w:space="0" w:color="auto"/>
              <w:bottom w:val="single" w:sz="6" w:space="0" w:color="auto"/>
              <w:right w:val="single" w:sz="6" w:space="0" w:color="auto"/>
            </w:tcBorders>
            <w:hideMark/>
          </w:tcPr>
          <w:p w14:paraId="38062046"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275" w:type="dxa"/>
            <w:tcBorders>
              <w:top w:val="nil"/>
              <w:left w:val="single" w:sz="6" w:space="0" w:color="auto"/>
              <w:bottom w:val="single" w:sz="6" w:space="0" w:color="auto"/>
              <w:right w:val="single" w:sz="6" w:space="0" w:color="auto"/>
            </w:tcBorders>
            <w:hideMark/>
          </w:tcPr>
          <w:p w14:paraId="5E10FFA9"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powierzchni</w:t>
            </w:r>
          </w:p>
        </w:tc>
        <w:tc>
          <w:tcPr>
            <w:tcW w:w="1718" w:type="dxa"/>
            <w:tcBorders>
              <w:top w:val="double" w:sz="6" w:space="0" w:color="auto"/>
              <w:left w:val="single" w:sz="6" w:space="0" w:color="auto"/>
              <w:bottom w:val="nil"/>
              <w:right w:val="single" w:sz="6" w:space="0" w:color="auto"/>
            </w:tcBorders>
            <w:hideMark/>
          </w:tcPr>
          <w:p w14:paraId="4D2CD541"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5 do 10 badań z wybranych losowo </w:t>
            </w:r>
            <w:r>
              <w:rPr>
                <w:rFonts w:ascii="Times New Roman" w:eastAsia="Times New Roman" w:hAnsi="Times New Roman" w:cs="Times New Roman"/>
                <w:sz w:val="16"/>
                <w:szCs w:val="16"/>
                <w:lang w:eastAsia="pl-PL"/>
              </w:rPr>
              <w:lastRenderedPageBreak/>
              <w:t xml:space="preserve">elementów w każ- </w:t>
            </w:r>
            <w:proofErr w:type="spellStart"/>
            <w:r>
              <w:rPr>
                <w:rFonts w:ascii="Times New Roman" w:eastAsia="Times New Roman" w:hAnsi="Times New Roman" w:cs="Times New Roman"/>
                <w:sz w:val="16"/>
                <w:szCs w:val="16"/>
                <w:lang w:eastAsia="pl-PL"/>
              </w:rPr>
              <w:t>dej</w:t>
            </w:r>
            <w:proofErr w:type="spellEnd"/>
            <w:r>
              <w:rPr>
                <w:rFonts w:ascii="Times New Roman" w:eastAsia="Times New Roman" w:hAnsi="Times New Roman" w:cs="Times New Roman"/>
                <w:sz w:val="16"/>
                <w:szCs w:val="16"/>
                <w:lang w:eastAsia="pl-PL"/>
              </w:rPr>
              <w:t xml:space="preserve"> dostarczanej partii wyrobów liczącej do 1000 elementów</w:t>
            </w:r>
          </w:p>
        </w:tc>
        <w:tc>
          <w:tcPr>
            <w:tcW w:w="2118" w:type="dxa"/>
            <w:tcBorders>
              <w:top w:val="nil"/>
              <w:left w:val="single" w:sz="6" w:space="0" w:color="auto"/>
              <w:bottom w:val="single" w:sz="6" w:space="0" w:color="auto"/>
              <w:right w:val="single" w:sz="6" w:space="0" w:color="auto"/>
            </w:tcBorders>
            <w:hideMark/>
          </w:tcPr>
          <w:p w14:paraId="4BFDF6C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Powierzchnię zbadać nie uzbrojonym okiem. Do ew. </w:t>
            </w:r>
            <w:r>
              <w:rPr>
                <w:rFonts w:ascii="Times New Roman" w:eastAsia="Times New Roman" w:hAnsi="Times New Roman" w:cs="Times New Roman"/>
                <w:sz w:val="16"/>
                <w:szCs w:val="16"/>
                <w:lang w:eastAsia="pl-PL"/>
              </w:rPr>
              <w:lastRenderedPageBreak/>
              <w:t>sprawdzenia głębokości wad użyć dostępnych narzędzi (np. liniałów z czujnikiem, suwmiarek, mikrometrów itp.)</w:t>
            </w:r>
          </w:p>
        </w:tc>
        <w:tc>
          <w:tcPr>
            <w:tcW w:w="1903" w:type="dxa"/>
            <w:tcBorders>
              <w:top w:val="double" w:sz="6" w:space="0" w:color="auto"/>
              <w:left w:val="single" w:sz="6" w:space="0" w:color="auto"/>
              <w:bottom w:val="nil"/>
              <w:right w:val="single" w:sz="6" w:space="0" w:color="auto"/>
            </w:tcBorders>
            <w:hideMark/>
          </w:tcPr>
          <w:p w14:paraId="68F20EA8"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 xml:space="preserve">Wyniki powinny być zgodne z wymagania-mi </w:t>
            </w:r>
            <w:r>
              <w:rPr>
                <w:rFonts w:ascii="Times New Roman" w:eastAsia="Times New Roman" w:hAnsi="Times New Roman" w:cs="Times New Roman"/>
                <w:sz w:val="16"/>
                <w:szCs w:val="16"/>
                <w:lang w:eastAsia="pl-PL"/>
              </w:rPr>
              <w:lastRenderedPageBreak/>
              <w:t xml:space="preserve">punktu 2 i </w:t>
            </w:r>
            <w:proofErr w:type="spellStart"/>
            <w:r>
              <w:rPr>
                <w:rFonts w:ascii="Times New Roman" w:eastAsia="Times New Roman" w:hAnsi="Times New Roman" w:cs="Times New Roman"/>
                <w:sz w:val="16"/>
                <w:szCs w:val="16"/>
                <w:lang w:eastAsia="pl-PL"/>
              </w:rPr>
              <w:t>katalo-giem</w:t>
            </w:r>
            <w:proofErr w:type="spellEnd"/>
            <w:r>
              <w:rPr>
                <w:rFonts w:ascii="Times New Roman" w:eastAsia="Times New Roman" w:hAnsi="Times New Roman" w:cs="Times New Roman"/>
                <w:sz w:val="16"/>
                <w:szCs w:val="16"/>
                <w:lang w:eastAsia="pl-PL"/>
              </w:rPr>
              <w:t xml:space="preserve"> (informacją) producenta barier</w:t>
            </w:r>
          </w:p>
        </w:tc>
      </w:tr>
      <w:tr w:rsidR="00345EE5" w14:paraId="56BE25D3" w14:textId="77777777" w:rsidTr="00316D81">
        <w:tc>
          <w:tcPr>
            <w:tcW w:w="496" w:type="dxa"/>
            <w:tcBorders>
              <w:top w:val="single" w:sz="6" w:space="0" w:color="auto"/>
              <w:left w:val="single" w:sz="6" w:space="0" w:color="auto"/>
              <w:bottom w:val="single" w:sz="6" w:space="0" w:color="auto"/>
              <w:right w:val="single" w:sz="6" w:space="0" w:color="auto"/>
            </w:tcBorders>
            <w:hideMark/>
          </w:tcPr>
          <w:p w14:paraId="2B4AD168"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w:t>
            </w:r>
          </w:p>
        </w:tc>
        <w:tc>
          <w:tcPr>
            <w:tcW w:w="1275" w:type="dxa"/>
            <w:tcBorders>
              <w:top w:val="single" w:sz="6" w:space="0" w:color="auto"/>
              <w:left w:val="single" w:sz="6" w:space="0" w:color="auto"/>
              <w:bottom w:val="single" w:sz="6" w:space="0" w:color="auto"/>
              <w:right w:val="single" w:sz="6" w:space="0" w:color="auto"/>
            </w:tcBorders>
            <w:hideMark/>
          </w:tcPr>
          <w:p w14:paraId="70504F48"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Sprawdzenie wymiarów</w:t>
            </w:r>
          </w:p>
        </w:tc>
        <w:tc>
          <w:tcPr>
            <w:tcW w:w="1718" w:type="dxa"/>
            <w:tcBorders>
              <w:top w:val="nil"/>
              <w:left w:val="single" w:sz="6" w:space="0" w:color="auto"/>
              <w:bottom w:val="single" w:sz="6" w:space="0" w:color="auto"/>
              <w:right w:val="single" w:sz="6" w:space="0" w:color="auto"/>
            </w:tcBorders>
          </w:tcPr>
          <w:p w14:paraId="53FE687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p>
        </w:tc>
        <w:tc>
          <w:tcPr>
            <w:tcW w:w="2118" w:type="dxa"/>
            <w:tcBorders>
              <w:top w:val="single" w:sz="6" w:space="0" w:color="auto"/>
              <w:left w:val="single" w:sz="6" w:space="0" w:color="auto"/>
              <w:bottom w:val="single" w:sz="6" w:space="0" w:color="auto"/>
              <w:right w:val="single" w:sz="6" w:space="0" w:color="auto"/>
            </w:tcBorders>
            <w:hideMark/>
          </w:tcPr>
          <w:p w14:paraId="61FA082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Przeprowadzić </w:t>
            </w:r>
            <w:proofErr w:type="spellStart"/>
            <w:r>
              <w:rPr>
                <w:rFonts w:ascii="Times New Roman" w:eastAsia="Times New Roman" w:hAnsi="Times New Roman" w:cs="Times New Roman"/>
                <w:sz w:val="16"/>
                <w:szCs w:val="16"/>
                <w:lang w:eastAsia="pl-PL"/>
              </w:rPr>
              <w:t>uniwer-salnymi</w:t>
            </w:r>
            <w:proofErr w:type="spellEnd"/>
            <w:r>
              <w:rPr>
                <w:rFonts w:ascii="Times New Roman" w:eastAsia="Times New Roman" w:hAnsi="Times New Roman" w:cs="Times New Roman"/>
                <w:sz w:val="16"/>
                <w:szCs w:val="16"/>
                <w:lang w:eastAsia="pl-PL"/>
              </w:rPr>
              <w:t xml:space="preserve"> przyrządami pomiarowymi lub sprawdzianami</w:t>
            </w:r>
          </w:p>
        </w:tc>
        <w:tc>
          <w:tcPr>
            <w:tcW w:w="1903" w:type="dxa"/>
            <w:tcBorders>
              <w:top w:val="nil"/>
              <w:left w:val="single" w:sz="6" w:space="0" w:color="auto"/>
              <w:bottom w:val="single" w:sz="6" w:space="0" w:color="auto"/>
              <w:right w:val="single" w:sz="6" w:space="0" w:color="auto"/>
            </w:tcBorders>
          </w:tcPr>
          <w:p w14:paraId="50187E9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p>
        </w:tc>
      </w:tr>
    </w:tbl>
    <w:p w14:paraId="57BDF2DB"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p>
    <w:p w14:paraId="2D1AA848"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6.3.2. Kontrola w czasie wykonywania robót</w:t>
      </w:r>
    </w:p>
    <w:p w14:paraId="72B69B22" w14:textId="77777777" w:rsidR="00345EE5" w:rsidRDefault="00345EE5" w:rsidP="00345EE5">
      <w:pPr>
        <w:spacing w:before="120"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ab/>
        <w:t>W czasie wykonywania robót należy zbadać:</w:t>
      </w:r>
    </w:p>
    <w:p w14:paraId="626A6468"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zgodność wykonania bariery ochronnej z dokumentacją projektową (lokalizacja, wymiary, wysokość prowadnicy nad terenem),</w:t>
      </w:r>
    </w:p>
    <w:p w14:paraId="269AC9C4"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zachowanie dopuszczalnych odchyłek wymiarów, zgodnie z punktem 2 i katalogiem (informacją) producenta barier,</w:t>
      </w:r>
    </w:p>
    <w:p w14:paraId="1B3B31D5"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prawidłowość wykonania dołów pod słupki, zgodnie z punktem 5,</w:t>
      </w:r>
    </w:p>
    <w:p w14:paraId="48F372BF"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wykonania fundamentów pod słupki, zgodnie z punktem 5,</w:t>
      </w:r>
    </w:p>
    <w:p w14:paraId="3E85F655"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poprawność ustawienia słupków, zgodnie z punktem 5,</w:t>
      </w:r>
    </w:p>
    <w:p w14:paraId="3447F8C4"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prawidłowość montażu bariery ochronnej stalowej, zgodnie z punktem 5,</w:t>
      </w:r>
    </w:p>
    <w:p w14:paraId="481F4188" w14:textId="77777777" w:rsidR="00345EE5" w:rsidRDefault="00345EE5" w:rsidP="00345EE5">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7. OBMIAR ROBÓT</w:t>
      </w:r>
    </w:p>
    <w:p w14:paraId="7221DF70"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7.1. Ogólne zasady obmiaru robót</w:t>
      </w:r>
    </w:p>
    <w:p w14:paraId="1885AE25"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obmiaru robót podano w SST D-M-00.00.00 „Wymagania ogólne” pkt 7.</w:t>
      </w:r>
    </w:p>
    <w:p w14:paraId="5B768EFE"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7.2. Jednostka obmiarowa</w:t>
      </w:r>
    </w:p>
    <w:p w14:paraId="6E588009"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Jednostką obmiarową jest m (metr) wykonanej bariery ochronnej stalowej.</w:t>
      </w:r>
    </w:p>
    <w:p w14:paraId="5434CA56" w14:textId="77777777" w:rsidR="00345EE5" w:rsidRDefault="00345EE5" w:rsidP="00345EE5">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8. ODBIÓR ROBÓT</w:t>
      </w:r>
    </w:p>
    <w:p w14:paraId="084322D5"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zasady odbioru robót podano w SST D-M-00.00.00 „Wymagania ogólne” pkt 8.</w:t>
      </w:r>
    </w:p>
    <w:p w14:paraId="129BF3D6"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03E623E6" w14:textId="77777777" w:rsidR="00345EE5" w:rsidRDefault="00345EE5" w:rsidP="00345EE5">
      <w:pPr>
        <w:keepNext/>
        <w:spacing w:before="240" w:after="60" w:line="240" w:lineRule="auto"/>
        <w:jc w:val="both"/>
        <w:outlineLvl w:val="0"/>
        <w:rPr>
          <w:rFonts w:ascii="Times New Roman" w:eastAsia="Times New Roman" w:hAnsi="Times New Roman" w:cs="Times New Roman"/>
          <w:bCs/>
          <w:kern w:val="32"/>
          <w:sz w:val="16"/>
          <w:szCs w:val="16"/>
          <w:lang w:eastAsia="pl-PL"/>
        </w:rPr>
      </w:pPr>
      <w:r>
        <w:rPr>
          <w:rFonts w:ascii="Times New Roman" w:eastAsia="Times New Roman" w:hAnsi="Times New Roman" w:cs="Times New Roman"/>
          <w:bCs/>
          <w:kern w:val="32"/>
          <w:sz w:val="16"/>
          <w:szCs w:val="16"/>
          <w:lang w:eastAsia="pl-PL"/>
        </w:rPr>
        <w:t>9. PODSTAWA PŁATNOŚCI</w:t>
      </w:r>
    </w:p>
    <w:p w14:paraId="2EFBE926"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9.1. Ogólne ustalenia dotyczące podstawy płatności</w:t>
      </w:r>
    </w:p>
    <w:p w14:paraId="112C324C"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Ogólne ustalenia dotyczące podstawy płatności podano w SST D-M-00.00.00 „Wymagania ogólne” pkt 9.</w:t>
      </w:r>
    </w:p>
    <w:p w14:paraId="679238C4"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9.2. Cena jednostki obmiarowej</w:t>
      </w:r>
    </w:p>
    <w:p w14:paraId="6F98A904"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Cena wykonania 1 m bariery ochronnej stalowej obejmuje:</w:t>
      </w:r>
    </w:p>
    <w:p w14:paraId="4E98FB48"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prace pomiarowe i roboty przygotowawcze,</w:t>
      </w:r>
    </w:p>
    <w:p w14:paraId="5DECEAAC"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oznakowanie robót,</w:t>
      </w:r>
    </w:p>
    <w:p w14:paraId="64F3A971"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dostarczenie materiałów,</w:t>
      </w:r>
    </w:p>
    <w:p w14:paraId="72B82F89"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osadzenie słupków bariery (z ew. wykonaniem dołów i fundamentów betonowych, lub bezpośrednie wbicie wzgl. </w:t>
      </w:r>
      <w:proofErr w:type="spellStart"/>
      <w:r>
        <w:rPr>
          <w:rFonts w:ascii="Times New Roman" w:eastAsia="Times New Roman" w:hAnsi="Times New Roman" w:cs="Times New Roman"/>
          <w:sz w:val="16"/>
          <w:szCs w:val="16"/>
          <w:lang w:eastAsia="pl-PL"/>
        </w:rPr>
        <w:t>wwibrowanie</w:t>
      </w:r>
      <w:proofErr w:type="spellEnd"/>
      <w:r>
        <w:rPr>
          <w:rFonts w:ascii="Times New Roman" w:eastAsia="Times New Roman" w:hAnsi="Times New Roman" w:cs="Times New Roman"/>
          <w:sz w:val="16"/>
          <w:szCs w:val="16"/>
          <w:lang w:eastAsia="pl-PL"/>
        </w:rPr>
        <w:t xml:space="preserve"> w grunt),</w:t>
      </w:r>
    </w:p>
    <w:p w14:paraId="1F0492A8"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montaż bariery (prowadnicy, wysięgników, przekładek, obejm, wsporników itp. z pomocą właściwych śrub i podkładek) z wykonaniem niezbędnych odcinków początkowych i końcowych, ew. barier osłonowych, odcinków przejściowych pomiędzy różnymi typami barier, przerw, przejść i przejazdów w barierze, umocowaniem elementów odblaskowych itp.,</w:t>
      </w:r>
    </w:p>
    <w:p w14:paraId="0D7B027D"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przeprowadzenie badań i pomiarów wymaganych w specyfikacji technicznej,</w:t>
      </w:r>
    </w:p>
    <w:p w14:paraId="431B2584"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uporządkowanie terenu.</w:t>
      </w:r>
    </w:p>
    <w:p w14:paraId="037B03F6" w14:textId="77777777" w:rsidR="00345EE5" w:rsidRDefault="00345EE5" w:rsidP="00345EE5">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 przepisy związane</w:t>
      </w:r>
    </w:p>
    <w:p w14:paraId="2153A107"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345EE5" w14:paraId="49FBAF77" w14:textId="77777777" w:rsidTr="00316D81">
        <w:tc>
          <w:tcPr>
            <w:tcW w:w="637" w:type="dxa"/>
            <w:hideMark/>
          </w:tcPr>
          <w:p w14:paraId="205546E9"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w:t>
            </w:r>
          </w:p>
        </w:tc>
        <w:tc>
          <w:tcPr>
            <w:tcW w:w="1701" w:type="dxa"/>
            <w:hideMark/>
          </w:tcPr>
          <w:p w14:paraId="028E296C"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PN-B-03264</w:t>
            </w:r>
          </w:p>
        </w:tc>
        <w:tc>
          <w:tcPr>
            <w:tcW w:w="5171" w:type="dxa"/>
            <w:hideMark/>
          </w:tcPr>
          <w:p w14:paraId="22D7C05F"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Konstrukcje betonowe żelbetowe i sprężone. Obliczenia statyczne i projektowanie</w:t>
            </w:r>
          </w:p>
        </w:tc>
      </w:tr>
      <w:tr w:rsidR="00345EE5" w14:paraId="46DC11EA" w14:textId="77777777" w:rsidTr="00316D81">
        <w:tc>
          <w:tcPr>
            <w:tcW w:w="637" w:type="dxa"/>
            <w:hideMark/>
          </w:tcPr>
          <w:p w14:paraId="5787467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w:t>
            </w:r>
          </w:p>
        </w:tc>
        <w:tc>
          <w:tcPr>
            <w:tcW w:w="1701" w:type="dxa"/>
            <w:hideMark/>
          </w:tcPr>
          <w:p w14:paraId="7BA8169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PN-B-06250</w:t>
            </w:r>
          </w:p>
        </w:tc>
        <w:tc>
          <w:tcPr>
            <w:tcW w:w="5171" w:type="dxa"/>
            <w:hideMark/>
          </w:tcPr>
          <w:p w14:paraId="7A771E8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Beton zwykły</w:t>
            </w:r>
          </w:p>
        </w:tc>
      </w:tr>
      <w:tr w:rsidR="00345EE5" w14:paraId="0055518D" w14:textId="77777777" w:rsidTr="00316D81">
        <w:tc>
          <w:tcPr>
            <w:tcW w:w="637" w:type="dxa"/>
            <w:hideMark/>
          </w:tcPr>
          <w:p w14:paraId="03A8203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w:t>
            </w:r>
          </w:p>
        </w:tc>
        <w:tc>
          <w:tcPr>
            <w:tcW w:w="1701" w:type="dxa"/>
            <w:hideMark/>
          </w:tcPr>
          <w:p w14:paraId="63E9A30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PN-B-06251</w:t>
            </w:r>
          </w:p>
        </w:tc>
        <w:tc>
          <w:tcPr>
            <w:tcW w:w="5171" w:type="dxa"/>
            <w:hideMark/>
          </w:tcPr>
          <w:p w14:paraId="151FCF03"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Roboty betonowe i żelbetowe. Wymagania techniczne</w:t>
            </w:r>
          </w:p>
        </w:tc>
      </w:tr>
      <w:tr w:rsidR="00345EE5" w14:paraId="0C99A7C4" w14:textId="77777777" w:rsidTr="00316D81">
        <w:tc>
          <w:tcPr>
            <w:tcW w:w="637" w:type="dxa"/>
            <w:hideMark/>
          </w:tcPr>
          <w:p w14:paraId="64264F2F"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4.</w:t>
            </w:r>
          </w:p>
        </w:tc>
        <w:tc>
          <w:tcPr>
            <w:tcW w:w="1701" w:type="dxa"/>
            <w:hideMark/>
          </w:tcPr>
          <w:p w14:paraId="2CB8AA6C"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PN-B-06712</w:t>
            </w:r>
          </w:p>
        </w:tc>
        <w:tc>
          <w:tcPr>
            <w:tcW w:w="5171" w:type="dxa"/>
            <w:hideMark/>
          </w:tcPr>
          <w:p w14:paraId="436ECC1F"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Kruszywa mineralne do betonu</w:t>
            </w:r>
          </w:p>
        </w:tc>
      </w:tr>
      <w:tr w:rsidR="00345EE5" w14:paraId="77975206" w14:textId="77777777" w:rsidTr="00316D81">
        <w:tc>
          <w:tcPr>
            <w:tcW w:w="637" w:type="dxa"/>
            <w:hideMark/>
          </w:tcPr>
          <w:p w14:paraId="7DC5D042"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5.</w:t>
            </w:r>
          </w:p>
        </w:tc>
        <w:tc>
          <w:tcPr>
            <w:tcW w:w="1701" w:type="dxa"/>
            <w:hideMark/>
          </w:tcPr>
          <w:p w14:paraId="28D36DD0"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PN-B-19701</w:t>
            </w:r>
          </w:p>
        </w:tc>
        <w:tc>
          <w:tcPr>
            <w:tcW w:w="5171" w:type="dxa"/>
            <w:hideMark/>
          </w:tcPr>
          <w:p w14:paraId="52288586"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Cement powszechnego użytku. Skład, wymagania i ocena zgodności</w:t>
            </w:r>
          </w:p>
        </w:tc>
      </w:tr>
      <w:tr w:rsidR="00345EE5" w14:paraId="1BF3FA51" w14:textId="77777777" w:rsidTr="00316D81">
        <w:tc>
          <w:tcPr>
            <w:tcW w:w="637" w:type="dxa"/>
            <w:hideMark/>
          </w:tcPr>
          <w:p w14:paraId="0332A30C"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6.</w:t>
            </w:r>
          </w:p>
        </w:tc>
        <w:tc>
          <w:tcPr>
            <w:tcW w:w="1701" w:type="dxa"/>
            <w:hideMark/>
          </w:tcPr>
          <w:p w14:paraId="48A5C85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PN-B-23010</w:t>
            </w:r>
          </w:p>
        </w:tc>
        <w:tc>
          <w:tcPr>
            <w:tcW w:w="5171" w:type="dxa"/>
            <w:hideMark/>
          </w:tcPr>
          <w:p w14:paraId="1B04A328"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Domieszki do betonu. Klasyfikacja i określenia</w:t>
            </w:r>
          </w:p>
        </w:tc>
      </w:tr>
      <w:tr w:rsidR="00345EE5" w14:paraId="6197AD91" w14:textId="77777777" w:rsidTr="00316D81">
        <w:tc>
          <w:tcPr>
            <w:tcW w:w="637" w:type="dxa"/>
            <w:hideMark/>
          </w:tcPr>
          <w:p w14:paraId="79D6C585"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7.</w:t>
            </w:r>
          </w:p>
        </w:tc>
        <w:tc>
          <w:tcPr>
            <w:tcW w:w="1701" w:type="dxa"/>
            <w:hideMark/>
          </w:tcPr>
          <w:p w14:paraId="3F648630"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PN-B-32250</w:t>
            </w:r>
          </w:p>
        </w:tc>
        <w:tc>
          <w:tcPr>
            <w:tcW w:w="5171" w:type="dxa"/>
            <w:hideMark/>
          </w:tcPr>
          <w:p w14:paraId="0E7CB77B"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Materiały budowlane. Woda do betonów i zapraw</w:t>
            </w:r>
          </w:p>
        </w:tc>
      </w:tr>
      <w:tr w:rsidR="00345EE5" w14:paraId="0A8F59FC" w14:textId="77777777" w:rsidTr="00316D81">
        <w:tc>
          <w:tcPr>
            <w:tcW w:w="637" w:type="dxa"/>
            <w:hideMark/>
          </w:tcPr>
          <w:p w14:paraId="12EA833F"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8.</w:t>
            </w:r>
          </w:p>
        </w:tc>
        <w:tc>
          <w:tcPr>
            <w:tcW w:w="1701" w:type="dxa"/>
            <w:hideMark/>
          </w:tcPr>
          <w:p w14:paraId="49B9CD1F"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PN-D-95017</w:t>
            </w:r>
          </w:p>
        </w:tc>
        <w:tc>
          <w:tcPr>
            <w:tcW w:w="5171" w:type="dxa"/>
            <w:hideMark/>
          </w:tcPr>
          <w:p w14:paraId="77FEF1C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Surowiec drzewny. Drewno wielkowymiarowe iglaste. Wspólne wymagania i badania</w:t>
            </w:r>
          </w:p>
        </w:tc>
      </w:tr>
      <w:tr w:rsidR="00345EE5" w14:paraId="33516958" w14:textId="77777777" w:rsidTr="00316D81">
        <w:tc>
          <w:tcPr>
            <w:tcW w:w="637" w:type="dxa"/>
            <w:hideMark/>
          </w:tcPr>
          <w:p w14:paraId="387BCC9F"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9.</w:t>
            </w:r>
          </w:p>
        </w:tc>
        <w:tc>
          <w:tcPr>
            <w:tcW w:w="1701" w:type="dxa"/>
            <w:hideMark/>
          </w:tcPr>
          <w:p w14:paraId="0065D2D2"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PN-D-96000</w:t>
            </w:r>
          </w:p>
        </w:tc>
        <w:tc>
          <w:tcPr>
            <w:tcW w:w="5171" w:type="dxa"/>
            <w:hideMark/>
          </w:tcPr>
          <w:p w14:paraId="5D557AB5"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iglasta ogólnego przeznaczenia</w:t>
            </w:r>
          </w:p>
        </w:tc>
      </w:tr>
      <w:tr w:rsidR="00345EE5" w14:paraId="7AC75236" w14:textId="77777777" w:rsidTr="00316D81">
        <w:tc>
          <w:tcPr>
            <w:tcW w:w="637" w:type="dxa"/>
            <w:hideMark/>
          </w:tcPr>
          <w:p w14:paraId="554312EF"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w:t>
            </w:r>
          </w:p>
        </w:tc>
        <w:tc>
          <w:tcPr>
            <w:tcW w:w="1701" w:type="dxa"/>
            <w:hideMark/>
          </w:tcPr>
          <w:p w14:paraId="093A3CFC"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PN-D-96002</w:t>
            </w:r>
          </w:p>
        </w:tc>
        <w:tc>
          <w:tcPr>
            <w:tcW w:w="5171" w:type="dxa"/>
            <w:hideMark/>
          </w:tcPr>
          <w:p w14:paraId="1A42411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Tarcica liściasta ogólnego przeznaczenia</w:t>
            </w:r>
          </w:p>
        </w:tc>
      </w:tr>
      <w:tr w:rsidR="00345EE5" w14:paraId="7DE407E1" w14:textId="77777777" w:rsidTr="00316D81">
        <w:tc>
          <w:tcPr>
            <w:tcW w:w="637" w:type="dxa"/>
            <w:hideMark/>
          </w:tcPr>
          <w:p w14:paraId="4BA9D96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11.</w:t>
            </w:r>
          </w:p>
        </w:tc>
        <w:tc>
          <w:tcPr>
            <w:tcW w:w="1701" w:type="dxa"/>
            <w:hideMark/>
          </w:tcPr>
          <w:p w14:paraId="4E071585"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PN-H-84020</w:t>
            </w:r>
          </w:p>
        </w:tc>
        <w:tc>
          <w:tcPr>
            <w:tcW w:w="5171" w:type="dxa"/>
            <w:hideMark/>
          </w:tcPr>
          <w:p w14:paraId="00D170E1"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niestopowa konstrukcyjna ogólnego przeznaczenia. Gatunki</w:t>
            </w:r>
          </w:p>
        </w:tc>
      </w:tr>
      <w:tr w:rsidR="00345EE5" w14:paraId="01244D91" w14:textId="77777777" w:rsidTr="00316D81">
        <w:tc>
          <w:tcPr>
            <w:tcW w:w="637" w:type="dxa"/>
            <w:hideMark/>
          </w:tcPr>
          <w:p w14:paraId="300F4005"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12.</w:t>
            </w:r>
          </w:p>
        </w:tc>
        <w:tc>
          <w:tcPr>
            <w:tcW w:w="1701" w:type="dxa"/>
            <w:hideMark/>
          </w:tcPr>
          <w:p w14:paraId="5417D9C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PN-H-93010</w:t>
            </w:r>
          </w:p>
        </w:tc>
        <w:tc>
          <w:tcPr>
            <w:tcW w:w="5171" w:type="dxa"/>
            <w:hideMark/>
          </w:tcPr>
          <w:p w14:paraId="320B9372"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Kształtowniki walcowane na gorąco</w:t>
            </w:r>
          </w:p>
        </w:tc>
      </w:tr>
      <w:tr w:rsidR="00345EE5" w14:paraId="2F29162D" w14:textId="77777777" w:rsidTr="00316D81">
        <w:tc>
          <w:tcPr>
            <w:tcW w:w="637" w:type="dxa"/>
            <w:hideMark/>
          </w:tcPr>
          <w:p w14:paraId="68C05C49"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13.</w:t>
            </w:r>
          </w:p>
        </w:tc>
        <w:tc>
          <w:tcPr>
            <w:tcW w:w="1701" w:type="dxa"/>
            <w:hideMark/>
          </w:tcPr>
          <w:p w14:paraId="36A14798"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PN-H-93403</w:t>
            </w:r>
          </w:p>
        </w:tc>
        <w:tc>
          <w:tcPr>
            <w:tcW w:w="5171" w:type="dxa"/>
            <w:hideMark/>
          </w:tcPr>
          <w:p w14:paraId="644466D0"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Ceowniki walcowane. Wymiary</w:t>
            </w:r>
          </w:p>
        </w:tc>
      </w:tr>
      <w:tr w:rsidR="00345EE5" w14:paraId="654AB770" w14:textId="77777777" w:rsidTr="00316D81">
        <w:tc>
          <w:tcPr>
            <w:tcW w:w="637" w:type="dxa"/>
            <w:hideMark/>
          </w:tcPr>
          <w:p w14:paraId="5644834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14.</w:t>
            </w:r>
          </w:p>
        </w:tc>
        <w:tc>
          <w:tcPr>
            <w:tcW w:w="1701" w:type="dxa"/>
            <w:hideMark/>
          </w:tcPr>
          <w:p w14:paraId="1D6E21B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PN-H-93407</w:t>
            </w:r>
          </w:p>
        </w:tc>
        <w:tc>
          <w:tcPr>
            <w:tcW w:w="5171" w:type="dxa"/>
            <w:hideMark/>
          </w:tcPr>
          <w:p w14:paraId="250FAC1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Dwuteowniki walcowane na gorąco</w:t>
            </w:r>
          </w:p>
        </w:tc>
      </w:tr>
      <w:tr w:rsidR="00345EE5" w14:paraId="7C80D676" w14:textId="77777777" w:rsidTr="00316D81">
        <w:tc>
          <w:tcPr>
            <w:tcW w:w="637" w:type="dxa"/>
            <w:hideMark/>
          </w:tcPr>
          <w:p w14:paraId="7E6C3AE5"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15.</w:t>
            </w:r>
          </w:p>
        </w:tc>
        <w:tc>
          <w:tcPr>
            <w:tcW w:w="1701" w:type="dxa"/>
            <w:hideMark/>
          </w:tcPr>
          <w:p w14:paraId="191C6306"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PN-H-93419</w:t>
            </w:r>
          </w:p>
        </w:tc>
        <w:tc>
          <w:tcPr>
            <w:tcW w:w="5171" w:type="dxa"/>
            <w:hideMark/>
          </w:tcPr>
          <w:p w14:paraId="710F8C28"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Stal. Dwuteowniki równoległościenne IPE walcowane na gorąco</w:t>
            </w:r>
          </w:p>
        </w:tc>
      </w:tr>
      <w:tr w:rsidR="00345EE5" w14:paraId="6E1A7C50" w14:textId="77777777" w:rsidTr="00316D81">
        <w:tc>
          <w:tcPr>
            <w:tcW w:w="637" w:type="dxa"/>
            <w:hideMark/>
          </w:tcPr>
          <w:p w14:paraId="75B0577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16.</w:t>
            </w:r>
          </w:p>
        </w:tc>
        <w:tc>
          <w:tcPr>
            <w:tcW w:w="1701" w:type="dxa"/>
            <w:hideMark/>
          </w:tcPr>
          <w:p w14:paraId="09194289"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PN-H-93460-03</w:t>
            </w:r>
          </w:p>
        </w:tc>
        <w:tc>
          <w:tcPr>
            <w:tcW w:w="5171" w:type="dxa"/>
            <w:hideMark/>
          </w:tcPr>
          <w:p w14:paraId="291A3971"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Kształtowniki stalowe gięte na zimno otwarte. Ceowniki równoramienne ze stali węglowej zwykłej jakości o </w:t>
            </w:r>
            <w:proofErr w:type="spellStart"/>
            <w:r>
              <w:rPr>
                <w:rFonts w:ascii="Times New Roman" w:eastAsia="Times New Roman" w:hAnsi="Times New Roman" w:cs="Times New Roman"/>
                <w:sz w:val="16"/>
                <w:szCs w:val="16"/>
                <w:lang w:eastAsia="pl-PL"/>
              </w:rPr>
              <w:t>R</w:t>
            </w:r>
            <w:r>
              <w:rPr>
                <w:rFonts w:ascii="Times New Roman" w:eastAsia="Times New Roman" w:hAnsi="Times New Roman" w:cs="Times New Roman"/>
                <w:sz w:val="16"/>
                <w:szCs w:val="16"/>
                <w:vertAlign w:val="subscript"/>
                <w:lang w:eastAsia="pl-PL"/>
              </w:rPr>
              <w:t>m</w:t>
            </w:r>
            <w:proofErr w:type="spellEnd"/>
            <w:r>
              <w:rPr>
                <w:rFonts w:ascii="Times New Roman" w:eastAsia="Times New Roman" w:hAnsi="Times New Roman" w:cs="Times New Roman"/>
                <w:sz w:val="16"/>
                <w:szCs w:val="16"/>
                <w:lang w:eastAsia="pl-PL"/>
              </w:rPr>
              <w:t xml:space="preserve"> do       490 </w:t>
            </w:r>
            <w:proofErr w:type="spellStart"/>
            <w:r>
              <w:rPr>
                <w:rFonts w:ascii="Times New Roman" w:eastAsia="Times New Roman" w:hAnsi="Times New Roman" w:cs="Times New Roman"/>
                <w:sz w:val="16"/>
                <w:szCs w:val="16"/>
                <w:lang w:eastAsia="pl-PL"/>
              </w:rPr>
              <w:t>MPa</w:t>
            </w:r>
            <w:proofErr w:type="spellEnd"/>
          </w:p>
        </w:tc>
      </w:tr>
      <w:tr w:rsidR="00345EE5" w14:paraId="1E3090FC" w14:textId="77777777" w:rsidTr="00316D81">
        <w:tc>
          <w:tcPr>
            <w:tcW w:w="637" w:type="dxa"/>
            <w:hideMark/>
          </w:tcPr>
          <w:p w14:paraId="09200838"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17.</w:t>
            </w:r>
          </w:p>
        </w:tc>
        <w:tc>
          <w:tcPr>
            <w:tcW w:w="1701" w:type="dxa"/>
            <w:hideMark/>
          </w:tcPr>
          <w:p w14:paraId="2CE80943"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PN-H-93460-07</w:t>
            </w:r>
          </w:p>
        </w:tc>
        <w:tc>
          <w:tcPr>
            <w:tcW w:w="5171" w:type="dxa"/>
            <w:hideMark/>
          </w:tcPr>
          <w:p w14:paraId="5CB81CAA"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Kształtowniki stalowe gięte na zimno otwarte. Zetowniki ze stali węglowej zwykłej jakości o </w:t>
            </w:r>
            <w:proofErr w:type="spellStart"/>
            <w:r>
              <w:rPr>
                <w:rFonts w:ascii="Times New Roman" w:eastAsia="Times New Roman" w:hAnsi="Times New Roman" w:cs="Times New Roman"/>
                <w:sz w:val="16"/>
                <w:szCs w:val="16"/>
                <w:lang w:eastAsia="pl-PL"/>
              </w:rPr>
              <w:t>R</w:t>
            </w:r>
            <w:r>
              <w:rPr>
                <w:rFonts w:ascii="Times New Roman" w:eastAsia="Times New Roman" w:hAnsi="Times New Roman" w:cs="Times New Roman"/>
                <w:sz w:val="16"/>
                <w:szCs w:val="16"/>
                <w:vertAlign w:val="subscript"/>
                <w:lang w:eastAsia="pl-PL"/>
              </w:rPr>
              <w:t>m</w:t>
            </w:r>
            <w:proofErr w:type="spellEnd"/>
            <w:r>
              <w:rPr>
                <w:rFonts w:ascii="Times New Roman" w:eastAsia="Times New Roman" w:hAnsi="Times New Roman" w:cs="Times New Roman"/>
                <w:sz w:val="16"/>
                <w:szCs w:val="16"/>
                <w:lang w:eastAsia="pl-PL"/>
              </w:rPr>
              <w:t xml:space="preserve"> do  490 </w:t>
            </w:r>
            <w:proofErr w:type="spellStart"/>
            <w:r>
              <w:rPr>
                <w:rFonts w:ascii="Times New Roman" w:eastAsia="Times New Roman" w:hAnsi="Times New Roman" w:cs="Times New Roman"/>
                <w:sz w:val="16"/>
                <w:szCs w:val="16"/>
                <w:lang w:eastAsia="pl-PL"/>
              </w:rPr>
              <w:t>MPa</w:t>
            </w:r>
            <w:proofErr w:type="spellEnd"/>
          </w:p>
        </w:tc>
      </w:tr>
      <w:tr w:rsidR="00345EE5" w14:paraId="62A63737" w14:textId="77777777" w:rsidTr="00316D81">
        <w:tc>
          <w:tcPr>
            <w:tcW w:w="637" w:type="dxa"/>
            <w:hideMark/>
          </w:tcPr>
          <w:p w14:paraId="4836C440"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18.</w:t>
            </w:r>
          </w:p>
        </w:tc>
        <w:tc>
          <w:tcPr>
            <w:tcW w:w="1701" w:type="dxa"/>
            <w:hideMark/>
          </w:tcPr>
          <w:p w14:paraId="7813A7A2"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PN-H-93461-15</w:t>
            </w:r>
          </w:p>
        </w:tc>
        <w:tc>
          <w:tcPr>
            <w:tcW w:w="5171" w:type="dxa"/>
            <w:hideMark/>
          </w:tcPr>
          <w:p w14:paraId="2512F0A2"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stalowe gięte na zimno otwarte, określonego przeznaczenia. Kształtownik na poręcz drogową, typ B</w:t>
            </w:r>
          </w:p>
        </w:tc>
      </w:tr>
      <w:tr w:rsidR="00345EE5" w14:paraId="4D955CBE" w14:textId="77777777" w:rsidTr="00316D81">
        <w:tc>
          <w:tcPr>
            <w:tcW w:w="637" w:type="dxa"/>
            <w:hideMark/>
          </w:tcPr>
          <w:p w14:paraId="1DA113F2"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19.</w:t>
            </w:r>
          </w:p>
        </w:tc>
        <w:tc>
          <w:tcPr>
            <w:tcW w:w="1701" w:type="dxa"/>
            <w:hideMark/>
          </w:tcPr>
          <w:p w14:paraId="4786F205"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PN-H-93461-18</w:t>
            </w:r>
          </w:p>
        </w:tc>
        <w:tc>
          <w:tcPr>
            <w:tcW w:w="5171" w:type="dxa"/>
            <w:hideMark/>
          </w:tcPr>
          <w:p w14:paraId="1EFF921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Kształtowniki stalowe gięte na zimno otwarte, określonego przeznaczenia. </w:t>
            </w:r>
            <w:r>
              <w:rPr>
                <w:rFonts w:ascii="Times New Roman" w:eastAsia="Times New Roman" w:hAnsi="Times New Roman" w:cs="Times New Roman"/>
                <w:sz w:val="16"/>
                <w:szCs w:val="16"/>
                <w:lang w:eastAsia="pl-PL"/>
              </w:rPr>
              <w:lastRenderedPageBreak/>
              <w:t>Ceowniki półzamknięte prostokątne</w:t>
            </w:r>
          </w:p>
        </w:tc>
      </w:tr>
      <w:tr w:rsidR="00345EE5" w14:paraId="6DE3886C" w14:textId="77777777" w:rsidTr="00316D81">
        <w:tc>
          <w:tcPr>
            <w:tcW w:w="637" w:type="dxa"/>
            <w:hideMark/>
          </w:tcPr>
          <w:p w14:paraId="7613C8A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lastRenderedPageBreak/>
              <w:t>20.</w:t>
            </w:r>
          </w:p>
        </w:tc>
        <w:tc>
          <w:tcPr>
            <w:tcW w:w="1701" w:type="dxa"/>
            <w:hideMark/>
          </w:tcPr>
          <w:p w14:paraId="70068503"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PN-H-93461-28</w:t>
            </w:r>
          </w:p>
        </w:tc>
        <w:tc>
          <w:tcPr>
            <w:tcW w:w="5171" w:type="dxa"/>
            <w:hideMark/>
          </w:tcPr>
          <w:p w14:paraId="4529C125"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Kształtowniki stalowe gięte na zimno otwarte, określonego przeznaczenia. Pas profilowy na drogowe bariery ochronne</w:t>
            </w:r>
          </w:p>
        </w:tc>
      </w:tr>
      <w:tr w:rsidR="00345EE5" w14:paraId="2D019FBE" w14:textId="77777777" w:rsidTr="00316D81">
        <w:tc>
          <w:tcPr>
            <w:tcW w:w="637" w:type="dxa"/>
            <w:hideMark/>
          </w:tcPr>
          <w:p w14:paraId="4CF58B39"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21.</w:t>
            </w:r>
          </w:p>
        </w:tc>
        <w:tc>
          <w:tcPr>
            <w:tcW w:w="1701" w:type="dxa"/>
            <w:hideMark/>
          </w:tcPr>
          <w:p w14:paraId="02EAEA72"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PN-M-82010</w:t>
            </w:r>
          </w:p>
        </w:tc>
        <w:tc>
          <w:tcPr>
            <w:tcW w:w="5171" w:type="dxa"/>
            <w:hideMark/>
          </w:tcPr>
          <w:p w14:paraId="0930B7A3"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Podkładki kwadratowe w konstrukcjach drewnianych</w:t>
            </w:r>
          </w:p>
        </w:tc>
      </w:tr>
      <w:tr w:rsidR="00345EE5" w14:paraId="02B9808E" w14:textId="77777777" w:rsidTr="00316D81">
        <w:tc>
          <w:tcPr>
            <w:tcW w:w="637" w:type="dxa"/>
            <w:hideMark/>
          </w:tcPr>
          <w:p w14:paraId="3259F6FC"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22.</w:t>
            </w:r>
          </w:p>
        </w:tc>
        <w:tc>
          <w:tcPr>
            <w:tcW w:w="1701" w:type="dxa"/>
            <w:hideMark/>
          </w:tcPr>
          <w:p w14:paraId="4064EA4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PN-M-82101</w:t>
            </w:r>
          </w:p>
        </w:tc>
        <w:tc>
          <w:tcPr>
            <w:tcW w:w="5171" w:type="dxa"/>
            <w:hideMark/>
          </w:tcPr>
          <w:p w14:paraId="7A7C042F"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ze łbem sześciokątnym</w:t>
            </w:r>
          </w:p>
        </w:tc>
      </w:tr>
      <w:tr w:rsidR="00345EE5" w14:paraId="247B8E3C" w14:textId="77777777" w:rsidTr="00316D81">
        <w:tc>
          <w:tcPr>
            <w:tcW w:w="637" w:type="dxa"/>
            <w:hideMark/>
          </w:tcPr>
          <w:p w14:paraId="21857645"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23.</w:t>
            </w:r>
          </w:p>
        </w:tc>
        <w:tc>
          <w:tcPr>
            <w:tcW w:w="1701" w:type="dxa"/>
            <w:hideMark/>
          </w:tcPr>
          <w:p w14:paraId="1816EEC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PN-M-82121</w:t>
            </w:r>
          </w:p>
        </w:tc>
        <w:tc>
          <w:tcPr>
            <w:tcW w:w="5171" w:type="dxa"/>
            <w:hideMark/>
          </w:tcPr>
          <w:p w14:paraId="42D29A70"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Śruby ze łbem kwadratowym</w:t>
            </w:r>
          </w:p>
        </w:tc>
      </w:tr>
      <w:tr w:rsidR="00345EE5" w14:paraId="719436EA" w14:textId="77777777" w:rsidTr="00316D81">
        <w:tc>
          <w:tcPr>
            <w:tcW w:w="637" w:type="dxa"/>
            <w:hideMark/>
          </w:tcPr>
          <w:p w14:paraId="330C5B9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24.</w:t>
            </w:r>
          </w:p>
        </w:tc>
        <w:tc>
          <w:tcPr>
            <w:tcW w:w="1701" w:type="dxa"/>
            <w:hideMark/>
          </w:tcPr>
          <w:p w14:paraId="7C22170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PN-M-82503</w:t>
            </w:r>
          </w:p>
        </w:tc>
        <w:tc>
          <w:tcPr>
            <w:tcW w:w="5171" w:type="dxa"/>
            <w:hideMark/>
          </w:tcPr>
          <w:p w14:paraId="42DB493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stożkowym</w:t>
            </w:r>
          </w:p>
        </w:tc>
      </w:tr>
      <w:tr w:rsidR="00345EE5" w14:paraId="7F15823D" w14:textId="77777777" w:rsidTr="00316D81">
        <w:tc>
          <w:tcPr>
            <w:tcW w:w="637" w:type="dxa"/>
            <w:hideMark/>
          </w:tcPr>
          <w:p w14:paraId="5E0BA5D8"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25.</w:t>
            </w:r>
          </w:p>
        </w:tc>
        <w:tc>
          <w:tcPr>
            <w:tcW w:w="1701" w:type="dxa"/>
            <w:hideMark/>
          </w:tcPr>
          <w:p w14:paraId="7FE62C9A"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PN-M-82505</w:t>
            </w:r>
          </w:p>
        </w:tc>
        <w:tc>
          <w:tcPr>
            <w:tcW w:w="5171" w:type="dxa"/>
            <w:hideMark/>
          </w:tcPr>
          <w:p w14:paraId="3C4A07A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Wkręty do drewna ze łbem kulistym</w:t>
            </w:r>
          </w:p>
        </w:tc>
      </w:tr>
      <w:tr w:rsidR="00345EE5" w14:paraId="264AAA26" w14:textId="77777777" w:rsidTr="00316D81">
        <w:tc>
          <w:tcPr>
            <w:tcW w:w="637" w:type="dxa"/>
            <w:hideMark/>
          </w:tcPr>
          <w:p w14:paraId="77324AC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26.</w:t>
            </w:r>
          </w:p>
        </w:tc>
        <w:tc>
          <w:tcPr>
            <w:tcW w:w="1701" w:type="dxa"/>
            <w:hideMark/>
          </w:tcPr>
          <w:p w14:paraId="5F6CA95C"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BN-73/0658-01</w:t>
            </w:r>
          </w:p>
        </w:tc>
        <w:tc>
          <w:tcPr>
            <w:tcW w:w="5171" w:type="dxa"/>
            <w:hideMark/>
          </w:tcPr>
          <w:p w14:paraId="66AA173F"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Rury stalowe profilowe ciągnione na zimno. Wymiary</w:t>
            </w:r>
          </w:p>
        </w:tc>
      </w:tr>
      <w:tr w:rsidR="00345EE5" w14:paraId="77451451" w14:textId="77777777" w:rsidTr="00316D81">
        <w:tc>
          <w:tcPr>
            <w:tcW w:w="637" w:type="dxa"/>
            <w:hideMark/>
          </w:tcPr>
          <w:p w14:paraId="196E3A9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27.</w:t>
            </w:r>
          </w:p>
        </w:tc>
        <w:tc>
          <w:tcPr>
            <w:tcW w:w="1701" w:type="dxa"/>
            <w:hideMark/>
          </w:tcPr>
          <w:p w14:paraId="34CB6577"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BN-87/5028-12</w:t>
            </w:r>
          </w:p>
        </w:tc>
        <w:tc>
          <w:tcPr>
            <w:tcW w:w="5171" w:type="dxa"/>
            <w:hideMark/>
          </w:tcPr>
          <w:p w14:paraId="7A004431"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Gwoździe budowlane. Gwoździe z trzpieniem gładkim, okrągłym i kwadratowym</w:t>
            </w:r>
          </w:p>
        </w:tc>
      </w:tr>
      <w:tr w:rsidR="00345EE5" w14:paraId="34C3EEC5" w14:textId="77777777" w:rsidTr="00316D81">
        <w:tc>
          <w:tcPr>
            <w:tcW w:w="637" w:type="dxa"/>
            <w:hideMark/>
          </w:tcPr>
          <w:p w14:paraId="302965D5"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28.</w:t>
            </w:r>
          </w:p>
        </w:tc>
        <w:tc>
          <w:tcPr>
            <w:tcW w:w="1701" w:type="dxa"/>
            <w:hideMark/>
          </w:tcPr>
          <w:p w14:paraId="3F346057"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BN-88/6731-08</w:t>
            </w:r>
          </w:p>
        </w:tc>
        <w:tc>
          <w:tcPr>
            <w:tcW w:w="5171" w:type="dxa"/>
            <w:hideMark/>
          </w:tcPr>
          <w:p w14:paraId="5760B9C7"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Cement. Transport i przechowywanie</w:t>
            </w:r>
          </w:p>
        </w:tc>
      </w:tr>
      <w:tr w:rsidR="00345EE5" w14:paraId="1F6CE69D" w14:textId="77777777" w:rsidTr="00316D81">
        <w:tc>
          <w:tcPr>
            <w:tcW w:w="637" w:type="dxa"/>
            <w:hideMark/>
          </w:tcPr>
          <w:p w14:paraId="5BABCF7C"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29.</w:t>
            </w:r>
          </w:p>
        </w:tc>
        <w:tc>
          <w:tcPr>
            <w:tcW w:w="1701" w:type="dxa"/>
            <w:hideMark/>
          </w:tcPr>
          <w:p w14:paraId="6943B2AB"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BN-80/6775-03.01</w:t>
            </w:r>
          </w:p>
        </w:tc>
        <w:tc>
          <w:tcPr>
            <w:tcW w:w="5171" w:type="dxa"/>
            <w:hideMark/>
          </w:tcPr>
          <w:p w14:paraId="652A362A"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345EE5" w14:paraId="180D6A04" w14:textId="77777777" w:rsidTr="00316D81">
        <w:tc>
          <w:tcPr>
            <w:tcW w:w="637" w:type="dxa"/>
            <w:hideMark/>
          </w:tcPr>
          <w:p w14:paraId="2FD7EA7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30.</w:t>
            </w:r>
          </w:p>
        </w:tc>
        <w:tc>
          <w:tcPr>
            <w:tcW w:w="1701" w:type="dxa"/>
            <w:hideMark/>
          </w:tcPr>
          <w:p w14:paraId="094A40AE"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BN-69/7122-11</w:t>
            </w:r>
          </w:p>
        </w:tc>
        <w:tc>
          <w:tcPr>
            <w:tcW w:w="5171" w:type="dxa"/>
            <w:hideMark/>
          </w:tcPr>
          <w:p w14:paraId="00A01334"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Płyty pilśniowe z drewna</w:t>
            </w:r>
          </w:p>
        </w:tc>
      </w:tr>
      <w:tr w:rsidR="00345EE5" w14:paraId="0BFAF979" w14:textId="77777777" w:rsidTr="00316D81">
        <w:tc>
          <w:tcPr>
            <w:tcW w:w="637" w:type="dxa"/>
            <w:hideMark/>
          </w:tcPr>
          <w:p w14:paraId="55A8D0CD"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31.</w:t>
            </w:r>
          </w:p>
        </w:tc>
        <w:tc>
          <w:tcPr>
            <w:tcW w:w="1701" w:type="dxa"/>
            <w:hideMark/>
          </w:tcPr>
          <w:p w14:paraId="485F3A67"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BN-73/9081-02</w:t>
            </w:r>
          </w:p>
        </w:tc>
        <w:tc>
          <w:tcPr>
            <w:tcW w:w="5171" w:type="dxa"/>
            <w:hideMark/>
          </w:tcPr>
          <w:p w14:paraId="08504F32" w14:textId="77777777" w:rsidR="00345EE5" w:rsidRDefault="00345EE5" w:rsidP="00316D81">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Formy stalowe do produkcji elementów budowlanych z betonu kruszywowego. Wymagania i badania</w:t>
            </w:r>
          </w:p>
        </w:tc>
      </w:tr>
    </w:tbl>
    <w:p w14:paraId="3641554C" w14:textId="77777777" w:rsidR="00345EE5" w:rsidRDefault="00345EE5" w:rsidP="00345EE5">
      <w:pPr>
        <w:keepNext/>
        <w:spacing w:after="0" w:line="240" w:lineRule="auto"/>
        <w:jc w:val="both"/>
        <w:outlineLvl w:val="1"/>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10.2. Inne dokumenty</w:t>
      </w:r>
    </w:p>
    <w:p w14:paraId="0372233F"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32. Wytyczne stosowania drogowych barier ochronnych, GDDP, maj 1994.</w:t>
      </w:r>
    </w:p>
    <w:p w14:paraId="4CBEEB2C"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p>
    <w:p w14:paraId="5350D52B" w14:textId="77777777" w:rsidR="00345EE5" w:rsidRDefault="00345EE5" w:rsidP="00345EE5">
      <w:pPr>
        <w:spacing w:after="0" w:line="240" w:lineRule="auto"/>
        <w:jc w:val="both"/>
        <w:rPr>
          <w:rFonts w:ascii="Times New Roman" w:eastAsia="Times New Roman" w:hAnsi="Times New Roman" w:cs="Times New Roman"/>
          <w:sz w:val="16"/>
          <w:szCs w:val="16"/>
          <w:lang w:eastAsia="pl-PL"/>
        </w:rPr>
      </w:pPr>
    </w:p>
    <w:p w14:paraId="5F0EB8D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2D5473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B19537B" w14:textId="77777777" w:rsid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5A47B5C" w14:textId="77777777" w:rsidR="0092615A" w:rsidRDefault="0092615A"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21D64EB" w14:textId="77777777" w:rsidR="0092615A" w:rsidRDefault="0092615A"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CB565CE"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60F9941"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F77318C"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AB4A706"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F783884"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21D07A7"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EBB7A7E"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9571209"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C5BAA13"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3988DB1"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E80A3A1"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81239A5"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E3A46D5"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CBC35B2"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B6498C0"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D44C23C"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1DC5262"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C516A98"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A731FC3"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D964DCF"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A33F376"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60FDA0B"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92CD294"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79757E7"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413EE1D"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BA2CD64"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FAE3CBB"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A5CD61C"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68EB389"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B8A4D8F"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3CE4909"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BD488D4"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3920D73"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51AC5ED"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F27E413" w14:textId="77777777" w:rsidR="00345EE5" w:rsidRDefault="00345EE5"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865719E" w14:textId="77777777" w:rsid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6C45D2B"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636F8E3"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5F6F422"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E0083C3"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4CB8749"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F11E53E"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C9460AC" w14:textId="77777777" w:rsidR="005A27F2" w:rsidRDefault="005A27F2"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34DAEED"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63CB176"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lastRenderedPageBreak/>
        <w:t>SZCZEGÓŁOWE SPECYFIKACJE TECHNICZNE</w:t>
      </w:r>
    </w:p>
    <w:p w14:paraId="5170BCE7"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6D0BDD3B"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7B330F2D"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70DA1D2B"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7A9DE325"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864159">
        <w:rPr>
          <w:rFonts w:ascii="Times New Roman" w:eastAsia="Times New Roman" w:hAnsi="Times New Roman" w:cs="Times New Roman"/>
          <w:b/>
          <w:sz w:val="18"/>
          <w:szCs w:val="18"/>
          <w:lang w:eastAsia="pl-PL"/>
        </w:rPr>
        <w:t>D - 08.01.01</w:t>
      </w:r>
    </w:p>
    <w:p w14:paraId="161FEB45"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t>CPV 45233100-0</w:t>
      </w:r>
    </w:p>
    <w:p w14:paraId="61916E09"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t>KRAWĘŻNIKI</w:t>
      </w:r>
    </w:p>
    <w:p w14:paraId="23374369"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1A21DB7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1FECAF7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5614E05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79EE6D1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4ADB501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5A9C424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37A7289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22CCBBF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2353B26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5CF09BD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159799A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73EEF3A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3107741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05FE59F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09CE6C5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4F1F190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770EF53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13E1D4C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59ACF77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5B9E5EE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65ABB97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07F77D4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3C8EAFB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48F8CB6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0BA06E9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24C02CF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7B8AC95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165AE9D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38CACCC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571ED40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54B99D7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6FDA8E2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2E8D848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0621243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4076A27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2243F60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2441CD2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0B68E30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51DA7FC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4664AEE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1F9714A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01FF6B9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3ECF201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2B0E56C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602464B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6F38987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693D30B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6B81EA1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71FD5A0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1F72AB5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14:paraId="0D22D28A" w14:textId="77777777" w:rsidR="00864159" w:rsidRPr="00864159" w:rsidRDefault="00864159" w:rsidP="00864159">
      <w:pPr>
        <w:spacing w:after="0" w:line="240" w:lineRule="auto"/>
        <w:rPr>
          <w:rFonts w:ascii="Times New Roman" w:eastAsia="Times New Roman" w:hAnsi="Times New Roman" w:cs="Times New Roman"/>
          <w:sz w:val="19"/>
          <w:szCs w:val="20"/>
          <w:lang w:eastAsia="pl-PL"/>
        </w:rPr>
        <w:sectPr w:rsidR="00864159" w:rsidRPr="00864159" w:rsidSect="00AF7898">
          <w:pgSz w:w="11907" w:h="16840"/>
          <w:pgMar w:top="1417" w:right="1417" w:bottom="1417" w:left="1417" w:header="1701" w:footer="1531" w:gutter="0"/>
          <w:cols w:space="708"/>
        </w:sectPr>
      </w:pPr>
    </w:p>
    <w:p w14:paraId="0BF3ADA3"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16"/>
          <w:szCs w:val="16"/>
          <w:lang w:eastAsia="pl-PL"/>
        </w:rPr>
        <w:lastRenderedPageBreak/>
        <w:t>1. WSTĘP</w:t>
      </w:r>
    </w:p>
    <w:p w14:paraId="1E58EDDB"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1.1. Przedmiot SST</w:t>
      </w:r>
    </w:p>
    <w:p w14:paraId="54A9A16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krawężników betonowych.</w:t>
      </w:r>
    </w:p>
    <w:p w14:paraId="0AA1EB20"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1.2. Zakres stosowania SST</w:t>
      </w:r>
    </w:p>
    <w:p w14:paraId="00C5E406"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4"/>
          <w:szCs w:val="16"/>
          <w:lang w:eastAsia="pl-PL"/>
        </w:rPr>
      </w:pPr>
      <w:r w:rsidRPr="00864159">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w:t>
      </w:r>
      <w:r w:rsidRPr="00864159">
        <w:rPr>
          <w:rFonts w:ascii="Times New Roman" w:eastAsia="Times New Roman" w:hAnsi="Times New Roman" w:cs="Times New Roman"/>
          <w:sz w:val="14"/>
          <w:szCs w:val="16"/>
          <w:lang w:eastAsia="pl-PL"/>
        </w:rPr>
        <w:t>zleceniu zadania:</w:t>
      </w:r>
    </w:p>
    <w:p w14:paraId="42C972E7" w14:textId="77777777" w:rsidR="00864159" w:rsidRPr="00D8656C" w:rsidRDefault="00864159" w:rsidP="00864159">
      <w:pPr>
        <w:spacing w:after="0" w:line="240" w:lineRule="auto"/>
        <w:ind w:right="-567"/>
        <w:jc w:val="both"/>
        <w:rPr>
          <w:rFonts w:ascii="Times New Roman" w:eastAsia="Times New Roman" w:hAnsi="Times New Roman" w:cs="Times New Roman"/>
          <w:sz w:val="16"/>
          <w:szCs w:val="16"/>
          <w:lang w:eastAsia="pl-PL"/>
        </w:rPr>
      </w:pPr>
    </w:p>
    <w:p w14:paraId="4549CEA7" w14:textId="77777777" w:rsidR="00864159" w:rsidRPr="00BE2DBA" w:rsidRDefault="00864159" w:rsidP="00864159">
      <w:pPr>
        <w:pStyle w:val="Nagwek1"/>
        <w:jc w:val="center"/>
        <w:rPr>
          <w:sz w:val="16"/>
          <w:szCs w:val="16"/>
        </w:rPr>
      </w:pPr>
      <w:r w:rsidRPr="00BE2DBA">
        <w:rPr>
          <w:sz w:val="16"/>
          <w:szCs w:val="16"/>
        </w:rPr>
        <w:t>BUDOWA DROGI  GMINNEJ  NR 170 915C KAMIEŃ KOTOWY - WYCZAŁKOWO</w:t>
      </w:r>
    </w:p>
    <w:p w14:paraId="3B89AD97" w14:textId="77777777" w:rsidR="00864159" w:rsidRPr="00BE2DBA" w:rsidRDefault="00864159" w:rsidP="00864159">
      <w:pPr>
        <w:pStyle w:val="Nagwek1"/>
        <w:jc w:val="center"/>
        <w:rPr>
          <w:sz w:val="16"/>
          <w:szCs w:val="16"/>
        </w:rPr>
      </w:pPr>
      <w:r w:rsidRPr="00BE2DBA">
        <w:rPr>
          <w:sz w:val="16"/>
          <w:szCs w:val="16"/>
        </w:rPr>
        <w:t>GMINA  TŁUCHOWO</w:t>
      </w:r>
    </w:p>
    <w:p w14:paraId="2BD55A4A" w14:textId="77777777" w:rsidR="00864159" w:rsidRPr="00864159" w:rsidRDefault="00864159" w:rsidP="00864159">
      <w:pPr>
        <w:pStyle w:val="Nagwek1"/>
        <w:jc w:val="center"/>
        <w:rPr>
          <w:sz w:val="16"/>
          <w:szCs w:val="16"/>
        </w:rPr>
      </w:pPr>
      <w:r w:rsidRPr="00BE2DBA">
        <w:rPr>
          <w:sz w:val="16"/>
          <w:szCs w:val="16"/>
        </w:rPr>
        <w:t>OD  KM 0+000  DO KM 1+237</w:t>
      </w:r>
    </w:p>
    <w:p w14:paraId="32F599F5"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1.3. Zakres robót objętych SST</w:t>
      </w:r>
    </w:p>
    <w:p w14:paraId="1320140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Ustalenia zawarte w niniejszej specyfikacji dotyczą zasad prowadzenia robót związanych z ustawieniem krawężników:</w:t>
      </w:r>
    </w:p>
    <w:p w14:paraId="50AC7FE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4B4497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betonowych 12x25cm na ławie betonowej najaz</w:t>
      </w:r>
      <w:r w:rsidR="005A27F2">
        <w:rPr>
          <w:rFonts w:ascii="Times New Roman" w:eastAsia="Times New Roman" w:hAnsi="Times New Roman" w:cs="Times New Roman"/>
          <w:sz w:val="16"/>
          <w:szCs w:val="16"/>
          <w:lang w:eastAsia="pl-PL"/>
        </w:rPr>
        <w:t>dowe na ławie C12-15 – 158.00</w:t>
      </w:r>
      <w:r w:rsidRPr="00864159">
        <w:rPr>
          <w:rFonts w:ascii="Times New Roman" w:eastAsia="Times New Roman" w:hAnsi="Times New Roman" w:cs="Times New Roman"/>
          <w:sz w:val="16"/>
          <w:szCs w:val="16"/>
          <w:lang w:eastAsia="pl-PL"/>
        </w:rPr>
        <w:t>m</w:t>
      </w:r>
    </w:p>
    <w:p w14:paraId="1374289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oporników betonowych 12x30cm na ławie betonowe</w:t>
      </w:r>
      <w:r w:rsidR="005A27F2">
        <w:rPr>
          <w:rFonts w:ascii="Times New Roman" w:eastAsia="Times New Roman" w:hAnsi="Times New Roman" w:cs="Times New Roman"/>
          <w:sz w:val="16"/>
          <w:szCs w:val="16"/>
          <w:lang w:eastAsia="pl-PL"/>
        </w:rPr>
        <w:t>j z oporem  z  C12-15   – 3.00+162.00</w:t>
      </w:r>
      <w:r w:rsidRPr="00864159">
        <w:rPr>
          <w:rFonts w:ascii="Times New Roman" w:eastAsia="Times New Roman" w:hAnsi="Times New Roman" w:cs="Times New Roman"/>
          <w:sz w:val="16"/>
          <w:szCs w:val="16"/>
          <w:lang w:eastAsia="pl-PL"/>
        </w:rPr>
        <w:t>m</w:t>
      </w:r>
    </w:p>
    <w:p w14:paraId="6A44E238" w14:textId="77777777" w:rsidR="00864159" w:rsidRPr="00864159"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1.4. Określenia podstawowe</w:t>
      </w:r>
    </w:p>
    <w:p w14:paraId="6FA76A3D"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1.4.1. Krawężniki betonowe - prefabrykowane belki betonowe ograniczające chodniki dla pieszych, pasy dzielące, wyspy kierujące oraz nawierzchnie drogowe.</w:t>
      </w:r>
    </w:p>
    <w:p w14:paraId="04A39595"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D-M-00.00.00 „Wymagania ogólne” pkt 1.4.</w:t>
      </w:r>
    </w:p>
    <w:p w14:paraId="12AE2C81" w14:textId="77777777" w:rsidR="00864159" w:rsidRPr="00864159"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1.5. Ogólne wymagania dotyczące robót</w:t>
      </w:r>
    </w:p>
    <w:p w14:paraId="3EEE0D42"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wymagania dotyczące robót podano w SST D-M-00.00.00 „Wymagania ogólne” pkt 1.5.</w:t>
      </w:r>
    </w:p>
    <w:p w14:paraId="4D7F5FE3" w14:textId="77777777" w:rsidR="00864159" w:rsidRPr="00864159"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16"/>
          <w:szCs w:val="16"/>
          <w:lang w:eastAsia="pl-PL"/>
        </w:rPr>
        <w:t>2. MATERIAŁY</w:t>
      </w:r>
    </w:p>
    <w:p w14:paraId="2A8E692C" w14:textId="77777777" w:rsidR="00864159" w:rsidRPr="00864159"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2.1. Ogólne wymagania dotyczące materiałów</w:t>
      </w:r>
    </w:p>
    <w:p w14:paraId="3465916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14:paraId="3788F7A3" w14:textId="77777777" w:rsidR="00864159" w:rsidRPr="00864159"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2.2. Stosowane materiały</w:t>
      </w:r>
    </w:p>
    <w:p w14:paraId="1C90F76B"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Materiałami stosowanymi są:</w:t>
      </w:r>
    </w:p>
    <w:p w14:paraId="0070772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krawężniki betonowe,</w:t>
      </w:r>
    </w:p>
    <w:p w14:paraId="7596C36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piasek na podsypkę i do zapraw,</w:t>
      </w:r>
    </w:p>
    <w:p w14:paraId="33D2B91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cement do podsypki i zapraw,</w:t>
      </w:r>
    </w:p>
    <w:p w14:paraId="3613334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woda,</w:t>
      </w:r>
    </w:p>
    <w:p w14:paraId="19A2B35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materiały do wykonania ławy pod krawężniki.</w:t>
      </w:r>
    </w:p>
    <w:p w14:paraId="11C6B8D8" w14:textId="77777777" w:rsidR="00864159" w:rsidRPr="00864159"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2.3. Krawężniki betonowe - klasyfikacja</w:t>
      </w:r>
    </w:p>
    <w:p w14:paraId="0FADFEB4"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Klasyfikacja jest zgodna z BN-80/6775-03/01 [14].</w:t>
      </w:r>
    </w:p>
    <w:p w14:paraId="2110F6C4"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2.3.1. Typy</w:t>
      </w:r>
    </w:p>
    <w:p w14:paraId="22D77999"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 zależności od przeznaczenia rozróżnia się następujące typy krawężników betonowych:</w:t>
      </w:r>
    </w:p>
    <w:p w14:paraId="3F60A57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U   -   uliczne,</w:t>
      </w:r>
    </w:p>
    <w:p w14:paraId="79B9B47A"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   -   drogowe.</w:t>
      </w:r>
    </w:p>
    <w:p w14:paraId="644DA720"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2.3.2. Rodzaje</w:t>
      </w:r>
    </w:p>
    <w:p w14:paraId="12116BBE"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 zależności od kształtu przekroju poprzecznego rozróżnia się następujące rodzaje krawężników betonowych:</w:t>
      </w:r>
    </w:p>
    <w:p w14:paraId="415F07D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prostokątne ścięte  - rodzaj „a”,</w:t>
      </w:r>
    </w:p>
    <w:p w14:paraId="75BC258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prostokątne</w:t>
      </w:r>
      <w:r w:rsidRPr="00864159">
        <w:rPr>
          <w:rFonts w:ascii="Times New Roman" w:eastAsia="Times New Roman" w:hAnsi="Times New Roman" w:cs="Times New Roman"/>
          <w:sz w:val="16"/>
          <w:szCs w:val="16"/>
          <w:lang w:eastAsia="pl-PL"/>
        </w:rPr>
        <w:tab/>
        <w:t xml:space="preserve">        - rodzaj „b”.</w:t>
      </w:r>
    </w:p>
    <w:p w14:paraId="4DF7CFBB"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2.3.3. Odmiany</w:t>
      </w:r>
    </w:p>
    <w:p w14:paraId="36E91B2A"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 zależności od technologii i produkcji krawężników betonowych, rozróżnia się odmiany:</w:t>
      </w:r>
    </w:p>
    <w:p w14:paraId="27C3F91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1 - krawężnik betonowy jednowarstwowy,</w:t>
      </w:r>
    </w:p>
    <w:p w14:paraId="2438CC1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2 - krawężnik betonowy dwuwarstwowy.</w:t>
      </w:r>
    </w:p>
    <w:p w14:paraId="31FA602E"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2.3.4. Gatunki</w:t>
      </w:r>
    </w:p>
    <w:p w14:paraId="6D4885AC"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 zależności od dopuszczalnych wad, uszkodzeń krawężniki betonowe dzieli się na:</w:t>
      </w:r>
    </w:p>
    <w:p w14:paraId="123D03D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1 - G1,</w:t>
      </w:r>
    </w:p>
    <w:p w14:paraId="49C8CF0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2 - G2.</w:t>
      </w:r>
    </w:p>
    <w:p w14:paraId="37BB38C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Przykład oznaczenia krawężnika betonowego ulicznego (U), prostokątnego (b), jednowarstwowego (1) o wymiarach 12 x 15 x 100 cm, gat. 1: Ub-1/12/15/100     BN-80/6775-03/04 [15].</w:t>
      </w:r>
    </w:p>
    <w:p w14:paraId="247E0016" w14:textId="77777777" w:rsidR="00864159" w:rsidRPr="00864159"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 Krawężniki betonowe - wymagania techniczne</w:t>
      </w:r>
    </w:p>
    <w:p w14:paraId="10D62503"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2.4.1. Kształt i wymiary</w:t>
      </w:r>
    </w:p>
    <w:p w14:paraId="02568F7A"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Kształt krawężników betonowych przedstawiono na rysunku 1, a wymiary podano w tablicy 1.</w:t>
      </w:r>
    </w:p>
    <w:p w14:paraId="4DCAF550"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Wymiary krawężników betonowych podano w tablicy 1.</w:t>
      </w:r>
    </w:p>
    <w:p w14:paraId="7E31EE8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Dopuszczalne odchyłki wymiarów krawężników betonowych podano w tablicy 2.</w:t>
      </w:r>
    </w:p>
    <w:p w14:paraId="5C98BA89"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14:paraId="6A38FF98"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 krawężnik rodzaju „a”</w:t>
      </w:r>
    </w:p>
    <w:p w14:paraId="27B264A7" w14:textId="77777777" w:rsidR="00864159" w:rsidRPr="00864159" w:rsidRDefault="00864159" w:rsidP="00864159">
      <w:pPr>
        <w:framePr w:hSpace="141" w:wrap="auto" w:vAnchor="text" w:hAnchor="page" w:x="2587" w:y="201"/>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noProof/>
          <w:sz w:val="16"/>
          <w:szCs w:val="16"/>
          <w:lang w:eastAsia="pl-PL"/>
        </w:rPr>
        <w:drawing>
          <wp:inline distT="0" distB="0" distL="0" distR="0" wp14:anchorId="152CE51E" wp14:editId="765E6146">
            <wp:extent cx="2552700" cy="1123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2700" cy="1123950"/>
                    </a:xfrm>
                    <a:prstGeom prst="rect">
                      <a:avLst/>
                    </a:prstGeom>
                    <a:noFill/>
                    <a:ln>
                      <a:noFill/>
                    </a:ln>
                  </pic:spPr>
                </pic:pic>
              </a:graphicData>
            </a:graphic>
          </wp:inline>
        </w:drawing>
      </w:r>
    </w:p>
    <w:p w14:paraId="01CC2CD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0E1FE18"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8DD9019"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6EDF475"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1C8237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6065D56"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D376770"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187FA32"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8962714"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3661F14"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FC322FF"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 krawężnik rodzaju „b”</w:t>
      </w:r>
    </w:p>
    <w:p w14:paraId="2C227D96" w14:textId="77777777" w:rsidR="00864159" w:rsidRPr="00864159" w:rsidRDefault="00864159" w:rsidP="00864159">
      <w:pPr>
        <w:framePr w:hSpace="141" w:wrap="auto" w:vAnchor="text" w:hAnchor="page" w:x="2947" w:y="99"/>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noProof/>
          <w:sz w:val="16"/>
          <w:szCs w:val="16"/>
          <w:lang w:eastAsia="pl-PL"/>
        </w:rPr>
        <w:drawing>
          <wp:inline distT="0" distB="0" distL="0" distR="0" wp14:anchorId="1DC6AF2C" wp14:editId="6A3ADE75">
            <wp:extent cx="2362200" cy="11239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0" cy="1123950"/>
                    </a:xfrm>
                    <a:prstGeom prst="rect">
                      <a:avLst/>
                    </a:prstGeom>
                    <a:noFill/>
                    <a:ln>
                      <a:noFill/>
                    </a:ln>
                  </pic:spPr>
                </pic:pic>
              </a:graphicData>
            </a:graphic>
          </wp:inline>
        </w:drawing>
      </w:r>
    </w:p>
    <w:p w14:paraId="42389B2A"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0A5728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6275778"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E5379CD"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37473D6"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58C7B5C"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9654F1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E98EB71"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B8D3B13"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4200664"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 wpusty na powierzchniach stykowych krawężników</w:t>
      </w:r>
    </w:p>
    <w:p w14:paraId="3BA216E6" w14:textId="77777777" w:rsidR="00864159" w:rsidRPr="00864159" w:rsidRDefault="00864159" w:rsidP="00864159">
      <w:pPr>
        <w:framePr w:hSpace="141" w:wrap="auto" w:vAnchor="text" w:hAnchor="page" w:x="2887" w:y="122"/>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noProof/>
          <w:sz w:val="16"/>
          <w:szCs w:val="16"/>
          <w:lang w:eastAsia="pl-PL"/>
        </w:rPr>
        <w:drawing>
          <wp:inline distT="0" distB="0" distL="0" distR="0" wp14:anchorId="6F752689" wp14:editId="7C545585">
            <wp:extent cx="2057400" cy="914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57400" cy="914400"/>
                    </a:xfrm>
                    <a:prstGeom prst="rect">
                      <a:avLst/>
                    </a:prstGeom>
                    <a:noFill/>
                    <a:ln>
                      <a:noFill/>
                    </a:ln>
                  </pic:spPr>
                </pic:pic>
              </a:graphicData>
            </a:graphic>
          </wp:inline>
        </w:drawing>
      </w:r>
    </w:p>
    <w:p w14:paraId="545556F6"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8F5FA4D"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F903B22"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B39550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180BB6D"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2A3070F"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352A8B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51F2064"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Rys. 1. Wymiarowanie krawężników</w:t>
      </w:r>
    </w:p>
    <w:p w14:paraId="662A60BD"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2CE1D4A" w14:textId="77777777" w:rsidR="00864159" w:rsidRPr="00864159" w:rsidRDefault="00864159" w:rsidP="0086415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Tablica 1. Wymiary krawężników betonowych</w:t>
      </w:r>
    </w:p>
    <w:tbl>
      <w:tblPr>
        <w:tblW w:w="0" w:type="auto"/>
        <w:tblLayout w:type="fixed"/>
        <w:tblCellMar>
          <w:left w:w="70" w:type="dxa"/>
          <w:right w:w="70" w:type="dxa"/>
        </w:tblCellMar>
        <w:tblLook w:val="04A0" w:firstRow="1" w:lastRow="0" w:firstColumn="1" w:lastColumn="0" w:noHBand="0" w:noVBand="1"/>
      </w:tblPr>
      <w:tblGrid>
        <w:gridCol w:w="1063"/>
        <w:gridCol w:w="1134"/>
        <w:gridCol w:w="704"/>
        <w:gridCol w:w="669"/>
        <w:gridCol w:w="668"/>
        <w:gridCol w:w="1088"/>
        <w:gridCol w:w="1088"/>
        <w:gridCol w:w="1088"/>
        <w:gridCol w:w="7"/>
      </w:tblGrid>
      <w:tr w:rsidR="00864159" w:rsidRPr="00864159" w14:paraId="71C2EE39" w14:textId="77777777" w:rsidTr="00577A81">
        <w:tc>
          <w:tcPr>
            <w:tcW w:w="1063" w:type="dxa"/>
            <w:tcBorders>
              <w:top w:val="single" w:sz="6" w:space="0" w:color="auto"/>
              <w:left w:val="single" w:sz="6" w:space="0" w:color="auto"/>
              <w:bottom w:val="nil"/>
              <w:right w:val="nil"/>
            </w:tcBorders>
            <w:hideMark/>
          </w:tcPr>
          <w:p w14:paraId="38463F34"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Typ</w:t>
            </w:r>
          </w:p>
        </w:tc>
        <w:tc>
          <w:tcPr>
            <w:tcW w:w="1134" w:type="dxa"/>
            <w:tcBorders>
              <w:top w:val="single" w:sz="6" w:space="0" w:color="auto"/>
              <w:left w:val="single" w:sz="6" w:space="0" w:color="auto"/>
              <w:bottom w:val="nil"/>
              <w:right w:val="nil"/>
            </w:tcBorders>
            <w:hideMark/>
          </w:tcPr>
          <w:p w14:paraId="79F384E2"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Rodzaj</w:t>
            </w:r>
          </w:p>
        </w:tc>
        <w:tc>
          <w:tcPr>
            <w:tcW w:w="5312" w:type="dxa"/>
            <w:gridSpan w:val="7"/>
            <w:tcBorders>
              <w:top w:val="single" w:sz="6" w:space="0" w:color="auto"/>
              <w:left w:val="single" w:sz="6" w:space="0" w:color="auto"/>
              <w:bottom w:val="single" w:sz="6" w:space="0" w:color="auto"/>
              <w:right w:val="single" w:sz="6" w:space="0" w:color="auto"/>
            </w:tcBorders>
            <w:hideMark/>
          </w:tcPr>
          <w:p w14:paraId="0E3DBE87"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Wymiary krawężników,   cm</w:t>
            </w:r>
          </w:p>
        </w:tc>
      </w:tr>
      <w:tr w:rsidR="00864159" w:rsidRPr="00864159" w14:paraId="675B19BF" w14:textId="77777777" w:rsidTr="00577A81">
        <w:trPr>
          <w:gridAfter w:val="1"/>
          <w:wAfter w:w="7" w:type="dxa"/>
        </w:trPr>
        <w:tc>
          <w:tcPr>
            <w:tcW w:w="1063" w:type="dxa"/>
            <w:tcBorders>
              <w:top w:val="nil"/>
              <w:left w:val="single" w:sz="6" w:space="0" w:color="auto"/>
              <w:bottom w:val="double" w:sz="6" w:space="0" w:color="auto"/>
              <w:right w:val="single" w:sz="6" w:space="0" w:color="auto"/>
            </w:tcBorders>
            <w:hideMark/>
          </w:tcPr>
          <w:p w14:paraId="5E39EEDA"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krawężnika</w:t>
            </w:r>
          </w:p>
        </w:tc>
        <w:tc>
          <w:tcPr>
            <w:tcW w:w="1134" w:type="dxa"/>
            <w:tcBorders>
              <w:top w:val="nil"/>
              <w:left w:val="nil"/>
              <w:bottom w:val="double" w:sz="6" w:space="0" w:color="auto"/>
              <w:right w:val="nil"/>
            </w:tcBorders>
            <w:hideMark/>
          </w:tcPr>
          <w:p w14:paraId="6F8CFBA2"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krawężnika</w:t>
            </w:r>
          </w:p>
        </w:tc>
        <w:tc>
          <w:tcPr>
            <w:tcW w:w="704" w:type="dxa"/>
            <w:tcBorders>
              <w:top w:val="single" w:sz="6" w:space="0" w:color="auto"/>
              <w:left w:val="single" w:sz="6" w:space="0" w:color="auto"/>
              <w:bottom w:val="double" w:sz="6" w:space="0" w:color="auto"/>
              <w:right w:val="single" w:sz="6" w:space="0" w:color="auto"/>
            </w:tcBorders>
            <w:hideMark/>
          </w:tcPr>
          <w:p w14:paraId="0E9E58E9"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l</w:t>
            </w:r>
          </w:p>
        </w:tc>
        <w:tc>
          <w:tcPr>
            <w:tcW w:w="669" w:type="dxa"/>
            <w:tcBorders>
              <w:top w:val="single" w:sz="6" w:space="0" w:color="auto"/>
              <w:left w:val="single" w:sz="6" w:space="0" w:color="auto"/>
              <w:bottom w:val="double" w:sz="6" w:space="0" w:color="auto"/>
              <w:right w:val="single" w:sz="6" w:space="0" w:color="auto"/>
            </w:tcBorders>
            <w:hideMark/>
          </w:tcPr>
          <w:p w14:paraId="6BC59B37"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w:t>
            </w:r>
          </w:p>
        </w:tc>
        <w:tc>
          <w:tcPr>
            <w:tcW w:w="668" w:type="dxa"/>
            <w:tcBorders>
              <w:top w:val="single" w:sz="6" w:space="0" w:color="auto"/>
              <w:left w:val="single" w:sz="6" w:space="0" w:color="auto"/>
              <w:bottom w:val="double" w:sz="6" w:space="0" w:color="auto"/>
              <w:right w:val="single" w:sz="6" w:space="0" w:color="auto"/>
            </w:tcBorders>
            <w:hideMark/>
          </w:tcPr>
          <w:p w14:paraId="16E06C24"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h</w:t>
            </w:r>
          </w:p>
        </w:tc>
        <w:tc>
          <w:tcPr>
            <w:tcW w:w="1088" w:type="dxa"/>
            <w:tcBorders>
              <w:top w:val="single" w:sz="6" w:space="0" w:color="auto"/>
              <w:left w:val="single" w:sz="6" w:space="0" w:color="auto"/>
              <w:bottom w:val="double" w:sz="6" w:space="0" w:color="auto"/>
              <w:right w:val="single" w:sz="6" w:space="0" w:color="auto"/>
            </w:tcBorders>
            <w:hideMark/>
          </w:tcPr>
          <w:p w14:paraId="3AA16EEE"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w:t>
            </w:r>
          </w:p>
        </w:tc>
        <w:tc>
          <w:tcPr>
            <w:tcW w:w="1088" w:type="dxa"/>
            <w:tcBorders>
              <w:top w:val="single" w:sz="6" w:space="0" w:color="auto"/>
              <w:left w:val="single" w:sz="6" w:space="0" w:color="auto"/>
              <w:bottom w:val="double" w:sz="6" w:space="0" w:color="auto"/>
              <w:right w:val="single" w:sz="6" w:space="0" w:color="auto"/>
            </w:tcBorders>
            <w:hideMark/>
          </w:tcPr>
          <w:p w14:paraId="5E296FBC"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w:t>
            </w:r>
          </w:p>
        </w:tc>
        <w:tc>
          <w:tcPr>
            <w:tcW w:w="1088" w:type="dxa"/>
            <w:tcBorders>
              <w:top w:val="single" w:sz="6" w:space="0" w:color="auto"/>
              <w:left w:val="single" w:sz="6" w:space="0" w:color="auto"/>
              <w:bottom w:val="double" w:sz="6" w:space="0" w:color="auto"/>
              <w:right w:val="single" w:sz="6" w:space="0" w:color="auto"/>
            </w:tcBorders>
            <w:hideMark/>
          </w:tcPr>
          <w:p w14:paraId="76B05FE0"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w:t>
            </w:r>
          </w:p>
        </w:tc>
      </w:tr>
      <w:tr w:rsidR="00864159" w:rsidRPr="00864159" w14:paraId="527891A8" w14:textId="77777777" w:rsidTr="00577A81">
        <w:trPr>
          <w:gridAfter w:val="1"/>
          <w:wAfter w:w="7" w:type="dxa"/>
        </w:trPr>
        <w:tc>
          <w:tcPr>
            <w:tcW w:w="1063" w:type="dxa"/>
            <w:tcBorders>
              <w:top w:val="nil"/>
              <w:left w:val="single" w:sz="6" w:space="0" w:color="auto"/>
              <w:bottom w:val="single" w:sz="6" w:space="0" w:color="auto"/>
              <w:right w:val="single" w:sz="6" w:space="0" w:color="auto"/>
            </w:tcBorders>
            <w:hideMark/>
          </w:tcPr>
          <w:p w14:paraId="2CF79A84" w14:textId="77777777" w:rsidR="00864159" w:rsidRPr="00864159" w:rsidRDefault="00864159" w:rsidP="0086415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U</w:t>
            </w:r>
          </w:p>
        </w:tc>
        <w:tc>
          <w:tcPr>
            <w:tcW w:w="1134" w:type="dxa"/>
            <w:tcBorders>
              <w:top w:val="nil"/>
              <w:left w:val="single" w:sz="6" w:space="0" w:color="auto"/>
              <w:bottom w:val="single" w:sz="6" w:space="0" w:color="auto"/>
              <w:right w:val="nil"/>
            </w:tcBorders>
            <w:hideMark/>
          </w:tcPr>
          <w:p w14:paraId="31EF8389" w14:textId="77777777" w:rsidR="00864159" w:rsidRPr="00864159" w:rsidRDefault="00864159" w:rsidP="0086415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en-US" w:eastAsia="pl-PL"/>
              </w:rPr>
            </w:pPr>
            <w:r w:rsidRPr="00864159">
              <w:rPr>
                <w:rFonts w:ascii="Times New Roman" w:eastAsia="Times New Roman" w:hAnsi="Times New Roman" w:cs="Times New Roman"/>
                <w:sz w:val="16"/>
                <w:szCs w:val="16"/>
                <w:lang w:val="en-US" w:eastAsia="pl-PL"/>
              </w:rPr>
              <w:t>a</w:t>
            </w:r>
          </w:p>
        </w:tc>
        <w:tc>
          <w:tcPr>
            <w:tcW w:w="704" w:type="dxa"/>
            <w:tcBorders>
              <w:top w:val="nil"/>
              <w:left w:val="single" w:sz="6" w:space="0" w:color="auto"/>
              <w:bottom w:val="single" w:sz="6" w:space="0" w:color="auto"/>
              <w:right w:val="single" w:sz="6" w:space="0" w:color="auto"/>
            </w:tcBorders>
            <w:hideMark/>
          </w:tcPr>
          <w:p w14:paraId="4C95E07B" w14:textId="77777777" w:rsidR="00864159" w:rsidRPr="00864159" w:rsidRDefault="00864159" w:rsidP="0086415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en-US" w:eastAsia="pl-PL"/>
              </w:rPr>
            </w:pPr>
            <w:r w:rsidRPr="00864159">
              <w:rPr>
                <w:rFonts w:ascii="Times New Roman" w:eastAsia="Times New Roman" w:hAnsi="Times New Roman" w:cs="Times New Roman"/>
                <w:sz w:val="16"/>
                <w:szCs w:val="16"/>
                <w:lang w:val="en-US" w:eastAsia="pl-PL"/>
              </w:rPr>
              <w:t>100</w:t>
            </w:r>
          </w:p>
        </w:tc>
        <w:tc>
          <w:tcPr>
            <w:tcW w:w="669" w:type="dxa"/>
            <w:tcBorders>
              <w:top w:val="nil"/>
              <w:left w:val="single" w:sz="6" w:space="0" w:color="auto"/>
              <w:bottom w:val="single" w:sz="6" w:space="0" w:color="auto"/>
              <w:right w:val="single" w:sz="6" w:space="0" w:color="auto"/>
            </w:tcBorders>
            <w:hideMark/>
          </w:tcPr>
          <w:p w14:paraId="2CD1B3FD"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864159">
              <w:rPr>
                <w:rFonts w:ascii="Times New Roman" w:eastAsia="Times New Roman" w:hAnsi="Times New Roman" w:cs="Times New Roman"/>
                <w:sz w:val="16"/>
                <w:szCs w:val="16"/>
                <w:lang w:val="en-US" w:eastAsia="pl-PL"/>
              </w:rPr>
              <w:t>20</w:t>
            </w:r>
          </w:p>
          <w:p w14:paraId="03F2BA92" w14:textId="77777777" w:rsidR="00864159" w:rsidRPr="00864159"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val="en-US" w:eastAsia="pl-PL"/>
              </w:rPr>
            </w:pPr>
            <w:r w:rsidRPr="00864159">
              <w:rPr>
                <w:rFonts w:ascii="Times New Roman" w:eastAsia="Times New Roman" w:hAnsi="Times New Roman" w:cs="Times New Roman"/>
                <w:sz w:val="16"/>
                <w:szCs w:val="16"/>
                <w:lang w:val="en-US" w:eastAsia="pl-PL"/>
              </w:rPr>
              <w:t>15</w:t>
            </w:r>
          </w:p>
        </w:tc>
        <w:tc>
          <w:tcPr>
            <w:tcW w:w="668" w:type="dxa"/>
            <w:tcBorders>
              <w:top w:val="nil"/>
              <w:left w:val="single" w:sz="6" w:space="0" w:color="auto"/>
              <w:bottom w:val="single" w:sz="6" w:space="0" w:color="auto"/>
              <w:right w:val="single" w:sz="6" w:space="0" w:color="auto"/>
            </w:tcBorders>
            <w:hideMark/>
          </w:tcPr>
          <w:p w14:paraId="11EC155C"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864159">
              <w:rPr>
                <w:rFonts w:ascii="Times New Roman" w:eastAsia="Times New Roman" w:hAnsi="Times New Roman" w:cs="Times New Roman"/>
                <w:sz w:val="16"/>
                <w:szCs w:val="16"/>
                <w:lang w:val="en-US" w:eastAsia="pl-PL"/>
              </w:rPr>
              <w:t>30</w:t>
            </w:r>
          </w:p>
        </w:tc>
        <w:tc>
          <w:tcPr>
            <w:tcW w:w="1088" w:type="dxa"/>
            <w:tcBorders>
              <w:top w:val="nil"/>
              <w:left w:val="single" w:sz="6" w:space="0" w:color="auto"/>
              <w:bottom w:val="single" w:sz="6" w:space="0" w:color="auto"/>
              <w:right w:val="single" w:sz="6" w:space="0" w:color="auto"/>
            </w:tcBorders>
            <w:hideMark/>
          </w:tcPr>
          <w:p w14:paraId="28FC253E"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864159">
              <w:rPr>
                <w:rFonts w:ascii="Times New Roman" w:eastAsia="Times New Roman" w:hAnsi="Times New Roman" w:cs="Times New Roman"/>
                <w:sz w:val="16"/>
                <w:szCs w:val="16"/>
                <w:lang w:val="en-US" w:eastAsia="pl-PL"/>
              </w:rPr>
              <w:t>min. 3</w:t>
            </w:r>
          </w:p>
          <w:p w14:paraId="6C2D858D"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864159">
              <w:rPr>
                <w:rFonts w:ascii="Times New Roman" w:eastAsia="Times New Roman" w:hAnsi="Times New Roman" w:cs="Times New Roman"/>
                <w:sz w:val="16"/>
                <w:szCs w:val="16"/>
                <w:lang w:val="en-US" w:eastAsia="pl-PL"/>
              </w:rPr>
              <w:t>max. 7</w:t>
            </w:r>
          </w:p>
        </w:tc>
        <w:tc>
          <w:tcPr>
            <w:tcW w:w="1088" w:type="dxa"/>
            <w:tcBorders>
              <w:top w:val="nil"/>
              <w:left w:val="single" w:sz="6" w:space="0" w:color="auto"/>
              <w:bottom w:val="single" w:sz="6" w:space="0" w:color="auto"/>
              <w:right w:val="single" w:sz="6" w:space="0" w:color="auto"/>
            </w:tcBorders>
            <w:hideMark/>
          </w:tcPr>
          <w:p w14:paraId="29695DBF"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de-DE" w:eastAsia="pl-PL"/>
              </w:rPr>
            </w:pPr>
            <w:r w:rsidRPr="00864159">
              <w:rPr>
                <w:rFonts w:ascii="Times New Roman" w:eastAsia="Times New Roman" w:hAnsi="Times New Roman" w:cs="Times New Roman"/>
                <w:sz w:val="16"/>
                <w:szCs w:val="16"/>
                <w:lang w:val="de-DE" w:eastAsia="pl-PL"/>
              </w:rPr>
              <w:t>min. 12</w:t>
            </w:r>
          </w:p>
          <w:p w14:paraId="4A3E350A"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864159">
              <w:rPr>
                <w:rFonts w:ascii="Times New Roman" w:eastAsia="Times New Roman" w:hAnsi="Times New Roman" w:cs="Times New Roman"/>
                <w:sz w:val="16"/>
                <w:szCs w:val="16"/>
                <w:lang w:val="de-DE" w:eastAsia="pl-PL"/>
              </w:rPr>
              <w:t>max. 15</w:t>
            </w:r>
          </w:p>
        </w:tc>
        <w:tc>
          <w:tcPr>
            <w:tcW w:w="1088" w:type="dxa"/>
            <w:tcBorders>
              <w:top w:val="nil"/>
              <w:left w:val="single" w:sz="6" w:space="0" w:color="auto"/>
              <w:bottom w:val="single" w:sz="6" w:space="0" w:color="auto"/>
              <w:right w:val="single" w:sz="6" w:space="0" w:color="auto"/>
            </w:tcBorders>
            <w:hideMark/>
          </w:tcPr>
          <w:p w14:paraId="4F859381" w14:textId="77777777" w:rsidR="00864159" w:rsidRPr="00864159" w:rsidRDefault="00864159" w:rsidP="0086415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de-DE" w:eastAsia="pl-PL"/>
              </w:rPr>
            </w:pPr>
            <w:r w:rsidRPr="00864159">
              <w:rPr>
                <w:rFonts w:ascii="Times New Roman" w:eastAsia="Times New Roman" w:hAnsi="Times New Roman" w:cs="Times New Roman"/>
                <w:sz w:val="16"/>
                <w:szCs w:val="16"/>
                <w:lang w:val="de-DE" w:eastAsia="pl-PL"/>
              </w:rPr>
              <w:t>1,0</w:t>
            </w:r>
          </w:p>
        </w:tc>
      </w:tr>
      <w:tr w:rsidR="00864159" w:rsidRPr="00864159" w14:paraId="6D755F35" w14:textId="77777777" w:rsidTr="00577A81">
        <w:trPr>
          <w:gridAfter w:val="1"/>
          <w:wAfter w:w="7" w:type="dxa"/>
        </w:trPr>
        <w:tc>
          <w:tcPr>
            <w:tcW w:w="1063" w:type="dxa"/>
            <w:tcBorders>
              <w:top w:val="single" w:sz="6" w:space="0" w:color="auto"/>
              <w:left w:val="single" w:sz="6" w:space="0" w:color="auto"/>
              <w:bottom w:val="single" w:sz="6" w:space="0" w:color="auto"/>
              <w:right w:val="single" w:sz="6" w:space="0" w:color="auto"/>
            </w:tcBorders>
          </w:tcPr>
          <w:p w14:paraId="7678B30B"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14:paraId="0F79A51C"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de-DE" w:eastAsia="pl-PL"/>
              </w:rPr>
            </w:pPr>
            <w:r w:rsidRPr="00864159">
              <w:rPr>
                <w:rFonts w:ascii="Times New Roman" w:eastAsia="Times New Roman" w:hAnsi="Times New Roman" w:cs="Times New Roman"/>
                <w:sz w:val="16"/>
                <w:szCs w:val="16"/>
                <w:lang w:val="de-DE" w:eastAsia="pl-PL"/>
              </w:rPr>
              <w:t>D</w:t>
            </w:r>
          </w:p>
        </w:tc>
        <w:tc>
          <w:tcPr>
            <w:tcW w:w="1134" w:type="dxa"/>
            <w:tcBorders>
              <w:top w:val="single" w:sz="6" w:space="0" w:color="auto"/>
              <w:left w:val="single" w:sz="6" w:space="0" w:color="auto"/>
              <w:bottom w:val="single" w:sz="6" w:space="0" w:color="auto"/>
              <w:right w:val="nil"/>
            </w:tcBorders>
          </w:tcPr>
          <w:p w14:paraId="48BFDD3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14:paraId="0397649A"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w:t>
            </w:r>
          </w:p>
        </w:tc>
        <w:tc>
          <w:tcPr>
            <w:tcW w:w="704" w:type="dxa"/>
            <w:tcBorders>
              <w:top w:val="single" w:sz="6" w:space="0" w:color="auto"/>
              <w:left w:val="single" w:sz="6" w:space="0" w:color="auto"/>
              <w:bottom w:val="single" w:sz="6" w:space="0" w:color="auto"/>
              <w:right w:val="single" w:sz="6" w:space="0" w:color="auto"/>
            </w:tcBorders>
          </w:tcPr>
          <w:p w14:paraId="61FB0996"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6ABAEAF"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100</w:t>
            </w:r>
          </w:p>
        </w:tc>
        <w:tc>
          <w:tcPr>
            <w:tcW w:w="669" w:type="dxa"/>
            <w:tcBorders>
              <w:top w:val="single" w:sz="6" w:space="0" w:color="auto"/>
              <w:left w:val="single" w:sz="6" w:space="0" w:color="auto"/>
              <w:bottom w:val="single" w:sz="6" w:space="0" w:color="auto"/>
              <w:right w:val="single" w:sz="6" w:space="0" w:color="auto"/>
            </w:tcBorders>
            <w:hideMark/>
          </w:tcPr>
          <w:p w14:paraId="33595EB2"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15</w:t>
            </w:r>
          </w:p>
          <w:p w14:paraId="06929488"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12</w:t>
            </w:r>
          </w:p>
          <w:p w14:paraId="4058CBEB"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10</w:t>
            </w:r>
          </w:p>
        </w:tc>
        <w:tc>
          <w:tcPr>
            <w:tcW w:w="668" w:type="dxa"/>
            <w:tcBorders>
              <w:top w:val="single" w:sz="6" w:space="0" w:color="auto"/>
              <w:left w:val="single" w:sz="6" w:space="0" w:color="auto"/>
              <w:bottom w:val="single" w:sz="6" w:space="0" w:color="auto"/>
              <w:right w:val="single" w:sz="6" w:space="0" w:color="auto"/>
            </w:tcBorders>
            <w:hideMark/>
          </w:tcPr>
          <w:p w14:paraId="2993DE26"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20</w:t>
            </w:r>
          </w:p>
          <w:p w14:paraId="28BE213C"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25</w:t>
            </w:r>
          </w:p>
          <w:p w14:paraId="210DD4F0" w14:textId="77777777" w:rsidR="00864159" w:rsidRPr="00864159"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25</w:t>
            </w:r>
          </w:p>
        </w:tc>
        <w:tc>
          <w:tcPr>
            <w:tcW w:w="1088" w:type="dxa"/>
            <w:tcBorders>
              <w:top w:val="single" w:sz="6" w:space="0" w:color="auto"/>
              <w:left w:val="single" w:sz="6" w:space="0" w:color="auto"/>
              <w:bottom w:val="single" w:sz="6" w:space="0" w:color="auto"/>
              <w:right w:val="single" w:sz="6" w:space="0" w:color="auto"/>
            </w:tcBorders>
          </w:tcPr>
          <w:p w14:paraId="2AAEC25F"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D637F6C"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14:paraId="3D1BFB98"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58FDA3F"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14:paraId="2AB48F89"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BF33CEE"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1,0</w:t>
            </w:r>
          </w:p>
        </w:tc>
      </w:tr>
    </w:tbl>
    <w:p w14:paraId="4AD2720F"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66E8265" w14:textId="77777777" w:rsidR="00864159" w:rsidRPr="00864159" w:rsidRDefault="00864159" w:rsidP="0086415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Tablica 2. Dopuszczalne odchyłki wymiarów krawężników betonowych</w:t>
      </w:r>
    </w:p>
    <w:tbl>
      <w:tblPr>
        <w:tblW w:w="0" w:type="auto"/>
        <w:tblInd w:w="70" w:type="dxa"/>
        <w:tblLayout w:type="fixed"/>
        <w:tblCellMar>
          <w:left w:w="70" w:type="dxa"/>
          <w:right w:w="70" w:type="dxa"/>
        </w:tblCellMar>
        <w:tblLook w:val="04A0" w:firstRow="1" w:lastRow="0" w:firstColumn="1" w:lastColumn="0" w:noHBand="0" w:noVBand="1"/>
      </w:tblPr>
      <w:tblGrid>
        <w:gridCol w:w="1701"/>
        <w:gridCol w:w="2190"/>
        <w:gridCol w:w="1921"/>
      </w:tblGrid>
      <w:tr w:rsidR="00864159" w:rsidRPr="00864159" w14:paraId="5351D99D" w14:textId="77777777" w:rsidTr="00577A81">
        <w:tc>
          <w:tcPr>
            <w:tcW w:w="1701" w:type="dxa"/>
            <w:tcBorders>
              <w:top w:val="single" w:sz="6" w:space="0" w:color="auto"/>
              <w:left w:val="single" w:sz="6" w:space="0" w:color="auto"/>
              <w:bottom w:val="nil"/>
              <w:right w:val="nil"/>
            </w:tcBorders>
            <w:hideMark/>
          </w:tcPr>
          <w:p w14:paraId="588D011B"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Rodzaj</w:t>
            </w:r>
          </w:p>
        </w:tc>
        <w:tc>
          <w:tcPr>
            <w:tcW w:w="4111" w:type="dxa"/>
            <w:gridSpan w:val="2"/>
            <w:tcBorders>
              <w:top w:val="single" w:sz="6" w:space="0" w:color="auto"/>
              <w:left w:val="single" w:sz="6" w:space="0" w:color="auto"/>
              <w:bottom w:val="single" w:sz="6" w:space="0" w:color="auto"/>
              <w:right w:val="single" w:sz="6" w:space="0" w:color="auto"/>
            </w:tcBorders>
            <w:hideMark/>
          </w:tcPr>
          <w:p w14:paraId="34704D4A"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Dopuszczalna odchyłka, mm</w:t>
            </w:r>
          </w:p>
        </w:tc>
      </w:tr>
      <w:tr w:rsidR="00864159" w:rsidRPr="00864159" w14:paraId="75C8AD65" w14:textId="77777777" w:rsidTr="00577A81">
        <w:tc>
          <w:tcPr>
            <w:tcW w:w="1701" w:type="dxa"/>
            <w:tcBorders>
              <w:top w:val="nil"/>
              <w:left w:val="single" w:sz="6" w:space="0" w:color="auto"/>
              <w:bottom w:val="double" w:sz="6" w:space="0" w:color="auto"/>
              <w:right w:val="nil"/>
            </w:tcBorders>
            <w:hideMark/>
          </w:tcPr>
          <w:p w14:paraId="06162BB0" w14:textId="77777777" w:rsidR="00864159" w:rsidRPr="00864159"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wymiaru</w:t>
            </w:r>
          </w:p>
        </w:tc>
        <w:tc>
          <w:tcPr>
            <w:tcW w:w="2190" w:type="dxa"/>
            <w:tcBorders>
              <w:top w:val="single" w:sz="6" w:space="0" w:color="auto"/>
              <w:left w:val="single" w:sz="6" w:space="0" w:color="auto"/>
              <w:bottom w:val="double" w:sz="6" w:space="0" w:color="auto"/>
              <w:right w:val="single" w:sz="6" w:space="0" w:color="auto"/>
            </w:tcBorders>
            <w:hideMark/>
          </w:tcPr>
          <w:p w14:paraId="1B96B5A3" w14:textId="77777777" w:rsidR="00864159" w:rsidRPr="00864159"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1</w:t>
            </w:r>
          </w:p>
        </w:tc>
        <w:tc>
          <w:tcPr>
            <w:tcW w:w="1921" w:type="dxa"/>
            <w:tcBorders>
              <w:top w:val="single" w:sz="6" w:space="0" w:color="auto"/>
              <w:left w:val="single" w:sz="6" w:space="0" w:color="auto"/>
              <w:bottom w:val="double" w:sz="6" w:space="0" w:color="auto"/>
              <w:right w:val="single" w:sz="6" w:space="0" w:color="auto"/>
            </w:tcBorders>
            <w:hideMark/>
          </w:tcPr>
          <w:p w14:paraId="7FC2F89D" w14:textId="77777777" w:rsidR="00864159" w:rsidRPr="00864159"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2</w:t>
            </w:r>
          </w:p>
        </w:tc>
      </w:tr>
      <w:tr w:rsidR="00864159" w:rsidRPr="00864159" w14:paraId="12554522" w14:textId="77777777" w:rsidTr="00577A81">
        <w:tc>
          <w:tcPr>
            <w:tcW w:w="1701" w:type="dxa"/>
            <w:tcBorders>
              <w:top w:val="nil"/>
              <w:left w:val="single" w:sz="6" w:space="0" w:color="auto"/>
              <w:bottom w:val="single" w:sz="6" w:space="0" w:color="auto"/>
              <w:right w:val="single" w:sz="6" w:space="0" w:color="auto"/>
            </w:tcBorders>
            <w:hideMark/>
          </w:tcPr>
          <w:p w14:paraId="2EB10064"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l</w:t>
            </w:r>
          </w:p>
        </w:tc>
        <w:tc>
          <w:tcPr>
            <w:tcW w:w="2190" w:type="dxa"/>
            <w:tcBorders>
              <w:top w:val="nil"/>
              <w:left w:val="single" w:sz="6" w:space="0" w:color="auto"/>
              <w:bottom w:val="single" w:sz="6" w:space="0" w:color="auto"/>
              <w:right w:val="single" w:sz="6" w:space="0" w:color="auto"/>
            </w:tcBorders>
            <w:hideMark/>
          </w:tcPr>
          <w:p w14:paraId="5768CA2D"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8</w:t>
            </w:r>
          </w:p>
        </w:tc>
        <w:tc>
          <w:tcPr>
            <w:tcW w:w="1921" w:type="dxa"/>
            <w:tcBorders>
              <w:top w:val="nil"/>
              <w:left w:val="single" w:sz="6" w:space="0" w:color="auto"/>
              <w:bottom w:val="single" w:sz="6" w:space="0" w:color="auto"/>
              <w:right w:val="single" w:sz="6" w:space="0" w:color="auto"/>
            </w:tcBorders>
            <w:hideMark/>
          </w:tcPr>
          <w:p w14:paraId="6A2115FC"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12</w:t>
            </w:r>
          </w:p>
        </w:tc>
      </w:tr>
      <w:tr w:rsidR="00864159" w:rsidRPr="00864159" w14:paraId="7E74A999" w14:textId="77777777" w:rsidTr="00577A81">
        <w:tc>
          <w:tcPr>
            <w:tcW w:w="1701" w:type="dxa"/>
            <w:tcBorders>
              <w:top w:val="single" w:sz="6" w:space="0" w:color="auto"/>
              <w:left w:val="single" w:sz="6" w:space="0" w:color="auto"/>
              <w:bottom w:val="single" w:sz="6" w:space="0" w:color="auto"/>
              <w:right w:val="single" w:sz="6" w:space="0" w:color="auto"/>
            </w:tcBorders>
            <w:hideMark/>
          </w:tcPr>
          <w:p w14:paraId="6C49E1FF"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   h</w:t>
            </w:r>
          </w:p>
        </w:tc>
        <w:tc>
          <w:tcPr>
            <w:tcW w:w="2190" w:type="dxa"/>
            <w:tcBorders>
              <w:top w:val="single" w:sz="6" w:space="0" w:color="auto"/>
              <w:left w:val="single" w:sz="6" w:space="0" w:color="auto"/>
              <w:bottom w:val="single" w:sz="6" w:space="0" w:color="auto"/>
              <w:right w:val="single" w:sz="6" w:space="0" w:color="auto"/>
            </w:tcBorders>
            <w:hideMark/>
          </w:tcPr>
          <w:p w14:paraId="696FD9C3"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3</w:t>
            </w:r>
          </w:p>
        </w:tc>
        <w:tc>
          <w:tcPr>
            <w:tcW w:w="1921" w:type="dxa"/>
            <w:tcBorders>
              <w:top w:val="single" w:sz="6" w:space="0" w:color="auto"/>
              <w:left w:val="single" w:sz="6" w:space="0" w:color="auto"/>
              <w:bottom w:val="single" w:sz="6" w:space="0" w:color="auto"/>
              <w:right w:val="single" w:sz="6" w:space="0" w:color="auto"/>
            </w:tcBorders>
            <w:hideMark/>
          </w:tcPr>
          <w:p w14:paraId="0301FDDD"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3</w:t>
            </w:r>
          </w:p>
        </w:tc>
      </w:tr>
    </w:tbl>
    <w:p w14:paraId="5C9B5A21"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EDD8505"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2.4.2. Dopuszczalne wady i uszkodzenia</w:t>
      </w:r>
    </w:p>
    <w:p w14:paraId="2344F346"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Powierzchnie krawężników betonowych powinny być bez rys, pęknięć i ubytków betonu, o fakturze z formy lub zatartej. Krawędzie elementów powinny być równe i proste.</w:t>
      </w:r>
    </w:p>
    <w:p w14:paraId="273591D5"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Dopuszczalne wady oraz uszkodzenia powierzchni i krawędzi elementów, zgodnie z BN-80/6775-03/01 [14], nie powinny przekraczać wartości podanych w tablicy 3.</w:t>
      </w:r>
    </w:p>
    <w:p w14:paraId="4D286435" w14:textId="77777777" w:rsidR="00864159" w:rsidRPr="00864159" w:rsidRDefault="00864159" w:rsidP="0086415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Tablica 3. Dopuszczalne wady i uszkodzenia krawężników betonowych</w:t>
      </w:r>
    </w:p>
    <w:tbl>
      <w:tblPr>
        <w:tblW w:w="0" w:type="auto"/>
        <w:tblLayout w:type="fixed"/>
        <w:tblCellMar>
          <w:left w:w="70" w:type="dxa"/>
          <w:right w:w="70" w:type="dxa"/>
        </w:tblCellMar>
        <w:tblLook w:val="04A0" w:firstRow="1" w:lastRow="0" w:firstColumn="1" w:lastColumn="0" w:noHBand="0" w:noVBand="1"/>
      </w:tblPr>
      <w:tblGrid>
        <w:gridCol w:w="2055"/>
        <w:gridCol w:w="3260"/>
        <w:gridCol w:w="1098"/>
        <w:gridCol w:w="1098"/>
      </w:tblGrid>
      <w:tr w:rsidR="00864159" w:rsidRPr="00864159" w14:paraId="2FD0C46A" w14:textId="77777777" w:rsidTr="00577A81">
        <w:tc>
          <w:tcPr>
            <w:tcW w:w="5315" w:type="dxa"/>
            <w:gridSpan w:val="2"/>
            <w:tcBorders>
              <w:top w:val="single" w:sz="6" w:space="0" w:color="auto"/>
              <w:left w:val="single" w:sz="6" w:space="0" w:color="auto"/>
              <w:bottom w:val="nil"/>
              <w:right w:val="nil"/>
            </w:tcBorders>
          </w:tcPr>
          <w:p w14:paraId="21991834"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942394B"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Rodzaj wad i uszkodzeń</w:t>
            </w:r>
          </w:p>
        </w:tc>
        <w:tc>
          <w:tcPr>
            <w:tcW w:w="2196" w:type="dxa"/>
            <w:gridSpan w:val="2"/>
            <w:tcBorders>
              <w:top w:val="single" w:sz="6" w:space="0" w:color="auto"/>
              <w:left w:val="single" w:sz="6" w:space="0" w:color="auto"/>
              <w:bottom w:val="single" w:sz="6" w:space="0" w:color="auto"/>
              <w:right w:val="single" w:sz="6" w:space="0" w:color="auto"/>
            </w:tcBorders>
            <w:hideMark/>
          </w:tcPr>
          <w:p w14:paraId="4C9CA0C7"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Dopuszczalna wielkość wad i uszkodzeń</w:t>
            </w:r>
          </w:p>
        </w:tc>
      </w:tr>
      <w:tr w:rsidR="00864159" w:rsidRPr="00864159" w14:paraId="467BBD31" w14:textId="77777777" w:rsidTr="00577A81">
        <w:tc>
          <w:tcPr>
            <w:tcW w:w="5315" w:type="dxa"/>
            <w:gridSpan w:val="2"/>
            <w:tcBorders>
              <w:top w:val="nil"/>
              <w:left w:val="single" w:sz="6" w:space="0" w:color="auto"/>
              <w:bottom w:val="double" w:sz="6" w:space="0" w:color="auto"/>
              <w:right w:val="nil"/>
            </w:tcBorders>
          </w:tcPr>
          <w:p w14:paraId="770BF35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double" w:sz="6" w:space="0" w:color="auto"/>
              <w:right w:val="single" w:sz="6" w:space="0" w:color="auto"/>
            </w:tcBorders>
            <w:hideMark/>
          </w:tcPr>
          <w:p w14:paraId="208352D5" w14:textId="77777777" w:rsidR="00864159" w:rsidRPr="00864159"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1</w:t>
            </w:r>
          </w:p>
        </w:tc>
        <w:tc>
          <w:tcPr>
            <w:tcW w:w="1098" w:type="dxa"/>
            <w:tcBorders>
              <w:top w:val="single" w:sz="6" w:space="0" w:color="auto"/>
              <w:left w:val="single" w:sz="6" w:space="0" w:color="auto"/>
              <w:bottom w:val="double" w:sz="6" w:space="0" w:color="auto"/>
              <w:right w:val="single" w:sz="6" w:space="0" w:color="auto"/>
            </w:tcBorders>
            <w:hideMark/>
          </w:tcPr>
          <w:p w14:paraId="690D8387" w14:textId="77777777" w:rsidR="00864159" w:rsidRPr="00864159"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2</w:t>
            </w:r>
          </w:p>
        </w:tc>
      </w:tr>
      <w:tr w:rsidR="00864159" w:rsidRPr="00864159" w14:paraId="05D5E673" w14:textId="77777777" w:rsidTr="00577A81">
        <w:tc>
          <w:tcPr>
            <w:tcW w:w="5315" w:type="dxa"/>
            <w:gridSpan w:val="2"/>
            <w:tcBorders>
              <w:top w:val="nil"/>
              <w:left w:val="single" w:sz="6" w:space="0" w:color="auto"/>
              <w:bottom w:val="nil"/>
              <w:right w:val="nil"/>
            </w:tcBorders>
            <w:hideMark/>
          </w:tcPr>
          <w:p w14:paraId="1415D0E7"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Wklęsłość lub wypukłość powierzchni krawężników w mm</w:t>
            </w:r>
          </w:p>
        </w:tc>
        <w:tc>
          <w:tcPr>
            <w:tcW w:w="1098" w:type="dxa"/>
            <w:tcBorders>
              <w:top w:val="nil"/>
              <w:left w:val="single" w:sz="6" w:space="0" w:color="auto"/>
              <w:bottom w:val="single" w:sz="6" w:space="0" w:color="auto"/>
              <w:right w:val="single" w:sz="6" w:space="0" w:color="auto"/>
            </w:tcBorders>
            <w:hideMark/>
          </w:tcPr>
          <w:p w14:paraId="23FBE810"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14:paraId="120285DB"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w:t>
            </w:r>
          </w:p>
        </w:tc>
      </w:tr>
      <w:tr w:rsidR="00864159" w:rsidRPr="00864159" w14:paraId="001DD3B9" w14:textId="77777777" w:rsidTr="00577A81">
        <w:tc>
          <w:tcPr>
            <w:tcW w:w="2055" w:type="dxa"/>
            <w:tcBorders>
              <w:top w:val="single" w:sz="6" w:space="0" w:color="auto"/>
              <w:left w:val="single" w:sz="6" w:space="0" w:color="auto"/>
              <w:bottom w:val="nil"/>
              <w:right w:val="nil"/>
            </w:tcBorders>
            <w:hideMark/>
          </w:tcPr>
          <w:p w14:paraId="79F66C9E"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Szczerby i uszkodzenia</w:t>
            </w:r>
          </w:p>
          <w:p w14:paraId="7DB1D4FE" w14:textId="77777777" w:rsidR="00864159" w:rsidRPr="00864159"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krawędzi i naroży</w:t>
            </w:r>
          </w:p>
        </w:tc>
        <w:tc>
          <w:tcPr>
            <w:tcW w:w="3260" w:type="dxa"/>
            <w:tcBorders>
              <w:top w:val="single" w:sz="6" w:space="0" w:color="auto"/>
              <w:left w:val="single" w:sz="6" w:space="0" w:color="auto"/>
              <w:bottom w:val="single" w:sz="6" w:space="0" w:color="auto"/>
              <w:right w:val="single" w:sz="6" w:space="0" w:color="auto"/>
            </w:tcBorders>
            <w:hideMark/>
          </w:tcPr>
          <w:p w14:paraId="2A450E2F"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ograniczających powierzchnie górne (ścieralne),   mm</w:t>
            </w:r>
          </w:p>
        </w:tc>
        <w:tc>
          <w:tcPr>
            <w:tcW w:w="2196" w:type="dxa"/>
            <w:gridSpan w:val="2"/>
            <w:tcBorders>
              <w:top w:val="single" w:sz="6" w:space="0" w:color="auto"/>
              <w:left w:val="single" w:sz="6" w:space="0" w:color="auto"/>
              <w:bottom w:val="single" w:sz="6" w:space="0" w:color="auto"/>
              <w:right w:val="single" w:sz="6" w:space="0" w:color="auto"/>
            </w:tcBorders>
            <w:hideMark/>
          </w:tcPr>
          <w:p w14:paraId="363DE8EE" w14:textId="77777777" w:rsidR="00864159" w:rsidRPr="00864159" w:rsidRDefault="00864159" w:rsidP="0086415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niedopuszczalne</w:t>
            </w:r>
          </w:p>
        </w:tc>
      </w:tr>
      <w:tr w:rsidR="00864159" w:rsidRPr="00864159" w14:paraId="57E3721E" w14:textId="77777777" w:rsidTr="00577A81">
        <w:tc>
          <w:tcPr>
            <w:tcW w:w="2055" w:type="dxa"/>
            <w:tcBorders>
              <w:top w:val="nil"/>
              <w:left w:val="single" w:sz="6" w:space="0" w:color="auto"/>
              <w:bottom w:val="nil"/>
              <w:right w:val="nil"/>
            </w:tcBorders>
          </w:tcPr>
          <w:p w14:paraId="13500AD8"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nil"/>
              <w:right w:val="single" w:sz="6" w:space="0" w:color="auto"/>
            </w:tcBorders>
            <w:hideMark/>
          </w:tcPr>
          <w:p w14:paraId="00BCC183" w14:textId="77777777" w:rsidR="00864159" w:rsidRPr="00864159"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ograniczających pozostałe </w:t>
            </w:r>
          </w:p>
          <w:p w14:paraId="6458738B" w14:textId="77777777" w:rsidR="00864159" w:rsidRPr="00864159"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powierzchnie:</w:t>
            </w:r>
          </w:p>
        </w:tc>
        <w:tc>
          <w:tcPr>
            <w:tcW w:w="1098" w:type="dxa"/>
            <w:tcBorders>
              <w:top w:val="single" w:sz="6" w:space="0" w:color="auto"/>
              <w:left w:val="single" w:sz="6" w:space="0" w:color="auto"/>
              <w:bottom w:val="nil"/>
              <w:right w:val="single" w:sz="6" w:space="0" w:color="auto"/>
            </w:tcBorders>
          </w:tcPr>
          <w:p w14:paraId="30558D4C"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nil"/>
              <w:right w:val="single" w:sz="6" w:space="0" w:color="auto"/>
            </w:tcBorders>
          </w:tcPr>
          <w:p w14:paraId="5D1A600B"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864159" w:rsidRPr="00864159" w14:paraId="30289B4B" w14:textId="77777777" w:rsidTr="00577A81">
        <w:tc>
          <w:tcPr>
            <w:tcW w:w="2055" w:type="dxa"/>
            <w:tcBorders>
              <w:top w:val="nil"/>
              <w:left w:val="single" w:sz="6" w:space="0" w:color="auto"/>
              <w:bottom w:val="nil"/>
              <w:right w:val="nil"/>
            </w:tcBorders>
          </w:tcPr>
          <w:p w14:paraId="4B9DC6DC"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nil"/>
              <w:left w:val="single" w:sz="6" w:space="0" w:color="auto"/>
              <w:bottom w:val="single" w:sz="6" w:space="0" w:color="auto"/>
              <w:right w:val="single" w:sz="6" w:space="0" w:color="auto"/>
            </w:tcBorders>
            <w:hideMark/>
          </w:tcPr>
          <w:p w14:paraId="7EE2B737"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liczba max</w:t>
            </w:r>
          </w:p>
        </w:tc>
        <w:tc>
          <w:tcPr>
            <w:tcW w:w="1098" w:type="dxa"/>
            <w:tcBorders>
              <w:top w:val="nil"/>
              <w:left w:val="single" w:sz="6" w:space="0" w:color="auto"/>
              <w:bottom w:val="single" w:sz="6" w:space="0" w:color="auto"/>
              <w:right w:val="single" w:sz="6" w:space="0" w:color="auto"/>
            </w:tcBorders>
            <w:hideMark/>
          </w:tcPr>
          <w:p w14:paraId="5A9BBC41"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14:paraId="2391EC72"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w:t>
            </w:r>
          </w:p>
        </w:tc>
      </w:tr>
      <w:tr w:rsidR="00864159" w:rsidRPr="00864159" w14:paraId="7AE170FA" w14:textId="77777777" w:rsidTr="00577A81">
        <w:tc>
          <w:tcPr>
            <w:tcW w:w="2055" w:type="dxa"/>
            <w:tcBorders>
              <w:top w:val="nil"/>
              <w:left w:val="single" w:sz="6" w:space="0" w:color="auto"/>
              <w:bottom w:val="nil"/>
              <w:right w:val="nil"/>
            </w:tcBorders>
          </w:tcPr>
          <w:p w14:paraId="20DA69D5"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14:paraId="761AE532"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długość, mm, max</w:t>
            </w:r>
          </w:p>
        </w:tc>
        <w:tc>
          <w:tcPr>
            <w:tcW w:w="1098" w:type="dxa"/>
            <w:tcBorders>
              <w:top w:val="single" w:sz="6" w:space="0" w:color="auto"/>
              <w:left w:val="single" w:sz="6" w:space="0" w:color="auto"/>
              <w:bottom w:val="single" w:sz="6" w:space="0" w:color="auto"/>
              <w:right w:val="single" w:sz="6" w:space="0" w:color="auto"/>
            </w:tcBorders>
            <w:hideMark/>
          </w:tcPr>
          <w:p w14:paraId="00D7A0AF"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20</w:t>
            </w:r>
          </w:p>
        </w:tc>
        <w:tc>
          <w:tcPr>
            <w:tcW w:w="1098" w:type="dxa"/>
            <w:tcBorders>
              <w:top w:val="single" w:sz="6" w:space="0" w:color="auto"/>
              <w:left w:val="single" w:sz="6" w:space="0" w:color="auto"/>
              <w:bottom w:val="single" w:sz="6" w:space="0" w:color="auto"/>
              <w:right w:val="single" w:sz="6" w:space="0" w:color="auto"/>
            </w:tcBorders>
            <w:hideMark/>
          </w:tcPr>
          <w:p w14:paraId="6B3C143E"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40</w:t>
            </w:r>
          </w:p>
        </w:tc>
      </w:tr>
      <w:tr w:rsidR="00864159" w:rsidRPr="00864159" w14:paraId="3AE78C1D" w14:textId="77777777" w:rsidTr="00577A81">
        <w:tc>
          <w:tcPr>
            <w:tcW w:w="2055" w:type="dxa"/>
            <w:tcBorders>
              <w:top w:val="nil"/>
              <w:left w:val="single" w:sz="6" w:space="0" w:color="auto"/>
              <w:bottom w:val="single" w:sz="6" w:space="0" w:color="auto"/>
              <w:right w:val="nil"/>
            </w:tcBorders>
          </w:tcPr>
          <w:p w14:paraId="35B82620"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14:paraId="749B647A"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głębokość, mm, max</w:t>
            </w:r>
          </w:p>
        </w:tc>
        <w:tc>
          <w:tcPr>
            <w:tcW w:w="1098" w:type="dxa"/>
            <w:tcBorders>
              <w:top w:val="single" w:sz="6" w:space="0" w:color="auto"/>
              <w:left w:val="single" w:sz="6" w:space="0" w:color="auto"/>
              <w:bottom w:val="single" w:sz="6" w:space="0" w:color="auto"/>
              <w:right w:val="single" w:sz="6" w:space="0" w:color="auto"/>
            </w:tcBorders>
            <w:hideMark/>
          </w:tcPr>
          <w:p w14:paraId="086A87C5"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w:t>
            </w:r>
          </w:p>
        </w:tc>
        <w:tc>
          <w:tcPr>
            <w:tcW w:w="1098" w:type="dxa"/>
            <w:tcBorders>
              <w:top w:val="single" w:sz="6" w:space="0" w:color="auto"/>
              <w:left w:val="single" w:sz="6" w:space="0" w:color="auto"/>
              <w:bottom w:val="single" w:sz="6" w:space="0" w:color="auto"/>
              <w:right w:val="single" w:sz="6" w:space="0" w:color="auto"/>
            </w:tcBorders>
            <w:hideMark/>
          </w:tcPr>
          <w:p w14:paraId="79E75652" w14:textId="77777777" w:rsidR="00864159" w:rsidRPr="00864159"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10</w:t>
            </w:r>
          </w:p>
        </w:tc>
      </w:tr>
    </w:tbl>
    <w:p w14:paraId="5FF705FB"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2.4.3. Składowanie</w:t>
      </w:r>
    </w:p>
    <w:p w14:paraId="22AD5909"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Krawężniki betonowe mogą być przechowywane na składowiskach otwartych, posegregowane według typów, rodzajów, odmian, gatunków i wielkości.</w:t>
      </w:r>
    </w:p>
    <w:p w14:paraId="6F3D627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Krawężniki betonowe należy układać z zastosowaniem podkładek i przekładek drewnianych o wymiarach: grubość 2,5 cm, szerokość 5 cm, długość min. 5 cm większa niż szerokość krawężnika.</w:t>
      </w:r>
    </w:p>
    <w:p w14:paraId="20F86CC4" w14:textId="77777777" w:rsidR="00864159" w:rsidRPr="00864159" w:rsidRDefault="00864159" w:rsidP="00864159">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2.4.4. Beton i jego składniki</w:t>
      </w:r>
    </w:p>
    <w:p w14:paraId="757171BE" w14:textId="77777777" w:rsidR="00864159" w:rsidRPr="00864159" w:rsidRDefault="00864159" w:rsidP="00864159">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2.4.4.1. Beton do produkcji krawężników</w:t>
      </w:r>
    </w:p>
    <w:p w14:paraId="1C257E5C" w14:textId="77777777" w:rsidR="00864159" w:rsidRPr="00864159"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 produkcji krawężników należy stosować beton wg PN-B-06250 [2], klasy C 30-37. W przypadku wykonywania krawężników dwuwarstwowych, górna (licowa) warstwa krawężników powinna być wykonana z betonu klasy C 30-37.</w:t>
      </w:r>
    </w:p>
    <w:p w14:paraId="656D5E78"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Beton użyty do produkcji krawężników powinien charakteryzować się:</w:t>
      </w:r>
    </w:p>
    <w:p w14:paraId="2FCE13A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nasiąkliwością, poniżej 4%,</w:t>
      </w:r>
    </w:p>
    <w:p w14:paraId="0FD4193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ścieralnością na tarczy </w:t>
      </w:r>
      <w:proofErr w:type="spellStart"/>
      <w:r w:rsidRPr="00864159">
        <w:rPr>
          <w:rFonts w:ascii="Times New Roman" w:eastAsia="Times New Roman" w:hAnsi="Times New Roman" w:cs="Times New Roman"/>
          <w:sz w:val="16"/>
          <w:szCs w:val="16"/>
          <w:lang w:eastAsia="pl-PL"/>
        </w:rPr>
        <w:t>Boehmego</w:t>
      </w:r>
      <w:proofErr w:type="spellEnd"/>
      <w:r w:rsidRPr="00864159">
        <w:rPr>
          <w:rFonts w:ascii="Times New Roman" w:eastAsia="Times New Roman" w:hAnsi="Times New Roman" w:cs="Times New Roman"/>
          <w:sz w:val="16"/>
          <w:szCs w:val="16"/>
          <w:lang w:eastAsia="pl-PL"/>
        </w:rPr>
        <w:t>, dla gatunku 1: 3 mm, dla gatunku 2: 4 mm,</w:t>
      </w:r>
    </w:p>
    <w:p w14:paraId="56D884B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mrozoodpornością i wodoszczelnością, zgodnie z normą PN-B-06250 [2].</w:t>
      </w:r>
    </w:p>
    <w:p w14:paraId="4B680E43"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2.4.4.2.  Cement</w:t>
      </w:r>
    </w:p>
    <w:p w14:paraId="71F7F980"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Cement stosowany do betonu powinien być cementem portlandzkim klasy nie niższej niż „32,5” wg PN-B-19701 [10].</w:t>
      </w:r>
    </w:p>
    <w:p w14:paraId="512BA98C"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Przechowywanie cementu powinno być zgodne z BN-88/6731-08 [12].</w:t>
      </w:r>
    </w:p>
    <w:p w14:paraId="1314380E"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2.4.4.3. Kruszywo</w:t>
      </w:r>
    </w:p>
    <w:p w14:paraId="09B71C8C"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Kruszywo powinno odpowiadać wymaganiom PN-B-06712 [5].</w:t>
      </w:r>
      <w:r w:rsidRPr="00864159">
        <w:rPr>
          <w:rFonts w:ascii="Times New Roman" w:eastAsia="Times New Roman" w:hAnsi="Times New Roman" w:cs="Times New Roman"/>
          <w:sz w:val="16"/>
          <w:szCs w:val="16"/>
          <w:lang w:eastAsia="pl-PL"/>
        </w:rPr>
        <w:tab/>
        <w:t>Kruszywo należy przechowywać w warunkach zabezpieczających je przed zanieczyszczeniem, zmieszaniem z kruszywami innych asortymentów, gatunków i marek.</w:t>
      </w:r>
    </w:p>
    <w:p w14:paraId="50CEE7D2"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2.4.4.4. Woda</w:t>
      </w:r>
    </w:p>
    <w:p w14:paraId="2CA04FA3"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Woda powinna być odmiany „1” i odpowiadać wymaganiom PN-B-32250 [11].</w:t>
      </w:r>
    </w:p>
    <w:p w14:paraId="1D1BECB8"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2.5. Materiały na podsypkę i do zapraw</w:t>
      </w:r>
    </w:p>
    <w:p w14:paraId="535513C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Piasek na podsypkę cementowo-piaskową powinien odpowiadać wymaganiom PN-B-06712 [5], a do zaprawy cementowo-piaskowej PN-B-06711 [4].</w:t>
      </w:r>
    </w:p>
    <w:p w14:paraId="01E4975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Cement na podsypkę i do zaprawy cementowo-piaskowej powinien być cementem portlandzkim klasy nie mniejszej niż „32,5”, odpowiadający wymaganiom PN-B-19701 [10].</w:t>
      </w:r>
    </w:p>
    <w:p w14:paraId="398E49C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Woda powinna być odmiany „1” i odpowiadać wymaganiom PN-B-32250 [11].</w:t>
      </w:r>
    </w:p>
    <w:p w14:paraId="22B15673"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2.6. Materiały na ławy</w:t>
      </w:r>
    </w:p>
    <w:p w14:paraId="084E4DA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 wykonania ław pod krawężniki należy stosować, dla:</w:t>
      </w:r>
    </w:p>
    <w:p w14:paraId="3F04B06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ławy betonowej - beton klasy C12-15, wg PN-B-06250 [2], którego składniki powinny odpowiadać wymaganiom punktu 2.4.4,</w:t>
      </w:r>
    </w:p>
    <w:p w14:paraId="31F0C2A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ławy żwirowej - żwir odpowiadający wymaganiom PN-B-11111 [7],</w:t>
      </w:r>
    </w:p>
    <w:p w14:paraId="7C693D7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ławy tłuczniowej - tłuczeń odpowiadający wymaganiom PN-B-11112 [8].</w:t>
      </w:r>
    </w:p>
    <w:p w14:paraId="6C67D72B"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16"/>
          <w:szCs w:val="16"/>
          <w:lang w:eastAsia="pl-PL"/>
        </w:rPr>
        <w:t>3. SPRZĘT</w:t>
      </w:r>
    </w:p>
    <w:p w14:paraId="66B67DD6"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3.1. Ogólne wymagania dotyczące sprzętu</w:t>
      </w:r>
    </w:p>
    <w:p w14:paraId="02066645" w14:textId="77777777" w:rsidR="00864159" w:rsidRPr="00864159" w:rsidRDefault="00864159" w:rsidP="0086415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wymagania dotyczące sprzętu podano w SST D-M-00.00.00 „Wymagania ogólne” p 3.</w:t>
      </w:r>
    </w:p>
    <w:p w14:paraId="4A8E0B48"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3.2. Sprzęt </w:t>
      </w:r>
    </w:p>
    <w:p w14:paraId="46539510" w14:textId="77777777" w:rsidR="00864159" w:rsidRPr="00864159" w:rsidRDefault="00864159" w:rsidP="0086415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Roboty wykonuje się ręcznie przy zastosowaniu:</w:t>
      </w:r>
    </w:p>
    <w:p w14:paraId="0F8A515F" w14:textId="77777777" w:rsidR="00864159" w:rsidRPr="00864159" w:rsidRDefault="00864159" w:rsidP="0086415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betoniarek do wytwarzania betonu i zapraw oraz przygotowania podsypki cementowo-piaskowej,</w:t>
      </w:r>
    </w:p>
    <w:p w14:paraId="486052B9" w14:textId="77777777" w:rsidR="00864159" w:rsidRPr="00864159" w:rsidRDefault="00864159" w:rsidP="0086415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wibratorów płytowych, ubijaków ręcznych lub mechanicznych.</w:t>
      </w:r>
    </w:p>
    <w:p w14:paraId="3252594D"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16"/>
          <w:szCs w:val="16"/>
          <w:lang w:eastAsia="pl-PL"/>
        </w:rPr>
        <w:t>4. TRANSPORT</w:t>
      </w:r>
    </w:p>
    <w:p w14:paraId="1C38AD80"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4.1. Ogólne wymagania dotyczące </w:t>
      </w:r>
      <w:proofErr w:type="spellStart"/>
      <w:r w:rsidRPr="00864159">
        <w:rPr>
          <w:rFonts w:ascii="Times New Roman" w:eastAsia="Times New Roman" w:hAnsi="Times New Roman" w:cs="Times New Roman"/>
          <w:sz w:val="16"/>
          <w:szCs w:val="16"/>
          <w:lang w:eastAsia="pl-PL"/>
        </w:rPr>
        <w:t>transportuOgólne</w:t>
      </w:r>
      <w:proofErr w:type="spellEnd"/>
      <w:r w:rsidRPr="00864159">
        <w:rPr>
          <w:rFonts w:ascii="Times New Roman" w:eastAsia="Times New Roman" w:hAnsi="Times New Roman" w:cs="Times New Roman"/>
          <w:sz w:val="16"/>
          <w:szCs w:val="16"/>
          <w:lang w:eastAsia="pl-PL"/>
        </w:rPr>
        <w:t xml:space="preserve"> wymagania dotyczące transportu podano w SST D-M-00.00.00 „Wymagania ogólne” p4.</w:t>
      </w:r>
    </w:p>
    <w:p w14:paraId="4564C8C3"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4.2. Transport krawężników</w:t>
      </w:r>
    </w:p>
    <w:p w14:paraId="4676C2B2" w14:textId="77777777" w:rsidR="00864159" w:rsidRPr="00864159" w:rsidRDefault="00864159" w:rsidP="0086415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Krawężniki betonowe mogą być przewożone dowolnymi środkami transportowymi.</w:t>
      </w:r>
    </w:p>
    <w:p w14:paraId="5518090B" w14:textId="77777777" w:rsidR="00864159" w:rsidRPr="00864159" w:rsidRDefault="00864159" w:rsidP="0086415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Krawężniki betonowe układać należy na środkach transportowych w pozycji pionowej z nachyleniem w kierunku jazdy.</w:t>
      </w:r>
    </w:p>
    <w:p w14:paraId="161FD7CB" w14:textId="77777777" w:rsidR="00864159" w:rsidRPr="00864159" w:rsidRDefault="00864159" w:rsidP="00864159">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Krawężniki powinny być zabezpieczone przed przemieszczeniem się i uszkodzeniami w czasie transportu, a górna warstwa nie powinna wystawać poza ściany środka transportowego więcej niż 1/3 wysokości tej warstwy.</w:t>
      </w:r>
    </w:p>
    <w:p w14:paraId="5EA656B1"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4.3. Transport pozostałych materiałów</w:t>
      </w:r>
    </w:p>
    <w:p w14:paraId="2E58BD3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Transport cementu powinien się odbywać w warunkach zgodnych z BN-88/6731-08 [12].</w:t>
      </w:r>
    </w:p>
    <w:p w14:paraId="1D60871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14:paraId="1B2AF3C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Masę zalewową należy pakować w bębny blaszane lub beczki drewniane. Transport powinien odbywać się w warunkach zabezpieczających przed uszkodzeniem bębnów i beczek.</w:t>
      </w:r>
    </w:p>
    <w:p w14:paraId="59D67673"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5.1. Ogólne zasady wykonania robót</w:t>
      </w:r>
    </w:p>
    <w:p w14:paraId="138B083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zasady wykonania robót podano w SST D-M-00.00.00 „Wymagania ogólne” pkt 5.</w:t>
      </w:r>
    </w:p>
    <w:p w14:paraId="57C74281"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lastRenderedPageBreak/>
        <w:t>5.2. Wykonanie koryta pod ławy</w:t>
      </w:r>
    </w:p>
    <w:p w14:paraId="124F39DD"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16"/>
          <w:szCs w:val="16"/>
          <w:lang w:eastAsia="pl-PL"/>
        </w:rPr>
        <w:t>5. WYKONANIE ROBÓT</w:t>
      </w:r>
    </w:p>
    <w:p w14:paraId="046B957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Koryto pod ławy należy wykonywać zgodnie z PN-B-06050 [1].</w:t>
      </w:r>
    </w:p>
    <w:p w14:paraId="2E511F2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14:paraId="7925658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Wskaźnik zagęszczenia dna wykonanego koryta pod ławę powinien wynosić co najmniej 0,97 według normalnej metody </w:t>
      </w:r>
      <w:proofErr w:type="spellStart"/>
      <w:r w:rsidRPr="00864159">
        <w:rPr>
          <w:rFonts w:ascii="Times New Roman" w:eastAsia="Times New Roman" w:hAnsi="Times New Roman" w:cs="Times New Roman"/>
          <w:sz w:val="16"/>
          <w:szCs w:val="16"/>
          <w:lang w:eastAsia="pl-PL"/>
        </w:rPr>
        <w:t>Proctora</w:t>
      </w:r>
      <w:proofErr w:type="spellEnd"/>
      <w:r w:rsidRPr="00864159">
        <w:rPr>
          <w:rFonts w:ascii="Times New Roman" w:eastAsia="Times New Roman" w:hAnsi="Times New Roman" w:cs="Times New Roman"/>
          <w:sz w:val="16"/>
          <w:szCs w:val="16"/>
          <w:lang w:eastAsia="pl-PL"/>
        </w:rPr>
        <w:t>.</w:t>
      </w:r>
    </w:p>
    <w:p w14:paraId="2AB59D27"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5.3. Wykonanie ław</w:t>
      </w:r>
    </w:p>
    <w:p w14:paraId="145AAD3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ław powinno być zgodne z BN-64/8845-02 [16].</w:t>
      </w:r>
    </w:p>
    <w:p w14:paraId="75B42531"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5.3.1. Ława betonowa</w:t>
      </w:r>
    </w:p>
    <w:p w14:paraId="1B03BF91"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Ławy betonowe zwykłe w gruntach spoistych wykonuje się bez szalowania, przy gruntach sypkich należy stosować szalowanie.</w:t>
      </w:r>
    </w:p>
    <w:p w14:paraId="79D8CD6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14:paraId="0D4CDD4F"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5.4. Ustawienie krawężników betonowych</w:t>
      </w:r>
    </w:p>
    <w:p w14:paraId="58D2E0F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5.4.1. Zasady ustawiania krawężników</w:t>
      </w:r>
    </w:p>
    <w:p w14:paraId="2D0D1F3A"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Światło (odległość górnej powierzchni krawężnika od jezdni) powinno być zgodne z ustaleniami dokumentacji projektowej, a w przypadku braku takich ustaleń powinno wynosić od 10 do 12 cm, a w przypadkach wyjątkowych (np. ze względu na „wyrobienie” ścieku)  może być zmniejszone do 6 cm lub zwiększone do 16 cm.</w:t>
      </w:r>
    </w:p>
    <w:p w14:paraId="6B73B01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Zewnętrzna ściana krawężnika od strony chodnika powinna być po ustawieniu krawężnika obsypana piaskiem, żwirem, tłuczniem lub miejscowym gruntem przepuszczalnym, starannie ubitym.</w:t>
      </w:r>
    </w:p>
    <w:p w14:paraId="503728C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Ustawienie krawężników powinno być zgodne z BN-64/8845-02 [16].</w:t>
      </w:r>
    </w:p>
    <w:p w14:paraId="6F249D54"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5.4.2. Ustawienie krawężników na ławie betonowej</w:t>
      </w:r>
    </w:p>
    <w:p w14:paraId="6AB49873"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Ustawianie krawężników na ławie betonowej wykonuje się  na podsypce z piasku lub na podsypce cementowo-piaskowej o grubości 3 do 5 cm po zagęszczeniu.</w:t>
      </w:r>
    </w:p>
    <w:p w14:paraId="2D495436"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5.4.3. Wypełnianie spoin</w:t>
      </w:r>
    </w:p>
    <w:p w14:paraId="71306CB0"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Spoiny krawężników nie powinny przekraczać szerokości 1 cm. Spoiny należy wypełnić  zaprawą cementowo-piaskową, przygotowaną w stosunku 1:2. Zalewanie spoin krawężników zaprawą cementowo-piaskową stosuje się wyłącznie do krawężników ustawionych na ławie betonowej.</w:t>
      </w:r>
    </w:p>
    <w:p w14:paraId="69C68A4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14:paraId="00B4C19C"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16"/>
          <w:szCs w:val="16"/>
          <w:lang w:eastAsia="pl-PL"/>
        </w:rPr>
        <w:t>6. kontrola jakości robót</w:t>
      </w:r>
    </w:p>
    <w:p w14:paraId="31742709"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6.1. Ogólne zasady kontroli jakości robót</w:t>
      </w:r>
    </w:p>
    <w:p w14:paraId="500A41F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zasady kontroli jakości robót podano w SST D-M-00.00.00 „Wymagania ogólne” pkt 6.</w:t>
      </w:r>
    </w:p>
    <w:p w14:paraId="349065F9"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6.2. Badania przed przystąpieniem do robót</w:t>
      </w:r>
    </w:p>
    <w:p w14:paraId="22A4D215" w14:textId="77777777" w:rsidR="00864159" w:rsidRPr="00864159" w:rsidRDefault="00864159" w:rsidP="0086415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6.2.1. Badania krawężników</w:t>
      </w:r>
    </w:p>
    <w:p w14:paraId="281C343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Przed przystąpieniem do robót Wykonawca powinien wykonać badania materiałów przeznaczonych do ustawienia krawężników betonowych i przedstawić wyniki tych badań Inżynierowi  do akceptacji.</w:t>
      </w:r>
    </w:p>
    <w:p w14:paraId="5D0AF6F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[6].</w:t>
      </w:r>
    </w:p>
    <w:p w14:paraId="08B25B2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14:paraId="3D5F715C" w14:textId="77777777" w:rsidR="00864159" w:rsidRPr="00864159" w:rsidRDefault="00864159" w:rsidP="00864159">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6.2.2. Badania pozostałych materiałów</w:t>
      </w:r>
    </w:p>
    <w:p w14:paraId="118CA4E0"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Badania pozostałych materiałów stosowanych przy ustawianiu krawężników betonowych powinny obejmować wszystkie właściwości, określone w normach podanych dla odpowiednich materiałów w pkt 2.</w:t>
      </w:r>
    </w:p>
    <w:p w14:paraId="5B9DDFAB"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6.3. Badania w czasie robót</w:t>
      </w:r>
    </w:p>
    <w:p w14:paraId="529A8919"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6.3.1. Sprawdzenie koryta pod ławę</w:t>
      </w:r>
    </w:p>
    <w:p w14:paraId="0D8A6617"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Należy sprawdzać wymiary koryta oraz zagęszczenie podłoża na dnie wykopu.</w:t>
      </w:r>
    </w:p>
    <w:p w14:paraId="117B4A5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Tolerancja dla szerokości wykopu wynosi </w:t>
      </w: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2 cm. Zagęszczenie podłoża powinno być zgodne z pkt 5.2.</w:t>
      </w:r>
    </w:p>
    <w:p w14:paraId="41DE9D41"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6.3.2. Sprawdzenie ław</w:t>
      </w:r>
    </w:p>
    <w:p w14:paraId="14439750"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Przy wykonywaniu ław badaniu podlegają:</w:t>
      </w:r>
    </w:p>
    <w:p w14:paraId="0010A39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Zgodność profilu podłużnego górnej powierzchni ław z dokumentacją projektową.</w:t>
      </w:r>
    </w:p>
    <w:p w14:paraId="1960B54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 xml:space="preserve">Profil podłużny górnej powierzchni ławy powinien być zgodny z projektowaną niweletą. Dopuszczalne odchylenia mogą wynosić </w:t>
      </w: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1 cm na każde 100 m ławy.</w:t>
      </w:r>
    </w:p>
    <w:p w14:paraId="2E17C52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w:t>
      </w:r>
      <w:r w:rsidRPr="00864159">
        <w:rPr>
          <w:rFonts w:ascii="Times New Roman" w:eastAsia="Times New Roman" w:hAnsi="Times New Roman" w:cs="Times New Roman"/>
          <w:sz w:val="16"/>
          <w:szCs w:val="16"/>
          <w:lang w:eastAsia="pl-PL"/>
        </w:rPr>
        <w:tab/>
        <w:t>Wymiary ław.</w:t>
      </w:r>
    </w:p>
    <w:p w14:paraId="60F2640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Wymiary ław należy sprawdzić w dwóch dowolnie wybranych punktach na każde 100 m ławy. Tolerancje wymiarów wynoszą:</w:t>
      </w:r>
    </w:p>
    <w:p w14:paraId="4DF4AE3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 xml:space="preserve">- dla wysokości  </w:t>
      </w: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10% wysokości projektowanej,</w:t>
      </w:r>
    </w:p>
    <w:p w14:paraId="3ECC8B5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 xml:space="preserve">- dla szerokości  </w:t>
      </w: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10% szerokości projektowanej.</w:t>
      </w:r>
    </w:p>
    <w:p w14:paraId="480A38C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w:t>
      </w:r>
      <w:r w:rsidRPr="00864159">
        <w:rPr>
          <w:rFonts w:ascii="Times New Roman" w:eastAsia="Times New Roman" w:hAnsi="Times New Roman" w:cs="Times New Roman"/>
          <w:sz w:val="16"/>
          <w:szCs w:val="16"/>
          <w:lang w:eastAsia="pl-PL"/>
        </w:rPr>
        <w:tab/>
        <w:t>Równość górnej powierzchni ław.</w:t>
      </w:r>
    </w:p>
    <w:p w14:paraId="4B3148F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Równość górnej powierzchni ławy sprawdza się przez przyłożenie w dwóch punktach, na każde 100 m ławy, trzymetrowej łaty.</w:t>
      </w:r>
    </w:p>
    <w:p w14:paraId="3CCA072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Prześwit pomiędzy górną powierzchnią ławy i przyłożoną łatą nie może przekraczać               1 cm.</w:t>
      </w:r>
    </w:p>
    <w:p w14:paraId="2D82071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056CA9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d) </w:t>
      </w:r>
      <w:r w:rsidRPr="00864159">
        <w:rPr>
          <w:rFonts w:ascii="Times New Roman" w:eastAsia="Times New Roman" w:hAnsi="Times New Roman" w:cs="Times New Roman"/>
          <w:sz w:val="16"/>
          <w:szCs w:val="16"/>
          <w:lang w:eastAsia="pl-PL"/>
        </w:rPr>
        <w:tab/>
        <w:t>Odchylenie linii ław od projektowanego kierunku.</w:t>
      </w:r>
    </w:p>
    <w:p w14:paraId="4CA7809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 xml:space="preserve">Dopuszczalne odchylenie linii ław od projektowanego kierunku nie może przekraczać         </w:t>
      </w: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2 cm na każde 100 m wykonanej ławy.</w:t>
      </w:r>
    </w:p>
    <w:p w14:paraId="50FBEFA6"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6.3.3. Sprawdzenie ustawienia krawężników</w:t>
      </w:r>
    </w:p>
    <w:p w14:paraId="6C259D40"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Przy ustawianiu krawężników należy sprawdzać:</w:t>
      </w:r>
    </w:p>
    <w:p w14:paraId="7A0E9A4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dopuszczalne odchylenia linii krawężników w poziomie od linii projektowanej, które wynosi </w:t>
      </w: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1 cm na każde 100 m ustawionego krawężnika,</w:t>
      </w:r>
    </w:p>
    <w:p w14:paraId="1D429E7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dopuszczalne odchylenie niwelety górnej płaszczyzny krawężnika od niwelety projektowanej, które wynosi </w:t>
      </w: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1 cm na każde 100 m ustawionego krawężnika,</w:t>
      </w:r>
    </w:p>
    <w:p w14:paraId="1FC720D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równość górnej powierzchni krawężników, sprawdzane przez przyłożenie w dwóch punktach na każde 100 m krawężnika, trzymetrowej łaty, przy czym prześwit pomiędzy górną powierzchnią krawężnika i przyłożoną łatą nie może przekraczać 1 cm,</w:t>
      </w:r>
    </w:p>
    <w:p w14:paraId="3544970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dokładność wypełnienia spoin bada się co 10 metrów. Spoiny muszą być wypełnione całkowicie na pełną głębokość.</w:t>
      </w:r>
    </w:p>
    <w:p w14:paraId="2361B73D"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16"/>
          <w:szCs w:val="16"/>
          <w:lang w:eastAsia="pl-PL"/>
        </w:rPr>
        <w:t>7. OBMIAR ROBÓT</w:t>
      </w:r>
    </w:p>
    <w:p w14:paraId="76BF69A3"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7.1. Ogólne zasady obmiaru robót</w:t>
      </w:r>
    </w:p>
    <w:p w14:paraId="2844812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zasady obmiaru robót podano w SST D-M-00.00.00 „Wymagania ogólne” pkt 7.</w:t>
      </w:r>
    </w:p>
    <w:p w14:paraId="671CC25C"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7.2. Jednostka obmiarowa</w:t>
      </w:r>
    </w:p>
    <w:p w14:paraId="55593EE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Jednostką obmiarową jest m (metr) ustawionego krawężnika betonowego.</w:t>
      </w:r>
    </w:p>
    <w:p w14:paraId="5BCF0AF1"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16"/>
          <w:szCs w:val="16"/>
          <w:lang w:eastAsia="pl-PL"/>
        </w:rPr>
        <w:t>8. ODBIÓR ROBÓT</w:t>
      </w:r>
    </w:p>
    <w:p w14:paraId="30E3B663"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8.1. Ogólne zasady odbioru robót</w:t>
      </w:r>
    </w:p>
    <w:p w14:paraId="2AD8D0F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zasady odbioru robót podano w SST D-M-00.00.00 „Wymagania ogólne” pkt 8.</w:t>
      </w:r>
    </w:p>
    <w:p w14:paraId="5AD4E41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343E9906"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8.2. Odbiór robót zanikających i ulegających zakryciu</w:t>
      </w:r>
    </w:p>
    <w:p w14:paraId="6081592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Odbiorowi robót zanikających i ulegających zakryciu podlegają:</w:t>
      </w:r>
    </w:p>
    <w:p w14:paraId="5D458B6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koryta pod ławę,</w:t>
      </w:r>
    </w:p>
    <w:p w14:paraId="5000BEC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ławy,</w:t>
      </w:r>
    </w:p>
    <w:p w14:paraId="47A407D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podsypki.</w:t>
      </w:r>
    </w:p>
    <w:p w14:paraId="7ACE0012" w14:textId="77777777" w:rsidR="00864159" w:rsidRPr="00864159"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16"/>
          <w:szCs w:val="16"/>
          <w:lang w:eastAsia="pl-PL"/>
        </w:rPr>
        <w:t>9. PODSTAWA PŁATNOŚCI</w:t>
      </w:r>
    </w:p>
    <w:p w14:paraId="4BE5B67D" w14:textId="77777777" w:rsidR="00864159" w:rsidRPr="00864159"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9.1. Ogólne ustalenia dotyczące podstawy płatności</w:t>
      </w:r>
    </w:p>
    <w:p w14:paraId="4696AE4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ustalenia dotyczące podstawy płatności podano w SST D-M-00.00.00 „Wymagania ogólne” pkt 9.</w:t>
      </w:r>
    </w:p>
    <w:p w14:paraId="1DA9B876" w14:textId="77777777" w:rsidR="00864159" w:rsidRPr="00864159"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9.2. Cena jednostki obmiarowej</w:t>
      </w:r>
    </w:p>
    <w:p w14:paraId="13163D58"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Cena wykonania 1 m krawężnika betonowego obejmuje:</w:t>
      </w:r>
    </w:p>
    <w:p w14:paraId="573C0E7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prace pomiarowe i roboty przygotowawcze,</w:t>
      </w:r>
    </w:p>
    <w:p w14:paraId="3603DF9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dostarczenie materiałów na miejsce wbudowania,</w:t>
      </w:r>
    </w:p>
    <w:p w14:paraId="4DA5A76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koryta pod ławę,</w:t>
      </w:r>
    </w:p>
    <w:p w14:paraId="6714FF4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ew. wykonanie szalunku,</w:t>
      </w:r>
    </w:p>
    <w:p w14:paraId="2B930CB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ławy,</w:t>
      </w:r>
    </w:p>
    <w:p w14:paraId="435C410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podsypki,</w:t>
      </w:r>
    </w:p>
    <w:p w14:paraId="4537238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ustawienie krawężników na podsypce (piaskowej lub cementowo-piaskowej),</w:t>
      </w:r>
    </w:p>
    <w:p w14:paraId="6F5B9DA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wypełnienie spoin krawężników zaprawą,</w:t>
      </w:r>
    </w:p>
    <w:p w14:paraId="28BD04A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ew. zalanie spoin masą zalewową,</w:t>
      </w:r>
    </w:p>
    <w:p w14:paraId="7668A95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zasypanie zewnętrznej ściany krawężnika gruntem i ubicie,</w:t>
      </w:r>
    </w:p>
    <w:p w14:paraId="2834BE8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przeprowadzenie badań i pomiarów wymaganych w specyfikacji technicznej.</w:t>
      </w:r>
    </w:p>
    <w:p w14:paraId="0A7D1D54"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864159" w:rsidRPr="00864159" w14:paraId="4D3D2678" w14:textId="77777777" w:rsidTr="00577A81">
        <w:tc>
          <w:tcPr>
            <w:tcW w:w="637" w:type="dxa"/>
            <w:hideMark/>
          </w:tcPr>
          <w:p w14:paraId="7CDAD76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  1.</w:t>
            </w:r>
          </w:p>
        </w:tc>
        <w:tc>
          <w:tcPr>
            <w:tcW w:w="1701" w:type="dxa"/>
            <w:hideMark/>
          </w:tcPr>
          <w:p w14:paraId="7286C45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PN-B-06050</w:t>
            </w:r>
          </w:p>
        </w:tc>
        <w:tc>
          <w:tcPr>
            <w:tcW w:w="5171" w:type="dxa"/>
            <w:hideMark/>
          </w:tcPr>
          <w:p w14:paraId="372623E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Roboty ziemne budowlane</w:t>
            </w:r>
          </w:p>
        </w:tc>
      </w:tr>
      <w:tr w:rsidR="00864159" w:rsidRPr="00864159" w14:paraId="67A3D2FA" w14:textId="77777777" w:rsidTr="00577A81">
        <w:tc>
          <w:tcPr>
            <w:tcW w:w="637" w:type="dxa"/>
            <w:hideMark/>
          </w:tcPr>
          <w:p w14:paraId="3DF9AE9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  2.</w:t>
            </w:r>
          </w:p>
        </w:tc>
        <w:tc>
          <w:tcPr>
            <w:tcW w:w="1701" w:type="dxa"/>
            <w:hideMark/>
          </w:tcPr>
          <w:p w14:paraId="2EABF7B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PN-B-06250</w:t>
            </w:r>
          </w:p>
        </w:tc>
        <w:tc>
          <w:tcPr>
            <w:tcW w:w="5171" w:type="dxa"/>
            <w:hideMark/>
          </w:tcPr>
          <w:p w14:paraId="164B73B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Beton zwykły</w:t>
            </w:r>
          </w:p>
        </w:tc>
      </w:tr>
      <w:tr w:rsidR="00864159" w:rsidRPr="00864159" w14:paraId="27797C35" w14:textId="77777777" w:rsidTr="00577A81">
        <w:tc>
          <w:tcPr>
            <w:tcW w:w="637" w:type="dxa"/>
            <w:hideMark/>
          </w:tcPr>
          <w:p w14:paraId="12E1BF4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  3.</w:t>
            </w:r>
          </w:p>
        </w:tc>
        <w:tc>
          <w:tcPr>
            <w:tcW w:w="1701" w:type="dxa"/>
            <w:hideMark/>
          </w:tcPr>
          <w:p w14:paraId="7974B7D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PN-B-06251</w:t>
            </w:r>
          </w:p>
        </w:tc>
        <w:tc>
          <w:tcPr>
            <w:tcW w:w="5171" w:type="dxa"/>
            <w:hideMark/>
          </w:tcPr>
          <w:p w14:paraId="0DBD051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Roboty betonowe i żelbetowe</w:t>
            </w:r>
          </w:p>
        </w:tc>
      </w:tr>
      <w:tr w:rsidR="00864159" w:rsidRPr="00864159" w14:paraId="58E1E246" w14:textId="77777777" w:rsidTr="00577A81">
        <w:tc>
          <w:tcPr>
            <w:tcW w:w="637" w:type="dxa"/>
            <w:hideMark/>
          </w:tcPr>
          <w:p w14:paraId="7A9EB4D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  4.</w:t>
            </w:r>
          </w:p>
        </w:tc>
        <w:tc>
          <w:tcPr>
            <w:tcW w:w="1701" w:type="dxa"/>
            <w:hideMark/>
          </w:tcPr>
          <w:p w14:paraId="358CE07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PN-B-06711</w:t>
            </w:r>
          </w:p>
        </w:tc>
        <w:tc>
          <w:tcPr>
            <w:tcW w:w="5171" w:type="dxa"/>
            <w:hideMark/>
          </w:tcPr>
          <w:p w14:paraId="788D1EC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Kruszywo mineralne. Piasek do betonów i zapraw</w:t>
            </w:r>
          </w:p>
        </w:tc>
      </w:tr>
      <w:tr w:rsidR="00864159" w:rsidRPr="00864159" w14:paraId="1AC88B2B" w14:textId="77777777" w:rsidTr="00577A81">
        <w:tc>
          <w:tcPr>
            <w:tcW w:w="637" w:type="dxa"/>
            <w:hideMark/>
          </w:tcPr>
          <w:p w14:paraId="6CB2838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  5.</w:t>
            </w:r>
          </w:p>
        </w:tc>
        <w:tc>
          <w:tcPr>
            <w:tcW w:w="1701" w:type="dxa"/>
            <w:hideMark/>
          </w:tcPr>
          <w:p w14:paraId="176D963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PN-B-06712</w:t>
            </w:r>
          </w:p>
        </w:tc>
        <w:tc>
          <w:tcPr>
            <w:tcW w:w="5171" w:type="dxa"/>
            <w:hideMark/>
          </w:tcPr>
          <w:p w14:paraId="62275A8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Kruszywa mineralne do betonu zwykłego</w:t>
            </w:r>
          </w:p>
        </w:tc>
      </w:tr>
      <w:tr w:rsidR="00864159" w:rsidRPr="00864159" w14:paraId="20C51A1E" w14:textId="77777777" w:rsidTr="00577A81">
        <w:tc>
          <w:tcPr>
            <w:tcW w:w="637" w:type="dxa"/>
            <w:hideMark/>
          </w:tcPr>
          <w:p w14:paraId="1A8FA4D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  6.</w:t>
            </w:r>
          </w:p>
        </w:tc>
        <w:tc>
          <w:tcPr>
            <w:tcW w:w="1701" w:type="dxa"/>
            <w:hideMark/>
          </w:tcPr>
          <w:p w14:paraId="13B3E37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PN-B-10021</w:t>
            </w:r>
          </w:p>
        </w:tc>
        <w:tc>
          <w:tcPr>
            <w:tcW w:w="5171" w:type="dxa"/>
            <w:hideMark/>
          </w:tcPr>
          <w:p w14:paraId="7729FC6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Prefabrykaty budowlane z betonu. Metody pomiaru cech geometrycznych</w:t>
            </w:r>
          </w:p>
        </w:tc>
      </w:tr>
      <w:tr w:rsidR="00864159" w:rsidRPr="00864159" w14:paraId="5E11BC17" w14:textId="77777777" w:rsidTr="00577A81">
        <w:tc>
          <w:tcPr>
            <w:tcW w:w="637" w:type="dxa"/>
            <w:hideMark/>
          </w:tcPr>
          <w:p w14:paraId="4487BFF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  7.</w:t>
            </w:r>
          </w:p>
        </w:tc>
        <w:tc>
          <w:tcPr>
            <w:tcW w:w="1701" w:type="dxa"/>
            <w:hideMark/>
          </w:tcPr>
          <w:p w14:paraId="26DB98F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PN-B-11111</w:t>
            </w:r>
          </w:p>
        </w:tc>
        <w:tc>
          <w:tcPr>
            <w:tcW w:w="5171" w:type="dxa"/>
            <w:hideMark/>
          </w:tcPr>
          <w:p w14:paraId="5187B40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Kruszywa mineralne. Kruszywa naturalne do nawierzchni drogowych. Żwir i mieszanka</w:t>
            </w:r>
          </w:p>
        </w:tc>
      </w:tr>
      <w:tr w:rsidR="00864159" w:rsidRPr="00864159" w14:paraId="4B52DCFC" w14:textId="77777777" w:rsidTr="00577A81">
        <w:tc>
          <w:tcPr>
            <w:tcW w:w="637" w:type="dxa"/>
            <w:hideMark/>
          </w:tcPr>
          <w:p w14:paraId="6969B8D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  8.</w:t>
            </w:r>
          </w:p>
        </w:tc>
        <w:tc>
          <w:tcPr>
            <w:tcW w:w="1701" w:type="dxa"/>
            <w:hideMark/>
          </w:tcPr>
          <w:p w14:paraId="17E5CF7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PN-B-11112</w:t>
            </w:r>
          </w:p>
        </w:tc>
        <w:tc>
          <w:tcPr>
            <w:tcW w:w="5171" w:type="dxa"/>
            <w:hideMark/>
          </w:tcPr>
          <w:p w14:paraId="66544E7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Kruszywa mineralne. Kruszywo łamane do nawierzchni drogowych</w:t>
            </w:r>
          </w:p>
        </w:tc>
      </w:tr>
      <w:tr w:rsidR="00864159" w:rsidRPr="00864159" w14:paraId="07439A0F" w14:textId="77777777" w:rsidTr="00577A81">
        <w:tc>
          <w:tcPr>
            <w:tcW w:w="637" w:type="dxa"/>
            <w:hideMark/>
          </w:tcPr>
          <w:p w14:paraId="44F47A6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  9.</w:t>
            </w:r>
          </w:p>
        </w:tc>
        <w:tc>
          <w:tcPr>
            <w:tcW w:w="1701" w:type="dxa"/>
            <w:hideMark/>
          </w:tcPr>
          <w:p w14:paraId="7208868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PN-B-11113</w:t>
            </w:r>
          </w:p>
        </w:tc>
        <w:tc>
          <w:tcPr>
            <w:tcW w:w="5171" w:type="dxa"/>
            <w:hideMark/>
          </w:tcPr>
          <w:p w14:paraId="4C1CC87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Kruszywa mineralne. Kruszywa naturalne do nawierzchni drogowych. Piasek</w:t>
            </w:r>
          </w:p>
        </w:tc>
      </w:tr>
      <w:tr w:rsidR="00864159" w:rsidRPr="00864159" w14:paraId="6746BE46" w14:textId="77777777" w:rsidTr="00577A81">
        <w:tc>
          <w:tcPr>
            <w:tcW w:w="637" w:type="dxa"/>
            <w:hideMark/>
          </w:tcPr>
          <w:p w14:paraId="4779EB9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10.</w:t>
            </w:r>
          </w:p>
        </w:tc>
        <w:tc>
          <w:tcPr>
            <w:tcW w:w="1701" w:type="dxa"/>
            <w:hideMark/>
          </w:tcPr>
          <w:p w14:paraId="2B4FFE4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PN-B-19701</w:t>
            </w:r>
          </w:p>
        </w:tc>
        <w:tc>
          <w:tcPr>
            <w:tcW w:w="5171" w:type="dxa"/>
            <w:hideMark/>
          </w:tcPr>
          <w:p w14:paraId="36DA143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Cement. Cement powszechnego użytku. Skład, wymagania i ocena zgodności</w:t>
            </w:r>
          </w:p>
        </w:tc>
      </w:tr>
      <w:tr w:rsidR="00864159" w:rsidRPr="00864159" w14:paraId="58883627" w14:textId="77777777" w:rsidTr="00577A81">
        <w:tc>
          <w:tcPr>
            <w:tcW w:w="637" w:type="dxa"/>
            <w:hideMark/>
          </w:tcPr>
          <w:p w14:paraId="1FFE6F0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11.</w:t>
            </w:r>
          </w:p>
        </w:tc>
        <w:tc>
          <w:tcPr>
            <w:tcW w:w="1701" w:type="dxa"/>
            <w:hideMark/>
          </w:tcPr>
          <w:p w14:paraId="7EF6331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PN-B32250</w:t>
            </w:r>
          </w:p>
        </w:tc>
        <w:tc>
          <w:tcPr>
            <w:tcW w:w="5171" w:type="dxa"/>
            <w:hideMark/>
          </w:tcPr>
          <w:p w14:paraId="4612C12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Materiały budowlane. Woda do betonów i zapraw</w:t>
            </w:r>
          </w:p>
        </w:tc>
      </w:tr>
      <w:tr w:rsidR="00864159" w:rsidRPr="00864159" w14:paraId="32DDC474" w14:textId="77777777" w:rsidTr="00577A81">
        <w:tc>
          <w:tcPr>
            <w:tcW w:w="637" w:type="dxa"/>
            <w:hideMark/>
          </w:tcPr>
          <w:p w14:paraId="7C92593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12.</w:t>
            </w:r>
          </w:p>
        </w:tc>
        <w:tc>
          <w:tcPr>
            <w:tcW w:w="1701" w:type="dxa"/>
            <w:hideMark/>
          </w:tcPr>
          <w:p w14:paraId="1575BE7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BN-88/6731-08</w:t>
            </w:r>
          </w:p>
        </w:tc>
        <w:tc>
          <w:tcPr>
            <w:tcW w:w="5171" w:type="dxa"/>
            <w:hideMark/>
          </w:tcPr>
          <w:p w14:paraId="6119B91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Cement. Transport i przechowywanie</w:t>
            </w:r>
          </w:p>
        </w:tc>
      </w:tr>
      <w:tr w:rsidR="00864159" w:rsidRPr="00864159" w14:paraId="648FBF7B" w14:textId="77777777" w:rsidTr="00577A81">
        <w:tc>
          <w:tcPr>
            <w:tcW w:w="637" w:type="dxa"/>
            <w:hideMark/>
          </w:tcPr>
          <w:p w14:paraId="00C6529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13.</w:t>
            </w:r>
          </w:p>
        </w:tc>
        <w:tc>
          <w:tcPr>
            <w:tcW w:w="1701" w:type="dxa"/>
            <w:hideMark/>
          </w:tcPr>
          <w:p w14:paraId="535BF48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BN-74/6771-04</w:t>
            </w:r>
          </w:p>
        </w:tc>
        <w:tc>
          <w:tcPr>
            <w:tcW w:w="5171" w:type="dxa"/>
            <w:hideMark/>
          </w:tcPr>
          <w:p w14:paraId="09C1A2D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Drogi samochodowe. Masa zalewowa</w:t>
            </w:r>
          </w:p>
        </w:tc>
      </w:tr>
      <w:tr w:rsidR="00864159" w:rsidRPr="00864159" w14:paraId="5D689F77" w14:textId="77777777" w:rsidTr="00577A81">
        <w:tc>
          <w:tcPr>
            <w:tcW w:w="637" w:type="dxa"/>
            <w:hideMark/>
          </w:tcPr>
          <w:p w14:paraId="79B1BB2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14.</w:t>
            </w:r>
          </w:p>
        </w:tc>
        <w:tc>
          <w:tcPr>
            <w:tcW w:w="1701" w:type="dxa"/>
            <w:hideMark/>
          </w:tcPr>
          <w:p w14:paraId="3266CA5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BN-80/6775-03/01</w:t>
            </w:r>
          </w:p>
        </w:tc>
        <w:tc>
          <w:tcPr>
            <w:tcW w:w="5171" w:type="dxa"/>
            <w:hideMark/>
          </w:tcPr>
          <w:p w14:paraId="2C6C9A4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864159" w:rsidRPr="00864159" w14:paraId="72A4093B" w14:textId="77777777" w:rsidTr="00577A81">
        <w:tc>
          <w:tcPr>
            <w:tcW w:w="637" w:type="dxa"/>
            <w:hideMark/>
          </w:tcPr>
          <w:p w14:paraId="11BA7F1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15.</w:t>
            </w:r>
          </w:p>
        </w:tc>
        <w:tc>
          <w:tcPr>
            <w:tcW w:w="1701" w:type="dxa"/>
            <w:hideMark/>
          </w:tcPr>
          <w:p w14:paraId="3AAB17B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BN-80/6775-03/04</w:t>
            </w:r>
          </w:p>
        </w:tc>
        <w:tc>
          <w:tcPr>
            <w:tcW w:w="5171" w:type="dxa"/>
            <w:hideMark/>
          </w:tcPr>
          <w:p w14:paraId="50B95FF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Prefabrykaty budowlane z betonu. Elementy nawierzchni dróg, ulic, parkingów i torowisk tramwajowych. Krawężniki i obrzeża chodnikowe</w:t>
            </w:r>
          </w:p>
        </w:tc>
      </w:tr>
      <w:tr w:rsidR="00864159" w:rsidRPr="00864159" w14:paraId="355D0965" w14:textId="77777777" w:rsidTr="00577A81">
        <w:tc>
          <w:tcPr>
            <w:tcW w:w="637" w:type="dxa"/>
            <w:hideMark/>
          </w:tcPr>
          <w:p w14:paraId="1A030F9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16.</w:t>
            </w:r>
          </w:p>
        </w:tc>
        <w:tc>
          <w:tcPr>
            <w:tcW w:w="1701" w:type="dxa"/>
            <w:hideMark/>
          </w:tcPr>
          <w:p w14:paraId="027A417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BN-64/8845-02</w:t>
            </w:r>
          </w:p>
        </w:tc>
        <w:tc>
          <w:tcPr>
            <w:tcW w:w="5171" w:type="dxa"/>
            <w:hideMark/>
          </w:tcPr>
          <w:p w14:paraId="272E46C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Krawężniki uliczne. Warunki techniczne ustawiania i odbioru.</w:t>
            </w:r>
          </w:p>
        </w:tc>
      </w:tr>
    </w:tbl>
    <w:p w14:paraId="4D3E49C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9A101DA" w14:textId="77777777" w:rsidR="00864159" w:rsidRPr="00864159" w:rsidRDefault="00864159" w:rsidP="00FD4074">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14:paraId="60D0E8A0"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lastRenderedPageBreak/>
        <w:t>SZCZEGÓŁOWE  SPECYFIKACJE TECHNICZNE</w:t>
      </w:r>
    </w:p>
    <w:p w14:paraId="4979398F"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4AA21151"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467F3F9F"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1AB87F85"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3300D31B"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t>D - 08.02.02</w:t>
      </w:r>
    </w:p>
    <w:p w14:paraId="41AF78B8"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t>CPV 45233253-7</w:t>
      </w:r>
    </w:p>
    <w:p w14:paraId="03B6F062"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t>CHODNIK   Z   BRUKOWEJ</w:t>
      </w:r>
    </w:p>
    <w:p w14:paraId="1C30824C"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t>KOSTKI   BETONOWEJ</w:t>
      </w:r>
    </w:p>
    <w:p w14:paraId="0C0354E9" w14:textId="77777777" w:rsidR="00864159" w:rsidRP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76DD2411"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1CBD8D93"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2EECFB5F"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5474437A"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0B4D829B"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37981B46"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615B1149"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7DB31AF2"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5B1DB8AA"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1E422A40"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6B5BA094"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352C4AF9"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7F44FA03"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143830D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4AB66360"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520F275A"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2A657A7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1219029A"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648584B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14:paraId="7141583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2E219DB"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706EBB4"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F8D500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B44DFA2"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C442CA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E72FF74"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CBEE2BA"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20CCE64"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864159">
        <w:rPr>
          <w:rFonts w:ascii="Times New Roman" w:eastAsia="Times New Roman" w:hAnsi="Times New Roman" w:cs="Times New Roman"/>
          <w:caps/>
          <w:kern w:val="28"/>
          <w:sz w:val="20"/>
          <w:szCs w:val="20"/>
          <w:lang w:eastAsia="pl-PL"/>
        </w:rPr>
        <w:br w:type="page"/>
      </w:r>
      <w:r w:rsidRPr="00FD4074">
        <w:rPr>
          <w:rFonts w:ascii="Times New Roman" w:eastAsia="Times New Roman" w:hAnsi="Times New Roman" w:cs="Times New Roman"/>
          <w:caps/>
          <w:kern w:val="28"/>
          <w:sz w:val="16"/>
          <w:szCs w:val="16"/>
          <w:lang w:eastAsia="pl-PL"/>
        </w:rPr>
        <w:lastRenderedPageBreak/>
        <w:t>1. WSTĘP</w:t>
      </w:r>
    </w:p>
    <w:p w14:paraId="60569D7B"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1.1. Przedmiot SST</w:t>
      </w:r>
    </w:p>
    <w:p w14:paraId="75E458A3"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chodnika z brukowej kostki betonowej</w:t>
      </w:r>
      <w:r w:rsidR="00FD4074" w:rsidRPr="00FD4074">
        <w:rPr>
          <w:rFonts w:ascii="Times New Roman" w:eastAsia="Times New Roman" w:hAnsi="Times New Roman" w:cs="Times New Roman"/>
          <w:sz w:val="16"/>
          <w:szCs w:val="16"/>
          <w:lang w:eastAsia="pl-PL"/>
        </w:rPr>
        <w:t>,</w:t>
      </w:r>
    </w:p>
    <w:p w14:paraId="54296711"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1.2. Zakres stosowania SST</w:t>
      </w:r>
    </w:p>
    <w:p w14:paraId="5363C8C6"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14:paraId="361A265A"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43E1D0B" w14:textId="77777777" w:rsidR="00864159" w:rsidRPr="00FD4074" w:rsidRDefault="00864159" w:rsidP="00864159">
      <w:pPr>
        <w:spacing w:after="0" w:line="240" w:lineRule="auto"/>
        <w:ind w:right="-567"/>
        <w:jc w:val="both"/>
        <w:rPr>
          <w:rFonts w:ascii="Times New Roman" w:eastAsia="Times New Roman" w:hAnsi="Times New Roman" w:cs="Times New Roman"/>
          <w:sz w:val="16"/>
          <w:szCs w:val="16"/>
          <w:lang w:eastAsia="pl-PL"/>
        </w:rPr>
      </w:pPr>
    </w:p>
    <w:p w14:paraId="7DECFA5F" w14:textId="77777777" w:rsidR="00864159" w:rsidRPr="00FD4074" w:rsidRDefault="00864159" w:rsidP="00864159">
      <w:pPr>
        <w:pStyle w:val="Nagwek1"/>
        <w:jc w:val="center"/>
        <w:rPr>
          <w:sz w:val="16"/>
          <w:szCs w:val="16"/>
        </w:rPr>
      </w:pPr>
      <w:r w:rsidRPr="00FD4074">
        <w:rPr>
          <w:sz w:val="16"/>
          <w:szCs w:val="16"/>
        </w:rPr>
        <w:t>BUDOWA DROGI  GMINNEJ  NR 170 915C KAMIEŃ KOTOWY - WYCZAŁKOWO</w:t>
      </w:r>
    </w:p>
    <w:p w14:paraId="074E0461" w14:textId="77777777" w:rsidR="00864159" w:rsidRPr="00FD4074" w:rsidRDefault="00864159" w:rsidP="00864159">
      <w:pPr>
        <w:pStyle w:val="Nagwek1"/>
        <w:jc w:val="center"/>
        <w:rPr>
          <w:sz w:val="16"/>
          <w:szCs w:val="16"/>
        </w:rPr>
      </w:pPr>
      <w:r w:rsidRPr="00FD4074">
        <w:rPr>
          <w:sz w:val="16"/>
          <w:szCs w:val="16"/>
        </w:rPr>
        <w:t>GMINA  TŁUCHOWO</w:t>
      </w:r>
    </w:p>
    <w:p w14:paraId="570AA613" w14:textId="77777777" w:rsidR="00864159" w:rsidRPr="00FD4074" w:rsidRDefault="00864159" w:rsidP="00864159">
      <w:pPr>
        <w:pStyle w:val="Nagwek1"/>
        <w:jc w:val="center"/>
        <w:rPr>
          <w:sz w:val="16"/>
          <w:szCs w:val="16"/>
        </w:rPr>
      </w:pPr>
      <w:r w:rsidRPr="00FD4074">
        <w:rPr>
          <w:sz w:val="16"/>
          <w:szCs w:val="16"/>
        </w:rPr>
        <w:t>OD  KM 0+000  DO KM 1+237</w:t>
      </w:r>
    </w:p>
    <w:p w14:paraId="4E920084" w14:textId="77777777" w:rsidR="00864159" w:rsidRPr="00FD4074" w:rsidRDefault="00864159" w:rsidP="00864159">
      <w:pPr>
        <w:spacing w:after="0" w:line="240" w:lineRule="auto"/>
        <w:ind w:right="142"/>
        <w:jc w:val="center"/>
        <w:rPr>
          <w:rFonts w:ascii="Times New Roman" w:eastAsia="Times New Roman" w:hAnsi="Times New Roman" w:cs="Times New Roman"/>
          <w:sz w:val="16"/>
          <w:szCs w:val="16"/>
          <w:lang w:eastAsia="pl-PL"/>
        </w:rPr>
      </w:pPr>
    </w:p>
    <w:p w14:paraId="522AAB15"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1.3. Zakres robót objętych SST</w:t>
      </w:r>
    </w:p>
    <w:p w14:paraId="49F22A62"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Ustalenia zawarte w niniejszej specyfikacji dotyczą zasad prowadzenia robót związanych z wykonaniem chodnika z brukowej kostki betonowej</w:t>
      </w:r>
    </w:p>
    <w:p w14:paraId="6A50BEB3"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6B0D5B5" w14:textId="77777777" w:rsidR="00864159" w:rsidRPr="00FD4074" w:rsidRDefault="00FD4074" w:rsidP="00864159">
      <w:pPr>
        <w:spacing w:after="0" w:line="240" w:lineRule="auto"/>
        <w:ind w:right="142"/>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 relokacja figury polegająca na demontażu i ustawieniu z nowej lokalizacji – </w:t>
      </w:r>
      <w:proofErr w:type="spellStart"/>
      <w:r w:rsidRPr="00FD4074">
        <w:rPr>
          <w:rFonts w:ascii="Times New Roman" w:eastAsia="Times New Roman" w:hAnsi="Times New Roman" w:cs="Times New Roman"/>
          <w:sz w:val="16"/>
          <w:szCs w:val="16"/>
          <w:lang w:eastAsia="pl-PL"/>
        </w:rPr>
        <w:t>szt</w:t>
      </w:r>
      <w:proofErr w:type="spellEnd"/>
      <w:r w:rsidRPr="00FD4074">
        <w:rPr>
          <w:rFonts w:ascii="Times New Roman" w:eastAsia="Times New Roman" w:hAnsi="Times New Roman" w:cs="Times New Roman"/>
          <w:sz w:val="16"/>
          <w:szCs w:val="16"/>
          <w:lang w:eastAsia="pl-PL"/>
        </w:rPr>
        <w:t xml:space="preserve"> 1</w:t>
      </w:r>
    </w:p>
    <w:p w14:paraId="3903642F" w14:textId="77777777" w:rsidR="00864159" w:rsidRPr="00FD4074" w:rsidRDefault="00FD4074" w:rsidP="00864159">
      <w:pPr>
        <w:spacing w:after="0" w:line="240" w:lineRule="auto"/>
        <w:ind w:right="142"/>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wykonanie dojścia i otoczenia figury – 36,00</w:t>
      </w:r>
      <w:r w:rsidR="00864159" w:rsidRPr="00FD4074">
        <w:rPr>
          <w:rFonts w:ascii="Times New Roman" w:eastAsia="Times New Roman" w:hAnsi="Times New Roman" w:cs="Times New Roman"/>
          <w:sz w:val="16"/>
          <w:szCs w:val="16"/>
          <w:lang w:eastAsia="pl-PL"/>
        </w:rPr>
        <w:t>m2</w:t>
      </w:r>
    </w:p>
    <w:p w14:paraId="52273A56"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1.4. Określenia podstawowe</w:t>
      </w:r>
    </w:p>
    <w:p w14:paraId="45F5D839"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1.4.1. Betonowa kostka brukowa - kształtka wytwarzana z betonu metodą </w:t>
      </w:r>
      <w:proofErr w:type="spellStart"/>
      <w:r w:rsidRPr="00FD4074">
        <w:rPr>
          <w:rFonts w:ascii="Times New Roman" w:eastAsia="Times New Roman" w:hAnsi="Times New Roman" w:cs="Times New Roman"/>
          <w:sz w:val="16"/>
          <w:szCs w:val="16"/>
          <w:lang w:eastAsia="pl-PL"/>
        </w:rPr>
        <w:t>wibroprasowania</w:t>
      </w:r>
      <w:proofErr w:type="spellEnd"/>
      <w:r w:rsidRPr="00FD4074">
        <w:rPr>
          <w:rFonts w:ascii="Times New Roman" w:eastAsia="Times New Roman" w:hAnsi="Times New Roman" w:cs="Times New Roman"/>
          <w:sz w:val="16"/>
          <w:szCs w:val="16"/>
          <w:lang w:eastAsia="pl-PL"/>
        </w:rPr>
        <w:t>. Produkowana jest jako kształtka jednowarstwowa lub w dwóch warstwach połączonych ze sobą trwale w fazie produkcji.</w:t>
      </w:r>
    </w:p>
    <w:p w14:paraId="0374DA87"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1.4.2. Pozostałe określenia podstawowe są zgodne z obowiązującymi, odpowiednimi polskimi normami i z definicjami i z definicjami podanymi w SST D-M-00.00.00 „Wymagania ogólne p1.4.</w:t>
      </w:r>
    </w:p>
    <w:p w14:paraId="34F01C06"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1.5. Ogólne wymagania dotyczące robót</w:t>
      </w:r>
    </w:p>
    <w:p w14:paraId="7A6FE7BF"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Ogólne wymagania dotyczące robót podano w SST D-M-00.00.00 „Wymagania ogólne” p1.5.</w:t>
      </w:r>
    </w:p>
    <w:p w14:paraId="321A74DC"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FD4074">
        <w:rPr>
          <w:rFonts w:ascii="Times New Roman" w:eastAsia="Times New Roman" w:hAnsi="Times New Roman" w:cs="Times New Roman"/>
          <w:caps/>
          <w:kern w:val="28"/>
          <w:sz w:val="16"/>
          <w:szCs w:val="16"/>
          <w:lang w:eastAsia="pl-PL"/>
        </w:rPr>
        <w:t>2. MATERIAŁY</w:t>
      </w:r>
    </w:p>
    <w:p w14:paraId="3C01FA1B"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2.1. Ogólne wymagania dotyczące materiałów</w:t>
      </w:r>
    </w:p>
    <w:p w14:paraId="32E4C403"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14:paraId="0D4077A4"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2.2. Betonowa kostka brukowa - wymagania</w:t>
      </w:r>
    </w:p>
    <w:p w14:paraId="7D3A8C2A"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2.2.1. Aprobata techniczna</w:t>
      </w:r>
    </w:p>
    <w:p w14:paraId="4A20334C"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Warunkiem dopuszczenia do stosowania betonowej kostki brukowej w budownictwie drogowym jest posiadanie aprobaty technicznej, wydanej przez uprawnioną jednostkę.</w:t>
      </w:r>
    </w:p>
    <w:p w14:paraId="505CD72E"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2.2.2.  Wygląd zewnętrzny</w:t>
      </w:r>
    </w:p>
    <w:p w14:paraId="14B7E11F"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Struktura wyrobu powinna być zwarta, bez rys, pęknięć, plam i ubytków.</w:t>
      </w:r>
    </w:p>
    <w:p w14:paraId="6D441AD5"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Powierzchnia górna kostek powinna być równa i szorstka, a krawędzie kostek równe i proste, wklęśnięcia nie powinny przekraczać 2 mm dla kostek o grubości </w:t>
      </w:r>
      <w:r w:rsidRPr="00FD4074">
        <w:rPr>
          <w:rFonts w:ascii="Times New Roman" w:eastAsia="Times New Roman" w:hAnsi="Times New Roman" w:cs="Times New Roman"/>
          <w:sz w:val="16"/>
          <w:szCs w:val="16"/>
          <w:lang w:eastAsia="pl-PL"/>
        </w:rPr>
        <w:sym w:font="Symbol" w:char="F0A3"/>
      </w:r>
      <w:r w:rsidRPr="00FD4074">
        <w:rPr>
          <w:rFonts w:ascii="Times New Roman" w:eastAsia="Times New Roman" w:hAnsi="Times New Roman" w:cs="Times New Roman"/>
          <w:sz w:val="16"/>
          <w:szCs w:val="16"/>
          <w:lang w:eastAsia="pl-PL"/>
        </w:rPr>
        <w:t xml:space="preserve"> 80 mm.</w:t>
      </w:r>
    </w:p>
    <w:p w14:paraId="68C63C89"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2.2.3. Kształt, wymiary i kolor kostki brukowej</w:t>
      </w:r>
    </w:p>
    <w:p w14:paraId="180D47FC"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Do wykonania nawierzchni chodnika stosuje się betonową kostkę brukową o grubości 60 mm. Kostki o takiej grubości są produkowane w kraju.</w:t>
      </w:r>
    </w:p>
    <w:p w14:paraId="508F5DD2"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Tolerancje wymiarowe wynoszą:</w:t>
      </w:r>
    </w:p>
    <w:p w14:paraId="270F21E0"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na długości</w:t>
      </w:r>
      <w:r w:rsidRPr="00FD4074">
        <w:rPr>
          <w:rFonts w:ascii="Times New Roman" w:eastAsia="Times New Roman" w:hAnsi="Times New Roman" w:cs="Times New Roman"/>
          <w:sz w:val="16"/>
          <w:szCs w:val="16"/>
          <w:lang w:eastAsia="pl-PL"/>
        </w:rPr>
        <w:tab/>
      </w:r>
      <w:r w:rsidRPr="00FD4074">
        <w:rPr>
          <w:rFonts w:ascii="Times New Roman" w:eastAsia="Times New Roman" w:hAnsi="Times New Roman" w:cs="Times New Roman"/>
          <w:sz w:val="16"/>
          <w:szCs w:val="16"/>
          <w:lang w:eastAsia="pl-PL"/>
        </w:rPr>
        <w:tab/>
      </w:r>
      <w:r w:rsidRPr="00FD4074">
        <w:rPr>
          <w:rFonts w:ascii="Times New Roman" w:eastAsia="Times New Roman" w:hAnsi="Times New Roman" w:cs="Times New Roman"/>
          <w:sz w:val="16"/>
          <w:szCs w:val="16"/>
          <w:lang w:eastAsia="pl-PL"/>
        </w:rPr>
        <w:sym w:font="Symbol" w:char="F0B1"/>
      </w:r>
      <w:r w:rsidRPr="00FD4074">
        <w:rPr>
          <w:rFonts w:ascii="Times New Roman" w:eastAsia="Times New Roman" w:hAnsi="Times New Roman" w:cs="Times New Roman"/>
          <w:sz w:val="16"/>
          <w:szCs w:val="16"/>
          <w:lang w:eastAsia="pl-PL"/>
        </w:rPr>
        <w:t xml:space="preserve"> 3 mm,</w:t>
      </w:r>
    </w:p>
    <w:p w14:paraId="0A934706"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na szerokości</w:t>
      </w:r>
      <w:r w:rsidRPr="00FD4074">
        <w:rPr>
          <w:rFonts w:ascii="Times New Roman" w:eastAsia="Times New Roman" w:hAnsi="Times New Roman" w:cs="Times New Roman"/>
          <w:sz w:val="16"/>
          <w:szCs w:val="16"/>
          <w:lang w:eastAsia="pl-PL"/>
        </w:rPr>
        <w:tab/>
      </w:r>
      <w:r w:rsidRPr="00FD4074">
        <w:rPr>
          <w:rFonts w:ascii="Times New Roman" w:eastAsia="Times New Roman" w:hAnsi="Times New Roman" w:cs="Times New Roman"/>
          <w:sz w:val="16"/>
          <w:szCs w:val="16"/>
          <w:lang w:eastAsia="pl-PL"/>
        </w:rPr>
        <w:tab/>
      </w:r>
      <w:r w:rsidRPr="00FD4074">
        <w:rPr>
          <w:rFonts w:ascii="Times New Roman" w:eastAsia="Times New Roman" w:hAnsi="Times New Roman" w:cs="Times New Roman"/>
          <w:sz w:val="16"/>
          <w:szCs w:val="16"/>
          <w:lang w:eastAsia="pl-PL"/>
        </w:rPr>
        <w:sym w:font="Symbol" w:char="F0B1"/>
      </w:r>
      <w:r w:rsidRPr="00FD4074">
        <w:rPr>
          <w:rFonts w:ascii="Times New Roman" w:eastAsia="Times New Roman" w:hAnsi="Times New Roman" w:cs="Times New Roman"/>
          <w:sz w:val="16"/>
          <w:szCs w:val="16"/>
          <w:lang w:eastAsia="pl-PL"/>
        </w:rPr>
        <w:t xml:space="preserve"> 3 mm,</w:t>
      </w:r>
    </w:p>
    <w:p w14:paraId="4F1870F1"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na grubości</w:t>
      </w:r>
      <w:r w:rsidRPr="00FD4074">
        <w:rPr>
          <w:rFonts w:ascii="Times New Roman" w:eastAsia="Times New Roman" w:hAnsi="Times New Roman" w:cs="Times New Roman"/>
          <w:sz w:val="16"/>
          <w:szCs w:val="16"/>
          <w:lang w:eastAsia="pl-PL"/>
        </w:rPr>
        <w:tab/>
      </w:r>
      <w:r w:rsidRPr="00FD4074">
        <w:rPr>
          <w:rFonts w:ascii="Times New Roman" w:eastAsia="Times New Roman" w:hAnsi="Times New Roman" w:cs="Times New Roman"/>
          <w:sz w:val="16"/>
          <w:szCs w:val="16"/>
          <w:lang w:eastAsia="pl-PL"/>
        </w:rPr>
        <w:tab/>
      </w:r>
      <w:r w:rsidRPr="00FD4074">
        <w:rPr>
          <w:rFonts w:ascii="Times New Roman" w:eastAsia="Times New Roman" w:hAnsi="Times New Roman" w:cs="Times New Roman"/>
          <w:sz w:val="16"/>
          <w:szCs w:val="16"/>
          <w:lang w:eastAsia="pl-PL"/>
        </w:rPr>
        <w:sym w:font="Symbol" w:char="F0B1"/>
      </w:r>
      <w:r w:rsidRPr="00FD4074">
        <w:rPr>
          <w:rFonts w:ascii="Times New Roman" w:eastAsia="Times New Roman" w:hAnsi="Times New Roman" w:cs="Times New Roman"/>
          <w:sz w:val="16"/>
          <w:szCs w:val="16"/>
          <w:lang w:eastAsia="pl-PL"/>
        </w:rPr>
        <w:t xml:space="preserve"> 5 mm.</w:t>
      </w:r>
    </w:p>
    <w:p w14:paraId="77B1BD7E"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Kolory kostek produkowanych aktualnie w kraju to: szary, ceglany, klinkierowy, grafitowy i brązowy.</w:t>
      </w:r>
    </w:p>
    <w:p w14:paraId="78BF72D9"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2.2.4. Cechy fizykomechaniczne betonowych kostek brukowych</w:t>
      </w:r>
    </w:p>
    <w:p w14:paraId="63A5D435"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Betonowe kostki brukowe powinny mieć cechy fizykomechaniczne określone w tablicy 1.</w:t>
      </w:r>
    </w:p>
    <w:p w14:paraId="6BCAEC50" w14:textId="77777777" w:rsidR="00864159" w:rsidRPr="00FD4074" w:rsidRDefault="00864159" w:rsidP="0086415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Tablica 1. Cechy fizykomechaniczne betonowych kostek brukowych</w:t>
      </w:r>
    </w:p>
    <w:p w14:paraId="62D8AAF4" w14:textId="77777777" w:rsidR="00864159" w:rsidRPr="00FD4074" w:rsidRDefault="00864159" w:rsidP="00864159">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811"/>
        <w:gridCol w:w="1203"/>
      </w:tblGrid>
      <w:tr w:rsidR="00864159" w:rsidRPr="00FD4074" w14:paraId="3E4D3BBC" w14:textId="77777777" w:rsidTr="00577A81">
        <w:tc>
          <w:tcPr>
            <w:tcW w:w="496" w:type="dxa"/>
            <w:tcBorders>
              <w:top w:val="single" w:sz="6" w:space="0" w:color="auto"/>
              <w:left w:val="single" w:sz="6" w:space="0" w:color="auto"/>
              <w:bottom w:val="double" w:sz="6" w:space="0" w:color="auto"/>
              <w:right w:val="single" w:sz="6" w:space="0" w:color="auto"/>
            </w:tcBorders>
            <w:hideMark/>
          </w:tcPr>
          <w:p w14:paraId="2D233014" w14:textId="77777777" w:rsidR="00864159" w:rsidRPr="00FD4074"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Lp.</w:t>
            </w:r>
          </w:p>
        </w:tc>
        <w:tc>
          <w:tcPr>
            <w:tcW w:w="5811" w:type="dxa"/>
            <w:tcBorders>
              <w:top w:val="single" w:sz="6" w:space="0" w:color="auto"/>
              <w:left w:val="single" w:sz="6" w:space="0" w:color="auto"/>
              <w:bottom w:val="double" w:sz="6" w:space="0" w:color="auto"/>
              <w:right w:val="single" w:sz="6" w:space="0" w:color="auto"/>
            </w:tcBorders>
            <w:hideMark/>
          </w:tcPr>
          <w:p w14:paraId="39F83626" w14:textId="77777777" w:rsidR="00864159" w:rsidRPr="00FD4074"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Cechy</w:t>
            </w:r>
          </w:p>
        </w:tc>
        <w:tc>
          <w:tcPr>
            <w:tcW w:w="1203" w:type="dxa"/>
            <w:tcBorders>
              <w:top w:val="single" w:sz="6" w:space="0" w:color="auto"/>
              <w:left w:val="single" w:sz="6" w:space="0" w:color="auto"/>
              <w:bottom w:val="double" w:sz="6" w:space="0" w:color="auto"/>
              <w:right w:val="single" w:sz="6" w:space="0" w:color="auto"/>
            </w:tcBorders>
            <w:hideMark/>
          </w:tcPr>
          <w:p w14:paraId="02422334" w14:textId="77777777" w:rsidR="00864159" w:rsidRPr="00FD4074"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Wartość</w:t>
            </w:r>
          </w:p>
        </w:tc>
      </w:tr>
      <w:tr w:rsidR="00864159" w:rsidRPr="00FD4074" w14:paraId="620960C6" w14:textId="77777777" w:rsidTr="00577A81">
        <w:tc>
          <w:tcPr>
            <w:tcW w:w="496" w:type="dxa"/>
            <w:tcBorders>
              <w:top w:val="nil"/>
              <w:left w:val="single" w:sz="6" w:space="0" w:color="auto"/>
              <w:bottom w:val="single" w:sz="6" w:space="0" w:color="auto"/>
              <w:right w:val="single" w:sz="6" w:space="0" w:color="auto"/>
            </w:tcBorders>
            <w:hideMark/>
          </w:tcPr>
          <w:p w14:paraId="33F97DD5" w14:textId="77777777" w:rsidR="00864159" w:rsidRPr="00FD4074"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w:t>
            </w:r>
          </w:p>
        </w:tc>
        <w:tc>
          <w:tcPr>
            <w:tcW w:w="5811" w:type="dxa"/>
            <w:tcBorders>
              <w:top w:val="nil"/>
              <w:left w:val="single" w:sz="6" w:space="0" w:color="auto"/>
              <w:bottom w:val="single" w:sz="6" w:space="0" w:color="auto"/>
              <w:right w:val="single" w:sz="6" w:space="0" w:color="auto"/>
            </w:tcBorders>
            <w:hideMark/>
          </w:tcPr>
          <w:p w14:paraId="055D1964" w14:textId="77777777" w:rsidR="00864159" w:rsidRPr="00FD4074"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Wytrzymałość na ściskanie po 28 dniach, </w:t>
            </w:r>
            <w:proofErr w:type="spellStart"/>
            <w:r w:rsidRPr="00FD4074">
              <w:rPr>
                <w:rFonts w:ascii="Times New Roman" w:eastAsia="Times New Roman" w:hAnsi="Times New Roman" w:cs="Times New Roman"/>
                <w:sz w:val="16"/>
                <w:szCs w:val="16"/>
                <w:lang w:eastAsia="pl-PL"/>
              </w:rPr>
              <w:t>MPa</w:t>
            </w:r>
            <w:proofErr w:type="spellEnd"/>
            <w:r w:rsidRPr="00FD4074">
              <w:rPr>
                <w:rFonts w:ascii="Times New Roman" w:eastAsia="Times New Roman" w:hAnsi="Times New Roman" w:cs="Times New Roman"/>
                <w:sz w:val="16"/>
                <w:szCs w:val="16"/>
                <w:lang w:eastAsia="pl-PL"/>
              </w:rPr>
              <w:t>, co najmniej</w:t>
            </w:r>
          </w:p>
          <w:p w14:paraId="5FA3CFF7"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a) średnia z sześciu kostek</w:t>
            </w:r>
          </w:p>
          <w:p w14:paraId="2A6E313D" w14:textId="77777777" w:rsidR="00864159" w:rsidRPr="00FD4074"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b) najmniejsza pojedynczej kostki</w:t>
            </w:r>
          </w:p>
        </w:tc>
        <w:tc>
          <w:tcPr>
            <w:tcW w:w="1203" w:type="dxa"/>
            <w:tcBorders>
              <w:top w:val="nil"/>
              <w:left w:val="single" w:sz="6" w:space="0" w:color="auto"/>
              <w:bottom w:val="single" w:sz="6" w:space="0" w:color="auto"/>
              <w:right w:val="single" w:sz="6" w:space="0" w:color="auto"/>
            </w:tcBorders>
          </w:tcPr>
          <w:p w14:paraId="6063CA53"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F55B1D5" w14:textId="77777777" w:rsidR="00864159" w:rsidRPr="00FD4074"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60</w:t>
            </w:r>
          </w:p>
          <w:p w14:paraId="459436DC"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50</w:t>
            </w:r>
          </w:p>
        </w:tc>
      </w:tr>
      <w:tr w:rsidR="00864159" w:rsidRPr="00FD4074" w14:paraId="6A37C018" w14:textId="77777777" w:rsidTr="00577A81">
        <w:tc>
          <w:tcPr>
            <w:tcW w:w="496" w:type="dxa"/>
            <w:tcBorders>
              <w:top w:val="single" w:sz="6" w:space="0" w:color="auto"/>
              <w:left w:val="single" w:sz="6" w:space="0" w:color="auto"/>
              <w:bottom w:val="single" w:sz="6" w:space="0" w:color="auto"/>
              <w:right w:val="single" w:sz="6" w:space="0" w:color="auto"/>
            </w:tcBorders>
            <w:hideMark/>
          </w:tcPr>
          <w:p w14:paraId="1CD27761" w14:textId="77777777" w:rsidR="00864159" w:rsidRPr="00FD4074"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w:t>
            </w:r>
          </w:p>
        </w:tc>
        <w:tc>
          <w:tcPr>
            <w:tcW w:w="5811" w:type="dxa"/>
            <w:tcBorders>
              <w:top w:val="single" w:sz="6" w:space="0" w:color="auto"/>
              <w:left w:val="single" w:sz="6" w:space="0" w:color="auto"/>
              <w:bottom w:val="single" w:sz="6" w:space="0" w:color="auto"/>
              <w:right w:val="single" w:sz="6" w:space="0" w:color="auto"/>
            </w:tcBorders>
            <w:hideMark/>
          </w:tcPr>
          <w:p w14:paraId="513A89D9" w14:textId="77777777" w:rsidR="00864159" w:rsidRPr="00FD4074"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Nasiąkliwość wodą wg PN-B-06250 [2], %, nie więcej niż</w:t>
            </w:r>
          </w:p>
        </w:tc>
        <w:tc>
          <w:tcPr>
            <w:tcW w:w="1203" w:type="dxa"/>
            <w:tcBorders>
              <w:top w:val="single" w:sz="6" w:space="0" w:color="auto"/>
              <w:left w:val="single" w:sz="6" w:space="0" w:color="auto"/>
              <w:bottom w:val="single" w:sz="6" w:space="0" w:color="auto"/>
              <w:right w:val="single" w:sz="6" w:space="0" w:color="auto"/>
            </w:tcBorders>
            <w:hideMark/>
          </w:tcPr>
          <w:p w14:paraId="4DC719DB" w14:textId="77777777" w:rsidR="00864159" w:rsidRPr="00FD4074"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5</w:t>
            </w:r>
          </w:p>
        </w:tc>
      </w:tr>
      <w:tr w:rsidR="00864159" w:rsidRPr="00FD4074" w14:paraId="0B3ED69F" w14:textId="77777777" w:rsidTr="00577A81">
        <w:tc>
          <w:tcPr>
            <w:tcW w:w="496" w:type="dxa"/>
            <w:tcBorders>
              <w:top w:val="single" w:sz="6" w:space="0" w:color="auto"/>
              <w:left w:val="single" w:sz="6" w:space="0" w:color="auto"/>
              <w:bottom w:val="single" w:sz="6" w:space="0" w:color="auto"/>
              <w:right w:val="single" w:sz="6" w:space="0" w:color="auto"/>
            </w:tcBorders>
            <w:hideMark/>
          </w:tcPr>
          <w:p w14:paraId="77D15B3E" w14:textId="77777777" w:rsidR="00864159" w:rsidRPr="00FD4074"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3</w:t>
            </w:r>
          </w:p>
        </w:tc>
        <w:tc>
          <w:tcPr>
            <w:tcW w:w="5811" w:type="dxa"/>
            <w:tcBorders>
              <w:top w:val="single" w:sz="6" w:space="0" w:color="auto"/>
              <w:left w:val="single" w:sz="6" w:space="0" w:color="auto"/>
              <w:bottom w:val="single" w:sz="6" w:space="0" w:color="auto"/>
              <w:right w:val="single" w:sz="6" w:space="0" w:color="auto"/>
            </w:tcBorders>
            <w:hideMark/>
          </w:tcPr>
          <w:p w14:paraId="35A64366" w14:textId="77777777" w:rsidR="00864159" w:rsidRPr="00FD4074"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Odporność na zamrażanie, po 50 cyklach zamrażania, wg PN-B-06250 [2]:</w:t>
            </w:r>
          </w:p>
          <w:p w14:paraId="46746CDB"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a) pęknięcia próbki</w:t>
            </w:r>
          </w:p>
          <w:p w14:paraId="7B80EE5D"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b) strata masy, %, nie więcej niż</w:t>
            </w:r>
          </w:p>
          <w:p w14:paraId="1C4559B4"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c) obniżenie wytrzymałości na ściskanie w stosunku do wytrzymałości</w:t>
            </w:r>
          </w:p>
          <w:p w14:paraId="2B8F01DE" w14:textId="77777777" w:rsidR="00864159" w:rsidRPr="00FD4074" w:rsidRDefault="00864159" w:rsidP="00864159">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     próbek nie zamrażanych, %, nie więcej niż</w:t>
            </w:r>
          </w:p>
        </w:tc>
        <w:tc>
          <w:tcPr>
            <w:tcW w:w="1203" w:type="dxa"/>
            <w:tcBorders>
              <w:top w:val="single" w:sz="6" w:space="0" w:color="auto"/>
              <w:left w:val="single" w:sz="6" w:space="0" w:color="auto"/>
              <w:bottom w:val="single" w:sz="6" w:space="0" w:color="auto"/>
              <w:right w:val="single" w:sz="6" w:space="0" w:color="auto"/>
            </w:tcBorders>
          </w:tcPr>
          <w:p w14:paraId="28477352"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81FEA2D"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B67B4EF" w14:textId="77777777" w:rsidR="00864159" w:rsidRPr="00FD4074"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brak</w:t>
            </w:r>
          </w:p>
          <w:p w14:paraId="349526F1"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5</w:t>
            </w:r>
          </w:p>
          <w:p w14:paraId="5903B787"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EA496EC"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lastRenderedPageBreak/>
              <w:t>20</w:t>
            </w:r>
          </w:p>
        </w:tc>
      </w:tr>
      <w:tr w:rsidR="00864159" w:rsidRPr="00FD4074" w14:paraId="3887B270" w14:textId="77777777" w:rsidTr="00577A81">
        <w:tc>
          <w:tcPr>
            <w:tcW w:w="496" w:type="dxa"/>
            <w:tcBorders>
              <w:top w:val="single" w:sz="6" w:space="0" w:color="auto"/>
              <w:left w:val="single" w:sz="6" w:space="0" w:color="auto"/>
              <w:bottom w:val="single" w:sz="6" w:space="0" w:color="auto"/>
              <w:right w:val="single" w:sz="6" w:space="0" w:color="auto"/>
            </w:tcBorders>
            <w:hideMark/>
          </w:tcPr>
          <w:p w14:paraId="04BC410C" w14:textId="77777777" w:rsidR="00864159" w:rsidRPr="00FD4074" w:rsidRDefault="00864159" w:rsidP="00864159">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lastRenderedPageBreak/>
              <w:t>4</w:t>
            </w:r>
          </w:p>
        </w:tc>
        <w:tc>
          <w:tcPr>
            <w:tcW w:w="5811" w:type="dxa"/>
            <w:tcBorders>
              <w:top w:val="single" w:sz="6" w:space="0" w:color="auto"/>
              <w:left w:val="single" w:sz="6" w:space="0" w:color="auto"/>
              <w:bottom w:val="single" w:sz="6" w:space="0" w:color="auto"/>
              <w:right w:val="single" w:sz="6" w:space="0" w:color="auto"/>
            </w:tcBorders>
            <w:hideMark/>
          </w:tcPr>
          <w:p w14:paraId="45180E13" w14:textId="77777777" w:rsidR="00864159" w:rsidRPr="00FD4074" w:rsidRDefault="00864159" w:rsidP="00864159">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Ścieralność na tarczy </w:t>
            </w:r>
            <w:proofErr w:type="spellStart"/>
            <w:r w:rsidRPr="00FD4074">
              <w:rPr>
                <w:rFonts w:ascii="Times New Roman" w:eastAsia="Times New Roman" w:hAnsi="Times New Roman" w:cs="Times New Roman"/>
                <w:sz w:val="16"/>
                <w:szCs w:val="16"/>
                <w:lang w:eastAsia="pl-PL"/>
              </w:rPr>
              <w:t>Boehmego</w:t>
            </w:r>
            <w:proofErr w:type="spellEnd"/>
            <w:r w:rsidRPr="00FD4074">
              <w:rPr>
                <w:rFonts w:ascii="Times New Roman" w:eastAsia="Times New Roman" w:hAnsi="Times New Roman" w:cs="Times New Roman"/>
                <w:sz w:val="16"/>
                <w:szCs w:val="16"/>
                <w:lang w:eastAsia="pl-PL"/>
              </w:rPr>
              <w:t xml:space="preserve"> wg PN-B-04111 [1], mm, nie więcej niż</w:t>
            </w:r>
          </w:p>
        </w:tc>
        <w:tc>
          <w:tcPr>
            <w:tcW w:w="1203" w:type="dxa"/>
            <w:tcBorders>
              <w:top w:val="single" w:sz="6" w:space="0" w:color="auto"/>
              <w:left w:val="single" w:sz="6" w:space="0" w:color="auto"/>
              <w:bottom w:val="single" w:sz="6" w:space="0" w:color="auto"/>
              <w:right w:val="single" w:sz="6" w:space="0" w:color="auto"/>
            </w:tcBorders>
            <w:hideMark/>
          </w:tcPr>
          <w:p w14:paraId="46E0C8E4" w14:textId="77777777" w:rsidR="00864159" w:rsidRPr="00FD4074" w:rsidRDefault="00864159" w:rsidP="00864159">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4</w:t>
            </w:r>
          </w:p>
        </w:tc>
      </w:tr>
    </w:tbl>
    <w:p w14:paraId="48D543D6"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89837B8"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2.3. Materiały do produkcji betonowych kostek brukowych</w:t>
      </w:r>
    </w:p>
    <w:p w14:paraId="429E528E"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2.3.1. Cement</w:t>
      </w:r>
    </w:p>
    <w:p w14:paraId="4ED1DAB7"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Do produkcji kostki brukowej należy stosować cement portlandzki, bez dodatków,   klasy nie niższej niż „32,5”. Zaleca się stosowanie cementu o jasnym kolorze. Cement powinien odpowiadać wymaganiom PN-B-19701 [4].</w:t>
      </w:r>
    </w:p>
    <w:p w14:paraId="63C0831B"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2.3.2.  Kruszywo do betonu</w:t>
      </w:r>
    </w:p>
    <w:p w14:paraId="6B72A0D6"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Należy stosować kruszywa mineralne  odpowiadające wymaganiom PN-B-06712 [3].</w:t>
      </w:r>
    </w:p>
    <w:p w14:paraId="27911F84"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Uziarnienie kruszywa powinno być ustalone w recepcie laboratoryjnej mieszanki betonowej, przy założonych parametrach wymaganych dla produkowanego wyrobu.</w:t>
      </w:r>
    </w:p>
    <w:p w14:paraId="0572C27B"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2.3.3. Woda</w:t>
      </w:r>
    </w:p>
    <w:p w14:paraId="1E9B8CA7"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Woda powinna być odmiany „1” i odpowiadać wymaganiom PN-B-32250 [5].</w:t>
      </w:r>
    </w:p>
    <w:p w14:paraId="506F9D56"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2.3.4. Dodatki</w:t>
      </w:r>
    </w:p>
    <w:p w14:paraId="64F3CEB2"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Do produkcji kostek brukowych stosuje się dodatki w postaci plastyfikatorów               i barwników, zgodnie z receptą laboratoryjną.</w:t>
      </w:r>
    </w:p>
    <w:p w14:paraId="784D766D"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Plastyfikatory zapewniają gotowym wyrobom większą wytrzymałość, mniejszą nasiąkliwość i większą odporność na niskie temperatury i działanie soli.</w:t>
      </w:r>
    </w:p>
    <w:p w14:paraId="4EC525CA"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Stosowane barwniki powinny zapewnić kostce trwałe wybarwienie. Powinny to być barwniki nieorganiczne.</w:t>
      </w:r>
    </w:p>
    <w:p w14:paraId="7C478953"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FD4074">
        <w:rPr>
          <w:rFonts w:ascii="Times New Roman" w:eastAsia="Times New Roman" w:hAnsi="Times New Roman" w:cs="Times New Roman"/>
          <w:caps/>
          <w:kern w:val="28"/>
          <w:sz w:val="16"/>
          <w:szCs w:val="16"/>
          <w:lang w:eastAsia="pl-PL"/>
        </w:rPr>
        <w:t>3. sprzęt</w:t>
      </w:r>
    </w:p>
    <w:p w14:paraId="5F6C3846"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3.1. Ogólne wymagania dotyczące sprzętu</w:t>
      </w:r>
    </w:p>
    <w:p w14:paraId="55B7D0D6"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Ogólne wymagania dotyczące sprzętu podano w SST D-M-00.00.00 „Wymagania ogólne” p3.</w:t>
      </w:r>
    </w:p>
    <w:p w14:paraId="07D381CE"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3.2. Sprzęt do wykonania chodnika z kostki brukowej</w:t>
      </w:r>
    </w:p>
    <w:p w14:paraId="58276A11"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Małe powierzchnie chodnika z kostki brukowej wykonuje się ręcznie.</w:t>
      </w:r>
    </w:p>
    <w:p w14:paraId="7B1CEAC9"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14:paraId="1F680E58"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Do zagęszczenia nawierzchni stosuje się wibratory płytowe z osłoną z tworzywa sztucznego.</w:t>
      </w:r>
    </w:p>
    <w:p w14:paraId="75FAFA0A"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FD4074">
        <w:rPr>
          <w:rFonts w:ascii="Times New Roman" w:eastAsia="Times New Roman" w:hAnsi="Times New Roman" w:cs="Times New Roman"/>
          <w:caps/>
          <w:kern w:val="28"/>
          <w:sz w:val="16"/>
          <w:szCs w:val="16"/>
          <w:lang w:eastAsia="pl-PL"/>
        </w:rPr>
        <w:t>4. transport</w:t>
      </w:r>
    </w:p>
    <w:p w14:paraId="38575B0D"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4.1. Ogólne wymagania dotyczące transportu</w:t>
      </w:r>
    </w:p>
    <w:p w14:paraId="0A4CE0A9"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Ogólne wymagania dotyczące transportu podano w SST D-M-00.00.00 „Wymagania ogólne” pk4.</w:t>
      </w:r>
    </w:p>
    <w:p w14:paraId="42536C31"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4.2. Transport betonowych kostek brukowych</w:t>
      </w:r>
    </w:p>
    <w:p w14:paraId="156A6181"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w:t>
      </w:r>
    </w:p>
    <w:p w14:paraId="2D2B5334"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Kostki betonowe można również przewozić samochodami na paletach transportowych producenta.</w:t>
      </w:r>
    </w:p>
    <w:p w14:paraId="7223B459"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FD4074">
        <w:rPr>
          <w:rFonts w:ascii="Times New Roman" w:eastAsia="Times New Roman" w:hAnsi="Times New Roman" w:cs="Times New Roman"/>
          <w:caps/>
          <w:kern w:val="28"/>
          <w:sz w:val="16"/>
          <w:szCs w:val="16"/>
          <w:lang w:eastAsia="pl-PL"/>
        </w:rPr>
        <w:t>5. WYKONANIE ROBÓT</w:t>
      </w:r>
    </w:p>
    <w:p w14:paraId="5ECABEF4"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5.1. Ogólne zasady wykonania robót</w:t>
      </w:r>
    </w:p>
    <w:p w14:paraId="230C83F7"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Ogólne zasady wykonania robót podano w SST D-M-00.00.00 „Wymagania ogólne” pkt 5.</w:t>
      </w:r>
    </w:p>
    <w:p w14:paraId="322F4EBB"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5.2. Koryto pod chodnik</w:t>
      </w:r>
    </w:p>
    <w:p w14:paraId="5BEC3805"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Koryto wykonane w podłożu powinno być wyprofilowane zgodnie z projektowanymi spadkami podłużnymi i poprzecznymi oraz zgodnie z wymaganiami podanymi w SST D-04.01.01 „Koryto wraz z profilowaniem i zagęszczeniem podłoża”. Wskaźnik zagęszczenia koryta nie powinien być mniejszy niż 0,97 według normalnej metody </w:t>
      </w:r>
      <w:proofErr w:type="spellStart"/>
      <w:r w:rsidRPr="00FD4074">
        <w:rPr>
          <w:rFonts w:ascii="Times New Roman" w:eastAsia="Times New Roman" w:hAnsi="Times New Roman" w:cs="Times New Roman"/>
          <w:sz w:val="16"/>
          <w:szCs w:val="16"/>
          <w:lang w:eastAsia="pl-PL"/>
        </w:rPr>
        <w:t>Proctora</w:t>
      </w:r>
      <w:proofErr w:type="spellEnd"/>
      <w:r w:rsidRPr="00FD4074">
        <w:rPr>
          <w:rFonts w:ascii="Times New Roman" w:eastAsia="Times New Roman" w:hAnsi="Times New Roman" w:cs="Times New Roman"/>
          <w:sz w:val="16"/>
          <w:szCs w:val="16"/>
          <w:lang w:eastAsia="pl-PL"/>
        </w:rPr>
        <w:t>.</w:t>
      </w:r>
    </w:p>
    <w:p w14:paraId="102DFABA"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Jeżeli dokumentacja projektowa nie określa inaczej, to nawierzchnię chodnika z kostki brukowej można wykonywać bezpośrednio na podłożu z gruntu piaszczystego o          WP </w:t>
      </w:r>
      <w:r w:rsidRPr="00FD4074">
        <w:rPr>
          <w:rFonts w:ascii="Times New Roman" w:eastAsia="Times New Roman" w:hAnsi="Times New Roman" w:cs="Times New Roman"/>
          <w:sz w:val="16"/>
          <w:szCs w:val="16"/>
          <w:lang w:eastAsia="pl-PL"/>
        </w:rPr>
        <w:sym w:font="Symbol" w:char="F0B3"/>
      </w:r>
      <w:r w:rsidRPr="00FD4074">
        <w:rPr>
          <w:rFonts w:ascii="Times New Roman" w:eastAsia="Times New Roman" w:hAnsi="Times New Roman" w:cs="Times New Roman"/>
          <w:sz w:val="16"/>
          <w:szCs w:val="16"/>
          <w:lang w:eastAsia="pl-PL"/>
        </w:rPr>
        <w:t xml:space="preserve"> 35 [6] w uprzednio wykonanym korycie.</w:t>
      </w:r>
    </w:p>
    <w:p w14:paraId="4EF85C0E"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5.3. Podsypka</w:t>
      </w:r>
    </w:p>
    <w:p w14:paraId="28F05E8D"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Na podsypkę należy stosować piasek odpowiadający wymaganiom PN-B-06712 [3].</w:t>
      </w:r>
    </w:p>
    <w:p w14:paraId="28681C6B"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Grubość podsypki po zagęszczeniu powinna zawierać się w granicach od 3 do              5 cm. Podsypka powinna być zwilżona wodą, zagęszczona i wyprofilowana.</w:t>
      </w:r>
    </w:p>
    <w:p w14:paraId="3D16FC81"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5.4. Warstwa odsączająca</w:t>
      </w:r>
    </w:p>
    <w:p w14:paraId="35E1AD37"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Jeżeli w dokumentacji projektowej dla wykonania chodnika przewidziana jest warstwa odsączająca, to jej wykonanie powinno być zgodne z warunkami określonymi  w SST D-04.02.01 „Warstwy odsączające i odcinające”.</w:t>
      </w:r>
    </w:p>
    <w:p w14:paraId="2DBEF458"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5.5. Układanie chodnika z betonowych kostek brukowych</w:t>
      </w:r>
    </w:p>
    <w:p w14:paraId="11B093E3"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Z uwagi na różnorodność kształtów i kolorów produkowanych kostek, możliwe jest ułożenie dowolnego wzoru - wcześniej ustalonego w dokumentacji projektowej lub zaakceptowanego przez Inżyniera.</w:t>
      </w:r>
    </w:p>
    <w:p w14:paraId="3E261C9E"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Kostkę układa się na podsypce lub podłożu piaszczystym w taki sposób, aby szczeliny między kostkami wynosiły od 2 do 3 mm. Kostkę należy układać ok. 1,5 cm wyżej od projektowanej niwelety chodnika, gdyż w czasie wibrowania (ubijania) podsypka ulega zagęszczeniu.</w:t>
      </w:r>
    </w:p>
    <w:p w14:paraId="5724B93B"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Po ułożeniu kostki, szczeliny należy wypełnić piaskiem, a następnie zamieść powierzchnię ułożonych kostek przy użyciu szczotek ręcznych lub mechanicznych i przystąpić do ubijania nawierzchni chodnika.</w:t>
      </w:r>
    </w:p>
    <w:p w14:paraId="36E2F27D"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lastRenderedPageBreak/>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14:paraId="3B7D6806"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Do zagęszczania nawierzchni z betonowych kostek brukowych nie wolno używać walca.</w:t>
      </w:r>
    </w:p>
    <w:p w14:paraId="550C7403"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Po ubiciu nawierzchni należy uzupełnić szczeliny materiałem do wypełnienia i zamieść nawierzchnię. Chodnik z wypełnieniem spoin piaskiem nie wymaga pielęgnacji - może być zaraz oddany do użytkowania.</w:t>
      </w:r>
    </w:p>
    <w:p w14:paraId="59CB7C04"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FD4074">
        <w:rPr>
          <w:rFonts w:ascii="Times New Roman" w:eastAsia="Times New Roman" w:hAnsi="Times New Roman" w:cs="Times New Roman"/>
          <w:caps/>
          <w:kern w:val="28"/>
          <w:sz w:val="16"/>
          <w:szCs w:val="16"/>
          <w:lang w:eastAsia="pl-PL"/>
        </w:rPr>
        <w:t>6. kontrola jakości robót</w:t>
      </w:r>
    </w:p>
    <w:p w14:paraId="6E6198FD"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6.1. Ogólne zasady kontroli jakości robót</w:t>
      </w:r>
    </w:p>
    <w:p w14:paraId="3137258F"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Ogólne zasady kontroli jakości robót podano w SST D-M-00.00.00 „Wymagania ogólne” pk6.</w:t>
      </w:r>
    </w:p>
    <w:p w14:paraId="2BA8BE56"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6.2. Badania przed przystąpieniem do robót</w:t>
      </w:r>
    </w:p>
    <w:p w14:paraId="039AA57D"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Przed przystąpieniem do robót Wykonawca powinien sprawdzić, czy producent kostek brukowych posiada aprobatę techniczną.</w:t>
      </w:r>
    </w:p>
    <w:p w14:paraId="5ECB6162"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Pozostałe wymagania określono w SST D-05.02.23 „Nawierzchnia z kostki brukowej betonowej”.</w:t>
      </w:r>
    </w:p>
    <w:p w14:paraId="3B63D68D"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6.3. Badania w czasie robót</w:t>
      </w:r>
    </w:p>
    <w:p w14:paraId="002AB2EC"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6.3.1. Sprawdzenie podłoża</w:t>
      </w:r>
    </w:p>
    <w:p w14:paraId="011EB718"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Sprawdzenie podłoża polega na stwierdzeniu zgodności z dokumentacją projektową i odpowiednimi SST.</w:t>
      </w:r>
    </w:p>
    <w:p w14:paraId="1262BF68"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Dopuszczalne tolerancje wynoszą dla:</w:t>
      </w:r>
    </w:p>
    <w:p w14:paraId="7155B6A8"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głębokości koryta: </w:t>
      </w:r>
    </w:p>
    <w:p w14:paraId="004D4133"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 szerokości do 3 m:</w:t>
      </w:r>
      <w:r w:rsidRPr="00FD4074">
        <w:rPr>
          <w:rFonts w:ascii="Times New Roman" w:eastAsia="Times New Roman" w:hAnsi="Times New Roman" w:cs="Times New Roman"/>
          <w:sz w:val="16"/>
          <w:szCs w:val="16"/>
          <w:lang w:eastAsia="pl-PL"/>
        </w:rPr>
        <w:tab/>
        <w:t xml:space="preserve">        </w:t>
      </w:r>
      <w:r w:rsidRPr="00FD4074">
        <w:rPr>
          <w:rFonts w:ascii="Times New Roman" w:eastAsia="Times New Roman" w:hAnsi="Times New Roman" w:cs="Times New Roman"/>
          <w:sz w:val="16"/>
          <w:szCs w:val="16"/>
          <w:lang w:eastAsia="pl-PL"/>
        </w:rPr>
        <w:sym w:font="Symbol" w:char="F0B1"/>
      </w:r>
      <w:r w:rsidRPr="00FD4074">
        <w:rPr>
          <w:rFonts w:ascii="Times New Roman" w:eastAsia="Times New Roman" w:hAnsi="Times New Roman" w:cs="Times New Roman"/>
          <w:sz w:val="16"/>
          <w:szCs w:val="16"/>
          <w:lang w:eastAsia="pl-PL"/>
        </w:rPr>
        <w:t xml:space="preserve"> 1 cm, </w:t>
      </w:r>
    </w:p>
    <w:p w14:paraId="2ECADFE0"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o szerokości powyżej 3 m:   </w:t>
      </w:r>
      <w:r w:rsidRPr="00FD4074">
        <w:rPr>
          <w:rFonts w:ascii="Times New Roman" w:eastAsia="Times New Roman" w:hAnsi="Times New Roman" w:cs="Times New Roman"/>
          <w:sz w:val="16"/>
          <w:szCs w:val="16"/>
          <w:lang w:eastAsia="pl-PL"/>
        </w:rPr>
        <w:sym w:font="Symbol" w:char="F0B1"/>
      </w:r>
      <w:r w:rsidRPr="00FD4074">
        <w:rPr>
          <w:rFonts w:ascii="Times New Roman" w:eastAsia="Times New Roman" w:hAnsi="Times New Roman" w:cs="Times New Roman"/>
          <w:sz w:val="16"/>
          <w:szCs w:val="16"/>
          <w:lang w:eastAsia="pl-PL"/>
        </w:rPr>
        <w:t xml:space="preserve"> 2 cm,</w:t>
      </w:r>
    </w:p>
    <w:p w14:paraId="37FB5D82"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szerokości koryta: </w:t>
      </w:r>
      <w:r w:rsidRPr="00FD4074">
        <w:rPr>
          <w:rFonts w:ascii="Times New Roman" w:eastAsia="Times New Roman" w:hAnsi="Times New Roman" w:cs="Times New Roman"/>
          <w:sz w:val="16"/>
          <w:szCs w:val="16"/>
          <w:lang w:eastAsia="pl-PL"/>
        </w:rPr>
        <w:sym w:font="Symbol" w:char="F0B1"/>
      </w:r>
      <w:r w:rsidRPr="00FD4074">
        <w:rPr>
          <w:rFonts w:ascii="Times New Roman" w:eastAsia="Times New Roman" w:hAnsi="Times New Roman" w:cs="Times New Roman"/>
          <w:sz w:val="16"/>
          <w:szCs w:val="16"/>
          <w:lang w:eastAsia="pl-PL"/>
        </w:rPr>
        <w:t xml:space="preserve"> 5 cm.</w:t>
      </w:r>
    </w:p>
    <w:p w14:paraId="413F10E1"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6.3.2. Sprawdzenie podsypki</w:t>
      </w:r>
    </w:p>
    <w:p w14:paraId="2B775A9C"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Sprawdzenie podsypki w zakresie grubości i wymaganych spadków poprzecznych i podłużnych polega na stwierdzeniu zgodności z dokumentacją projektową oraz pkt 5.3 niniejszej SST. </w:t>
      </w:r>
    </w:p>
    <w:p w14:paraId="1CDBE878"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6.3.3. Sprawdzenie wykonania chodnika</w:t>
      </w:r>
    </w:p>
    <w:p w14:paraId="3B71F63F"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Sprawdzenie prawidłowości wykonania chodnika z betonowych kostek brukowych  polega na stwierdzeniu zgodności wykonania z dokumentacją projektową oraz wymaganiami pkt 5.5 niniejszej SST:</w:t>
      </w:r>
    </w:p>
    <w:p w14:paraId="1E00A0A3"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pomierzenie szerokości spoin,</w:t>
      </w:r>
    </w:p>
    <w:p w14:paraId="191F4736"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sprawdzenie prawidłowości ubijania (wibrowania),</w:t>
      </w:r>
    </w:p>
    <w:p w14:paraId="5FFBACB8"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sprawdzenie prawidłowości wypełnienia spoin,</w:t>
      </w:r>
    </w:p>
    <w:p w14:paraId="551E0155"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sprawdzenie, czy przyjęty deseń (wzór) i kolor nawierzchni jest zachowany.</w:t>
      </w:r>
    </w:p>
    <w:p w14:paraId="7B2608B2"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6.4. Sprawdzenie cech geometrycznych chodnika</w:t>
      </w:r>
    </w:p>
    <w:p w14:paraId="7D28874D"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6.4.1.  Sprawdzenie równości chodnika</w:t>
      </w:r>
    </w:p>
    <w:p w14:paraId="16DB91E2"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ab/>
        <w:t>Sprawdzenie równości nawierzchni przeprowadzać należy łatą co najmniej raz na każde 150 do 300 m</w:t>
      </w:r>
      <w:r w:rsidRPr="00FD4074">
        <w:rPr>
          <w:rFonts w:ascii="Times New Roman" w:eastAsia="Times New Roman" w:hAnsi="Times New Roman" w:cs="Times New Roman"/>
          <w:sz w:val="16"/>
          <w:szCs w:val="16"/>
          <w:vertAlign w:val="superscript"/>
          <w:lang w:eastAsia="pl-PL"/>
        </w:rPr>
        <w:t>2</w:t>
      </w:r>
      <w:r w:rsidRPr="00FD4074">
        <w:rPr>
          <w:rFonts w:ascii="Times New Roman" w:eastAsia="Times New Roman" w:hAnsi="Times New Roman" w:cs="Times New Roman"/>
          <w:sz w:val="16"/>
          <w:szCs w:val="16"/>
          <w:lang w:eastAsia="pl-PL"/>
        </w:rPr>
        <w:t xml:space="preserve"> ułożonego chodnika i w miejscach wątpliwych, jednak nie rzadziej niż raz na 50 m chodnika. Dopuszczalny prześwit pod łatą 4 m nie powinien przekraczać              1,0 cm.</w:t>
      </w:r>
    </w:p>
    <w:p w14:paraId="007836CA"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6.4.2. Sprawdzenie profilu podłużnego</w:t>
      </w:r>
    </w:p>
    <w:p w14:paraId="1EDA92E4"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Sprawdzenie profilu podłużnego przeprowadzać należy za pomocą niwelacji, biorąc pod uwagę punkty charakterystyczne, jednak nie rzadziej niż co 100 m.</w:t>
      </w:r>
    </w:p>
    <w:p w14:paraId="4241EE73"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Odchylenia od projektowanej niwelety chodnika w punktach załamania niwelety nie mogą przekraczać </w:t>
      </w:r>
      <w:r w:rsidRPr="00FD4074">
        <w:rPr>
          <w:rFonts w:ascii="Times New Roman" w:eastAsia="Times New Roman" w:hAnsi="Times New Roman" w:cs="Times New Roman"/>
          <w:sz w:val="16"/>
          <w:szCs w:val="16"/>
          <w:lang w:eastAsia="pl-PL"/>
        </w:rPr>
        <w:sym w:font="Symbol" w:char="F0B1"/>
      </w:r>
      <w:r w:rsidRPr="00FD4074">
        <w:rPr>
          <w:rFonts w:ascii="Times New Roman" w:eastAsia="Times New Roman" w:hAnsi="Times New Roman" w:cs="Times New Roman"/>
          <w:sz w:val="16"/>
          <w:szCs w:val="16"/>
          <w:lang w:eastAsia="pl-PL"/>
        </w:rPr>
        <w:t xml:space="preserve"> 3 cm.</w:t>
      </w:r>
    </w:p>
    <w:p w14:paraId="76658AE7"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6.4.3. Sprawdzenie przekroju poprzecznego</w:t>
      </w:r>
    </w:p>
    <w:p w14:paraId="308EAF43" w14:textId="77777777" w:rsidR="00864159" w:rsidRPr="00FD4074" w:rsidRDefault="00864159" w:rsidP="00864159">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Sprawdzenie przekroju poprzecznego dokonywać należy szablonem z poziomicą, co najmniej raz na każde 150 do 300 m</w:t>
      </w:r>
      <w:r w:rsidRPr="00FD4074">
        <w:rPr>
          <w:rFonts w:ascii="Times New Roman" w:eastAsia="Times New Roman" w:hAnsi="Times New Roman" w:cs="Times New Roman"/>
          <w:sz w:val="16"/>
          <w:szCs w:val="16"/>
          <w:vertAlign w:val="superscript"/>
          <w:lang w:eastAsia="pl-PL"/>
        </w:rPr>
        <w:t>2</w:t>
      </w:r>
      <w:r w:rsidRPr="00FD4074">
        <w:rPr>
          <w:rFonts w:ascii="Times New Roman" w:eastAsia="Times New Roman" w:hAnsi="Times New Roman" w:cs="Times New Roman"/>
          <w:sz w:val="16"/>
          <w:szCs w:val="16"/>
          <w:lang w:eastAsia="pl-PL"/>
        </w:rPr>
        <w:t xml:space="preserve"> chodnika i w miejscach wątpliwych, jednak nie rzadziej niż co 50 m. Dopuszczalne odchylenia od projektowanego profilu wynoszą </w:t>
      </w:r>
      <w:r w:rsidRPr="00FD4074">
        <w:rPr>
          <w:rFonts w:ascii="Times New Roman" w:eastAsia="Times New Roman" w:hAnsi="Times New Roman" w:cs="Times New Roman"/>
          <w:sz w:val="16"/>
          <w:szCs w:val="16"/>
          <w:lang w:eastAsia="pl-PL"/>
        </w:rPr>
        <w:sym w:font="Symbol" w:char="F0B1"/>
      </w:r>
      <w:r w:rsidRPr="00FD4074">
        <w:rPr>
          <w:rFonts w:ascii="Times New Roman" w:eastAsia="Times New Roman" w:hAnsi="Times New Roman" w:cs="Times New Roman"/>
          <w:sz w:val="16"/>
          <w:szCs w:val="16"/>
          <w:lang w:eastAsia="pl-PL"/>
        </w:rPr>
        <w:t xml:space="preserve"> 0,3%.</w:t>
      </w:r>
    </w:p>
    <w:p w14:paraId="6CE6742E"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FD4074">
        <w:rPr>
          <w:rFonts w:ascii="Times New Roman" w:eastAsia="Times New Roman" w:hAnsi="Times New Roman" w:cs="Times New Roman"/>
          <w:caps/>
          <w:kern w:val="28"/>
          <w:sz w:val="16"/>
          <w:szCs w:val="16"/>
          <w:lang w:eastAsia="pl-PL"/>
        </w:rPr>
        <w:t>7. OBMIAR ROBÓT</w:t>
      </w:r>
    </w:p>
    <w:p w14:paraId="6003F68E"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7.1. Ogólne zasady obmiaru robót</w:t>
      </w:r>
    </w:p>
    <w:p w14:paraId="13168A84"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Ogólne zasady obmiaru robót podano w SST D-M-00.00.00 „Wymagania ogólne” pkt 7.</w:t>
      </w:r>
    </w:p>
    <w:p w14:paraId="62CCB721"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7.2. Jednostka obmiarowa</w:t>
      </w:r>
    </w:p>
    <w:p w14:paraId="629A4A46"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ab/>
        <w:t>Jednostką obmiarową jest m</w:t>
      </w:r>
      <w:r w:rsidRPr="00FD4074">
        <w:rPr>
          <w:rFonts w:ascii="Times New Roman" w:eastAsia="Times New Roman" w:hAnsi="Times New Roman" w:cs="Times New Roman"/>
          <w:sz w:val="16"/>
          <w:szCs w:val="16"/>
          <w:vertAlign w:val="superscript"/>
          <w:lang w:eastAsia="pl-PL"/>
        </w:rPr>
        <w:t>2</w:t>
      </w:r>
      <w:r w:rsidRPr="00FD4074">
        <w:rPr>
          <w:rFonts w:ascii="Times New Roman" w:eastAsia="Times New Roman" w:hAnsi="Times New Roman" w:cs="Times New Roman"/>
          <w:sz w:val="16"/>
          <w:szCs w:val="16"/>
          <w:lang w:eastAsia="pl-PL"/>
        </w:rPr>
        <w:t xml:space="preserve"> (metr kwadratowy) wykonanego chodnika z brukowej kostki betonowej.</w:t>
      </w:r>
    </w:p>
    <w:p w14:paraId="54203EBD"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FD4074">
        <w:rPr>
          <w:rFonts w:ascii="Times New Roman" w:eastAsia="Times New Roman" w:hAnsi="Times New Roman" w:cs="Times New Roman"/>
          <w:caps/>
          <w:kern w:val="28"/>
          <w:sz w:val="16"/>
          <w:szCs w:val="16"/>
          <w:lang w:eastAsia="pl-PL"/>
        </w:rPr>
        <w:t>8. ODBIÓR ROBÓT</w:t>
      </w:r>
    </w:p>
    <w:p w14:paraId="7413B44B"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Ogólne zasady odbioru robót podano w SST D-M-00.00.00 „Wymagania ogólne” pkt 8.</w:t>
      </w:r>
    </w:p>
    <w:p w14:paraId="32F8A712"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082E20E7"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FD4074">
        <w:rPr>
          <w:rFonts w:ascii="Times New Roman" w:eastAsia="Times New Roman" w:hAnsi="Times New Roman" w:cs="Times New Roman"/>
          <w:caps/>
          <w:kern w:val="28"/>
          <w:sz w:val="16"/>
          <w:szCs w:val="16"/>
          <w:lang w:eastAsia="pl-PL"/>
        </w:rPr>
        <w:t>9. PODSTAWA PŁATNOŚCI</w:t>
      </w:r>
    </w:p>
    <w:p w14:paraId="6CB0FCB5"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9.1. Ogólne ustalenia dotyczące podstawy płatności</w:t>
      </w:r>
    </w:p>
    <w:p w14:paraId="5CDB8DD5"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Ogólne ustalenia dotyczące podstawy płatności podano w SST D-M-00.00.00 „Wymagania ogólne” pkt 9.</w:t>
      </w:r>
    </w:p>
    <w:p w14:paraId="6DDD1BBD"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9.2. Cena jednostki obmiarowej</w:t>
      </w:r>
    </w:p>
    <w:p w14:paraId="567E090F"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Cena wykonania 1 m</w:t>
      </w:r>
      <w:r w:rsidRPr="00FD4074">
        <w:rPr>
          <w:rFonts w:ascii="Times New Roman" w:eastAsia="Times New Roman" w:hAnsi="Times New Roman" w:cs="Times New Roman"/>
          <w:sz w:val="16"/>
          <w:szCs w:val="16"/>
          <w:vertAlign w:val="superscript"/>
          <w:lang w:eastAsia="pl-PL"/>
        </w:rPr>
        <w:t>2</w:t>
      </w:r>
      <w:r w:rsidRPr="00FD4074">
        <w:rPr>
          <w:rFonts w:ascii="Times New Roman" w:eastAsia="Times New Roman" w:hAnsi="Times New Roman" w:cs="Times New Roman"/>
          <w:sz w:val="16"/>
          <w:szCs w:val="16"/>
          <w:lang w:eastAsia="pl-PL"/>
        </w:rPr>
        <w:t xml:space="preserve"> chodnika z brukowej kostki betonowej obejmuje:</w:t>
      </w:r>
    </w:p>
    <w:p w14:paraId="3C2E77C4"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prace pomiarowe i roboty przygotowawcze,</w:t>
      </w:r>
    </w:p>
    <w:p w14:paraId="5DB56295"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dostarczenie materiałów na miejsce wbudowania,</w:t>
      </w:r>
    </w:p>
    <w:p w14:paraId="1293D9CE"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wykonanie koryta,</w:t>
      </w:r>
    </w:p>
    <w:p w14:paraId="4D1767FC"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lastRenderedPageBreak/>
        <w:t>ew. wykonanie warstwy odsączającej,</w:t>
      </w:r>
    </w:p>
    <w:p w14:paraId="15FD1893"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wykonanie podsypki,</w:t>
      </w:r>
    </w:p>
    <w:p w14:paraId="29A473B4"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ułożenie kostki brukowej wraz z zagęszczeniem i wypełnieniem szczelin,</w:t>
      </w:r>
    </w:p>
    <w:p w14:paraId="24F791FD" w14:textId="77777777" w:rsidR="00864159" w:rsidRPr="00FD4074"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przeprowadzenie badań i pomiarów wymaganych w specyfikacji technicznej.</w:t>
      </w:r>
    </w:p>
    <w:p w14:paraId="48A86955" w14:textId="77777777" w:rsidR="00864159" w:rsidRPr="00FD4074" w:rsidRDefault="00864159" w:rsidP="00864159">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FD4074">
        <w:rPr>
          <w:rFonts w:ascii="Times New Roman" w:eastAsia="Times New Roman" w:hAnsi="Times New Roman" w:cs="Times New Roman"/>
          <w:caps/>
          <w:kern w:val="28"/>
          <w:sz w:val="16"/>
          <w:szCs w:val="16"/>
          <w:lang w:eastAsia="pl-PL"/>
        </w:rPr>
        <w:t>10. przepisy związane</w:t>
      </w:r>
    </w:p>
    <w:p w14:paraId="7FDDB439"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559"/>
        <w:gridCol w:w="5455"/>
      </w:tblGrid>
      <w:tr w:rsidR="00864159" w:rsidRPr="00FD4074" w14:paraId="139D2AAC" w14:textId="77777777" w:rsidTr="00577A81">
        <w:tc>
          <w:tcPr>
            <w:tcW w:w="496" w:type="dxa"/>
            <w:hideMark/>
          </w:tcPr>
          <w:p w14:paraId="7757E072"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w:t>
            </w:r>
          </w:p>
        </w:tc>
        <w:tc>
          <w:tcPr>
            <w:tcW w:w="1559" w:type="dxa"/>
            <w:hideMark/>
          </w:tcPr>
          <w:p w14:paraId="014A6B6E"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PN-B-04111</w:t>
            </w:r>
          </w:p>
        </w:tc>
        <w:tc>
          <w:tcPr>
            <w:tcW w:w="5455" w:type="dxa"/>
            <w:hideMark/>
          </w:tcPr>
          <w:p w14:paraId="1F0811BC"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 xml:space="preserve">Materiały kamienne. Oznaczanie ścieralności na tarczy </w:t>
            </w:r>
            <w:proofErr w:type="spellStart"/>
            <w:r w:rsidRPr="00FD4074">
              <w:rPr>
                <w:rFonts w:ascii="Times New Roman" w:eastAsia="Times New Roman" w:hAnsi="Times New Roman" w:cs="Times New Roman"/>
                <w:sz w:val="16"/>
                <w:szCs w:val="16"/>
                <w:lang w:eastAsia="pl-PL"/>
              </w:rPr>
              <w:t>Boehmego</w:t>
            </w:r>
            <w:proofErr w:type="spellEnd"/>
          </w:p>
        </w:tc>
      </w:tr>
      <w:tr w:rsidR="00864159" w:rsidRPr="00FD4074" w14:paraId="6E6129CF" w14:textId="77777777" w:rsidTr="00577A81">
        <w:tc>
          <w:tcPr>
            <w:tcW w:w="496" w:type="dxa"/>
            <w:hideMark/>
          </w:tcPr>
          <w:p w14:paraId="0F7AD181"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2.</w:t>
            </w:r>
          </w:p>
        </w:tc>
        <w:tc>
          <w:tcPr>
            <w:tcW w:w="1559" w:type="dxa"/>
            <w:hideMark/>
          </w:tcPr>
          <w:p w14:paraId="75C408DB"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PN-B-06250</w:t>
            </w:r>
          </w:p>
        </w:tc>
        <w:tc>
          <w:tcPr>
            <w:tcW w:w="5455" w:type="dxa"/>
            <w:hideMark/>
          </w:tcPr>
          <w:p w14:paraId="7C94AA96"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Beton zwykły</w:t>
            </w:r>
          </w:p>
        </w:tc>
      </w:tr>
      <w:tr w:rsidR="00864159" w:rsidRPr="00FD4074" w14:paraId="67A13346" w14:textId="77777777" w:rsidTr="00577A81">
        <w:tc>
          <w:tcPr>
            <w:tcW w:w="496" w:type="dxa"/>
            <w:hideMark/>
          </w:tcPr>
          <w:p w14:paraId="208DEB01"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3.</w:t>
            </w:r>
          </w:p>
        </w:tc>
        <w:tc>
          <w:tcPr>
            <w:tcW w:w="1559" w:type="dxa"/>
            <w:hideMark/>
          </w:tcPr>
          <w:p w14:paraId="7F7D4220"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PN-B-06712</w:t>
            </w:r>
          </w:p>
        </w:tc>
        <w:tc>
          <w:tcPr>
            <w:tcW w:w="5455" w:type="dxa"/>
            <w:hideMark/>
          </w:tcPr>
          <w:p w14:paraId="035ED1BF"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Kruszywa mineralne do betonu zwykłego</w:t>
            </w:r>
          </w:p>
        </w:tc>
      </w:tr>
      <w:tr w:rsidR="00864159" w:rsidRPr="00FD4074" w14:paraId="643E0721" w14:textId="77777777" w:rsidTr="00577A81">
        <w:tc>
          <w:tcPr>
            <w:tcW w:w="496" w:type="dxa"/>
            <w:hideMark/>
          </w:tcPr>
          <w:p w14:paraId="2E38E8AF"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FD4074">
              <w:rPr>
                <w:rFonts w:ascii="Times New Roman" w:eastAsia="Times New Roman" w:hAnsi="Times New Roman" w:cs="Times New Roman"/>
                <w:sz w:val="16"/>
                <w:szCs w:val="16"/>
                <w:lang w:val="en-US" w:eastAsia="pl-PL"/>
              </w:rPr>
              <w:t>4.</w:t>
            </w:r>
          </w:p>
        </w:tc>
        <w:tc>
          <w:tcPr>
            <w:tcW w:w="1559" w:type="dxa"/>
            <w:hideMark/>
          </w:tcPr>
          <w:p w14:paraId="58435CC3"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FD4074">
              <w:rPr>
                <w:rFonts w:ascii="Times New Roman" w:eastAsia="Times New Roman" w:hAnsi="Times New Roman" w:cs="Times New Roman"/>
                <w:sz w:val="16"/>
                <w:szCs w:val="16"/>
                <w:lang w:val="en-US" w:eastAsia="pl-PL"/>
              </w:rPr>
              <w:t>PN-B-19701</w:t>
            </w:r>
          </w:p>
        </w:tc>
        <w:tc>
          <w:tcPr>
            <w:tcW w:w="5455" w:type="dxa"/>
            <w:hideMark/>
          </w:tcPr>
          <w:p w14:paraId="2B4A80DA"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Cement. Cement powszechnego użytku. Skład, wymagania i ocena zgodności</w:t>
            </w:r>
          </w:p>
        </w:tc>
      </w:tr>
      <w:tr w:rsidR="00864159" w:rsidRPr="00FD4074" w14:paraId="22349861" w14:textId="77777777" w:rsidTr="00577A81">
        <w:tc>
          <w:tcPr>
            <w:tcW w:w="496" w:type="dxa"/>
            <w:hideMark/>
          </w:tcPr>
          <w:p w14:paraId="3AA47852"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5.</w:t>
            </w:r>
          </w:p>
        </w:tc>
        <w:tc>
          <w:tcPr>
            <w:tcW w:w="1559" w:type="dxa"/>
            <w:hideMark/>
          </w:tcPr>
          <w:p w14:paraId="52A8BAE1"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PN-B-32250</w:t>
            </w:r>
          </w:p>
        </w:tc>
        <w:tc>
          <w:tcPr>
            <w:tcW w:w="5455" w:type="dxa"/>
            <w:hideMark/>
          </w:tcPr>
          <w:p w14:paraId="2E162274"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Materiały budowlane. Woda do betonów i zapraw</w:t>
            </w:r>
          </w:p>
        </w:tc>
      </w:tr>
      <w:tr w:rsidR="00864159" w:rsidRPr="00FD4074" w14:paraId="4E95A96C" w14:textId="77777777" w:rsidTr="00577A81">
        <w:tc>
          <w:tcPr>
            <w:tcW w:w="496" w:type="dxa"/>
            <w:hideMark/>
          </w:tcPr>
          <w:p w14:paraId="56C68BB7"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6.</w:t>
            </w:r>
          </w:p>
        </w:tc>
        <w:tc>
          <w:tcPr>
            <w:tcW w:w="1559" w:type="dxa"/>
            <w:hideMark/>
          </w:tcPr>
          <w:p w14:paraId="19EADA74"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BN-68/8931-01</w:t>
            </w:r>
          </w:p>
        </w:tc>
        <w:tc>
          <w:tcPr>
            <w:tcW w:w="5455" w:type="dxa"/>
            <w:hideMark/>
          </w:tcPr>
          <w:p w14:paraId="61CB47FD"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Drogi samochodowe. Oznaczenie wskaźnika piaskowego.</w:t>
            </w:r>
          </w:p>
        </w:tc>
      </w:tr>
    </w:tbl>
    <w:p w14:paraId="5E917F61" w14:textId="77777777" w:rsidR="00864159" w:rsidRPr="00FD4074" w:rsidRDefault="00864159" w:rsidP="00864159">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10.2. Inne dokumenty</w:t>
      </w:r>
    </w:p>
    <w:p w14:paraId="0ED0A2B4"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FD4074">
        <w:rPr>
          <w:rFonts w:ascii="Times New Roman" w:eastAsia="Times New Roman" w:hAnsi="Times New Roman" w:cs="Times New Roman"/>
          <w:sz w:val="16"/>
          <w:szCs w:val="16"/>
          <w:lang w:eastAsia="pl-PL"/>
        </w:rPr>
        <w:tab/>
        <w:t>Nie występują.</w:t>
      </w:r>
    </w:p>
    <w:p w14:paraId="74FE8D88"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48898CF" w14:textId="77777777" w:rsidR="00864159" w:rsidRPr="00FD4074"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75B2785"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2F080FDB"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14:paraId="635505AB"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FC76B6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070390B"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C4920A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C778A33"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0FDC250"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2142D3C"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B183D27"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BEEB971"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04CE756"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153AC6E"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20AB7CC"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03A0406" w14:textId="77777777" w:rsidR="00864159" w:rsidRPr="00864159" w:rsidRDefault="00864159" w:rsidP="00864159">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CB917D8" w14:textId="77777777" w:rsidR="00864159" w:rsidRPr="00864159" w:rsidRDefault="00864159" w:rsidP="00864159">
      <w:pPr>
        <w:keepNext/>
        <w:numPr>
          <w:ilvl w:val="12"/>
          <w:numId w:val="0"/>
        </w:numPr>
        <w:spacing w:before="240" w:after="60" w:line="240" w:lineRule="auto"/>
        <w:ind w:right="-710"/>
        <w:jc w:val="both"/>
        <w:outlineLvl w:val="0"/>
        <w:rPr>
          <w:rFonts w:ascii="Times New Roman" w:eastAsia="Times New Roman" w:hAnsi="Times New Roman" w:cs="Times New Roman"/>
          <w:sz w:val="16"/>
          <w:szCs w:val="16"/>
          <w:lang w:eastAsia="pl-PL"/>
        </w:rPr>
      </w:pPr>
    </w:p>
    <w:p w14:paraId="13D4A61E" w14:textId="77777777" w:rsidR="00864159" w:rsidRDefault="00864159"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5FF58F0F"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6A7E1B32"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02E64AD3"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57D12537"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0D8DA167"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0D759E8C"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74502830"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4222B6A5"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48C59F7F"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6084B6E2"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5E68DD95"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78098307"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1FF4A4F2"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0768A611"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54B79EF6"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235A1378"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51A99CBD"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72EED6B3"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4FAF7B46"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1A191C27"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5059B0F9"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1BE73220"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0F7ABE29"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72DDD7C6"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43ABBF90"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2EE0E23D"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0453F95C" w14:textId="77777777" w:rsidR="00FD4074"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2491DE91" w14:textId="77777777" w:rsidR="00FD4074" w:rsidRPr="00864159" w:rsidRDefault="00FD4074" w:rsidP="00864159">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0B143799"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lastRenderedPageBreak/>
        <w:t>SZCZEGÓŁOWE  SPECYFIKACJE TECHNICZNE</w:t>
      </w:r>
    </w:p>
    <w:p w14:paraId="21A590AC"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67ABD0C7"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45754845"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3F626113"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3C32DFDB"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t>D - 08.03.01</w:t>
      </w:r>
    </w:p>
    <w:p w14:paraId="06C2B91E"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t>CPV 45233253-7</w:t>
      </w:r>
    </w:p>
    <w:p w14:paraId="77445E3B"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864159">
        <w:rPr>
          <w:rFonts w:ascii="Times New Roman" w:eastAsia="Times New Roman" w:hAnsi="Times New Roman" w:cs="Times New Roman"/>
          <w:sz w:val="18"/>
          <w:szCs w:val="18"/>
          <w:lang w:eastAsia="pl-PL"/>
        </w:rPr>
        <w:t>BETONOWE  OBRZEŻA  CHODNIKOWE</w:t>
      </w:r>
    </w:p>
    <w:p w14:paraId="14DFEF54"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6DED2096"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p w14:paraId="3D0807BD"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14:paraId="781DB13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14:paraId="2624060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F0861B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F993FD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531C6F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1AB82C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BC4958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FA8832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EBD453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E15301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DE2A56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AF0C32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17B7B5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938BAF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068515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D0573B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535DA2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DFFB2E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57E6D5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E35189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5FC3F7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91C0C2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40A1B8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2CF56F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748602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E9CAB6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B67768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B3B5ED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FB2BF6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76626C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4E9FE3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FC9D1E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C87646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123FEE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CF6362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C87B73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D8D161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895717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82E6E2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84456B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0BF52B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6D5252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9FF079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7D2C4C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BD4FF5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5543A5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6B4E188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E10E55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93B07D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8A940D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202846C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442F0FC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C7C87C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071B24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14D08D6F" w14:textId="77777777" w:rsidR="00864159" w:rsidRPr="00864159" w:rsidRDefault="00864159" w:rsidP="00864159">
      <w:pPr>
        <w:spacing w:after="0" w:line="240" w:lineRule="auto"/>
        <w:rPr>
          <w:rFonts w:ascii="Times New Roman" w:eastAsia="Times New Roman" w:hAnsi="Times New Roman" w:cs="Times New Roman"/>
          <w:sz w:val="16"/>
          <w:szCs w:val="16"/>
          <w:lang w:eastAsia="pl-PL"/>
        </w:rPr>
      </w:pPr>
    </w:p>
    <w:p w14:paraId="1FCE8DAE" w14:textId="77777777" w:rsidR="00864159" w:rsidRPr="00864159" w:rsidRDefault="00864159" w:rsidP="00864159">
      <w:pPr>
        <w:spacing w:after="0" w:line="240" w:lineRule="auto"/>
        <w:rPr>
          <w:rFonts w:ascii="Times New Roman" w:eastAsia="Times New Roman" w:hAnsi="Times New Roman" w:cs="Times New Roman"/>
          <w:sz w:val="16"/>
          <w:szCs w:val="16"/>
          <w:lang w:eastAsia="pl-PL"/>
        </w:rPr>
      </w:pPr>
    </w:p>
    <w:p w14:paraId="521E0215" w14:textId="77777777" w:rsidR="00864159" w:rsidRPr="00864159" w:rsidRDefault="00864159" w:rsidP="00864159">
      <w:pPr>
        <w:spacing w:after="0" w:line="240" w:lineRule="auto"/>
        <w:rPr>
          <w:rFonts w:ascii="Times New Roman" w:eastAsia="Times New Roman" w:hAnsi="Times New Roman" w:cs="Times New Roman"/>
          <w:sz w:val="16"/>
          <w:szCs w:val="16"/>
          <w:lang w:eastAsia="pl-PL"/>
        </w:rPr>
      </w:pPr>
    </w:p>
    <w:p w14:paraId="6442D078" w14:textId="77777777" w:rsidR="00864159" w:rsidRPr="00864159" w:rsidRDefault="00864159" w:rsidP="00864159">
      <w:pPr>
        <w:spacing w:after="0" w:line="240" w:lineRule="auto"/>
        <w:rPr>
          <w:rFonts w:ascii="Times New Roman" w:eastAsia="Times New Roman" w:hAnsi="Times New Roman" w:cs="Times New Roman"/>
          <w:sz w:val="16"/>
          <w:szCs w:val="16"/>
          <w:lang w:eastAsia="pl-PL"/>
        </w:rPr>
        <w:sectPr w:rsidR="00864159" w:rsidRPr="00864159" w:rsidSect="00AF7898">
          <w:type w:val="continuous"/>
          <w:pgSz w:w="11907" w:h="16840"/>
          <w:pgMar w:top="720" w:right="720" w:bottom="720" w:left="720" w:header="1701" w:footer="1531" w:gutter="0"/>
          <w:cols w:space="708"/>
        </w:sectPr>
      </w:pPr>
    </w:p>
    <w:p w14:paraId="72447A8F"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24" w:name="_Toc426531382"/>
      <w:r w:rsidRPr="00864159">
        <w:rPr>
          <w:rFonts w:ascii="Times New Roman" w:eastAsia="Times New Roman" w:hAnsi="Times New Roman" w:cs="Times New Roman"/>
          <w:caps/>
          <w:kern w:val="28"/>
          <w:sz w:val="16"/>
          <w:szCs w:val="16"/>
          <w:lang w:eastAsia="pl-PL"/>
        </w:rPr>
        <w:lastRenderedPageBreak/>
        <w:t>1. WSTĘP</w:t>
      </w:r>
      <w:bookmarkEnd w:id="724"/>
    </w:p>
    <w:p w14:paraId="481EC087"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1.1. Przedmiot SST</w:t>
      </w:r>
    </w:p>
    <w:p w14:paraId="5ECCC931" w14:textId="77777777" w:rsidR="00864159" w:rsidRPr="00864159" w:rsidRDefault="00864159" w:rsidP="0086415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betonowego obrzeża chodnikowego.</w:t>
      </w:r>
    </w:p>
    <w:p w14:paraId="714F47F2"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1.2. Zakres stosowania SST</w:t>
      </w:r>
    </w:p>
    <w:p w14:paraId="09880561" w14:textId="77777777" w:rsidR="00864159" w:rsidRPr="00864159" w:rsidRDefault="00864159" w:rsidP="0086415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14:paraId="42431475" w14:textId="77777777" w:rsidR="00864159" w:rsidRPr="00D8656C" w:rsidRDefault="00864159" w:rsidP="00864159">
      <w:pPr>
        <w:spacing w:after="0" w:line="240" w:lineRule="auto"/>
        <w:ind w:right="-567"/>
        <w:jc w:val="both"/>
        <w:rPr>
          <w:rFonts w:ascii="Times New Roman" w:eastAsia="Times New Roman" w:hAnsi="Times New Roman" w:cs="Times New Roman"/>
          <w:sz w:val="16"/>
          <w:szCs w:val="16"/>
          <w:lang w:eastAsia="pl-PL"/>
        </w:rPr>
      </w:pPr>
    </w:p>
    <w:p w14:paraId="2274AB84" w14:textId="77777777" w:rsidR="00864159" w:rsidRPr="00BE2DBA" w:rsidRDefault="00864159" w:rsidP="00864159">
      <w:pPr>
        <w:pStyle w:val="Nagwek1"/>
        <w:jc w:val="center"/>
        <w:rPr>
          <w:sz w:val="16"/>
          <w:szCs w:val="16"/>
        </w:rPr>
      </w:pPr>
      <w:r w:rsidRPr="00BE2DBA">
        <w:rPr>
          <w:sz w:val="16"/>
          <w:szCs w:val="16"/>
        </w:rPr>
        <w:t>BUDOWA DROGI  GMINNEJ  NR 170 915C KAMIEŃ KOTOWY - WYCZAŁKOWO</w:t>
      </w:r>
    </w:p>
    <w:p w14:paraId="70E4A6B7" w14:textId="77777777" w:rsidR="00864159" w:rsidRPr="00BE2DBA" w:rsidRDefault="00864159" w:rsidP="00864159">
      <w:pPr>
        <w:pStyle w:val="Nagwek1"/>
        <w:jc w:val="center"/>
        <w:rPr>
          <w:sz w:val="16"/>
          <w:szCs w:val="16"/>
        </w:rPr>
      </w:pPr>
      <w:r w:rsidRPr="00BE2DBA">
        <w:rPr>
          <w:sz w:val="16"/>
          <w:szCs w:val="16"/>
        </w:rPr>
        <w:t>GMINA  TŁUCHOWO</w:t>
      </w:r>
    </w:p>
    <w:p w14:paraId="0EDCAA6D" w14:textId="77777777" w:rsidR="00864159" w:rsidRPr="00864159" w:rsidRDefault="00864159" w:rsidP="00767719">
      <w:pPr>
        <w:pStyle w:val="Nagwek1"/>
        <w:jc w:val="center"/>
        <w:rPr>
          <w:sz w:val="16"/>
          <w:szCs w:val="16"/>
        </w:rPr>
      </w:pPr>
      <w:r w:rsidRPr="00BE2DBA">
        <w:rPr>
          <w:sz w:val="16"/>
          <w:szCs w:val="16"/>
        </w:rPr>
        <w:t>OD  KM 0+000  DO KM 1+237</w:t>
      </w:r>
    </w:p>
    <w:p w14:paraId="4282D976" w14:textId="77777777" w:rsidR="00864159" w:rsidRPr="00864159" w:rsidRDefault="00864159" w:rsidP="0086415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1.3. Zakres robót objętych SST</w:t>
      </w:r>
    </w:p>
    <w:p w14:paraId="30DD50BF" w14:textId="77777777" w:rsidR="00864159" w:rsidRPr="00864159" w:rsidRDefault="00864159" w:rsidP="0086415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Ustalenia zawarte w niniejszej specyfikacji dotyczą zasad prowadzenia robót związanych z ustawieniem betonowego obrzeża chodnikowego </w:t>
      </w:r>
    </w:p>
    <w:p w14:paraId="356F70CD" w14:textId="77777777" w:rsidR="00864159" w:rsidRPr="00864159" w:rsidRDefault="00864159" w:rsidP="00864159">
      <w:pPr>
        <w:spacing w:after="0" w:line="240" w:lineRule="auto"/>
        <w:ind w:right="142"/>
        <w:rPr>
          <w:rFonts w:ascii="Times New Roman" w:eastAsia="Times New Roman" w:hAnsi="Times New Roman" w:cs="Times New Roman"/>
          <w:sz w:val="18"/>
          <w:szCs w:val="18"/>
          <w:lang w:eastAsia="pl-PL"/>
        </w:rPr>
      </w:pPr>
    </w:p>
    <w:p w14:paraId="0F4731E8" w14:textId="77777777" w:rsidR="00864159" w:rsidRPr="00864159" w:rsidRDefault="00864159" w:rsidP="0086415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ustawienie obrzeży betonowych 8x30cm szarych  na ławie betonowej z C1</w:t>
      </w:r>
      <w:r w:rsidR="00831BD0">
        <w:rPr>
          <w:rFonts w:ascii="Times New Roman" w:eastAsia="Times New Roman" w:hAnsi="Times New Roman" w:cs="Times New Roman"/>
          <w:sz w:val="16"/>
          <w:szCs w:val="16"/>
          <w:lang w:eastAsia="pl-PL"/>
        </w:rPr>
        <w:t>2-15  - 26.00</w:t>
      </w:r>
      <w:r w:rsidRPr="00864159">
        <w:rPr>
          <w:rFonts w:ascii="Times New Roman" w:eastAsia="Times New Roman" w:hAnsi="Times New Roman" w:cs="Times New Roman"/>
          <w:sz w:val="16"/>
          <w:szCs w:val="16"/>
          <w:lang w:eastAsia="pl-PL"/>
        </w:rPr>
        <w:t>m</w:t>
      </w:r>
    </w:p>
    <w:p w14:paraId="3952450F"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1.4. Określenia podstawowe</w:t>
      </w:r>
    </w:p>
    <w:p w14:paraId="243017A2" w14:textId="77777777" w:rsidR="00864159" w:rsidRPr="00864159" w:rsidRDefault="00864159" w:rsidP="00864159">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1.4.1. Obrzeża chodnikowe - prefabrykowane belki betonowe rozgraniczające jednostronnie lub dwustronnie ciągi komunikacyjne od terenów nie przeznaczonych do komunikacji.</w:t>
      </w:r>
    </w:p>
    <w:p w14:paraId="64076AC1" w14:textId="77777777" w:rsidR="00864159" w:rsidRPr="00864159" w:rsidRDefault="00864159" w:rsidP="00864159">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1.4.2. Pozostałe określenia podstawowe są zgodne z obowiązującymi, odpowiednimi polskimi normami  i definicjami podanymi w SST D-M-00.00.00 „Wymagania ogólne”        pkt 1.4.</w:t>
      </w:r>
    </w:p>
    <w:p w14:paraId="0B976434"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1.5. Ogólne wymagania dotyczące robót</w:t>
      </w:r>
    </w:p>
    <w:p w14:paraId="49EBDC8E" w14:textId="77777777" w:rsidR="00864159" w:rsidRPr="00864159" w:rsidRDefault="00864159" w:rsidP="00864159">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wymagania dotyczące robót podano w SST D-M-00.00.00 „Wymagania ogólne” pkt 1.5.</w:t>
      </w:r>
    </w:p>
    <w:p w14:paraId="7879203B"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25" w:name="_Toc426531383"/>
      <w:bookmarkStart w:id="726" w:name="_Toc425567015"/>
      <w:r w:rsidRPr="00864159">
        <w:rPr>
          <w:rFonts w:ascii="Times New Roman" w:eastAsia="Times New Roman" w:hAnsi="Times New Roman" w:cs="Times New Roman"/>
          <w:caps/>
          <w:kern w:val="28"/>
          <w:sz w:val="16"/>
          <w:szCs w:val="16"/>
          <w:lang w:eastAsia="pl-PL"/>
        </w:rPr>
        <w:t>2. MATERIAŁY</w:t>
      </w:r>
      <w:bookmarkEnd w:id="725"/>
      <w:bookmarkEnd w:id="726"/>
    </w:p>
    <w:p w14:paraId="59D65FCF"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2.1. Ogólne wymagania dotyczące materiałów</w:t>
      </w:r>
    </w:p>
    <w:p w14:paraId="1026631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14:paraId="2BB4297F"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2.2. Stosowane materiały</w:t>
      </w:r>
    </w:p>
    <w:p w14:paraId="39A8B33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Materiałami stosowanymi są:</w:t>
      </w:r>
    </w:p>
    <w:p w14:paraId="17EF58A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obrzeża odpowiadające wymaganiom BN-80/6775-04/04 [9] i BN-80/6775-03/01 [8],</w:t>
      </w:r>
    </w:p>
    <w:p w14:paraId="5428260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żwir lub piasek do wykonania ław,</w:t>
      </w:r>
    </w:p>
    <w:p w14:paraId="2347B8F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cement wg PN-B-19701 [7],</w:t>
      </w:r>
    </w:p>
    <w:p w14:paraId="118F3D6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piasek do zapraw wg PN-B-06711 [3].</w:t>
      </w:r>
    </w:p>
    <w:p w14:paraId="3F32C326"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2.3. Betonowe obrzeża chodnikowe - klasyfikacja</w:t>
      </w:r>
    </w:p>
    <w:p w14:paraId="19756DE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 zależności od przekroju poprzecznego rozróżnia się dwa rodzaje obrzeży:</w:t>
      </w:r>
    </w:p>
    <w:p w14:paraId="4905523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obrzeże niskie</w:t>
      </w:r>
      <w:r w:rsidRPr="00864159">
        <w:rPr>
          <w:rFonts w:ascii="Times New Roman" w:eastAsia="Times New Roman" w:hAnsi="Times New Roman" w:cs="Times New Roman"/>
          <w:sz w:val="16"/>
          <w:szCs w:val="16"/>
          <w:lang w:eastAsia="pl-PL"/>
        </w:rPr>
        <w:tab/>
        <w:t>- On,</w:t>
      </w:r>
    </w:p>
    <w:p w14:paraId="6C2FDD0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obrzeże wysokie</w:t>
      </w:r>
      <w:r w:rsidRPr="00864159">
        <w:rPr>
          <w:rFonts w:ascii="Times New Roman" w:eastAsia="Times New Roman" w:hAnsi="Times New Roman" w:cs="Times New Roman"/>
          <w:sz w:val="16"/>
          <w:szCs w:val="16"/>
          <w:lang w:eastAsia="pl-PL"/>
        </w:rPr>
        <w:tab/>
        <w:t xml:space="preserve">- </w:t>
      </w:r>
      <w:proofErr w:type="spellStart"/>
      <w:r w:rsidRPr="00864159">
        <w:rPr>
          <w:rFonts w:ascii="Times New Roman" w:eastAsia="Times New Roman" w:hAnsi="Times New Roman" w:cs="Times New Roman"/>
          <w:sz w:val="16"/>
          <w:szCs w:val="16"/>
          <w:lang w:eastAsia="pl-PL"/>
        </w:rPr>
        <w:t>Ow</w:t>
      </w:r>
      <w:proofErr w:type="spellEnd"/>
      <w:r w:rsidRPr="00864159">
        <w:rPr>
          <w:rFonts w:ascii="Times New Roman" w:eastAsia="Times New Roman" w:hAnsi="Times New Roman" w:cs="Times New Roman"/>
          <w:sz w:val="16"/>
          <w:szCs w:val="16"/>
          <w:lang w:eastAsia="pl-PL"/>
        </w:rPr>
        <w:t>.</w:t>
      </w:r>
    </w:p>
    <w:p w14:paraId="033F0F3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 zależności od dopuszczalnych wielkości i liczby uszkodzeń oraz odchyłek wymiarowych obrzeża dzieli się na:</w:t>
      </w:r>
    </w:p>
    <w:p w14:paraId="25386BE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gatunek 1 </w:t>
      </w:r>
      <w:r w:rsidRPr="00864159">
        <w:rPr>
          <w:rFonts w:ascii="Times New Roman" w:eastAsia="Times New Roman" w:hAnsi="Times New Roman" w:cs="Times New Roman"/>
          <w:sz w:val="16"/>
          <w:szCs w:val="16"/>
          <w:lang w:eastAsia="pl-PL"/>
        </w:rPr>
        <w:tab/>
        <w:t>- G1,</w:t>
      </w:r>
    </w:p>
    <w:p w14:paraId="0090677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2</w:t>
      </w:r>
      <w:r w:rsidRPr="00864159">
        <w:rPr>
          <w:rFonts w:ascii="Times New Roman" w:eastAsia="Times New Roman" w:hAnsi="Times New Roman" w:cs="Times New Roman"/>
          <w:sz w:val="16"/>
          <w:szCs w:val="16"/>
          <w:lang w:eastAsia="pl-PL"/>
        </w:rPr>
        <w:tab/>
        <w:t>- G2.</w:t>
      </w:r>
    </w:p>
    <w:p w14:paraId="3EDE3C5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Przykład oznaczenia betonowego obrzeża chodnikowego niskiego (On) o wymiarach 6 x 20 x 75 cm gat. 1:</w:t>
      </w:r>
    </w:p>
    <w:p w14:paraId="6EBC9B1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obrzeże On - I/6/20/75 BN-80/6775-03/04 [9].</w:t>
      </w:r>
    </w:p>
    <w:p w14:paraId="54976281"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 Betonowe obrzeża chodnikowe - wymagania techniczne</w:t>
      </w:r>
    </w:p>
    <w:p w14:paraId="4EAAC6E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2.4.1. Wymiary betonowych obrzeży chodnikowych</w:t>
      </w:r>
    </w:p>
    <w:p w14:paraId="089D762C"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Kształt obrzeży betonowych przedstawiono na rysunku 1, a wymiary podano w tablicy 1.</w:t>
      </w:r>
    </w:p>
    <w:p w14:paraId="1BCB18D4"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14:paraId="59844240" w14:textId="77777777" w:rsidR="00864159" w:rsidRPr="00864159" w:rsidRDefault="00864159" w:rsidP="00864159">
      <w:pPr>
        <w:framePr w:hSpace="141" w:wrap="around" w:vAnchor="text" w:hAnchor="page" w:x="4113" w:y="2"/>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noProof/>
          <w:sz w:val="16"/>
          <w:szCs w:val="16"/>
          <w:lang w:eastAsia="pl-PL"/>
        </w:rPr>
        <w:drawing>
          <wp:inline distT="0" distB="0" distL="0" distR="0" wp14:anchorId="4A61C3FB" wp14:editId="23A846FB">
            <wp:extent cx="2352675" cy="107632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2675" cy="1076325"/>
                    </a:xfrm>
                    <a:prstGeom prst="rect">
                      <a:avLst/>
                    </a:prstGeom>
                    <a:noFill/>
                    <a:ln>
                      <a:noFill/>
                    </a:ln>
                  </pic:spPr>
                </pic:pic>
              </a:graphicData>
            </a:graphic>
          </wp:inline>
        </w:drawing>
      </w:r>
    </w:p>
    <w:p w14:paraId="41EE64CC"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14:paraId="719DADE3"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14:paraId="4924DE1E"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14:paraId="2669FA18"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14:paraId="4AAC325A"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14:paraId="4B14730C"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Rysunek 1. Kształt betonowego obrzeża chodnikowego</w:t>
      </w:r>
    </w:p>
    <w:p w14:paraId="6A8E70B8" w14:textId="77777777" w:rsidR="00864159" w:rsidRPr="00864159" w:rsidRDefault="00864159" w:rsidP="00864159">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Tablica 1. Wymiary obrzeży</w:t>
      </w:r>
    </w:p>
    <w:tbl>
      <w:tblPr>
        <w:tblW w:w="0" w:type="auto"/>
        <w:tblLayout w:type="fixed"/>
        <w:tblCellMar>
          <w:left w:w="70" w:type="dxa"/>
          <w:right w:w="70" w:type="dxa"/>
        </w:tblCellMar>
        <w:tblLook w:val="04A0" w:firstRow="1" w:lastRow="0" w:firstColumn="1" w:lastColumn="0" w:noHBand="0" w:noVBand="1"/>
      </w:tblPr>
      <w:tblGrid>
        <w:gridCol w:w="1346"/>
        <w:gridCol w:w="1232"/>
        <w:gridCol w:w="1232"/>
        <w:gridCol w:w="1232"/>
        <w:gridCol w:w="1265"/>
      </w:tblGrid>
      <w:tr w:rsidR="00864159" w:rsidRPr="00864159" w14:paraId="3050EF21" w14:textId="77777777" w:rsidTr="00577A81">
        <w:tc>
          <w:tcPr>
            <w:tcW w:w="1346" w:type="dxa"/>
            <w:tcBorders>
              <w:top w:val="single" w:sz="6" w:space="0" w:color="auto"/>
              <w:left w:val="single" w:sz="6" w:space="0" w:color="auto"/>
              <w:bottom w:val="nil"/>
              <w:right w:val="nil"/>
            </w:tcBorders>
            <w:hideMark/>
          </w:tcPr>
          <w:p w14:paraId="7587291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Rodzaj</w:t>
            </w:r>
          </w:p>
        </w:tc>
        <w:tc>
          <w:tcPr>
            <w:tcW w:w="4961" w:type="dxa"/>
            <w:gridSpan w:val="4"/>
            <w:tcBorders>
              <w:top w:val="single" w:sz="6" w:space="0" w:color="auto"/>
              <w:left w:val="single" w:sz="6" w:space="0" w:color="auto"/>
              <w:bottom w:val="single" w:sz="6" w:space="0" w:color="auto"/>
              <w:right w:val="single" w:sz="6" w:space="0" w:color="auto"/>
            </w:tcBorders>
            <w:hideMark/>
          </w:tcPr>
          <w:p w14:paraId="5D4161C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Wymiary obrzeży,   cm</w:t>
            </w:r>
          </w:p>
        </w:tc>
      </w:tr>
      <w:tr w:rsidR="00864159" w:rsidRPr="00864159" w14:paraId="4E4B78EC" w14:textId="77777777" w:rsidTr="00577A81">
        <w:tc>
          <w:tcPr>
            <w:tcW w:w="1346" w:type="dxa"/>
            <w:tcBorders>
              <w:top w:val="nil"/>
              <w:left w:val="single" w:sz="6" w:space="0" w:color="auto"/>
              <w:bottom w:val="double" w:sz="6" w:space="0" w:color="auto"/>
              <w:right w:val="nil"/>
            </w:tcBorders>
            <w:hideMark/>
          </w:tcPr>
          <w:p w14:paraId="2BF284A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obrzeża</w:t>
            </w:r>
          </w:p>
        </w:tc>
        <w:tc>
          <w:tcPr>
            <w:tcW w:w="1232" w:type="dxa"/>
            <w:tcBorders>
              <w:top w:val="single" w:sz="6" w:space="0" w:color="auto"/>
              <w:left w:val="single" w:sz="6" w:space="0" w:color="auto"/>
              <w:bottom w:val="double" w:sz="6" w:space="0" w:color="auto"/>
              <w:right w:val="single" w:sz="6" w:space="0" w:color="auto"/>
            </w:tcBorders>
            <w:hideMark/>
          </w:tcPr>
          <w:p w14:paraId="11D8C9D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w:t>
            </w:r>
          </w:p>
        </w:tc>
        <w:tc>
          <w:tcPr>
            <w:tcW w:w="1232" w:type="dxa"/>
            <w:tcBorders>
              <w:top w:val="single" w:sz="6" w:space="0" w:color="auto"/>
              <w:left w:val="single" w:sz="6" w:space="0" w:color="auto"/>
              <w:bottom w:val="double" w:sz="6" w:space="0" w:color="auto"/>
              <w:right w:val="single" w:sz="6" w:space="0" w:color="auto"/>
            </w:tcBorders>
            <w:hideMark/>
          </w:tcPr>
          <w:p w14:paraId="44C3697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w:t>
            </w:r>
          </w:p>
        </w:tc>
        <w:tc>
          <w:tcPr>
            <w:tcW w:w="1232" w:type="dxa"/>
            <w:tcBorders>
              <w:top w:val="single" w:sz="6" w:space="0" w:color="auto"/>
              <w:left w:val="single" w:sz="6" w:space="0" w:color="auto"/>
              <w:bottom w:val="double" w:sz="6" w:space="0" w:color="auto"/>
              <w:right w:val="single" w:sz="6" w:space="0" w:color="auto"/>
            </w:tcBorders>
            <w:hideMark/>
          </w:tcPr>
          <w:p w14:paraId="17B29EF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h</w:t>
            </w:r>
          </w:p>
        </w:tc>
        <w:tc>
          <w:tcPr>
            <w:tcW w:w="1265" w:type="dxa"/>
            <w:tcBorders>
              <w:top w:val="single" w:sz="6" w:space="0" w:color="auto"/>
              <w:left w:val="single" w:sz="6" w:space="0" w:color="auto"/>
              <w:bottom w:val="double" w:sz="6" w:space="0" w:color="auto"/>
              <w:right w:val="single" w:sz="6" w:space="0" w:color="auto"/>
            </w:tcBorders>
            <w:hideMark/>
          </w:tcPr>
          <w:p w14:paraId="3A89A9F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w:t>
            </w:r>
          </w:p>
        </w:tc>
      </w:tr>
      <w:tr w:rsidR="00864159" w:rsidRPr="00864159" w14:paraId="6ACA606E" w14:textId="77777777" w:rsidTr="00577A81">
        <w:tc>
          <w:tcPr>
            <w:tcW w:w="1346" w:type="dxa"/>
            <w:tcBorders>
              <w:top w:val="nil"/>
              <w:left w:val="single" w:sz="6" w:space="0" w:color="auto"/>
              <w:bottom w:val="single" w:sz="6" w:space="0" w:color="auto"/>
              <w:right w:val="nil"/>
            </w:tcBorders>
            <w:hideMark/>
          </w:tcPr>
          <w:p w14:paraId="406AD50B" w14:textId="77777777" w:rsidR="00864159" w:rsidRPr="00864159" w:rsidRDefault="00864159" w:rsidP="00864159">
            <w:p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On</w:t>
            </w:r>
          </w:p>
        </w:tc>
        <w:tc>
          <w:tcPr>
            <w:tcW w:w="1232" w:type="dxa"/>
            <w:tcBorders>
              <w:top w:val="nil"/>
              <w:left w:val="single" w:sz="6" w:space="0" w:color="auto"/>
              <w:bottom w:val="single" w:sz="6" w:space="0" w:color="auto"/>
              <w:right w:val="single" w:sz="6" w:space="0" w:color="auto"/>
            </w:tcBorders>
            <w:hideMark/>
          </w:tcPr>
          <w:p w14:paraId="5D7BE2A2" w14:textId="77777777" w:rsidR="00864159" w:rsidRPr="00864159" w:rsidRDefault="00864159" w:rsidP="0086415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75</w:t>
            </w:r>
          </w:p>
          <w:p w14:paraId="74B2404F" w14:textId="77777777" w:rsidR="00864159" w:rsidRPr="00864159" w:rsidRDefault="00864159" w:rsidP="0086415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lastRenderedPageBreak/>
              <w:t>100</w:t>
            </w:r>
          </w:p>
        </w:tc>
        <w:tc>
          <w:tcPr>
            <w:tcW w:w="1232" w:type="dxa"/>
            <w:tcBorders>
              <w:top w:val="nil"/>
              <w:left w:val="single" w:sz="6" w:space="0" w:color="auto"/>
              <w:bottom w:val="single" w:sz="6" w:space="0" w:color="auto"/>
              <w:right w:val="single" w:sz="6" w:space="0" w:color="auto"/>
            </w:tcBorders>
            <w:hideMark/>
          </w:tcPr>
          <w:p w14:paraId="755A0045" w14:textId="77777777" w:rsidR="00864159" w:rsidRPr="00864159" w:rsidRDefault="00864159" w:rsidP="0086415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lastRenderedPageBreak/>
              <w:t>6</w:t>
            </w:r>
          </w:p>
          <w:p w14:paraId="18C954B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lastRenderedPageBreak/>
              <w:t>6</w:t>
            </w:r>
          </w:p>
        </w:tc>
        <w:tc>
          <w:tcPr>
            <w:tcW w:w="1232" w:type="dxa"/>
            <w:tcBorders>
              <w:top w:val="nil"/>
              <w:left w:val="single" w:sz="6" w:space="0" w:color="auto"/>
              <w:bottom w:val="single" w:sz="6" w:space="0" w:color="auto"/>
              <w:right w:val="single" w:sz="6" w:space="0" w:color="auto"/>
            </w:tcBorders>
            <w:hideMark/>
          </w:tcPr>
          <w:p w14:paraId="7EC40835" w14:textId="77777777" w:rsidR="00864159" w:rsidRPr="00864159" w:rsidRDefault="00864159" w:rsidP="0086415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lastRenderedPageBreak/>
              <w:t>20</w:t>
            </w:r>
          </w:p>
          <w:p w14:paraId="417BD2A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lastRenderedPageBreak/>
              <w:t>20</w:t>
            </w:r>
          </w:p>
        </w:tc>
        <w:tc>
          <w:tcPr>
            <w:tcW w:w="1265" w:type="dxa"/>
            <w:tcBorders>
              <w:top w:val="nil"/>
              <w:left w:val="single" w:sz="6" w:space="0" w:color="auto"/>
              <w:bottom w:val="single" w:sz="6" w:space="0" w:color="auto"/>
              <w:right w:val="single" w:sz="6" w:space="0" w:color="auto"/>
            </w:tcBorders>
            <w:hideMark/>
          </w:tcPr>
          <w:p w14:paraId="464C9AF2" w14:textId="77777777" w:rsidR="00864159" w:rsidRPr="00864159" w:rsidRDefault="00864159" w:rsidP="0086415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lastRenderedPageBreak/>
              <w:t>3</w:t>
            </w:r>
          </w:p>
          <w:p w14:paraId="03E106B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lastRenderedPageBreak/>
              <w:t>3</w:t>
            </w:r>
          </w:p>
        </w:tc>
      </w:tr>
      <w:tr w:rsidR="00864159" w:rsidRPr="00864159" w14:paraId="12B21F29" w14:textId="77777777" w:rsidTr="00577A81">
        <w:tc>
          <w:tcPr>
            <w:tcW w:w="1346" w:type="dxa"/>
            <w:tcBorders>
              <w:top w:val="single" w:sz="6" w:space="0" w:color="auto"/>
              <w:left w:val="single" w:sz="6" w:space="0" w:color="auto"/>
              <w:bottom w:val="single" w:sz="6" w:space="0" w:color="auto"/>
              <w:right w:val="nil"/>
            </w:tcBorders>
          </w:tcPr>
          <w:p w14:paraId="70E25BA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36E269D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roofErr w:type="spellStart"/>
            <w:r w:rsidRPr="00864159">
              <w:rPr>
                <w:rFonts w:ascii="Times New Roman" w:eastAsia="Times New Roman" w:hAnsi="Times New Roman" w:cs="Times New Roman"/>
                <w:sz w:val="16"/>
                <w:szCs w:val="16"/>
                <w:lang w:eastAsia="pl-PL"/>
              </w:rPr>
              <w:t>Ow</w:t>
            </w:r>
            <w:proofErr w:type="spellEnd"/>
          </w:p>
        </w:tc>
        <w:tc>
          <w:tcPr>
            <w:tcW w:w="1232" w:type="dxa"/>
            <w:tcBorders>
              <w:top w:val="single" w:sz="6" w:space="0" w:color="auto"/>
              <w:left w:val="single" w:sz="6" w:space="0" w:color="auto"/>
              <w:bottom w:val="single" w:sz="6" w:space="0" w:color="auto"/>
              <w:right w:val="single" w:sz="6" w:space="0" w:color="auto"/>
            </w:tcBorders>
            <w:hideMark/>
          </w:tcPr>
          <w:p w14:paraId="270306B1" w14:textId="77777777" w:rsidR="00864159" w:rsidRPr="00864159" w:rsidRDefault="00864159" w:rsidP="0086415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75</w:t>
            </w:r>
          </w:p>
          <w:p w14:paraId="3A2486D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90</w:t>
            </w:r>
          </w:p>
          <w:p w14:paraId="2656F94C" w14:textId="77777777" w:rsidR="00864159" w:rsidRPr="00864159" w:rsidRDefault="00864159" w:rsidP="00864159">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100</w:t>
            </w:r>
          </w:p>
        </w:tc>
        <w:tc>
          <w:tcPr>
            <w:tcW w:w="1232" w:type="dxa"/>
            <w:tcBorders>
              <w:top w:val="single" w:sz="6" w:space="0" w:color="auto"/>
              <w:left w:val="single" w:sz="6" w:space="0" w:color="auto"/>
              <w:bottom w:val="single" w:sz="6" w:space="0" w:color="auto"/>
              <w:right w:val="single" w:sz="6" w:space="0" w:color="auto"/>
            </w:tcBorders>
            <w:hideMark/>
          </w:tcPr>
          <w:p w14:paraId="71A69BBE" w14:textId="77777777" w:rsidR="00864159" w:rsidRPr="00864159" w:rsidRDefault="00864159" w:rsidP="0086415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8</w:t>
            </w:r>
          </w:p>
          <w:p w14:paraId="1FB1BEA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8</w:t>
            </w:r>
          </w:p>
          <w:p w14:paraId="00EB3B6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8</w:t>
            </w:r>
          </w:p>
        </w:tc>
        <w:tc>
          <w:tcPr>
            <w:tcW w:w="1232" w:type="dxa"/>
            <w:tcBorders>
              <w:top w:val="single" w:sz="6" w:space="0" w:color="auto"/>
              <w:left w:val="single" w:sz="6" w:space="0" w:color="auto"/>
              <w:bottom w:val="single" w:sz="6" w:space="0" w:color="auto"/>
              <w:right w:val="single" w:sz="6" w:space="0" w:color="auto"/>
            </w:tcBorders>
            <w:hideMark/>
          </w:tcPr>
          <w:p w14:paraId="5B518247" w14:textId="77777777" w:rsidR="00864159" w:rsidRPr="00864159" w:rsidRDefault="00864159" w:rsidP="0086415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30</w:t>
            </w:r>
          </w:p>
          <w:p w14:paraId="60FFC4A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w:t>
            </w:r>
          </w:p>
          <w:p w14:paraId="4F28C87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30</w:t>
            </w:r>
          </w:p>
        </w:tc>
        <w:tc>
          <w:tcPr>
            <w:tcW w:w="1265" w:type="dxa"/>
            <w:tcBorders>
              <w:top w:val="single" w:sz="6" w:space="0" w:color="auto"/>
              <w:left w:val="single" w:sz="6" w:space="0" w:color="auto"/>
              <w:bottom w:val="single" w:sz="6" w:space="0" w:color="auto"/>
              <w:right w:val="single" w:sz="6" w:space="0" w:color="auto"/>
            </w:tcBorders>
            <w:hideMark/>
          </w:tcPr>
          <w:p w14:paraId="6AA01A41" w14:textId="77777777" w:rsidR="00864159" w:rsidRPr="00864159" w:rsidRDefault="00864159" w:rsidP="00864159">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w:t>
            </w:r>
          </w:p>
          <w:p w14:paraId="1B1C2E5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w:t>
            </w:r>
          </w:p>
          <w:p w14:paraId="2329B93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w:t>
            </w:r>
          </w:p>
        </w:tc>
      </w:tr>
    </w:tbl>
    <w:p w14:paraId="56622EA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FA39BF3"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2.4.2. Dopuszczalne odchyłki wymiarów obrzeży</w:t>
      </w:r>
    </w:p>
    <w:p w14:paraId="12A27B5E"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Dopuszczalne odchyłki wymiarów obrzeży podano w tablicy 2.</w:t>
      </w:r>
    </w:p>
    <w:p w14:paraId="7E638090" w14:textId="77777777" w:rsidR="00864159" w:rsidRPr="00864159" w:rsidRDefault="00864159" w:rsidP="00864159">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Tablica 2. Dopuszczalne odchyłki wymiarów obrzeży</w:t>
      </w:r>
    </w:p>
    <w:tbl>
      <w:tblPr>
        <w:tblW w:w="0" w:type="auto"/>
        <w:tblLayout w:type="fixed"/>
        <w:tblCellMar>
          <w:left w:w="70" w:type="dxa"/>
          <w:right w:w="70" w:type="dxa"/>
        </w:tblCellMar>
        <w:tblLook w:val="04A0" w:firstRow="1" w:lastRow="0" w:firstColumn="1" w:lastColumn="0" w:noHBand="0" w:noVBand="1"/>
      </w:tblPr>
      <w:tblGrid>
        <w:gridCol w:w="2338"/>
        <w:gridCol w:w="2586"/>
        <w:gridCol w:w="2586"/>
      </w:tblGrid>
      <w:tr w:rsidR="00864159" w:rsidRPr="00864159" w14:paraId="4DD4CC38" w14:textId="77777777" w:rsidTr="00577A81">
        <w:tc>
          <w:tcPr>
            <w:tcW w:w="2338" w:type="dxa"/>
            <w:tcBorders>
              <w:top w:val="single" w:sz="6" w:space="0" w:color="auto"/>
              <w:left w:val="single" w:sz="6" w:space="0" w:color="auto"/>
              <w:bottom w:val="nil"/>
              <w:right w:val="nil"/>
            </w:tcBorders>
            <w:hideMark/>
          </w:tcPr>
          <w:p w14:paraId="4A481617"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Rodzaj</w:t>
            </w:r>
          </w:p>
        </w:tc>
        <w:tc>
          <w:tcPr>
            <w:tcW w:w="5172" w:type="dxa"/>
            <w:gridSpan w:val="2"/>
            <w:tcBorders>
              <w:top w:val="single" w:sz="6" w:space="0" w:color="auto"/>
              <w:left w:val="single" w:sz="6" w:space="0" w:color="auto"/>
              <w:bottom w:val="single" w:sz="6" w:space="0" w:color="auto"/>
              <w:right w:val="single" w:sz="6" w:space="0" w:color="auto"/>
            </w:tcBorders>
            <w:hideMark/>
          </w:tcPr>
          <w:p w14:paraId="4A843AE9"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Dopuszczalna odchyłka,   m</w:t>
            </w:r>
          </w:p>
        </w:tc>
      </w:tr>
      <w:tr w:rsidR="00864159" w:rsidRPr="00864159" w14:paraId="6ED00C61" w14:textId="77777777" w:rsidTr="00577A81">
        <w:tc>
          <w:tcPr>
            <w:tcW w:w="2338" w:type="dxa"/>
            <w:tcBorders>
              <w:top w:val="nil"/>
              <w:left w:val="single" w:sz="6" w:space="0" w:color="auto"/>
              <w:bottom w:val="double" w:sz="6" w:space="0" w:color="auto"/>
              <w:right w:val="nil"/>
            </w:tcBorders>
            <w:hideMark/>
          </w:tcPr>
          <w:p w14:paraId="77AB566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wymiaru</w:t>
            </w:r>
          </w:p>
        </w:tc>
        <w:tc>
          <w:tcPr>
            <w:tcW w:w="2586" w:type="dxa"/>
            <w:tcBorders>
              <w:top w:val="single" w:sz="6" w:space="0" w:color="auto"/>
              <w:left w:val="single" w:sz="6" w:space="0" w:color="auto"/>
              <w:bottom w:val="double" w:sz="6" w:space="0" w:color="auto"/>
              <w:right w:val="single" w:sz="6" w:space="0" w:color="auto"/>
            </w:tcBorders>
            <w:hideMark/>
          </w:tcPr>
          <w:p w14:paraId="031FD537"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1</w:t>
            </w:r>
          </w:p>
        </w:tc>
        <w:tc>
          <w:tcPr>
            <w:tcW w:w="2586" w:type="dxa"/>
            <w:tcBorders>
              <w:top w:val="single" w:sz="6" w:space="0" w:color="auto"/>
              <w:left w:val="single" w:sz="6" w:space="0" w:color="auto"/>
              <w:bottom w:val="double" w:sz="6" w:space="0" w:color="auto"/>
              <w:right w:val="single" w:sz="6" w:space="0" w:color="auto"/>
            </w:tcBorders>
            <w:hideMark/>
          </w:tcPr>
          <w:p w14:paraId="7743603D"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2</w:t>
            </w:r>
          </w:p>
        </w:tc>
      </w:tr>
      <w:tr w:rsidR="00864159" w:rsidRPr="00864159" w14:paraId="675A3672" w14:textId="77777777" w:rsidTr="00577A81">
        <w:tc>
          <w:tcPr>
            <w:tcW w:w="2338" w:type="dxa"/>
            <w:tcBorders>
              <w:top w:val="nil"/>
              <w:left w:val="single" w:sz="6" w:space="0" w:color="auto"/>
              <w:bottom w:val="single" w:sz="6" w:space="0" w:color="auto"/>
              <w:right w:val="nil"/>
            </w:tcBorders>
            <w:hideMark/>
          </w:tcPr>
          <w:p w14:paraId="3E77DEB3"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l</w:t>
            </w:r>
          </w:p>
        </w:tc>
        <w:tc>
          <w:tcPr>
            <w:tcW w:w="2586" w:type="dxa"/>
            <w:tcBorders>
              <w:top w:val="nil"/>
              <w:left w:val="single" w:sz="6" w:space="0" w:color="auto"/>
              <w:bottom w:val="single" w:sz="6" w:space="0" w:color="auto"/>
              <w:right w:val="single" w:sz="6" w:space="0" w:color="auto"/>
            </w:tcBorders>
            <w:hideMark/>
          </w:tcPr>
          <w:p w14:paraId="17A73D71"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8</w:t>
            </w:r>
          </w:p>
        </w:tc>
        <w:tc>
          <w:tcPr>
            <w:tcW w:w="2586" w:type="dxa"/>
            <w:tcBorders>
              <w:top w:val="nil"/>
              <w:left w:val="single" w:sz="6" w:space="0" w:color="auto"/>
              <w:bottom w:val="single" w:sz="6" w:space="0" w:color="auto"/>
              <w:right w:val="single" w:sz="6" w:space="0" w:color="auto"/>
            </w:tcBorders>
            <w:hideMark/>
          </w:tcPr>
          <w:p w14:paraId="05ECC550"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12</w:t>
            </w:r>
          </w:p>
        </w:tc>
      </w:tr>
      <w:tr w:rsidR="00864159" w:rsidRPr="00864159" w14:paraId="62A5D3C0" w14:textId="77777777" w:rsidTr="00577A81">
        <w:tc>
          <w:tcPr>
            <w:tcW w:w="2338" w:type="dxa"/>
            <w:tcBorders>
              <w:top w:val="single" w:sz="6" w:space="0" w:color="auto"/>
              <w:left w:val="single" w:sz="6" w:space="0" w:color="auto"/>
              <w:bottom w:val="single" w:sz="6" w:space="0" w:color="auto"/>
              <w:right w:val="nil"/>
            </w:tcBorders>
            <w:hideMark/>
          </w:tcPr>
          <w:p w14:paraId="0AE7AFF3"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   h</w:t>
            </w:r>
          </w:p>
        </w:tc>
        <w:tc>
          <w:tcPr>
            <w:tcW w:w="2586" w:type="dxa"/>
            <w:tcBorders>
              <w:top w:val="single" w:sz="6" w:space="0" w:color="auto"/>
              <w:left w:val="single" w:sz="6" w:space="0" w:color="auto"/>
              <w:bottom w:val="single" w:sz="6" w:space="0" w:color="auto"/>
              <w:right w:val="single" w:sz="6" w:space="0" w:color="auto"/>
            </w:tcBorders>
            <w:hideMark/>
          </w:tcPr>
          <w:p w14:paraId="7555AC68"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3</w:t>
            </w:r>
          </w:p>
        </w:tc>
        <w:tc>
          <w:tcPr>
            <w:tcW w:w="2586" w:type="dxa"/>
            <w:tcBorders>
              <w:top w:val="single" w:sz="6" w:space="0" w:color="auto"/>
              <w:left w:val="single" w:sz="6" w:space="0" w:color="auto"/>
              <w:bottom w:val="single" w:sz="6" w:space="0" w:color="auto"/>
              <w:right w:val="single" w:sz="6" w:space="0" w:color="auto"/>
            </w:tcBorders>
            <w:hideMark/>
          </w:tcPr>
          <w:p w14:paraId="72C3F549"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3</w:t>
            </w:r>
          </w:p>
        </w:tc>
      </w:tr>
    </w:tbl>
    <w:p w14:paraId="0EB94BB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759957BB"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2.4.3. Dopuszczalne wady i uszkodzenia obrzeży</w:t>
      </w:r>
    </w:p>
    <w:p w14:paraId="16C79500"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Powierzchnie obrzeży powinny być bez rys, pęknięć i ubytków betonu, o fakturze z formy lub zatartej. Krawędzie elementów powinny być równe i proste.</w:t>
      </w:r>
    </w:p>
    <w:p w14:paraId="01ABE26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Dopuszczalne wady oraz uszkodzenia powierzchni i krawędzi elementów nie powinny przekraczać wartości podanych w tablicy 3.</w:t>
      </w:r>
    </w:p>
    <w:p w14:paraId="3A19C5F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Tablica 3. Dopuszczalne wady i uszkodzenia obrzeży</w:t>
      </w:r>
    </w:p>
    <w:tbl>
      <w:tblPr>
        <w:tblW w:w="0" w:type="auto"/>
        <w:tblLayout w:type="fixed"/>
        <w:tblCellMar>
          <w:left w:w="70" w:type="dxa"/>
          <w:right w:w="70" w:type="dxa"/>
        </w:tblCellMar>
        <w:tblLook w:val="04A0" w:firstRow="1" w:lastRow="0" w:firstColumn="1" w:lastColumn="0" w:noHBand="0" w:noVBand="1"/>
      </w:tblPr>
      <w:tblGrid>
        <w:gridCol w:w="1913"/>
        <w:gridCol w:w="3119"/>
        <w:gridCol w:w="1239"/>
        <w:gridCol w:w="1239"/>
      </w:tblGrid>
      <w:tr w:rsidR="00864159" w:rsidRPr="00864159" w14:paraId="6F37B323" w14:textId="77777777" w:rsidTr="00577A81">
        <w:tc>
          <w:tcPr>
            <w:tcW w:w="5032" w:type="dxa"/>
            <w:gridSpan w:val="2"/>
            <w:tcBorders>
              <w:top w:val="single" w:sz="6" w:space="0" w:color="auto"/>
              <w:left w:val="single" w:sz="6" w:space="0" w:color="auto"/>
              <w:bottom w:val="nil"/>
              <w:right w:val="nil"/>
            </w:tcBorders>
          </w:tcPr>
          <w:p w14:paraId="09CB625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5A880EB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hideMark/>
          </w:tcPr>
          <w:p w14:paraId="30A8CF3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Dopuszczalna wielkość </w:t>
            </w:r>
          </w:p>
          <w:p w14:paraId="5722DAF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wad i uszkodzeń</w:t>
            </w:r>
          </w:p>
        </w:tc>
      </w:tr>
      <w:tr w:rsidR="00864159" w:rsidRPr="00864159" w14:paraId="729EB34C" w14:textId="77777777" w:rsidTr="00577A81">
        <w:tc>
          <w:tcPr>
            <w:tcW w:w="5032" w:type="dxa"/>
            <w:gridSpan w:val="2"/>
            <w:tcBorders>
              <w:top w:val="nil"/>
              <w:left w:val="single" w:sz="6" w:space="0" w:color="auto"/>
              <w:bottom w:val="double" w:sz="6" w:space="0" w:color="auto"/>
              <w:right w:val="nil"/>
            </w:tcBorders>
          </w:tcPr>
          <w:p w14:paraId="46E02B6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39" w:type="dxa"/>
            <w:tcBorders>
              <w:top w:val="single" w:sz="6" w:space="0" w:color="auto"/>
              <w:left w:val="single" w:sz="6" w:space="0" w:color="auto"/>
              <w:bottom w:val="double" w:sz="6" w:space="0" w:color="auto"/>
              <w:right w:val="single" w:sz="6" w:space="0" w:color="auto"/>
            </w:tcBorders>
            <w:hideMark/>
          </w:tcPr>
          <w:p w14:paraId="20ED87E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1</w:t>
            </w:r>
          </w:p>
        </w:tc>
        <w:tc>
          <w:tcPr>
            <w:tcW w:w="1239" w:type="dxa"/>
            <w:tcBorders>
              <w:top w:val="single" w:sz="6" w:space="0" w:color="auto"/>
              <w:left w:val="single" w:sz="6" w:space="0" w:color="auto"/>
              <w:bottom w:val="double" w:sz="6" w:space="0" w:color="auto"/>
              <w:right w:val="single" w:sz="6" w:space="0" w:color="auto"/>
            </w:tcBorders>
            <w:hideMark/>
          </w:tcPr>
          <w:p w14:paraId="538363F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Gatunek 2</w:t>
            </w:r>
          </w:p>
        </w:tc>
      </w:tr>
      <w:tr w:rsidR="00864159" w:rsidRPr="00864159" w14:paraId="045DE3D8" w14:textId="77777777" w:rsidTr="00577A81">
        <w:tc>
          <w:tcPr>
            <w:tcW w:w="5032" w:type="dxa"/>
            <w:gridSpan w:val="2"/>
            <w:tcBorders>
              <w:top w:val="nil"/>
              <w:left w:val="single" w:sz="6" w:space="0" w:color="auto"/>
              <w:bottom w:val="nil"/>
              <w:right w:val="nil"/>
            </w:tcBorders>
            <w:hideMark/>
          </w:tcPr>
          <w:p w14:paraId="4D517022"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Wklęsłość lub wypukłość powierzchni i krawędzi w mm</w:t>
            </w:r>
          </w:p>
        </w:tc>
        <w:tc>
          <w:tcPr>
            <w:tcW w:w="1239" w:type="dxa"/>
            <w:tcBorders>
              <w:top w:val="nil"/>
              <w:left w:val="single" w:sz="6" w:space="0" w:color="auto"/>
              <w:bottom w:val="single" w:sz="6" w:space="0" w:color="auto"/>
              <w:right w:val="single" w:sz="6" w:space="0" w:color="auto"/>
            </w:tcBorders>
            <w:hideMark/>
          </w:tcPr>
          <w:p w14:paraId="48479634"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w:t>
            </w:r>
          </w:p>
        </w:tc>
        <w:tc>
          <w:tcPr>
            <w:tcW w:w="1239" w:type="dxa"/>
            <w:tcBorders>
              <w:top w:val="nil"/>
              <w:left w:val="single" w:sz="6" w:space="0" w:color="auto"/>
              <w:bottom w:val="single" w:sz="6" w:space="0" w:color="auto"/>
              <w:right w:val="single" w:sz="6" w:space="0" w:color="auto"/>
            </w:tcBorders>
            <w:hideMark/>
          </w:tcPr>
          <w:p w14:paraId="7D5A1829"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w:t>
            </w:r>
          </w:p>
        </w:tc>
      </w:tr>
      <w:tr w:rsidR="00864159" w:rsidRPr="00864159" w14:paraId="71325E18" w14:textId="77777777" w:rsidTr="00577A81">
        <w:tc>
          <w:tcPr>
            <w:tcW w:w="1913" w:type="dxa"/>
            <w:tcBorders>
              <w:top w:val="single" w:sz="6" w:space="0" w:color="auto"/>
              <w:left w:val="single" w:sz="6" w:space="0" w:color="auto"/>
              <w:bottom w:val="nil"/>
              <w:right w:val="nil"/>
            </w:tcBorders>
            <w:hideMark/>
          </w:tcPr>
          <w:p w14:paraId="20FA8E3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Szczerby</w:t>
            </w:r>
          </w:p>
          <w:p w14:paraId="472DB48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i uszkodzenia</w:t>
            </w:r>
          </w:p>
        </w:tc>
        <w:tc>
          <w:tcPr>
            <w:tcW w:w="3119" w:type="dxa"/>
            <w:tcBorders>
              <w:top w:val="single" w:sz="6" w:space="0" w:color="auto"/>
              <w:left w:val="single" w:sz="6" w:space="0" w:color="auto"/>
              <w:bottom w:val="single" w:sz="6" w:space="0" w:color="auto"/>
              <w:right w:val="single" w:sz="6" w:space="0" w:color="auto"/>
            </w:tcBorders>
            <w:hideMark/>
          </w:tcPr>
          <w:p w14:paraId="3F73B13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hideMark/>
          </w:tcPr>
          <w:p w14:paraId="5462E685"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niedopuszczalne</w:t>
            </w:r>
          </w:p>
        </w:tc>
      </w:tr>
      <w:tr w:rsidR="00864159" w:rsidRPr="00864159" w14:paraId="51C2CC1E" w14:textId="77777777" w:rsidTr="00577A81">
        <w:tc>
          <w:tcPr>
            <w:tcW w:w="1913" w:type="dxa"/>
            <w:tcBorders>
              <w:top w:val="nil"/>
              <w:left w:val="single" w:sz="6" w:space="0" w:color="auto"/>
              <w:bottom w:val="nil"/>
              <w:right w:val="nil"/>
            </w:tcBorders>
            <w:hideMark/>
          </w:tcPr>
          <w:p w14:paraId="3450C07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krawędzi i naroży</w:t>
            </w:r>
          </w:p>
        </w:tc>
        <w:tc>
          <w:tcPr>
            <w:tcW w:w="3119" w:type="dxa"/>
            <w:tcBorders>
              <w:top w:val="single" w:sz="6" w:space="0" w:color="auto"/>
              <w:left w:val="single" w:sz="6" w:space="0" w:color="auto"/>
              <w:bottom w:val="nil"/>
              <w:right w:val="single" w:sz="6" w:space="0" w:color="auto"/>
            </w:tcBorders>
            <w:hideMark/>
          </w:tcPr>
          <w:p w14:paraId="18F592B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ograniczających   pozostałe powierzchnie:</w:t>
            </w:r>
          </w:p>
        </w:tc>
        <w:tc>
          <w:tcPr>
            <w:tcW w:w="1238" w:type="dxa"/>
            <w:tcBorders>
              <w:top w:val="single" w:sz="6" w:space="0" w:color="auto"/>
              <w:left w:val="single" w:sz="6" w:space="0" w:color="auto"/>
              <w:bottom w:val="nil"/>
              <w:right w:val="single" w:sz="6" w:space="0" w:color="auto"/>
            </w:tcBorders>
          </w:tcPr>
          <w:p w14:paraId="20095FE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38" w:type="dxa"/>
            <w:tcBorders>
              <w:top w:val="single" w:sz="6" w:space="0" w:color="auto"/>
              <w:left w:val="nil"/>
              <w:bottom w:val="nil"/>
              <w:right w:val="single" w:sz="6" w:space="0" w:color="auto"/>
            </w:tcBorders>
          </w:tcPr>
          <w:p w14:paraId="22AFEA7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864159" w:rsidRPr="00864159" w14:paraId="0D1373E6" w14:textId="77777777" w:rsidTr="00577A81">
        <w:tc>
          <w:tcPr>
            <w:tcW w:w="1913" w:type="dxa"/>
            <w:tcBorders>
              <w:top w:val="nil"/>
              <w:left w:val="single" w:sz="6" w:space="0" w:color="auto"/>
              <w:bottom w:val="nil"/>
              <w:right w:val="nil"/>
            </w:tcBorders>
          </w:tcPr>
          <w:p w14:paraId="391D828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14:paraId="3C253089"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liczba, max</w:t>
            </w:r>
          </w:p>
        </w:tc>
        <w:tc>
          <w:tcPr>
            <w:tcW w:w="1238" w:type="dxa"/>
            <w:tcBorders>
              <w:top w:val="nil"/>
              <w:left w:val="single" w:sz="6" w:space="0" w:color="auto"/>
              <w:bottom w:val="nil"/>
              <w:right w:val="single" w:sz="6" w:space="0" w:color="auto"/>
            </w:tcBorders>
            <w:hideMark/>
          </w:tcPr>
          <w:p w14:paraId="79C3DA26"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w:t>
            </w:r>
          </w:p>
        </w:tc>
        <w:tc>
          <w:tcPr>
            <w:tcW w:w="1238" w:type="dxa"/>
            <w:tcBorders>
              <w:top w:val="nil"/>
              <w:left w:val="single" w:sz="6" w:space="0" w:color="auto"/>
              <w:bottom w:val="nil"/>
              <w:right w:val="single" w:sz="6" w:space="0" w:color="auto"/>
            </w:tcBorders>
            <w:hideMark/>
          </w:tcPr>
          <w:p w14:paraId="6994D099"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w:t>
            </w:r>
          </w:p>
        </w:tc>
      </w:tr>
      <w:tr w:rsidR="00864159" w:rsidRPr="00864159" w14:paraId="7BAA846F" w14:textId="77777777" w:rsidTr="00577A81">
        <w:tc>
          <w:tcPr>
            <w:tcW w:w="1913" w:type="dxa"/>
            <w:tcBorders>
              <w:top w:val="nil"/>
              <w:left w:val="single" w:sz="6" w:space="0" w:color="auto"/>
              <w:bottom w:val="nil"/>
              <w:right w:val="nil"/>
            </w:tcBorders>
          </w:tcPr>
          <w:p w14:paraId="3E51EAC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14:paraId="67A81B1F"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długość, mm, max</w:t>
            </w:r>
          </w:p>
        </w:tc>
        <w:tc>
          <w:tcPr>
            <w:tcW w:w="1238" w:type="dxa"/>
            <w:tcBorders>
              <w:top w:val="nil"/>
              <w:left w:val="single" w:sz="6" w:space="0" w:color="auto"/>
              <w:bottom w:val="nil"/>
              <w:right w:val="single" w:sz="6" w:space="0" w:color="auto"/>
            </w:tcBorders>
            <w:hideMark/>
          </w:tcPr>
          <w:p w14:paraId="37255DC3"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20</w:t>
            </w:r>
          </w:p>
        </w:tc>
        <w:tc>
          <w:tcPr>
            <w:tcW w:w="1238" w:type="dxa"/>
            <w:tcBorders>
              <w:top w:val="nil"/>
              <w:left w:val="single" w:sz="6" w:space="0" w:color="auto"/>
              <w:bottom w:val="nil"/>
              <w:right w:val="single" w:sz="6" w:space="0" w:color="auto"/>
            </w:tcBorders>
            <w:hideMark/>
          </w:tcPr>
          <w:p w14:paraId="2F8AD217"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40</w:t>
            </w:r>
          </w:p>
        </w:tc>
      </w:tr>
      <w:tr w:rsidR="00864159" w:rsidRPr="00864159" w14:paraId="653218AB" w14:textId="77777777" w:rsidTr="00577A81">
        <w:tc>
          <w:tcPr>
            <w:tcW w:w="1913" w:type="dxa"/>
            <w:tcBorders>
              <w:top w:val="nil"/>
              <w:left w:val="single" w:sz="6" w:space="0" w:color="auto"/>
              <w:bottom w:val="single" w:sz="6" w:space="0" w:color="auto"/>
              <w:right w:val="nil"/>
            </w:tcBorders>
          </w:tcPr>
          <w:p w14:paraId="57A78C7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single" w:sz="6" w:space="0" w:color="auto"/>
              <w:right w:val="single" w:sz="6" w:space="0" w:color="auto"/>
            </w:tcBorders>
            <w:hideMark/>
          </w:tcPr>
          <w:p w14:paraId="51C55C1E"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głębokość, mm, max</w:t>
            </w:r>
          </w:p>
        </w:tc>
        <w:tc>
          <w:tcPr>
            <w:tcW w:w="1238" w:type="dxa"/>
            <w:tcBorders>
              <w:top w:val="nil"/>
              <w:left w:val="single" w:sz="6" w:space="0" w:color="auto"/>
              <w:bottom w:val="single" w:sz="6" w:space="0" w:color="auto"/>
              <w:right w:val="single" w:sz="6" w:space="0" w:color="auto"/>
            </w:tcBorders>
            <w:hideMark/>
          </w:tcPr>
          <w:p w14:paraId="1B6BDA65"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w:t>
            </w:r>
          </w:p>
        </w:tc>
        <w:tc>
          <w:tcPr>
            <w:tcW w:w="1238" w:type="dxa"/>
            <w:tcBorders>
              <w:top w:val="nil"/>
              <w:left w:val="single" w:sz="6" w:space="0" w:color="auto"/>
              <w:bottom w:val="single" w:sz="6" w:space="0" w:color="auto"/>
              <w:right w:val="single" w:sz="6" w:space="0" w:color="auto"/>
            </w:tcBorders>
            <w:hideMark/>
          </w:tcPr>
          <w:p w14:paraId="13A612F6" w14:textId="77777777" w:rsidR="00864159" w:rsidRPr="00864159" w:rsidRDefault="00864159" w:rsidP="00864159">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10</w:t>
            </w:r>
          </w:p>
        </w:tc>
      </w:tr>
    </w:tbl>
    <w:p w14:paraId="4DE945E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14:paraId="092B19A4"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2.4.4. Składowanie</w:t>
      </w:r>
    </w:p>
    <w:p w14:paraId="55836BF0"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Betonowe obrzeża chodnikowe mogą być przechowywane na składowiskach otwartych, posegregowane według rodzajów i gatunków.</w:t>
      </w:r>
    </w:p>
    <w:p w14:paraId="2DD0BB5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Betonowe obrzeża chodnikowe należy układać z zastosowaniem podkładek                 i przekładek drewnianych o wymiarach co najmniej: grubość 2,5 cm, szerokość 5 cm, długość minimum 5 cm większa niż szerokość obrzeża.</w:t>
      </w:r>
    </w:p>
    <w:p w14:paraId="3BAFDAB0"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2.4.5. Beton i jego składniki</w:t>
      </w:r>
    </w:p>
    <w:p w14:paraId="646562DC" w14:textId="77777777" w:rsidR="00864159" w:rsidRPr="00864159" w:rsidRDefault="00864159" w:rsidP="00864159">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 produkcji obrzeży należy stosować beton według PN-B-06250 [2], klasy C 30-37.</w:t>
      </w:r>
    </w:p>
    <w:p w14:paraId="208E725B"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27" w:name="_Toc426531384"/>
      <w:r w:rsidRPr="00864159">
        <w:rPr>
          <w:rFonts w:ascii="Times New Roman" w:eastAsia="Times New Roman" w:hAnsi="Times New Roman" w:cs="Times New Roman"/>
          <w:caps/>
          <w:kern w:val="28"/>
          <w:sz w:val="16"/>
          <w:szCs w:val="16"/>
          <w:lang w:eastAsia="pl-PL"/>
        </w:rPr>
        <w:t>3. sprzęt</w:t>
      </w:r>
      <w:bookmarkEnd w:id="727"/>
    </w:p>
    <w:p w14:paraId="13C5DE22"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3.1. Ogólne wymagania dotyczące sprzętu</w:t>
      </w:r>
    </w:p>
    <w:p w14:paraId="28E7865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wymagania dotyczące sprzętu podano w SST D-M-00.00.00 „Wymagania ogólne” pkt 3.</w:t>
      </w:r>
    </w:p>
    <w:p w14:paraId="551A4040"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3.2. Sprzęt do ustawiania obrzeży</w:t>
      </w:r>
    </w:p>
    <w:p w14:paraId="6B1FC65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Roboty wykonuje się ręcznie przy zastosowaniu drobnego sprzętu pomocniczego.</w:t>
      </w:r>
    </w:p>
    <w:p w14:paraId="3D09EC4D"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28" w:name="_Toc426531385"/>
      <w:r w:rsidRPr="00864159">
        <w:rPr>
          <w:rFonts w:ascii="Times New Roman" w:eastAsia="Times New Roman" w:hAnsi="Times New Roman" w:cs="Times New Roman"/>
          <w:caps/>
          <w:kern w:val="28"/>
          <w:sz w:val="16"/>
          <w:szCs w:val="16"/>
          <w:lang w:eastAsia="pl-PL"/>
        </w:rPr>
        <w:t>4. transport</w:t>
      </w:r>
      <w:bookmarkEnd w:id="728"/>
    </w:p>
    <w:p w14:paraId="40BB0C08"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4.1. Ogólne wymagania dotyczące transportu</w:t>
      </w:r>
    </w:p>
    <w:p w14:paraId="62C9626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wymagania dotyczące transportu podano w SST D-M-00.00.00 „Wymagania ogólne” pk4.</w:t>
      </w:r>
    </w:p>
    <w:p w14:paraId="62CFE40D"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4.2. Transport obrzeży betonowych</w:t>
      </w:r>
    </w:p>
    <w:p w14:paraId="5C6CA52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Betonowe obrzeża chodnikowe mogą być przewożone dowolnymi środkami transportu po osiągnięciu przez beton wytrzymałości minimum 0,7 wytrzymałości projektowanej.</w:t>
      </w:r>
    </w:p>
    <w:p w14:paraId="4F07DE1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Obrzeża powinny być zabezpieczone przed przemieszczeniem się i uszkodzeniami w czasie transportu.</w:t>
      </w:r>
    </w:p>
    <w:p w14:paraId="7BE02943"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4.3. Transport pozostałych materiałów</w:t>
      </w:r>
    </w:p>
    <w:p w14:paraId="619BFAC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Transport pozostałych materiałów podano w SST D-08.01.01 „Krawężniki betonowe”.</w:t>
      </w:r>
    </w:p>
    <w:p w14:paraId="37F0A5D8"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29" w:name="_Toc426531386"/>
      <w:r w:rsidRPr="00864159">
        <w:rPr>
          <w:rFonts w:ascii="Times New Roman" w:eastAsia="Times New Roman" w:hAnsi="Times New Roman" w:cs="Times New Roman"/>
          <w:caps/>
          <w:kern w:val="28"/>
          <w:sz w:val="16"/>
          <w:szCs w:val="16"/>
          <w:lang w:eastAsia="pl-PL"/>
        </w:rPr>
        <w:lastRenderedPageBreak/>
        <w:t>5. wykonanie robót</w:t>
      </w:r>
      <w:bookmarkEnd w:id="729"/>
    </w:p>
    <w:p w14:paraId="26172B7C"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5.1. Ogólne zasady wykonania robót</w:t>
      </w:r>
    </w:p>
    <w:p w14:paraId="61EBE99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zasady wykonania robót podano w SST D-M-00.00.00 „Wymagania ogólne” pkt 5.</w:t>
      </w:r>
    </w:p>
    <w:p w14:paraId="326E4DBB"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5.2. Wykonanie koryta</w:t>
      </w:r>
    </w:p>
    <w:p w14:paraId="4CA8D80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Koryto pod podsypkę (ławę) należy wykonywać zgodnie z PN-B-06050 [1].</w:t>
      </w:r>
    </w:p>
    <w:p w14:paraId="047436E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14:paraId="796ACB6D"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5.3. Podłoże lub podsypka (ława)</w:t>
      </w:r>
    </w:p>
    <w:p w14:paraId="110B057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14:paraId="6EDC88CE"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5.4. Ustawienie betonowych obrzeży chodnikowych</w:t>
      </w:r>
    </w:p>
    <w:p w14:paraId="1D792EF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Betonowe obrzeża chodnikowe należy ustawiać na wykonanym podłożu w miejscu i ze światłem (odległością górnej powierzchni obrzeża od ciągu komunikacyjnego) zgodnym z ustaleniami dokumentacji projektowej.</w:t>
      </w:r>
    </w:p>
    <w:p w14:paraId="4D0C65F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Zewnętrzna ściana obrzeża powinna być obsypana piaskiem, żwirem lub miejscowym gruntem przepuszczalnym, starannie ubitym.</w:t>
      </w:r>
    </w:p>
    <w:p w14:paraId="6FB0AE9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Spoiny nie powinny przekraczać szerokości 1 cm. Należy wypełnić je piaskiem lub zaprawą cementowo-piaskową w stosunku 1:2. Spoiny przed zalaniem należy oczyścić i zmyć wodą. Spoiny muszą być wypełnione całkowicie na pełną głębokość.</w:t>
      </w:r>
    </w:p>
    <w:p w14:paraId="6825B17D"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0" w:name="_Toc426531387"/>
      <w:r w:rsidRPr="00864159">
        <w:rPr>
          <w:rFonts w:ascii="Times New Roman" w:eastAsia="Times New Roman" w:hAnsi="Times New Roman" w:cs="Times New Roman"/>
          <w:caps/>
          <w:kern w:val="28"/>
          <w:sz w:val="16"/>
          <w:szCs w:val="16"/>
          <w:lang w:eastAsia="pl-PL"/>
        </w:rPr>
        <w:t>6. kontrola jakości robót</w:t>
      </w:r>
      <w:bookmarkEnd w:id="730"/>
    </w:p>
    <w:p w14:paraId="0916E6E6"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6.1. Ogólne zasady kontroli jakości robót</w:t>
      </w:r>
    </w:p>
    <w:p w14:paraId="4EA4BAE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zasady kontroli jakości robót podano w SST D-M-00.00.00 „Wymagania ogólne” pkt 6.</w:t>
      </w:r>
    </w:p>
    <w:p w14:paraId="20A31659"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6.2. Badania przed przystąpieniem do robót</w:t>
      </w:r>
    </w:p>
    <w:p w14:paraId="2B9D136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Przed przystąpieniem do robót Wykonawca powinien wykonać badania materiałów przeznaczonych do ustawienia betonowych obrzeży chodnikowych i przedstawić wyniki tych badań Inżynierowi do akceptacji.</w:t>
      </w:r>
    </w:p>
    <w:p w14:paraId="43FEEDD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14:paraId="25F69E7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14:paraId="0129AA1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Badania pozostałych materiałów powinny obejmować wszystkie właściwości określone w normach podanych dla odpowiednich materiałów wymienionych w pkt 2.</w:t>
      </w:r>
    </w:p>
    <w:p w14:paraId="366E5DE4"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6.3. Badania w czasie robót</w:t>
      </w:r>
    </w:p>
    <w:p w14:paraId="4314B62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 czasie robót należy sprawdzać wykonanie:</w:t>
      </w:r>
    </w:p>
    <w:p w14:paraId="0C9C5ED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koryta pod podsypkę (ławę) - zgodnie z wymaganiami pkt 5.2,</w:t>
      </w:r>
    </w:p>
    <w:p w14:paraId="65F031A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podłoża z rodzimego gruntu piaszczystego lub podsypki (ławy) ze żwiru lub piasku - zgodnie z wymaganiami pkt 5.3,</w:t>
      </w:r>
    </w:p>
    <w:p w14:paraId="4AAEC18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ustawienia betonowego obrzeża chodnikowego - zgodnie z wymaganiami pkt 5.4, przy dopuszczalnych odchyleniach:</w:t>
      </w:r>
    </w:p>
    <w:p w14:paraId="2D43C97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linii obrzeża w planie, które może wynosić </w:t>
      </w: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 xml:space="preserve"> 2 cm na każde 100 m długości obrzeża,</w:t>
      </w:r>
    </w:p>
    <w:p w14:paraId="1C94972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niwelety górnej płaszczyzny obrzeża , które może wynosić </w:t>
      </w:r>
      <w:r w:rsidRPr="00864159">
        <w:rPr>
          <w:rFonts w:ascii="Times New Roman" w:eastAsia="Times New Roman" w:hAnsi="Times New Roman" w:cs="Times New Roman"/>
          <w:sz w:val="16"/>
          <w:szCs w:val="16"/>
          <w:lang w:eastAsia="pl-PL"/>
        </w:rPr>
        <w:sym w:font="Symbol" w:char="F0B1"/>
      </w:r>
      <w:r w:rsidRPr="00864159">
        <w:rPr>
          <w:rFonts w:ascii="Times New Roman" w:eastAsia="Times New Roman" w:hAnsi="Times New Roman" w:cs="Times New Roman"/>
          <w:sz w:val="16"/>
          <w:szCs w:val="16"/>
          <w:lang w:eastAsia="pl-PL"/>
        </w:rPr>
        <w:t>1 cm na każde 100 m długości obrzeża,</w:t>
      </w:r>
    </w:p>
    <w:p w14:paraId="0B775A2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wypełnienia spoin, sprawdzane co 10 metrów, które powinno wykazywać całkowite wypełnienie badanej spoiny na pełną głębokość.</w:t>
      </w:r>
    </w:p>
    <w:p w14:paraId="7CC98F35"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1" w:name="_Toc426531388"/>
      <w:r w:rsidRPr="00864159">
        <w:rPr>
          <w:rFonts w:ascii="Times New Roman" w:eastAsia="Times New Roman" w:hAnsi="Times New Roman" w:cs="Times New Roman"/>
          <w:caps/>
          <w:kern w:val="28"/>
          <w:sz w:val="16"/>
          <w:szCs w:val="16"/>
          <w:lang w:eastAsia="pl-PL"/>
        </w:rPr>
        <w:t>7. obmiar robót</w:t>
      </w:r>
      <w:bookmarkEnd w:id="731"/>
    </w:p>
    <w:p w14:paraId="5B87E1AF"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7.1. Ogólne zasady obmiaru robót</w:t>
      </w:r>
    </w:p>
    <w:p w14:paraId="06E9D31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zasady obmiaru robót podano w SST D-M-00.00.00 „Wymagania ogólne” pkt 7.</w:t>
      </w:r>
    </w:p>
    <w:p w14:paraId="5354BF86"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7.2. Jednostka obmiarowa</w:t>
      </w:r>
    </w:p>
    <w:p w14:paraId="7544562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Jednostką obmiarową jest m (metr) ustawionego betonowego obrzeża chodnikowego.</w:t>
      </w:r>
    </w:p>
    <w:p w14:paraId="59AA64F8"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2" w:name="_Toc426531389"/>
      <w:bookmarkStart w:id="733" w:name="_Toc426435744"/>
      <w:r w:rsidRPr="00864159">
        <w:rPr>
          <w:rFonts w:ascii="Times New Roman" w:eastAsia="Times New Roman" w:hAnsi="Times New Roman" w:cs="Times New Roman"/>
          <w:caps/>
          <w:kern w:val="28"/>
          <w:sz w:val="16"/>
          <w:szCs w:val="16"/>
          <w:lang w:eastAsia="pl-PL"/>
        </w:rPr>
        <w:t>8. ODBIÓR ROBÓT</w:t>
      </w:r>
      <w:bookmarkEnd w:id="732"/>
      <w:bookmarkEnd w:id="733"/>
    </w:p>
    <w:p w14:paraId="78F06484"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8.1. Ogólne zasady odbioru robót</w:t>
      </w:r>
    </w:p>
    <w:p w14:paraId="394D27C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zasady odbioru robót podano w SST D-M-00.00.00 „Wymagania ogólne” pkt 8.</w:t>
      </w:r>
    </w:p>
    <w:p w14:paraId="5FFB884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14:paraId="4FA90D13"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8.2. Odbiór robót zanikających i ulegających zakryciu</w:t>
      </w:r>
    </w:p>
    <w:p w14:paraId="23676B9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Odbiorowi robót zanikających i ulegających zakryciu podlegają:</w:t>
      </w:r>
    </w:p>
    <w:p w14:paraId="519769F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wykonane koryto,</w:t>
      </w:r>
    </w:p>
    <w:p w14:paraId="38C89746"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wykonana podsypka.</w:t>
      </w:r>
    </w:p>
    <w:p w14:paraId="026025E9"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4" w:name="_Toc426531390"/>
      <w:bookmarkStart w:id="735" w:name="_Toc426435745"/>
      <w:r w:rsidRPr="00864159">
        <w:rPr>
          <w:rFonts w:ascii="Times New Roman" w:eastAsia="Times New Roman" w:hAnsi="Times New Roman" w:cs="Times New Roman"/>
          <w:caps/>
          <w:kern w:val="28"/>
          <w:sz w:val="16"/>
          <w:szCs w:val="16"/>
          <w:lang w:eastAsia="pl-PL"/>
        </w:rPr>
        <w:t>9. PODSTAWA PŁATNOŚCI</w:t>
      </w:r>
      <w:bookmarkEnd w:id="734"/>
      <w:bookmarkEnd w:id="735"/>
    </w:p>
    <w:p w14:paraId="3D9B0814"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9.1. Ogólne ustalenia dotyczące podstawy płatności</w:t>
      </w:r>
    </w:p>
    <w:p w14:paraId="7F91B61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Ogólne ustalenia dotyczące podstawy płatności podano w SST D-M-00.00.00 „Wymagania ogólne” pkt 9.</w:t>
      </w:r>
    </w:p>
    <w:p w14:paraId="1403847F"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lastRenderedPageBreak/>
        <w:t>9.2. Cena jednostki obmiarowej</w:t>
      </w:r>
    </w:p>
    <w:p w14:paraId="65FEC49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ab/>
        <w:t>Cena wykonania 1 m betonowego obrzeża chodnikowego obejmuje:</w:t>
      </w:r>
    </w:p>
    <w:p w14:paraId="79C8C77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prace pomiarowe i roboty przygotowawcze,</w:t>
      </w:r>
    </w:p>
    <w:p w14:paraId="269A298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dostarczenie materiałów,</w:t>
      </w:r>
    </w:p>
    <w:p w14:paraId="03380A8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koryta,</w:t>
      </w:r>
    </w:p>
    <w:p w14:paraId="17F8481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rozścielenie i ubicie podsypki,</w:t>
      </w:r>
    </w:p>
    <w:p w14:paraId="2AF16D0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ustawienie obrzeża,</w:t>
      </w:r>
    </w:p>
    <w:p w14:paraId="0AF15109"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wypełnienie spoin,</w:t>
      </w:r>
    </w:p>
    <w:p w14:paraId="66BE7A6B"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obsypanie zewnętrznej ściany obrzeża,</w:t>
      </w:r>
    </w:p>
    <w:p w14:paraId="346B44E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ławy betonowej</w:t>
      </w:r>
    </w:p>
    <w:p w14:paraId="123EDFD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wykonanie badań i pomiarów wymaganych w specyfikacji technicznej.</w:t>
      </w:r>
    </w:p>
    <w:p w14:paraId="111EA629" w14:textId="77777777" w:rsidR="00864159" w:rsidRPr="00864159" w:rsidRDefault="00864159" w:rsidP="00864159">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6" w:name="_Toc426531391"/>
      <w:r w:rsidRPr="00864159">
        <w:rPr>
          <w:rFonts w:ascii="Times New Roman" w:eastAsia="Times New Roman" w:hAnsi="Times New Roman" w:cs="Times New Roman"/>
          <w:caps/>
          <w:kern w:val="28"/>
          <w:sz w:val="16"/>
          <w:szCs w:val="16"/>
          <w:lang w:eastAsia="pl-PL"/>
        </w:rPr>
        <w:t>10. przepisy związane</w:t>
      </w:r>
      <w:bookmarkEnd w:id="736"/>
    </w:p>
    <w:p w14:paraId="5FD91EF3" w14:textId="77777777" w:rsidR="00864159" w:rsidRPr="00864159" w:rsidRDefault="00864159" w:rsidP="00864159">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864159" w:rsidRPr="00864159" w14:paraId="123991BB" w14:textId="77777777" w:rsidTr="00577A81">
        <w:tc>
          <w:tcPr>
            <w:tcW w:w="637" w:type="dxa"/>
            <w:hideMark/>
          </w:tcPr>
          <w:p w14:paraId="278548F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1.</w:t>
            </w:r>
          </w:p>
        </w:tc>
        <w:tc>
          <w:tcPr>
            <w:tcW w:w="1701" w:type="dxa"/>
            <w:hideMark/>
          </w:tcPr>
          <w:p w14:paraId="3F4DDD4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PN-B-06050</w:t>
            </w:r>
          </w:p>
        </w:tc>
        <w:tc>
          <w:tcPr>
            <w:tcW w:w="5171" w:type="dxa"/>
            <w:hideMark/>
          </w:tcPr>
          <w:p w14:paraId="292F2F62"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Roboty ziemne budowlane</w:t>
            </w:r>
          </w:p>
        </w:tc>
      </w:tr>
      <w:tr w:rsidR="00864159" w:rsidRPr="00864159" w14:paraId="5A16302F" w14:textId="77777777" w:rsidTr="00577A81">
        <w:tc>
          <w:tcPr>
            <w:tcW w:w="637" w:type="dxa"/>
            <w:hideMark/>
          </w:tcPr>
          <w:p w14:paraId="45985F3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2.</w:t>
            </w:r>
          </w:p>
        </w:tc>
        <w:tc>
          <w:tcPr>
            <w:tcW w:w="1701" w:type="dxa"/>
            <w:hideMark/>
          </w:tcPr>
          <w:p w14:paraId="0189A83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PN-B-06250</w:t>
            </w:r>
          </w:p>
        </w:tc>
        <w:tc>
          <w:tcPr>
            <w:tcW w:w="5171" w:type="dxa"/>
            <w:hideMark/>
          </w:tcPr>
          <w:p w14:paraId="1907C4D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Beton zwykły</w:t>
            </w:r>
          </w:p>
        </w:tc>
      </w:tr>
      <w:tr w:rsidR="00864159" w:rsidRPr="00864159" w14:paraId="680F6E78" w14:textId="77777777" w:rsidTr="00577A81">
        <w:tc>
          <w:tcPr>
            <w:tcW w:w="637" w:type="dxa"/>
            <w:hideMark/>
          </w:tcPr>
          <w:p w14:paraId="20437180"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3.</w:t>
            </w:r>
          </w:p>
        </w:tc>
        <w:tc>
          <w:tcPr>
            <w:tcW w:w="1701" w:type="dxa"/>
            <w:hideMark/>
          </w:tcPr>
          <w:p w14:paraId="5666056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PN-B-06711</w:t>
            </w:r>
          </w:p>
        </w:tc>
        <w:tc>
          <w:tcPr>
            <w:tcW w:w="5171" w:type="dxa"/>
            <w:hideMark/>
          </w:tcPr>
          <w:p w14:paraId="22E937D3"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Kruszywo mineralne. Piasek do betonów i zapraw</w:t>
            </w:r>
          </w:p>
        </w:tc>
      </w:tr>
      <w:tr w:rsidR="00864159" w:rsidRPr="00864159" w14:paraId="0F10ECD8" w14:textId="77777777" w:rsidTr="00577A81">
        <w:tc>
          <w:tcPr>
            <w:tcW w:w="637" w:type="dxa"/>
            <w:hideMark/>
          </w:tcPr>
          <w:p w14:paraId="330DE31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4.</w:t>
            </w:r>
          </w:p>
        </w:tc>
        <w:tc>
          <w:tcPr>
            <w:tcW w:w="1701" w:type="dxa"/>
            <w:hideMark/>
          </w:tcPr>
          <w:p w14:paraId="36CE8A21"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PN-B-10021</w:t>
            </w:r>
          </w:p>
        </w:tc>
        <w:tc>
          <w:tcPr>
            <w:tcW w:w="5171" w:type="dxa"/>
            <w:hideMark/>
          </w:tcPr>
          <w:p w14:paraId="2C95EF7A"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Prefabrykaty budowlane z betonu. Metody pomiaru cech geometrycznych</w:t>
            </w:r>
          </w:p>
        </w:tc>
      </w:tr>
      <w:tr w:rsidR="00864159" w:rsidRPr="00864159" w14:paraId="71B29236" w14:textId="77777777" w:rsidTr="00577A81">
        <w:tc>
          <w:tcPr>
            <w:tcW w:w="637" w:type="dxa"/>
            <w:hideMark/>
          </w:tcPr>
          <w:p w14:paraId="175AE5ED"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5.</w:t>
            </w:r>
          </w:p>
        </w:tc>
        <w:tc>
          <w:tcPr>
            <w:tcW w:w="1701" w:type="dxa"/>
            <w:hideMark/>
          </w:tcPr>
          <w:p w14:paraId="1533653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PN-B-11111</w:t>
            </w:r>
          </w:p>
        </w:tc>
        <w:tc>
          <w:tcPr>
            <w:tcW w:w="5171" w:type="dxa"/>
            <w:hideMark/>
          </w:tcPr>
          <w:p w14:paraId="6FBE46E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Kruszywo mineralne. Kruszywa naturalne do nawierzchni drogowych. Żwir i mieszanka</w:t>
            </w:r>
          </w:p>
        </w:tc>
      </w:tr>
      <w:tr w:rsidR="00864159" w:rsidRPr="00864159" w14:paraId="46CF518B" w14:textId="77777777" w:rsidTr="00577A81">
        <w:tc>
          <w:tcPr>
            <w:tcW w:w="637" w:type="dxa"/>
            <w:hideMark/>
          </w:tcPr>
          <w:p w14:paraId="6AA00558"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6.</w:t>
            </w:r>
          </w:p>
        </w:tc>
        <w:tc>
          <w:tcPr>
            <w:tcW w:w="1701" w:type="dxa"/>
            <w:hideMark/>
          </w:tcPr>
          <w:p w14:paraId="17F9F82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PN-B-11113</w:t>
            </w:r>
          </w:p>
        </w:tc>
        <w:tc>
          <w:tcPr>
            <w:tcW w:w="5171" w:type="dxa"/>
            <w:hideMark/>
          </w:tcPr>
          <w:p w14:paraId="6BB2D62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Kruszywo mineralne. Kruszywa naturalne do nawierzchni drogowych. Piasek</w:t>
            </w:r>
          </w:p>
        </w:tc>
      </w:tr>
      <w:tr w:rsidR="00864159" w:rsidRPr="00864159" w14:paraId="219F2336" w14:textId="77777777" w:rsidTr="00577A81">
        <w:tc>
          <w:tcPr>
            <w:tcW w:w="637" w:type="dxa"/>
            <w:hideMark/>
          </w:tcPr>
          <w:p w14:paraId="1A780935"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7.</w:t>
            </w:r>
          </w:p>
        </w:tc>
        <w:tc>
          <w:tcPr>
            <w:tcW w:w="1701" w:type="dxa"/>
            <w:hideMark/>
          </w:tcPr>
          <w:p w14:paraId="0A05E337"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PN-B-19701</w:t>
            </w:r>
          </w:p>
        </w:tc>
        <w:tc>
          <w:tcPr>
            <w:tcW w:w="5171" w:type="dxa"/>
            <w:hideMark/>
          </w:tcPr>
          <w:p w14:paraId="1EEA67D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Cement. Cement powszechnego użytku. Skład, wymagania i ocena zgodności</w:t>
            </w:r>
          </w:p>
        </w:tc>
      </w:tr>
      <w:tr w:rsidR="00864159" w:rsidRPr="00864159" w14:paraId="12687E13" w14:textId="77777777" w:rsidTr="00577A81">
        <w:tc>
          <w:tcPr>
            <w:tcW w:w="637" w:type="dxa"/>
            <w:hideMark/>
          </w:tcPr>
          <w:p w14:paraId="7116A29C"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8.</w:t>
            </w:r>
          </w:p>
        </w:tc>
        <w:tc>
          <w:tcPr>
            <w:tcW w:w="1701" w:type="dxa"/>
            <w:hideMark/>
          </w:tcPr>
          <w:p w14:paraId="0C692C4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BN-80/6775-03/01</w:t>
            </w:r>
          </w:p>
        </w:tc>
        <w:tc>
          <w:tcPr>
            <w:tcW w:w="5171" w:type="dxa"/>
            <w:hideMark/>
          </w:tcPr>
          <w:p w14:paraId="39D3EE44"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864159" w:rsidRPr="00864159" w14:paraId="37816A01" w14:textId="77777777" w:rsidTr="00577A81">
        <w:tc>
          <w:tcPr>
            <w:tcW w:w="637" w:type="dxa"/>
            <w:hideMark/>
          </w:tcPr>
          <w:p w14:paraId="4DB94A6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9.</w:t>
            </w:r>
          </w:p>
        </w:tc>
        <w:tc>
          <w:tcPr>
            <w:tcW w:w="1701" w:type="dxa"/>
            <w:hideMark/>
          </w:tcPr>
          <w:p w14:paraId="5869729E"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BN-80/6775-03/04</w:t>
            </w:r>
          </w:p>
        </w:tc>
        <w:tc>
          <w:tcPr>
            <w:tcW w:w="5171" w:type="dxa"/>
            <w:hideMark/>
          </w:tcPr>
          <w:p w14:paraId="605EFF9F" w14:textId="77777777" w:rsidR="00864159" w:rsidRPr="00864159" w:rsidRDefault="00864159" w:rsidP="00864159">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864159">
              <w:rPr>
                <w:rFonts w:ascii="Times New Roman" w:eastAsia="Times New Roman" w:hAnsi="Times New Roman" w:cs="Times New Roman"/>
                <w:sz w:val="16"/>
                <w:szCs w:val="16"/>
                <w:lang w:eastAsia="pl-PL"/>
              </w:rPr>
              <w:t xml:space="preserve">Prefabrykaty budowlane z betonu. Elementy nawierzchni dróg, ulic, </w:t>
            </w:r>
          </w:p>
        </w:tc>
      </w:tr>
    </w:tbl>
    <w:p w14:paraId="7ACC69C6" w14:textId="77777777" w:rsidR="00864159" w:rsidRPr="00864159" w:rsidRDefault="00864159" w:rsidP="00864159">
      <w:pPr>
        <w:spacing w:after="0" w:line="240" w:lineRule="auto"/>
        <w:ind w:right="-1"/>
        <w:rPr>
          <w:rFonts w:ascii="Times New Roman" w:eastAsia="Times New Roman" w:hAnsi="Times New Roman" w:cs="Times New Roman"/>
          <w:b/>
          <w:sz w:val="28"/>
          <w:szCs w:val="20"/>
          <w:lang w:eastAsia="pl-PL"/>
        </w:rPr>
      </w:pPr>
      <w:r w:rsidRPr="00864159">
        <w:rPr>
          <w:rFonts w:ascii="Times New Roman" w:eastAsia="Times New Roman" w:hAnsi="Times New Roman" w:cs="Times New Roman"/>
          <w:b/>
          <w:sz w:val="18"/>
          <w:szCs w:val="18"/>
          <w:lang w:eastAsia="pl-PL"/>
        </w:rPr>
        <w:t> </w:t>
      </w:r>
    </w:p>
    <w:p w14:paraId="0F02C0BA" w14:textId="77777777" w:rsidR="00864159" w:rsidRPr="00864159" w:rsidRDefault="00864159" w:rsidP="00864159">
      <w:pPr>
        <w:keepNext/>
        <w:overflowPunct w:val="0"/>
        <w:autoSpaceDE w:val="0"/>
        <w:autoSpaceDN w:val="0"/>
        <w:adjustRightInd w:val="0"/>
        <w:spacing w:before="60" w:after="60" w:line="240" w:lineRule="auto"/>
        <w:jc w:val="both"/>
        <w:outlineLvl w:val="2"/>
        <w:rPr>
          <w:rFonts w:ascii="Times New Roman" w:eastAsia="Times New Roman" w:hAnsi="Times New Roman" w:cs="Times New Roman"/>
          <w:sz w:val="16"/>
          <w:szCs w:val="16"/>
          <w:lang w:eastAsia="pl-PL"/>
        </w:rPr>
      </w:pPr>
    </w:p>
    <w:p w14:paraId="77A85358"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0F924484"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795B4501"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3D733B63" w14:textId="77777777" w:rsidR="00864159" w:rsidRPr="00864159" w:rsidRDefault="00864159" w:rsidP="00864159">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14:paraId="08BA20E8"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78D12E2"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A1A678E"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2038B4D"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D03E535"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97D1318"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E526ED6" w14:textId="77777777" w:rsidR="00864159"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B72EFE5"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369EA1A"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146ACFB"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F66E23C"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9021BD2"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0F2233A"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43E3D09"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2B881BA"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B556EFF"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7900FD8"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CBC97D3"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A1968FF"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BDDD554"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84DD76D"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D4E3740"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CAA9D78"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867CAF3"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0E1BB9F"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EE7999B"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05FC96CB"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631A829"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A0D127E"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628B77AA"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B7A9365"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48754CFA"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5716F101" w14:textId="77777777" w:rsidR="00E84494" w:rsidRDefault="00E84494"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6289991" w14:textId="77777777" w:rsidR="00864159" w:rsidRPr="00D8656C" w:rsidRDefault="00864159"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7E98203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sz w:val="18"/>
          <w:szCs w:val="18"/>
          <w:lang w:eastAsia="pl-PL"/>
        </w:rPr>
        <w:t>SZCZEGÓŁOWE  SPECYFIKACJE TECHNICZNE</w:t>
      </w:r>
    </w:p>
    <w:p w14:paraId="2D190EA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35544F3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7E7011C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2C66D17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7F7F8C4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D - 10.07.01</w:t>
      </w:r>
    </w:p>
    <w:p w14:paraId="5B35D19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r w:rsidRPr="00D8656C">
        <w:rPr>
          <w:rFonts w:ascii="Times New Roman" w:eastAsia="Times New Roman" w:hAnsi="Times New Roman" w:cs="Times New Roman"/>
          <w:b/>
          <w:sz w:val="18"/>
          <w:szCs w:val="18"/>
          <w:lang w:eastAsia="pl-PL"/>
        </w:rPr>
        <w:t>CPV 45233253-7</w:t>
      </w:r>
    </w:p>
    <w:p w14:paraId="3AB67E7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ZJAZDY  DO  GOSPODARSTW</w:t>
      </w:r>
    </w:p>
    <w:p w14:paraId="061EC20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8656C">
        <w:rPr>
          <w:rFonts w:ascii="Times New Roman" w:eastAsia="Times New Roman" w:hAnsi="Times New Roman" w:cs="Times New Roman"/>
          <w:sz w:val="18"/>
          <w:szCs w:val="18"/>
          <w:lang w:eastAsia="pl-PL"/>
        </w:rPr>
        <w:t>I  NA  DROGI  BOCZNE</w:t>
      </w:r>
    </w:p>
    <w:p w14:paraId="6506206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37158FB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8"/>
          <w:szCs w:val="18"/>
          <w:lang w:eastAsia="pl-PL"/>
        </w:rPr>
      </w:pPr>
    </w:p>
    <w:p w14:paraId="5137553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52CC205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7C01F79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7283F5A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4B730DE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17E9773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728E5A9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5A35E06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5FEF3E1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782CD9C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6BACA68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597E4CA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5D4FB65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5613750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437E9C8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6B4816A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479ABBB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161F753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4FE0280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656D649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30B90E4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4666C68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6FDB6DC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5010513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1D08EC5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7A60CB3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6E6184A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2E2ADC0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3D46C40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5EDB9DE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14:paraId="2A44B04F" w14:textId="77777777" w:rsidR="00D8656C" w:rsidRPr="00D8656C" w:rsidRDefault="00D8656C" w:rsidP="00D8656C">
      <w:pPr>
        <w:spacing w:after="0" w:line="240" w:lineRule="auto"/>
        <w:rPr>
          <w:rFonts w:ascii="Times New Roman" w:eastAsia="Times New Roman" w:hAnsi="Times New Roman" w:cs="Times New Roman"/>
          <w:b/>
          <w:sz w:val="27"/>
          <w:szCs w:val="20"/>
          <w:lang w:eastAsia="pl-PL"/>
        </w:rPr>
        <w:sectPr w:rsidR="00D8656C" w:rsidRPr="00D8656C" w:rsidSect="00AF7898">
          <w:pgSz w:w="11907" w:h="16840"/>
          <w:pgMar w:top="720" w:right="720" w:bottom="720" w:left="720" w:header="1985" w:footer="1531" w:gutter="0"/>
          <w:cols w:space="708"/>
          <w:docGrid w:linePitch="299"/>
        </w:sectPr>
      </w:pPr>
    </w:p>
    <w:p w14:paraId="282C8BEF"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7" w:name="_Toc451660795"/>
      <w:r w:rsidRPr="00D8656C">
        <w:rPr>
          <w:rFonts w:ascii="Times New Roman" w:eastAsia="Times New Roman" w:hAnsi="Times New Roman" w:cs="Times New Roman"/>
          <w:caps/>
          <w:kern w:val="28"/>
          <w:sz w:val="16"/>
          <w:szCs w:val="16"/>
          <w:lang w:eastAsia="pl-PL"/>
        </w:rPr>
        <w:lastRenderedPageBreak/>
        <w:t>1. WSTĘP</w:t>
      </w:r>
      <w:bookmarkEnd w:id="737"/>
    </w:p>
    <w:p w14:paraId="5001235E"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1.1. Przedmiot SST</w:t>
      </w:r>
    </w:p>
    <w:p w14:paraId="56B6BB4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Przedmiotem niniejszej specyfikacji technicznej (SST) są wymagania dotyczące wykonania i odbioru zjazdów do gospodarstw i na drogi boczne.</w:t>
      </w:r>
    </w:p>
    <w:p w14:paraId="3B3C0689"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 Zakres stosowania SST</w:t>
      </w:r>
    </w:p>
    <w:p w14:paraId="08D38AE4" w14:textId="77777777" w:rsidR="00117FED" w:rsidRPr="00D8656C" w:rsidRDefault="00117FED" w:rsidP="00117FED">
      <w:pPr>
        <w:spacing w:after="0" w:line="240" w:lineRule="auto"/>
        <w:ind w:right="-567"/>
        <w:jc w:val="both"/>
        <w:rPr>
          <w:rFonts w:ascii="Times New Roman" w:eastAsia="Times New Roman" w:hAnsi="Times New Roman" w:cs="Times New Roman"/>
          <w:sz w:val="16"/>
          <w:szCs w:val="16"/>
          <w:lang w:eastAsia="pl-PL"/>
        </w:rPr>
      </w:pPr>
    </w:p>
    <w:p w14:paraId="36840D7E" w14:textId="77777777" w:rsidR="00117FED" w:rsidRPr="00BE2DBA" w:rsidRDefault="00117FED" w:rsidP="00117FED">
      <w:pPr>
        <w:pStyle w:val="Nagwek1"/>
        <w:jc w:val="center"/>
        <w:rPr>
          <w:sz w:val="16"/>
          <w:szCs w:val="16"/>
        </w:rPr>
      </w:pPr>
      <w:r w:rsidRPr="00BE2DBA">
        <w:rPr>
          <w:sz w:val="16"/>
          <w:szCs w:val="16"/>
        </w:rPr>
        <w:t>BUDOWA DROGI  GMINNEJ  NR 170 915C KAMIEŃ KOTOWY - WYCZAŁKOWO</w:t>
      </w:r>
    </w:p>
    <w:p w14:paraId="03066B40" w14:textId="77777777" w:rsidR="00117FED" w:rsidRPr="00BE2DBA" w:rsidRDefault="00117FED" w:rsidP="00117FED">
      <w:pPr>
        <w:pStyle w:val="Nagwek1"/>
        <w:jc w:val="center"/>
        <w:rPr>
          <w:sz w:val="16"/>
          <w:szCs w:val="16"/>
        </w:rPr>
      </w:pPr>
      <w:r w:rsidRPr="00BE2DBA">
        <w:rPr>
          <w:sz w:val="16"/>
          <w:szCs w:val="16"/>
        </w:rPr>
        <w:t>GMINA  TŁUCHOWO</w:t>
      </w:r>
    </w:p>
    <w:p w14:paraId="284D2CE0" w14:textId="77777777" w:rsidR="00117FED" w:rsidRPr="00744D51" w:rsidRDefault="00117FED" w:rsidP="00117FED">
      <w:pPr>
        <w:pStyle w:val="Nagwek1"/>
        <w:jc w:val="center"/>
        <w:rPr>
          <w:sz w:val="16"/>
          <w:szCs w:val="16"/>
        </w:rPr>
      </w:pPr>
      <w:r w:rsidRPr="00BE2DBA">
        <w:rPr>
          <w:sz w:val="16"/>
          <w:szCs w:val="16"/>
        </w:rPr>
        <w:t>OD  KM 0+000  DO KM 1+237</w:t>
      </w:r>
    </w:p>
    <w:p w14:paraId="33BF50D0" w14:textId="77777777" w:rsidR="00D8656C" w:rsidRPr="00D8656C" w:rsidRDefault="00D8656C" w:rsidP="00D8656C">
      <w:pPr>
        <w:keepNext/>
        <w:spacing w:after="0" w:line="240" w:lineRule="auto"/>
        <w:jc w:val="center"/>
        <w:outlineLvl w:val="1"/>
        <w:rPr>
          <w:rFonts w:ascii="Times New Roman" w:eastAsia="Times New Roman" w:hAnsi="Times New Roman" w:cs="Times New Roman"/>
          <w:sz w:val="16"/>
          <w:szCs w:val="16"/>
          <w:lang w:eastAsia="pl-PL"/>
        </w:rPr>
      </w:pPr>
    </w:p>
    <w:p w14:paraId="4D8C185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1.3. Zakres robót objętych SST</w:t>
      </w:r>
    </w:p>
    <w:p w14:paraId="128DFD0D" w14:textId="77777777" w:rsidR="00D8656C" w:rsidRPr="00D8656C" w:rsidRDefault="00D8656C" w:rsidP="00D8656C">
      <w:pPr>
        <w:numPr>
          <w:ilvl w:val="0"/>
          <w:numId w:val="4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Zakres stosowania zjazdów</w:t>
      </w:r>
    </w:p>
    <w:p w14:paraId="6C31877A" w14:textId="77777777" w:rsidR="00D8656C" w:rsidRPr="00D8656C" w:rsidRDefault="00D8656C" w:rsidP="00D8656C">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Ustalenia zawarte w niniejszej specyfikacji dotyczą wykonywania zjazdów do gospodarstw i na drogi boczne w zakresie:</w:t>
      </w:r>
    </w:p>
    <w:p w14:paraId="43275685" w14:textId="77777777" w:rsidR="00D8656C" w:rsidRPr="00D8656C" w:rsidRDefault="00D8656C" w:rsidP="00D8656C">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p>
    <w:p w14:paraId="572F0841" w14:textId="77777777" w:rsidR="00D8656C" w:rsidRPr="00D8656C" w:rsidRDefault="0092615A" w:rsidP="00D8656C">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koryta gł. 30cm z wywozem gruntu – 165,50</w:t>
      </w:r>
      <w:r w:rsidR="00D8656C" w:rsidRPr="00D8656C">
        <w:rPr>
          <w:rFonts w:ascii="Times New Roman" w:eastAsia="Times New Roman" w:hAnsi="Times New Roman" w:cs="Times New Roman"/>
          <w:sz w:val="16"/>
          <w:szCs w:val="16"/>
          <w:lang w:eastAsia="pl-PL"/>
        </w:rPr>
        <w:t>m2</w:t>
      </w:r>
    </w:p>
    <w:p w14:paraId="425C7A95" w14:textId="77777777" w:rsidR="00D8656C" w:rsidRPr="00D8656C" w:rsidRDefault="00D8656C" w:rsidP="00D8656C">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wyk</w:t>
      </w:r>
      <w:r w:rsidR="0092615A">
        <w:rPr>
          <w:rFonts w:ascii="Times New Roman" w:eastAsia="Times New Roman" w:hAnsi="Times New Roman" w:cs="Times New Roman"/>
          <w:sz w:val="16"/>
          <w:szCs w:val="16"/>
          <w:lang w:eastAsia="pl-PL"/>
        </w:rPr>
        <w:t>onanie warstwy odcinającej gr.5cm z piasku- 165,50</w:t>
      </w:r>
      <w:r w:rsidRPr="00D8656C">
        <w:rPr>
          <w:rFonts w:ascii="Times New Roman" w:eastAsia="Times New Roman" w:hAnsi="Times New Roman" w:cs="Times New Roman"/>
          <w:sz w:val="16"/>
          <w:szCs w:val="16"/>
          <w:lang w:eastAsia="pl-PL"/>
        </w:rPr>
        <w:t>m2</w:t>
      </w:r>
    </w:p>
    <w:p w14:paraId="70D77F37" w14:textId="77777777" w:rsidR="00D8656C" w:rsidRDefault="00D8656C" w:rsidP="00D8656C">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wykonanie  </w:t>
      </w:r>
      <w:r w:rsidR="0092615A">
        <w:rPr>
          <w:rFonts w:ascii="Times New Roman" w:eastAsia="Times New Roman" w:hAnsi="Times New Roman" w:cs="Times New Roman"/>
          <w:sz w:val="16"/>
          <w:szCs w:val="16"/>
          <w:lang w:eastAsia="pl-PL"/>
        </w:rPr>
        <w:t xml:space="preserve">górnej </w:t>
      </w:r>
      <w:r w:rsidRPr="00D8656C">
        <w:rPr>
          <w:rFonts w:ascii="Times New Roman" w:eastAsia="Times New Roman" w:hAnsi="Times New Roman" w:cs="Times New Roman"/>
          <w:sz w:val="16"/>
          <w:szCs w:val="16"/>
          <w:lang w:eastAsia="pl-PL"/>
        </w:rPr>
        <w:t xml:space="preserve">warstwy  z </w:t>
      </w:r>
      <w:r w:rsidR="0092615A">
        <w:rPr>
          <w:rFonts w:ascii="Times New Roman" w:eastAsia="Times New Roman" w:hAnsi="Times New Roman" w:cs="Times New Roman"/>
          <w:sz w:val="16"/>
          <w:szCs w:val="16"/>
          <w:lang w:eastAsia="pl-PL"/>
        </w:rPr>
        <w:t xml:space="preserve"> kamienia łamanego 0/32mm  gr.10cm   - 165,50</w:t>
      </w:r>
      <w:r w:rsidRPr="00D8656C">
        <w:rPr>
          <w:rFonts w:ascii="Times New Roman" w:eastAsia="Times New Roman" w:hAnsi="Times New Roman" w:cs="Times New Roman"/>
          <w:sz w:val="16"/>
          <w:szCs w:val="16"/>
          <w:lang w:eastAsia="pl-PL"/>
        </w:rPr>
        <w:t xml:space="preserve">m2 </w:t>
      </w:r>
    </w:p>
    <w:p w14:paraId="16386010" w14:textId="77777777" w:rsidR="0092615A" w:rsidRDefault="0092615A" w:rsidP="0092615A">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 wykonanie  </w:t>
      </w:r>
      <w:r>
        <w:rPr>
          <w:rFonts w:ascii="Times New Roman" w:eastAsia="Times New Roman" w:hAnsi="Times New Roman" w:cs="Times New Roman"/>
          <w:sz w:val="16"/>
          <w:szCs w:val="16"/>
          <w:lang w:eastAsia="pl-PL"/>
        </w:rPr>
        <w:t xml:space="preserve">dolnej </w:t>
      </w:r>
      <w:r w:rsidRPr="00D8656C">
        <w:rPr>
          <w:rFonts w:ascii="Times New Roman" w:eastAsia="Times New Roman" w:hAnsi="Times New Roman" w:cs="Times New Roman"/>
          <w:sz w:val="16"/>
          <w:szCs w:val="16"/>
          <w:lang w:eastAsia="pl-PL"/>
        </w:rPr>
        <w:t xml:space="preserve">warstwy  z </w:t>
      </w:r>
      <w:r>
        <w:rPr>
          <w:rFonts w:ascii="Times New Roman" w:eastAsia="Times New Roman" w:hAnsi="Times New Roman" w:cs="Times New Roman"/>
          <w:sz w:val="16"/>
          <w:szCs w:val="16"/>
          <w:lang w:eastAsia="pl-PL"/>
        </w:rPr>
        <w:t xml:space="preserve"> kamienia łamanego 0/63mm  gr.20cm   - 165,50</w:t>
      </w:r>
      <w:r w:rsidRPr="00D8656C">
        <w:rPr>
          <w:rFonts w:ascii="Times New Roman" w:eastAsia="Times New Roman" w:hAnsi="Times New Roman" w:cs="Times New Roman"/>
          <w:sz w:val="16"/>
          <w:szCs w:val="16"/>
          <w:lang w:eastAsia="pl-PL"/>
        </w:rPr>
        <w:t xml:space="preserve">m2 </w:t>
      </w:r>
    </w:p>
    <w:p w14:paraId="0BC9FBB1" w14:textId="77777777" w:rsidR="0092615A" w:rsidRPr="00D8656C" w:rsidRDefault="0092615A" w:rsidP="0092615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warstwy wiążącej  gr 4</w:t>
      </w:r>
      <w:r w:rsidRPr="00D8656C">
        <w:rPr>
          <w:rFonts w:ascii="Times New Roman" w:eastAsia="Times New Roman" w:hAnsi="Times New Roman" w:cs="Times New Roman"/>
          <w:sz w:val="16"/>
          <w:szCs w:val="16"/>
          <w:lang w:eastAsia="pl-PL"/>
        </w:rPr>
        <w:t>cm</w:t>
      </w:r>
      <w:r>
        <w:rPr>
          <w:rFonts w:ascii="Times New Roman" w:eastAsia="Times New Roman" w:hAnsi="Times New Roman" w:cs="Times New Roman"/>
          <w:sz w:val="16"/>
          <w:szCs w:val="16"/>
          <w:lang w:eastAsia="pl-PL"/>
        </w:rPr>
        <w:t xml:space="preserve">  z BA   - 94,40</w:t>
      </w:r>
      <w:r w:rsidRPr="00D8656C">
        <w:rPr>
          <w:rFonts w:ascii="Times New Roman" w:eastAsia="Times New Roman" w:hAnsi="Times New Roman" w:cs="Times New Roman"/>
          <w:sz w:val="16"/>
          <w:szCs w:val="16"/>
          <w:lang w:eastAsia="pl-PL"/>
        </w:rPr>
        <w:t xml:space="preserve">m2  </w:t>
      </w:r>
    </w:p>
    <w:p w14:paraId="5EC9596A" w14:textId="77777777" w:rsidR="00D8656C" w:rsidRPr="00D8656C" w:rsidRDefault="00D8656C" w:rsidP="0092615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w</w:t>
      </w:r>
      <w:r w:rsidR="0092615A">
        <w:rPr>
          <w:rFonts w:ascii="Times New Roman" w:eastAsia="Times New Roman" w:hAnsi="Times New Roman" w:cs="Times New Roman"/>
          <w:sz w:val="16"/>
          <w:szCs w:val="16"/>
          <w:lang w:eastAsia="pl-PL"/>
        </w:rPr>
        <w:t>ykonanie warstwy ścieralnej gr 3cm   - 94,4</w:t>
      </w:r>
      <w:r w:rsidRPr="00D8656C">
        <w:rPr>
          <w:rFonts w:ascii="Times New Roman" w:eastAsia="Times New Roman" w:hAnsi="Times New Roman" w:cs="Times New Roman"/>
          <w:sz w:val="16"/>
          <w:szCs w:val="16"/>
          <w:lang w:eastAsia="pl-PL"/>
        </w:rPr>
        <w:t xml:space="preserve">0m2  </w:t>
      </w:r>
    </w:p>
    <w:p w14:paraId="6D782679"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1.4. Określenia podstawowe</w:t>
      </w:r>
    </w:p>
    <w:p w14:paraId="3568F089" w14:textId="77777777" w:rsidR="00D8656C" w:rsidRPr="00D8656C" w:rsidRDefault="00D8656C" w:rsidP="00D8656C">
      <w:pPr>
        <w:numPr>
          <w:ilvl w:val="0"/>
          <w:numId w:val="4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Zjazd - urządzone miejsce dostępu do drogi, którego lokalizacja wynika z potrzeb obsługi przyległego terenu i jest uzgodniona z zarządem drogi. W zależności od pełnionej funkcji, rozróżnia się dwa typy zjazdów: publiczne i indywidualne.</w:t>
      </w:r>
    </w:p>
    <w:p w14:paraId="15E085EC" w14:textId="77777777" w:rsidR="00D8656C" w:rsidRPr="00D8656C" w:rsidRDefault="00D8656C" w:rsidP="00D8656C">
      <w:pPr>
        <w:numPr>
          <w:ilvl w:val="0"/>
          <w:numId w:val="46"/>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Zjazd publiczny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14:paraId="617E7384" w14:textId="77777777" w:rsidR="00D8656C" w:rsidRPr="00D8656C" w:rsidRDefault="00D8656C" w:rsidP="00D8656C">
      <w:pPr>
        <w:numPr>
          <w:ilvl w:val="0"/>
          <w:numId w:val="46"/>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Zjazd indywidualny (do gospodarstw) - miejsce dostępu do drogi z obiektu, który jest użytkowany indywidualnie. Zjazd indywidualny zapewnia dostęp do pojedynczych posesji, zabudowań gospodarczych, na pole lub do innych obiektów użytkowanych indywidualnie.</w:t>
      </w:r>
    </w:p>
    <w:p w14:paraId="4B22856A" w14:textId="77777777" w:rsidR="00D8656C" w:rsidRPr="00D8656C" w:rsidRDefault="00D8656C" w:rsidP="00D8656C">
      <w:pPr>
        <w:numPr>
          <w:ilvl w:val="0"/>
          <w:numId w:val="46"/>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.Pozostałe określenia podstawowe są zgodne z obowiązującymi odpowiednimi polskimi normami i definicjami podanymi w SST D-M-00.00.00 „Wymagania ogólne”.       </w:t>
      </w:r>
    </w:p>
    <w:p w14:paraId="0665140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1.5. Ogólne wymagania dotyczące robót</w:t>
      </w:r>
    </w:p>
    <w:p w14:paraId="6EBDB57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robót podano w SST D-M-00.00.00 „Wymagania ogólne”.</w:t>
      </w:r>
    </w:p>
    <w:p w14:paraId="7EE88D05"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8" w:name="_Toc451660796"/>
      <w:r w:rsidRPr="00D8656C">
        <w:rPr>
          <w:rFonts w:ascii="Times New Roman" w:eastAsia="Times New Roman" w:hAnsi="Times New Roman" w:cs="Times New Roman"/>
          <w:caps/>
          <w:kern w:val="28"/>
          <w:sz w:val="16"/>
          <w:szCs w:val="16"/>
          <w:lang w:eastAsia="pl-PL"/>
        </w:rPr>
        <w:t>2. MATERIAŁY</w:t>
      </w:r>
      <w:bookmarkEnd w:id="738"/>
    </w:p>
    <w:p w14:paraId="3A76E889"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2.1. Ogólne wymagania dotyczące materiałów</w:t>
      </w:r>
    </w:p>
    <w:p w14:paraId="7EC3A30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dotyczące materiałów, ich pozyskiwania i składowania, podano w SST D-M-00.00.00 „Wymagania ogólne”.</w:t>
      </w:r>
    </w:p>
    <w:p w14:paraId="3251A2BA"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2.2. Materiały do konstrukcji nawierzchni zjazdów</w:t>
      </w:r>
    </w:p>
    <w:p w14:paraId="00DC7E2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Materiały użyte do wykonywania nawierzchni i podbudowy na zjazdach powinny odpowiadać wymaganiom zawartym w punkcie 2 odpowiednich SST:</w:t>
      </w:r>
    </w:p>
    <w:p w14:paraId="25DF998C"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do nawierzchni z mieszanek mineralno-bitumicznych, wymagania wg 5ST        D-05.03.05 „Nawierzchnie z mieszanek mineralno-bitumicznych wytwarzanych na gorąco”,</w:t>
      </w:r>
    </w:p>
    <w:p w14:paraId="0E12565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do nawierzchni tłuczniowej, wymagania wg OST D-05.02.01 „Nawierzchnie tłuczniowe”,</w:t>
      </w:r>
    </w:p>
    <w:p w14:paraId="70883690"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do podbudowy z tłucznia, wymagania wg SST D-04.04.04 „Podbudowa z tłucznia”,</w:t>
      </w:r>
    </w:p>
    <w:p w14:paraId="34A235C6"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2.3. Materiały do wykonania przepustów</w:t>
      </w:r>
    </w:p>
    <w:p w14:paraId="4DF5CE1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Jeżeli w dokumentacji projektowej lub SST przewidziano wykonanie przepustów pod zjazdami, to materiały użyte do ich wykonania powinny odpowiadać wymaganiom SST D-06.02.01 „Przepusty pod zjazdami”.</w:t>
      </w:r>
    </w:p>
    <w:p w14:paraId="69F0F89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2.4. Materiały do robót wykończeniowych</w:t>
      </w:r>
    </w:p>
    <w:p w14:paraId="5C7C97D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Materiały do umocnienia skarp i rowów przy wykonywaniu zjazdów powinny odpowiadać wymaganiom SST D-06.01.01 „Umocnienie skarp i rowów przez humusowanie, obsianie, darniowanie”.</w:t>
      </w:r>
    </w:p>
    <w:p w14:paraId="32D9B952"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39" w:name="_Toc451660797"/>
      <w:r w:rsidRPr="00D8656C">
        <w:rPr>
          <w:rFonts w:ascii="Times New Roman" w:eastAsia="Times New Roman" w:hAnsi="Times New Roman" w:cs="Times New Roman"/>
          <w:caps/>
          <w:kern w:val="28"/>
          <w:sz w:val="16"/>
          <w:szCs w:val="16"/>
          <w:lang w:eastAsia="pl-PL"/>
        </w:rPr>
        <w:t>3. sprzęt</w:t>
      </w:r>
      <w:bookmarkEnd w:id="739"/>
    </w:p>
    <w:p w14:paraId="65A74AB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 ogólne dotyczące sprzętu podano w SST D-M-00.00.00 „Wymagania ogólne”.</w:t>
      </w:r>
    </w:p>
    <w:p w14:paraId="5DE9423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Do wykonania zjazdów należy stosować ten rodzaj sprzętu, który został podany w punkcie 3 odpowiednich SST:</w:t>
      </w:r>
    </w:p>
    <w:p w14:paraId="589E109F"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 do wykonania robót ziemnych, według OST D-02.00.00 „Roboty ziemne”,</w:t>
      </w:r>
    </w:p>
    <w:p w14:paraId="42F07908"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 do wykonania robót nawierzchniowych, według odpowiednich SST, wymienionych w punkcie 2.2 niniejszej specyfikacji technicznej,</w:t>
      </w:r>
    </w:p>
    <w:p w14:paraId="1E5FF682"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sprzęt do wykonywania przepustów pod zjazdami, według SST D-06.02.01 „Przepusty pod zjazdami”,</w:t>
      </w:r>
    </w:p>
    <w:p w14:paraId="6280A175"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0" w:name="_Toc451660798"/>
      <w:r w:rsidRPr="00D8656C">
        <w:rPr>
          <w:rFonts w:ascii="Times New Roman" w:eastAsia="Times New Roman" w:hAnsi="Times New Roman" w:cs="Times New Roman"/>
          <w:caps/>
          <w:kern w:val="28"/>
          <w:sz w:val="16"/>
          <w:szCs w:val="16"/>
          <w:lang w:eastAsia="pl-PL"/>
        </w:rPr>
        <w:lastRenderedPageBreak/>
        <w:t>4. transport</w:t>
      </w:r>
      <w:bookmarkEnd w:id="740"/>
    </w:p>
    <w:p w14:paraId="7BBEE33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 ogólne dotyczące transportu podano w SST D-M-00.00.00 „Wymagania ogólne”.</w:t>
      </w:r>
    </w:p>
    <w:p w14:paraId="65207DE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Transport materiałów stosowanych do wykonania zjazdów powinien odpowiadać wymaganiom według punktu 4 odpowiednich SST, wymienionych w punktach 2.2 - 2.4 niniejszej specyfikacji technicznej.</w:t>
      </w:r>
    </w:p>
    <w:p w14:paraId="2A8B636F"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1" w:name="_Toc451660799"/>
      <w:r w:rsidRPr="00D8656C">
        <w:rPr>
          <w:rFonts w:ascii="Times New Roman" w:eastAsia="Times New Roman" w:hAnsi="Times New Roman" w:cs="Times New Roman"/>
          <w:caps/>
          <w:kern w:val="28"/>
          <w:sz w:val="16"/>
          <w:szCs w:val="16"/>
          <w:lang w:eastAsia="pl-PL"/>
        </w:rPr>
        <w:t>5. wykonanie robót</w:t>
      </w:r>
      <w:bookmarkEnd w:id="741"/>
    </w:p>
    <w:p w14:paraId="4072629B"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5.1. Ogólne zasady wykonania robót</w:t>
      </w:r>
    </w:p>
    <w:p w14:paraId="7F3DA08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Ogólne wymagania wykonania robót podano w SST D-M-00.00.00 „Wymagania ogólne”.</w:t>
      </w:r>
    </w:p>
    <w:p w14:paraId="7A43910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5.2. Roboty przygotowawcze</w:t>
      </w:r>
    </w:p>
    <w:p w14:paraId="0D1F0E9D"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Przed przystąpieniem do właściwych robót należy wykonać roboty przygotowawcze zgodnie z wymogami podanymi w OST D-01.00.00 „Roboty przygotowawcze”.</w:t>
      </w:r>
    </w:p>
    <w:p w14:paraId="7B804D8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5.3. Wykonanie przepustów pod zjazdami</w:t>
      </w:r>
    </w:p>
    <w:p w14:paraId="042A887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Przepusty pod zjazdami należy wykonać zgodnie z wymaganiami zawartymi w SST D-06.02.01 „Przepusty pod zjazdami”.</w:t>
      </w:r>
    </w:p>
    <w:p w14:paraId="6EC0EF4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5.4. Roboty ziemne</w:t>
      </w:r>
    </w:p>
    <w:p w14:paraId="7AA75DC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Roboty ziemne przy budowie zjazdów na drogi boczne powinny być z zasady wykonywane mechanicznie. Przy budowie zjazdów do gospodarstw, gdzie występuje niewielki zakres robót, roboty ziemne mogą być wykonywane ręcznie.</w:t>
      </w:r>
    </w:p>
    <w:p w14:paraId="01C5EBD3"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5.5. Wykonanie nawierzchni zjazdów</w:t>
      </w:r>
    </w:p>
    <w:p w14:paraId="20F49E4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nawierzchni zjazdów powinno odpowiadać wymaganiom według odpowiednich SST, wymienionych w punkcie 2.2.</w:t>
      </w:r>
    </w:p>
    <w:p w14:paraId="6367B140"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5.6. Umocnienie skarp</w:t>
      </w:r>
    </w:p>
    <w:p w14:paraId="1C07D75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umocnienia skarp i rowów przez humusowanie, obsianie i ewentualne darniowanie powinno odpowiadać wymaganiom OST D-06.01.01 „Umocnienie skarp i rowów przez humusowanie, obsianie, darniowanie”.</w:t>
      </w:r>
    </w:p>
    <w:p w14:paraId="73DCFE71"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2" w:name="_Toc451660800"/>
      <w:r w:rsidRPr="00D8656C">
        <w:rPr>
          <w:rFonts w:ascii="Times New Roman" w:eastAsia="Times New Roman" w:hAnsi="Times New Roman" w:cs="Times New Roman"/>
          <w:caps/>
          <w:kern w:val="28"/>
          <w:sz w:val="16"/>
          <w:szCs w:val="16"/>
          <w:lang w:eastAsia="pl-PL"/>
        </w:rPr>
        <w:t>6. kontrola jakości robót</w:t>
      </w:r>
      <w:bookmarkEnd w:id="742"/>
    </w:p>
    <w:p w14:paraId="001A2D17"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6.1. Sprawdzenie prawidłowości robót przygotowawczych</w:t>
      </w:r>
    </w:p>
    <w:p w14:paraId="07407E8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Kontrola jakości robót przygotowawczych polega na sprawdzeniu ich zgodności z:</w:t>
      </w:r>
    </w:p>
    <w:p w14:paraId="50430392" w14:textId="77777777" w:rsidR="00D8656C" w:rsidRPr="00D8656C" w:rsidRDefault="00D8656C" w:rsidP="00D8656C">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dokumentacją projektową - na podstawie oględzin i pomiarów,</w:t>
      </w:r>
    </w:p>
    <w:p w14:paraId="35ECC9ED" w14:textId="77777777" w:rsidR="00D8656C" w:rsidRPr="00D8656C" w:rsidRDefault="00D8656C" w:rsidP="00D8656C">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wymaganiami podanymi w OST D-01.00.00 „Roboty przygotowawcze”.</w:t>
      </w:r>
    </w:p>
    <w:p w14:paraId="580B681B"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6.2. Sprawdzenie prawidłowości wykonania przepustów pod zjazdami</w:t>
      </w:r>
    </w:p>
    <w:p w14:paraId="48A5B9F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Kontrola jakości wykonania przepustów pod zjazdami polega na sprawdzeniu zgodności z dokumentacją projektową  na podstawie oględzin i pomiarów oraz zgodności z wymaganiami wg SST D-06.02.01 „Przepusty pod zjazdami”.</w:t>
      </w:r>
    </w:p>
    <w:p w14:paraId="18DAF5C5"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6.3. Sprawdzenie prawidłowości wykonania robót ziemnych</w:t>
      </w:r>
    </w:p>
    <w:p w14:paraId="23134848"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Kontrola jakości robót ziemnych polega na sprawdzeniu ich zgodności z:</w:t>
      </w:r>
    </w:p>
    <w:p w14:paraId="35C8B119" w14:textId="77777777" w:rsidR="00D8656C" w:rsidRPr="00D8656C" w:rsidRDefault="00D8656C" w:rsidP="00D8656C">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dokumentacją projektową - na podstawie oględzin i pomiarów,</w:t>
      </w:r>
    </w:p>
    <w:p w14:paraId="6F3ED5BC" w14:textId="77777777" w:rsidR="00D8656C" w:rsidRPr="00D8656C" w:rsidRDefault="00D8656C" w:rsidP="00D8656C">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wymaganiami podanymi w OST D-02.01.01 „Wykonanie wykopów w gruntach I - V kat.” i OST D-02.03.01 „Wykonanie nasypów”.</w:t>
      </w:r>
    </w:p>
    <w:p w14:paraId="589A7C57"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6.4. Sprawdzenie wykonania nawierzchni zjazdów</w:t>
      </w:r>
    </w:p>
    <w:p w14:paraId="39A0F6F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Kontrola jakości wykonania nawierzchni polega na sprawdzeniu ich zgodności z:</w:t>
      </w:r>
    </w:p>
    <w:p w14:paraId="6F2E2D27" w14:textId="77777777" w:rsidR="00D8656C" w:rsidRPr="00D8656C" w:rsidRDefault="00D8656C" w:rsidP="00D8656C">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dokumentacją projektową w zakresie: grubości konstrukcji nawierzchni, szerokości, rzędnych wysokościowych i spadków poprzecznych,</w:t>
      </w:r>
    </w:p>
    <w:p w14:paraId="59871472" w14:textId="77777777" w:rsidR="00D8656C" w:rsidRPr="00D8656C" w:rsidRDefault="00D8656C" w:rsidP="00D8656C">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wymaganiami podanymi wg odpowiednich SST.</w:t>
      </w:r>
    </w:p>
    <w:p w14:paraId="2E284D2E"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6.5. Pomiary cech geometrycznych zjazdów</w:t>
      </w:r>
    </w:p>
    <w:p w14:paraId="5B25A98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Przeprowadzone pomiary nie powinny wykazywać większych odchyleń w zakresie cech geometrycznych zjazdów niż to podano w tablicy 1.</w:t>
      </w:r>
    </w:p>
    <w:p w14:paraId="4EE5E61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Tablica 1. Dopuszczalne odchylenia dla nawierzchni zjazdów</w:t>
      </w:r>
    </w:p>
    <w:tbl>
      <w:tblPr>
        <w:tblW w:w="0" w:type="auto"/>
        <w:tblLayout w:type="fixed"/>
        <w:tblCellMar>
          <w:left w:w="70" w:type="dxa"/>
          <w:right w:w="70" w:type="dxa"/>
        </w:tblCellMar>
        <w:tblLook w:val="04A0" w:firstRow="1" w:lastRow="0" w:firstColumn="1" w:lastColumn="0" w:noHBand="0" w:noVBand="1"/>
      </w:tblPr>
      <w:tblGrid>
        <w:gridCol w:w="4181"/>
        <w:gridCol w:w="1665"/>
        <w:gridCol w:w="1665"/>
      </w:tblGrid>
      <w:tr w:rsidR="00D8656C" w:rsidRPr="00D8656C" w14:paraId="4F9B91CF" w14:textId="77777777" w:rsidTr="00BE2DBA">
        <w:tc>
          <w:tcPr>
            <w:tcW w:w="4181" w:type="dxa"/>
            <w:tcBorders>
              <w:top w:val="single" w:sz="6" w:space="0" w:color="auto"/>
              <w:left w:val="single" w:sz="6" w:space="0" w:color="auto"/>
              <w:bottom w:val="nil"/>
              <w:right w:val="single" w:sz="6" w:space="0" w:color="auto"/>
            </w:tcBorders>
          </w:tcPr>
          <w:p w14:paraId="64B86A0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329" w:type="dxa"/>
            <w:gridSpan w:val="2"/>
            <w:tcBorders>
              <w:top w:val="single" w:sz="6" w:space="0" w:color="auto"/>
              <w:left w:val="nil"/>
              <w:bottom w:val="single" w:sz="6" w:space="0" w:color="auto"/>
              <w:right w:val="single" w:sz="6" w:space="0" w:color="auto"/>
            </w:tcBorders>
            <w:hideMark/>
          </w:tcPr>
          <w:p w14:paraId="11C86371"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Dopuszczalne odchylenia</w:t>
            </w:r>
          </w:p>
        </w:tc>
      </w:tr>
      <w:tr w:rsidR="00D8656C" w:rsidRPr="00D8656C" w14:paraId="2ACB4FE8" w14:textId="77777777" w:rsidTr="00BE2DBA">
        <w:tc>
          <w:tcPr>
            <w:tcW w:w="4181" w:type="dxa"/>
            <w:tcBorders>
              <w:top w:val="nil"/>
              <w:left w:val="single" w:sz="6" w:space="0" w:color="auto"/>
              <w:bottom w:val="nil"/>
              <w:right w:val="nil"/>
            </w:tcBorders>
            <w:hideMark/>
          </w:tcPr>
          <w:p w14:paraId="1E358F0A"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Cechy geometryczne nawierzchni zjazdu</w:t>
            </w:r>
          </w:p>
        </w:tc>
        <w:tc>
          <w:tcPr>
            <w:tcW w:w="1665" w:type="dxa"/>
            <w:tcBorders>
              <w:top w:val="single" w:sz="6" w:space="0" w:color="auto"/>
              <w:left w:val="single" w:sz="6" w:space="0" w:color="auto"/>
              <w:bottom w:val="nil"/>
              <w:right w:val="single" w:sz="6" w:space="0" w:color="auto"/>
            </w:tcBorders>
            <w:hideMark/>
          </w:tcPr>
          <w:p w14:paraId="07BD282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Nawierzchnia ulepszona</w:t>
            </w:r>
          </w:p>
        </w:tc>
        <w:tc>
          <w:tcPr>
            <w:tcW w:w="1665" w:type="dxa"/>
            <w:tcBorders>
              <w:top w:val="single" w:sz="6" w:space="0" w:color="auto"/>
              <w:left w:val="single" w:sz="6" w:space="0" w:color="auto"/>
              <w:bottom w:val="nil"/>
              <w:right w:val="single" w:sz="6" w:space="0" w:color="auto"/>
            </w:tcBorders>
            <w:hideMark/>
          </w:tcPr>
          <w:p w14:paraId="7EB96E5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Nawierzchnia nieulepszona</w:t>
            </w:r>
          </w:p>
        </w:tc>
      </w:tr>
      <w:tr w:rsidR="00D8656C" w:rsidRPr="00D8656C" w14:paraId="33FEC527" w14:textId="77777777" w:rsidTr="00BE2DBA">
        <w:tc>
          <w:tcPr>
            <w:tcW w:w="4181" w:type="dxa"/>
            <w:tcBorders>
              <w:top w:val="single" w:sz="6" w:space="0" w:color="auto"/>
              <w:left w:val="single" w:sz="6" w:space="0" w:color="auto"/>
              <w:bottom w:val="single" w:sz="6" w:space="0" w:color="auto"/>
              <w:right w:val="single" w:sz="6" w:space="0" w:color="auto"/>
            </w:tcBorders>
            <w:hideMark/>
          </w:tcPr>
          <w:p w14:paraId="54C54F9F"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Szerokość, cm</w:t>
            </w:r>
          </w:p>
        </w:tc>
        <w:tc>
          <w:tcPr>
            <w:tcW w:w="1665" w:type="dxa"/>
            <w:tcBorders>
              <w:top w:val="single" w:sz="6" w:space="0" w:color="auto"/>
              <w:left w:val="single" w:sz="6" w:space="0" w:color="auto"/>
              <w:bottom w:val="single" w:sz="6" w:space="0" w:color="auto"/>
              <w:right w:val="single" w:sz="6" w:space="0" w:color="auto"/>
            </w:tcBorders>
            <w:hideMark/>
          </w:tcPr>
          <w:p w14:paraId="308C668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14:paraId="1545DB67"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+10  i  -5</w:t>
            </w:r>
          </w:p>
        </w:tc>
      </w:tr>
      <w:tr w:rsidR="00D8656C" w:rsidRPr="00D8656C" w14:paraId="5B6EE37C" w14:textId="77777777" w:rsidTr="00BE2DBA">
        <w:tc>
          <w:tcPr>
            <w:tcW w:w="4181" w:type="dxa"/>
            <w:tcBorders>
              <w:top w:val="single" w:sz="6" w:space="0" w:color="auto"/>
              <w:left w:val="single" w:sz="6" w:space="0" w:color="auto"/>
              <w:bottom w:val="single" w:sz="6" w:space="0" w:color="auto"/>
              <w:right w:val="single" w:sz="6" w:space="0" w:color="auto"/>
            </w:tcBorders>
            <w:hideMark/>
          </w:tcPr>
          <w:p w14:paraId="4FDE2EA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Równość podłużna, mm</w:t>
            </w:r>
          </w:p>
        </w:tc>
        <w:tc>
          <w:tcPr>
            <w:tcW w:w="1665" w:type="dxa"/>
            <w:tcBorders>
              <w:top w:val="single" w:sz="6" w:space="0" w:color="auto"/>
              <w:left w:val="single" w:sz="6" w:space="0" w:color="auto"/>
              <w:bottom w:val="single" w:sz="6" w:space="0" w:color="auto"/>
              <w:right w:val="single" w:sz="6" w:space="0" w:color="auto"/>
            </w:tcBorders>
            <w:hideMark/>
          </w:tcPr>
          <w:p w14:paraId="19AF989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14:paraId="007D213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w:t>
            </w:r>
          </w:p>
        </w:tc>
      </w:tr>
      <w:tr w:rsidR="00D8656C" w:rsidRPr="00D8656C" w14:paraId="7846D8C1" w14:textId="77777777" w:rsidTr="00BE2DBA">
        <w:tc>
          <w:tcPr>
            <w:tcW w:w="4181" w:type="dxa"/>
            <w:tcBorders>
              <w:top w:val="single" w:sz="6" w:space="0" w:color="auto"/>
              <w:left w:val="single" w:sz="6" w:space="0" w:color="auto"/>
              <w:bottom w:val="single" w:sz="6" w:space="0" w:color="auto"/>
              <w:right w:val="single" w:sz="6" w:space="0" w:color="auto"/>
            </w:tcBorders>
            <w:hideMark/>
          </w:tcPr>
          <w:p w14:paraId="4819FCF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Równość poprzeczna, mm</w:t>
            </w:r>
          </w:p>
        </w:tc>
        <w:tc>
          <w:tcPr>
            <w:tcW w:w="1665" w:type="dxa"/>
            <w:tcBorders>
              <w:top w:val="single" w:sz="6" w:space="0" w:color="auto"/>
              <w:left w:val="single" w:sz="6" w:space="0" w:color="auto"/>
              <w:bottom w:val="single" w:sz="6" w:space="0" w:color="auto"/>
              <w:right w:val="single" w:sz="6" w:space="0" w:color="auto"/>
            </w:tcBorders>
            <w:hideMark/>
          </w:tcPr>
          <w:p w14:paraId="280A6AC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14:paraId="32AED5A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12</w:t>
            </w:r>
          </w:p>
        </w:tc>
      </w:tr>
      <w:tr w:rsidR="00D8656C" w:rsidRPr="00D8656C" w14:paraId="6CC3F9F9" w14:textId="77777777" w:rsidTr="00BE2DBA">
        <w:tc>
          <w:tcPr>
            <w:tcW w:w="4181" w:type="dxa"/>
            <w:tcBorders>
              <w:top w:val="single" w:sz="6" w:space="0" w:color="auto"/>
              <w:left w:val="single" w:sz="6" w:space="0" w:color="auto"/>
              <w:bottom w:val="single" w:sz="6" w:space="0" w:color="auto"/>
              <w:right w:val="single" w:sz="6" w:space="0" w:color="auto"/>
            </w:tcBorders>
            <w:hideMark/>
          </w:tcPr>
          <w:p w14:paraId="50F65EB2"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Pochylenie poprzeczne, %</w:t>
            </w:r>
          </w:p>
        </w:tc>
        <w:tc>
          <w:tcPr>
            <w:tcW w:w="1665" w:type="dxa"/>
            <w:tcBorders>
              <w:top w:val="single" w:sz="6" w:space="0" w:color="auto"/>
              <w:left w:val="single" w:sz="6" w:space="0" w:color="auto"/>
              <w:bottom w:val="single" w:sz="6" w:space="0" w:color="auto"/>
              <w:right w:val="single" w:sz="6" w:space="0" w:color="auto"/>
            </w:tcBorders>
            <w:hideMark/>
          </w:tcPr>
          <w:p w14:paraId="169BB2CD"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14:paraId="6E2717A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1,0</w:t>
            </w:r>
          </w:p>
        </w:tc>
      </w:tr>
      <w:tr w:rsidR="00D8656C" w:rsidRPr="00D8656C" w14:paraId="1C9677EA" w14:textId="77777777" w:rsidTr="00BE2DBA">
        <w:tc>
          <w:tcPr>
            <w:tcW w:w="4181" w:type="dxa"/>
            <w:tcBorders>
              <w:top w:val="single" w:sz="6" w:space="0" w:color="auto"/>
              <w:left w:val="single" w:sz="6" w:space="0" w:color="auto"/>
              <w:bottom w:val="single" w:sz="6" w:space="0" w:color="auto"/>
              <w:right w:val="single" w:sz="6" w:space="0" w:color="auto"/>
            </w:tcBorders>
            <w:hideMark/>
          </w:tcPr>
          <w:p w14:paraId="3559B33A"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Odchylenie osi zjazdu w planie, cm</w:t>
            </w:r>
          </w:p>
        </w:tc>
        <w:tc>
          <w:tcPr>
            <w:tcW w:w="1665" w:type="dxa"/>
            <w:tcBorders>
              <w:top w:val="single" w:sz="6" w:space="0" w:color="auto"/>
              <w:left w:val="single" w:sz="6" w:space="0" w:color="auto"/>
              <w:bottom w:val="single" w:sz="6" w:space="0" w:color="auto"/>
              <w:right w:val="single" w:sz="6" w:space="0" w:color="auto"/>
            </w:tcBorders>
            <w:hideMark/>
          </w:tcPr>
          <w:p w14:paraId="4D3D95F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14:paraId="4EAEA25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10</w:t>
            </w:r>
          </w:p>
        </w:tc>
      </w:tr>
      <w:tr w:rsidR="00D8656C" w:rsidRPr="00D8656C" w14:paraId="2DD12057" w14:textId="77777777" w:rsidTr="00BE2DBA">
        <w:tc>
          <w:tcPr>
            <w:tcW w:w="4181" w:type="dxa"/>
            <w:tcBorders>
              <w:top w:val="single" w:sz="6" w:space="0" w:color="auto"/>
              <w:left w:val="single" w:sz="6" w:space="0" w:color="auto"/>
              <w:bottom w:val="single" w:sz="6" w:space="0" w:color="auto"/>
              <w:right w:val="single" w:sz="6" w:space="0" w:color="auto"/>
            </w:tcBorders>
            <w:hideMark/>
          </w:tcPr>
          <w:p w14:paraId="5383081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Grubość konstrukcji nawierzchni </w:t>
            </w:r>
            <w:r w:rsidRPr="00D8656C">
              <w:rPr>
                <w:rFonts w:ascii="Times New Roman" w:eastAsia="Times New Roman" w:hAnsi="Times New Roman" w:cs="Times New Roman"/>
                <w:sz w:val="16"/>
                <w:szCs w:val="16"/>
                <w:vertAlign w:val="superscript"/>
                <w:lang w:eastAsia="pl-PL"/>
              </w:rPr>
              <w:t>*)</w:t>
            </w:r>
            <w:r w:rsidRPr="00D8656C">
              <w:rPr>
                <w:rFonts w:ascii="Times New Roman" w:eastAsia="Times New Roman" w:hAnsi="Times New Roman" w:cs="Times New Roman"/>
                <w:sz w:val="16"/>
                <w:szCs w:val="16"/>
                <w:lang w:eastAsia="pl-PL"/>
              </w:rPr>
              <w:t>, cm</w:t>
            </w:r>
          </w:p>
        </w:tc>
        <w:tc>
          <w:tcPr>
            <w:tcW w:w="1665" w:type="dxa"/>
            <w:tcBorders>
              <w:top w:val="single" w:sz="6" w:space="0" w:color="auto"/>
              <w:left w:val="single" w:sz="6" w:space="0" w:color="auto"/>
              <w:bottom w:val="single" w:sz="6" w:space="0" w:color="auto"/>
              <w:right w:val="single" w:sz="6" w:space="0" w:color="auto"/>
            </w:tcBorders>
            <w:hideMark/>
          </w:tcPr>
          <w:p w14:paraId="64DA9AD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14:paraId="317342A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sym w:font="Symbol" w:char="F0B1"/>
            </w:r>
            <w:r w:rsidRPr="00D8656C">
              <w:rPr>
                <w:rFonts w:ascii="Times New Roman" w:eastAsia="Times New Roman" w:hAnsi="Times New Roman" w:cs="Times New Roman"/>
                <w:sz w:val="16"/>
                <w:szCs w:val="16"/>
                <w:lang w:eastAsia="pl-PL"/>
              </w:rPr>
              <w:t xml:space="preserve"> 2,0</w:t>
            </w:r>
          </w:p>
        </w:tc>
      </w:tr>
      <w:tr w:rsidR="00D8656C" w:rsidRPr="00D8656C" w14:paraId="0979990C" w14:textId="77777777" w:rsidTr="00BE2DBA">
        <w:tc>
          <w:tcPr>
            <w:tcW w:w="7511" w:type="dxa"/>
            <w:gridSpan w:val="3"/>
            <w:tcBorders>
              <w:top w:val="single" w:sz="6" w:space="0" w:color="auto"/>
              <w:left w:val="single" w:sz="6" w:space="0" w:color="auto"/>
              <w:bottom w:val="single" w:sz="6" w:space="0" w:color="auto"/>
              <w:right w:val="single" w:sz="6" w:space="0" w:color="auto"/>
            </w:tcBorders>
            <w:hideMark/>
          </w:tcPr>
          <w:p w14:paraId="4AD2865E"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Odchylenia grubości konstrukcji nawierzchni zjazdu liczone dla łącznej grubości warstw</w:t>
            </w:r>
          </w:p>
        </w:tc>
      </w:tr>
    </w:tbl>
    <w:p w14:paraId="18F10D1F" w14:textId="77777777" w:rsidR="00D8656C" w:rsidRPr="00D8656C" w:rsidRDefault="00D8656C" w:rsidP="00D8656C">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6.6. Ocena wyników badań</w:t>
      </w:r>
    </w:p>
    <w:p w14:paraId="729114B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materiały muszą spełniać wymagania podane w punkcie 2.</w:t>
      </w:r>
    </w:p>
    <w:p w14:paraId="42D54C29"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Wszystkie elementy robót, które wykazują odstępstwa od postanowień SST, powinny być doprowadzone na koszt Wykonawcy do stanu zgodności z SST, a po przeprowadzeniu badań i pomiarów mogą być ponownie przedstawione do akceptacji Inżyniera.</w:t>
      </w:r>
    </w:p>
    <w:p w14:paraId="0BD78F0C"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3" w:name="_Toc451660801"/>
      <w:r w:rsidRPr="00D8656C">
        <w:rPr>
          <w:rFonts w:ascii="Times New Roman" w:eastAsia="Times New Roman" w:hAnsi="Times New Roman" w:cs="Times New Roman"/>
          <w:caps/>
          <w:kern w:val="28"/>
          <w:sz w:val="16"/>
          <w:szCs w:val="16"/>
          <w:lang w:eastAsia="pl-PL"/>
        </w:rPr>
        <w:lastRenderedPageBreak/>
        <w:t>7. obmiar robót</w:t>
      </w:r>
      <w:bookmarkEnd w:id="743"/>
    </w:p>
    <w:p w14:paraId="6797842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Jednostką obmiarową jest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wykonanej nawierzchni zjazdu, zgodnie z  dokumentacją projektową i pomiarami w terenie.</w:t>
      </w:r>
    </w:p>
    <w:p w14:paraId="3AB54F8A"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4" w:name="_Toc451660802"/>
      <w:r w:rsidRPr="00D8656C">
        <w:rPr>
          <w:rFonts w:ascii="Times New Roman" w:eastAsia="Times New Roman" w:hAnsi="Times New Roman" w:cs="Times New Roman"/>
          <w:caps/>
          <w:kern w:val="28"/>
          <w:sz w:val="16"/>
          <w:szCs w:val="16"/>
          <w:lang w:eastAsia="pl-PL"/>
        </w:rPr>
        <w:t>8. odbiór robót</w:t>
      </w:r>
      <w:bookmarkEnd w:id="744"/>
    </w:p>
    <w:p w14:paraId="58B941A4"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Roboty objęte niniejszą SST podlegają:</w:t>
      </w:r>
    </w:p>
    <w:p w14:paraId="5618089E" w14:textId="77777777" w:rsidR="00D8656C" w:rsidRPr="00D8656C" w:rsidRDefault="00D8656C" w:rsidP="00D8656C">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odbiorowi robót zanikających i ulegających zakryciu, który powinien być dokonany po wykonaniu:</w:t>
      </w:r>
    </w:p>
    <w:p w14:paraId="730F7FA5"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 pomiarowych,</w:t>
      </w:r>
    </w:p>
    <w:p w14:paraId="34A0CC83"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robót przygotowawczych,</w:t>
      </w:r>
    </w:p>
    <w:p w14:paraId="17D282E7"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robót ziemnych i ewentualnie przepustów,</w:t>
      </w:r>
    </w:p>
    <w:p w14:paraId="01F48C12" w14:textId="77777777" w:rsidR="00D8656C" w:rsidRPr="00D8656C" w:rsidRDefault="00D8656C" w:rsidP="00D8656C">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odbiorowi końcowemu,</w:t>
      </w:r>
    </w:p>
    <w:p w14:paraId="1DAE5234" w14:textId="77777777" w:rsidR="00D8656C" w:rsidRPr="00D8656C" w:rsidRDefault="00D8656C" w:rsidP="00D8656C">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odbiorowi ostatecznemu.</w:t>
      </w:r>
    </w:p>
    <w:p w14:paraId="43944931"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5" w:name="_Toc451660803"/>
      <w:r w:rsidRPr="00D8656C">
        <w:rPr>
          <w:rFonts w:ascii="Times New Roman" w:eastAsia="Times New Roman" w:hAnsi="Times New Roman" w:cs="Times New Roman"/>
          <w:caps/>
          <w:kern w:val="28"/>
          <w:sz w:val="16"/>
          <w:szCs w:val="16"/>
          <w:lang w:eastAsia="pl-PL"/>
        </w:rPr>
        <w:t>9. podstawa płatności</w:t>
      </w:r>
      <w:bookmarkEnd w:id="745"/>
    </w:p>
    <w:p w14:paraId="2AC8C567"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Płatność za m</w:t>
      </w:r>
      <w:r w:rsidRPr="00D8656C">
        <w:rPr>
          <w:rFonts w:ascii="Times New Roman" w:eastAsia="Times New Roman" w:hAnsi="Times New Roman" w:cs="Times New Roman"/>
          <w:sz w:val="16"/>
          <w:szCs w:val="16"/>
          <w:vertAlign w:val="superscript"/>
          <w:lang w:eastAsia="pl-PL"/>
        </w:rPr>
        <w:t>2</w:t>
      </w:r>
      <w:r w:rsidRPr="00D8656C">
        <w:rPr>
          <w:rFonts w:ascii="Times New Roman" w:eastAsia="Times New Roman" w:hAnsi="Times New Roman" w:cs="Times New Roman"/>
          <w:sz w:val="16"/>
          <w:szCs w:val="16"/>
          <w:lang w:eastAsia="pl-PL"/>
        </w:rPr>
        <w:t xml:space="preserve"> (metr kwadratowy) zjazdu należy przyjmować zgodnie z obmiarem i oceną jakości wykonanych  robót na podstawie wyników pomiarów i badań laboratoryjnych.</w:t>
      </w:r>
    </w:p>
    <w:p w14:paraId="7349C9C5"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Cena wykonania robót obejmuje:</w:t>
      </w:r>
    </w:p>
    <w:p w14:paraId="70CE8419"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prace pomiarowe i roboty przygotowawcze,</w:t>
      </w:r>
    </w:p>
    <w:p w14:paraId="3DAEA4E6"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dostarczenie potrzebnych materiałów,</w:t>
      </w:r>
    </w:p>
    <w:p w14:paraId="6FF8E218"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robót ziemnych i ewentualnie przepustów,</w:t>
      </w:r>
    </w:p>
    <w:p w14:paraId="3A06AB0E"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konstrukcji nawierzchni (nawierzchni i ewentualnie podbudowy),</w:t>
      </w:r>
    </w:p>
    <w:p w14:paraId="2CDD0723"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wykonanie robót wykończeniowych,</w:t>
      </w:r>
    </w:p>
    <w:p w14:paraId="36679565" w14:textId="77777777" w:rsidR="00D8656C" w:rsidRPr="00D8656C" w:rsidRDefault="00D8656C" w:rsidP="00D8656C">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przeprowadzenie pomiarów i badań laboratoryjnych wymaganych w specyfikacji technicznej.</w:t>
      </w:r>
    </w:p>
    <w:p w14:paraId="3EDB08B3" w14:textId="77777777" w:rsidR="00D8656C" w:rsidRPr="00D8656C" w:rsidRDefault="00D8656C" w:rsidP="00D8656C">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746" w:name="_Toc451660804"/>
      <w:r w:rsidRPr="00D8656C">
        <w:rPr>
          <w:rFonts w:ascii="Times New Roman" w:eastAsia="Times New Roman" w:hAnsi="Times New Roman" w:cs="Times New Roman"/>
          <w:caps/>
          <w:kern w:val="28"/>
          <w:sz w:val="16"/>
          <w:szCs w:val="16"/>
          <w:lang w:eastAsia="pl-PL"/>
        </w:rPr>
        <w:t>10. przepisy związane</w:t>
      </w:r>
      <w:bookmarkEnd w:id="746"/>
    </w:p>
    <w:p w14:paraId="73E9A007" w14:textId="77777777" w:rsidR="00D8656C" w:rsidRPr="00D8656C" w:rsidRDefault="00D8656C" w:rsidP="00D8656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Normy i inne dokumenty wg odpowiednich SST, przywołanych w niniejszej ogólnej specyfikacji technicznej.</w:t>
      </w:r>
    </w:p>
    <w:p w14:paraId="64AD270C"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ab/>
        <w:t>Dodatkowo obowiązuje:</w:t>
      </w:r>
    </w:p>
    <w:p w14:paraId="61BFF6F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D8656C">
        <w:rPr>
          <w:rFonts w:ascii="Times New Roman" w:eastAsia="Times New Roman" w:hAnsi="Times New Roman" w:cs="Times New Roman"/>
          <w:sz w:val="16"/>
          <w:szCs w:val="16"/>
          <w:lang w:eastAsia="pl-PL"/>
        </w:rPr>
        <w:t xml:space="preserve">KPED - Katalog powtarzalnych elementów drogowych, </w:t>
      </w:r>
      <w:proofErr w:type="spellStart"/>
      <w:r w:rsidRPr="00D8656C">
        <w:rPr>
          <w:rFonts w:ascii="Times New Roman" w:eastAsia="Times New Roman" w:hAnsi="Times New Roman" w:cs="Times New Roman"/>
          <w:sz w:val="16"/>
          <w:szCs w:val="16"/>
          <w:lang w:eastAsia="pl-PL"/>
        </w:rPr>
        <w:t>CBPBDiM</w:t>
      </w:r>
      <w:proofErr w:type="spellEnd"/>
      <w:r w:rsidRPr="00D8656C">
        <w:rPr>
          <w:rFonts w:ascii="Times New Roman" w:eastAsia="Times New Roman" w:hAnsi="Times New Roman" w:cs="Times New Roman"/>
          <w:sz w:val="16"/>
          <w:szCs w:val="16"/>
          <w:lang w:eastAsia="pl-PL"/>
        </w:rPr>
        <w:t xml:space="preserve"> „Transprojekt”, Warszawa 1979</w:t>
      </w:r>
    </w:p>
    <w:p w14:paraId="1C722205" w14:textId="77777777" w:rsidR="00D8656C" w:rsidRPr="00D8656C" w:rsidRDefault="00D8656C" w:rsidP="00D8656C">
      <w:pPr>
        <w:overflowPunct w:val="0"/>
        <w:autoSpaceDE w:val="0"/>
        <w:autoSpaceDN w:val="0"/>
        <w:adjustRightInd w:val="0"/>
        <w:spacing w:after="0" w:line="240" w:lineRule="auto"/>
        <w:textAlignment w:val="baseline"/>
        <w:rPr>
          <w:rFonts w:ascii="Times New Roman" w:eastAsia="Times New Roman" w:hAnsi="Times New Roman" w:cs="Times New Roman"/>
          <w:b/>
          <w:sz w:val="16"/>
          <w:szCs w:val="16"/>
          <w:lang w:eastAsia="pl-PL"/>
        </w:rPr>
      </w:pPr>
    </w:p>
    <w:p w14:paraId="618FEDCF" w14:textId="77777777" w:rsidR="00D8656C" w:rsidRPr="00D8656C" w:rsidRDefault="00D8656C" w:rsidP="00D8656C">
      <w:pPr>
        <w:rPr>
          <w:rFonts w:ascii="Times New Roman" w:hAnsi="Times New Roman" w:cs="Times New Roman"/>
          <w:sz w:val="16"/>
          <w:szCs w:val="16"/>
        </w:rPr>
      </w:pPr>
    </w:p>
    <w:p w14:paraId="69A30FCA" w14:textId="77777777" w:rsidR="00D8656C" w:rsidRPr="00D8656C" w:rsidRDefault="00D8656C" w:rsidP="00D8656C">
      <w:pPr>
        <w:rPr>
          <w:rFonts w:ascii="Times New Roman" w:hAnsi="Times New Roman" w:cs="Times New Roman"/>
        </w:rPr>
      </w:pPr>
    </w:p>
    <w:p w14:paraId="2FA1A04F" w14:textId="77777777" w:rsidR="00D8656C" w:rsidRPr="00D8656C" w:rsidRDefault="00D8656C" w:rsidP="00D8656C">
      <w:pPr>
        <w:spacing w:after="0" w:line="240" w:lineRule="auto"/>
        <w:jc w:val="both"/>
        <w:rPr>
          <w:rFonts w:ascii="Times New Roman" w:eastAsia="Times New Roman" w:hAnsi="Times New Roman" w:cs="Times New Roman"/>
          <w:b/>
          <w:sz w:val="16"/>
          <w:szCs w:val="16"/>
          <w:lang w:eastAsia="pl-PL"/>
        </w:rPr>
      </w:pPr>
    </w:p>
    <w:p w14:paraId="668FCE10"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35E13413"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B9784D6"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1ECFC79B" w14:textId="77777777" w:rsidR="00D8656C" w:rsidRPr="00D8656C" w:rsidRDefault="00D8656C" w:rsidP="00D8656C">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14:paraId="2429523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6042BCD9"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7B53C09F"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7119443"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871BBF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1E449C3E"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492AC220"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08662A08"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26737AB"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5CCF6EE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1CDDFD8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0B537EE2"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1D3753FC"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6E9DA0A5"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3028B954"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255A87D6" w14:textId="77777777" w:rsidR="00D8656C" w:rsidRPr="00D8656C" w:rsidRDefault="00D8656C" w:rsidP="00D8656C">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14:paraId="1D19D8B0" w14:textId="77777777" w:rsidR="00D8656C" w:rsidRPr="00D8656C" w:rsidRDefault="00D8656C" w:rsidP="00D8656C"/>
    <w:p w14:paraId="039A9768" w14:textId="77777777" w:rsidR="00D8656C" w:rsidRPr="00D8656C" w:rsidRDefault="00D8656C" w:rsidP="00D8656C"/>
    <w:p w14:paraId="5CAF1E7C" w14:textId="77777777" w:rsidR="00542854" w:rsidRDefault="00542854"/>
    <w:sectPr w:rsidR="00542854" w:rsidSect="00AF78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06DA1" w14:textId="77777777" w:rsidR="00AF7898" w:rsidRDefault="00AF7898">
      <w:pPr>
        <w:spacing w:after="0" w:line="240" w:lineRule="auto"/>
      </w:pPr>
      <w:r>
        <w:separator/>
      </w:r>
    </w:p>
  </w:endnote>
  <w:endnote w:type="continuationSeparator" w:id="0">
    <w:p w14:paraId="47D44453" w14:textId="77777777" w:rsidR="00AF7898" w:rsidRDefault="00AF7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55979" w14:textId="77777777" w:rsidR="00AF7898" w:rsidRDefault="00AF7898">
      <w:pPr>
        <w:spacing w:after="0" w:line="240" w:lineRule="auto"/>
      </w:pPr>
      <w:r>
        <w:separator/>
      </w:r>
    </w:p>
  </w:footnote>
  <w:footnote w:type="continuationSeparator" w:id="0">
    <w:p w14:paraId="24231DAF" w14:textId="77777777" w:rsidR="00AF7898" w:rsidRDefault="00AF7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61F3B" w14:textId="77777777" w:rsidR="00577A81" w:rsidRDefault="00577A81">
    <w:pPr>
      <w:pStyle w:val="Nagwek"/>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770477E6"/>
    <w:lvl w:ilvl="0">
      <w:start w:val="1"/>
      <w:numFmt w:val="bullet"/>
      <w:pStyle w:val="Wcicienormalne"/>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63F89D70"/>
    <w:lvl w:ilvl="0">
      <w:start w:val="1"/>
      <w:numFmt w:val="bullet"/>
      <w:pStyle w:val="Lista-kontynuacja5"/>
      <w:lvlText w:val=""/>
      <w:lvlJc w:val="left"/>
      <w:pPr>
        <w:tabs>
          <w:tab w:val="num" w:pos="1209"/>
        </w:tabs>
        <w:ind w:left="1209" w:hanging="360"/>
      </w:pPr>
      <w:rPr>
        <w:rFonts w:ascii="Symbol" w:hAnsi="Symbol" w:hint="default"/>
      </w:rPr>
    </w:lvl>
  </w:abstractNum>
  <w:abstractNum w:abstractNumId="2" w15:restartNumberingAfterBreak="0">
    <w:nsid w:val="FFFFFF89"/>
    <w:multiLevelType w:val="singleLevel"/>
    <w:tmpl w:val="44AE4194"/>
    <w:lvl w:ilvl="0">
      <w:start w:val="1"/>
      <w:numFmt w:val="bullet"/>
      <w:pStyle w:val="Lista-kontynuacja2"/>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CAC21524"/>
    <w:lvl w:ilvl="0">
      <w:numFmt w:val="decimal"/>
      <w:lvlText w:val="*"/>
      <w:lvlJc w:val="left"/>
      <w:pPr>
        <w:ind w:left="0" w:firstLine="0"/>
      </w:pPr>
    </w:lvl>
  </w:abstractNum>
  <w:abstractNum w:abstractNumId="4" w15:restartNumberingAfterBreak="0">
    <w:nsid w:val="046410EF"/>
    <w:multiLevelType w:val="singleLevel"/>
    <w:tmpl w:val="86C48916"/>
    <w:lvl w:ilvl="0">
      <w:start w:val="1"/>
      <w:numFmt w:val="lowerLetter"/>
      <w:lvlText w:val="%1)"/>
      <w:legacy w:legacy="1" w:legacySpace="0" w:legacyIndent="283"/>
      <w:lvlJc w:val="left"/>
      <w:pPr>
        <w:ind w:left="283" w:hanging="283"/>
      </w:pPr>
    </w:lvl>
  </w:abstractNum>
  <w:abstractNum w:abstractNumId="5" w15:restartNumberingAfterBreak="0">
    <w:nsid w:val="04D465A3"/>
    <w:multiLevelType w:val="singleLevel"/>
    <w:tmpl w:val="FA20232C"/>
    <w:lvl w:ilvl="0">
      <w:start w:val="1"/>
      <w:numFmt w:val="decimal"/>
      <w:lvlText w:val="%1."/>
      <w:legacy w:legacy="1" w:legacySpace="0" w:legacyIndent="283"/>
      <w:lvlJc w:val="left"/>
      <w:pPr>
        <w:ind w:left="283" w:hanging="283"/>
      </w:pPr>
    </w:lvl>
  </w:abstractNum>
  <w:abstractNum w:abstractNumId="6" w15:restartNumberingAfterBreak="0">
    <w:nsid w:val="05DD280A"/>
    <w:multiLevelType w:val="singleLevel"/>
    <w:tmpl w:val="D2E41416"/>
    <w:lvl w:ilvl="0">
      <w:start w:val="1"/>
      <w:numFmt w:val="lowerLetter"/>
      <w:lvlText w:val="%1)"/>
      <w:legacy w:legacy="1" w:legacySpace="0" w:legacyIndent="283"/>
      <w:lvlJc w:val="left"/>
      <w:pPr>
        <w:ind w:left="283" w:hanging="283"/>
      </w:pPr>
    </w:lvl>
  </w:abstractNum>
  <w:abstractNum w:abstractNumId="7" w15:restartNumberingAfterBreak="0">
    <w:nsid w:val="075B511F"/>
    <w:multiLevelType w:val="singleLevel"/>
    <w:tmpl w:val="973690EE"/>
    <w:lvl w:ilvl="0">
      <w:start w:val="2"/>
      <w:numFmt w:val="decimal"/>
      <w:lvlText w:val="5.1.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8" w15:restartNumberingAfterBreak="0">
    <w:nsid w:val="083763E7"/>
    <w:multiLevelType w:val="singleLevel"/>
    <w:tmpl w:val="B762C53C"/>
    <w:lvl w:ilvl="0">
      <w:start w:val="2"/>
      <w:numFmt w:val="lowerLetter"/>
      <w:lvlText w:val="%1)"/>
      <w:legacy w:legacy="1" w:legacySpace="0" w:legacyIndent="283"/>
      <w:lvlJc w:val="left"/>
      <w:pPr>
        <w:ind w:left="283" w:hanging="283"/>
      </w:pPr>
    </w:lvl>
  </w:abstractNum>
  <w:abstractNum w:abstractNumId="9" w15:restartNumberingAfterBreak="0">
    <w:nsid w:val="08C23694"/>
    <w:multiLevelType w:val="singleLevel"/>
    <w:tmpl w:val="EE98C7B2"/>
    <w:lvl w:ilvl="0">
      <w:start w:val="1"/>
      <w:numFmt w:val="lowerLetter"/>
      <w:lvlText w:val="(%1)"/>
      <w:legacy w:legacy="1" w:legacySpace="0" w:legacyIndent="283"/>
      <w:lvlJc w:val="left"/>
      <w:pPr>
        <w:ind w:left="283" w:hanging="283"/>
      </w:pPr>
    </w:lvl>
  </w:abstractNum>
  <w:abstractNum w:abstractNumId="10" w15:restartNumberingAfterBreak="0">
    <w:nsid w:val="0A2E2550"/>
    <w:multiLevelType w:val="singleLevel"/>
    <w:tmpl w:val="53CC08C2"/>
    <w:lvl w:ilvl="0">
      <w:start w:val="3"/>
      <w:numFmt w:val="decimal"/>
      <w:lvlText w:val="%1."/>
      <w:legacy w:legacy="1" w:legacySpace="113" w:legacyIndent="397"/>
      <w:lvlJc w:val="right"/>
      <w:pPr>
        <w:ind w:left="397" w:hanging="397"/>
      </w:pPr>
    </w:lvl>
  </w:abstractNum>
  <w:abstractNum w:abstractNumId="11" w15:restartNumberingAfterBreak="0">
    <w:nsid w:val="0A3D09A5"/>
    <w:multiLevelType w:val="singleLevel"/>
    <w:tmpl w:val="47BA2EA0"/>
    <w:lvl w:ilvl="0">
      <w:start w:val="8"/>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2" w15:restartNumberingAfterBreak="0">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128C44FD"/>
    <w:multiLevelType w:val="singleLevel"/>
    <w:tmpl w:val="A844A7C8"/>
    <w:lvl w:ilvl="0">
      <w:start w:val="2"/>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4" w15:restartNumberingAfterBreak="0">
    <w:nsid w:val="12921248"/>
    <w:multiLevelType w:val="hybridMultilevel"/>
    <w:tmpl w:val="097641FC"/>
    <w:lvl w:ilvl="0" w:tplc="462A2F42">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3EB5946"/>
    <w:multiLevelType w:val="singleLevel"/>
    <w:tmpl w:val="C9B83906"/>
    <w:lvl w:ilvl="0">
      <w:start w:val="1"/>
      <w:numFmt w:val="lowerLetter"/>
      <w:pStyle w:val="Listapunktowana4"/>
      <w:lvlText w:val="%1)"/>
      <w:legacy w:legacy="1" w:legacySpace="0" w:legacyIndent="283"/>
      <w:lvlJc w:val="left"/>
      <w:pPr>
        <w:ind w:left="283" w:hanging="283"/>
      </w:pPr>
    </w:lvl>
  </w:abstractNum>
  <w:abstractNum w:abstractNumId="16" w15:restartNumberingAfterBreak="0">
    <w:nsid w:val="14331944"/>
    <w:multiLevelType w:val="singleLevel"/>
    <w:tmpl w:val="D2E41416"/>
    <w:lvl w:ilvl="0">
      <w:start w:val="1"/>
      <w:numFmt w:val="lowerLetter"/>
      <w:lvlText w:val="%1)"/>
      <w:legacy w:legacy="1" w:legacySpace="0" w:legacyIndent="283"/>
      <w:lvlJc w:val="left"/>
      <w:pPr>
        <w:ind w:left="283" w:hanging="283"/>
      </w:pPr>
    </w:lvl>
  </w:abstractNum>
  <w:abstractNum w:abstractNumId="17" w15:restartNumberingAfterBreak="0">
    <w:nsid w:val="16F03811"/>
    <w:multiLevelType w:val="singleLevel"/>
    <w:tmpl w:val="6B04EBB8"/>
    <w:lvl w:ilvl="0">
      <w:start w:val="1"/>
      <w:numFmt w:val="decimal"/>
      <w:lvlText w:val="%1."/>
      <w:legacy w:legacy="1" w:legacySpace="0" w:legacyIndent="283"/>
      <w:lvlJc w:val="left"/>
      <w:pPr>
        <w:ind w:left="283" w:hanging="283"/>
      </w:pPr>
    </w:lvl>
  </w:abstractNum>
  <w:abstractNum w:abstractNumId="18" w15:restartNumberingAfterBreak="0">
    <w:nsid w:val="182861D7"/>
    <w:multiLevelType w:val="singleLevel"/>
    <w:tmpl w:val="8814EEC2"/>
    <w:lvl w:ilvl="0">
      <w:start w:val="5"/>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 w15:restartNumberingAfterBreak="0">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A346172"/>
    <w:multiLevelType w:val="singleLevel"/>
    <w:tmpl w:val="59847CC2"/>
    <w:lvl w:ilvl="0">
      <w:start w:val="1"/>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1" w15:restartNumberingAfterBreak="0">
    <w:nsid w:val="1C8130A8"/>
    <w:multiLevelType w:val="hybridMultilevel"/>
    <w:tmpl w:val="368C186E"/>
    <w:lvl w:ilvl="0" w:tplc="0415000F">
      <w:start w:val="1"/>
      <w:numFmt w:val="decimal"/>
      <w:pStyle w:val="Listapunktowana5"/>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DA87C8C"/>
    <w:multiLevelType w:val="singleLevel"/>
    <w:tmpl w:val="9222AB04"/>
    <w:lvl w:ilvl="0">
      <w:start w:val="43"/>
      <w:numFmt w:val="decimal"/>
      <w:lvlText w:val="%1."/>
      <w:legacy w:legacy="1" w:legacySpace="0" w:legacyIndent="283"/>
      <w:lvlJc w:val="left"/>
      <w:pPr>
        <w:ind w:left="283" w:hanging="283"/>
      </w:pPr>
    </w:lvl>
  </w:abstractNum>
  <w:abstractNum w:abstractNumId="23" w15:restartNumberingAfterBreak="0">
    <w:nsid w:val="1E600C7B"/>
    <w:multiLevelType w:val="singleLevel"/>
    <w:tmpl w:val="2E6433DC"/>
    <w:lvl w:ilvl="0">
      <w:start w:val="1"/>
      <w:numFmt w:val="lowerLetter"/>
      <w:lvlText w:val="%1)"/>
      <w:legacy w:legacy="1" w:legacySpace="0" w:legacyIndent="283"/>
      <w:lvlJc w:val="left"/>
      <w:pPr>
        <w:ind w:left="567" w:hanging="283"/>
      </w:pPr>
    </w:lvl>
  </w:abstractNum>
  <w:abstractNum w:abstractNumId="24" w15:restartNumberingAfterBreak="0">
    <w:nsid w:val="207F5E30"/>
    <w:multiLevelType w:val="singleLevel"/>
    <w:tmpl w:val="906C0486"/>
    <w:lvl w:ilvl="0">
      <w:start w:val="1"/>
      <w:numFmt w:val="decimal"/>
      <w:lvlText w:val="1.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5" w15:restartNumberingAfterBreak="0">
    <w:nsid w:val="20D83929"/>
    <w:multiLevelType w:val="singleLevel"/>
    <w:tmpl w:val="2AB23F14"/>
    <w:lvl w:ilvl="0">
      <w:start w:val="2"/>
      <w:numFmt w:val="decimal"/>
      <w:pStyle w:val="Bullet1points"/>
      <w:lvlText w:val="5.4.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6" w15:restartNumberingAfterBreak="0">
    <w:nsid w:val="225265B2"/>
    <w:multiLevelType w:val="singleLevel"/>
    <w:tmpl w:val="F68CE000"/>
    <w:lvl w:ilvl="0">
      <w:start w:val="1"/>
      <w:numFmt w:val="lowerLetter"/>
      <w:lvlText w:val="%1)"/>
      <w:legacy w:legacy="1" w:legacySpace="0" w:legacyIndent="283"/>
      <w:lvlJc w:val="left"/>
      <w:pPr>
        <w:ind w:left="283" w:hanging="283"/>
      </w:pPr>
    </w:lvl>
  </w:abstractNum>
  <w:abstractNum w:abstractNumId="27" w15:restartNumberingAfterBreak="0">
    <w:nsid w:val="23BF1598"/>
    <w:multiLevelType w:val="singleLevel"/>
    <w:tmpl w:val="F68CE000"/>
    <w:lvl w:ilvl="0">
      <w:start w:val="1"/>
      <w:numFmt w:val="lowerLetter"/>
      <w:lvlText w:val="%1)"/>
      <w:legacy w:legacy="1" w:legacySpace="0" w:legacyIndent="283"/>
      <w:lvlJc w:val="left"/>
      <w:pPr>
        <w:ind w:left="283" w:hanging="283"/>
      </w:pPr>
    </w:lvl>
  </w:abstractNum>
  <w:abstractNum w:abstractNumId="28" w15:restartNumberingAfterBreak="0">
    <w:nsid w:val="23D55888"/>
    <w:multiLevelType w:val="singleLevel"/>
    <w:tmpl w:val="330CD560"/>
    <w:lvl w:ilvl="0">
      <w:start w:val="3"/>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9" w15:restartNumberingAfterBreak="0">
    <w:nsid w:val="242842F1"/>
    <w:multiLevelType w:val="singleLevel"/>
    <w:tmpl w:val="AF20CB00"/>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0" w15:restartNumberingAfterBreak="0">
    <w:nsid w:val="268E5791"/>
    <w:multiLevelType w:val="singleLevel"/>
    <w:tmpl w:val="2E6433DC"/>
    <w:lvl w:ilvl="0">
      <w:start w:val="1"/>
      <w:numFmt w:val="lowerLetter"/>
      <w:lvlText w:val="%1)"/>
      <w:legacy w:legacy="1" w:legacySpace="0" w:legacyIndent="283"/>
      <w:lvlJc w:val="left"/>
      <w:pPr>
        <w:ind w:left="283" w:hanging="283"/>
      </w:pPr>
    </w:lvl>
  </w:abstractNum>
  <w:abstractNum w:abstractNumId="31" w15:restartNumberingAfterBreak="0">
    <w:nsid w:val="26A23EDD"/>
    <w:multiLevelType w:val="singleLevel"/>
    <w:tmpl w:val="C8201500"/>
    <w:lvl w:ilvl="0">
      <w:start w:val="1"/>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32" w15:restartNumberingAfterBreak="0">
    <w:nsid w:val="273F63BF"/>
    <w:multiLevelType w:val="singleLevel"/>
    <w:tmpl w:val="2E6433DC"/>
    <w:lvl w:ilvl="0">
      <w:start w:val="1"/>
      <w:numFmt w:val="lowerLetter"/>
      <w:lvlText w:val="%1)"/>
      <w:legacy w:legacy="1" w:legacySpace="0" w:legacyIndent="283"/>
      <w:lvlJc w:val="left"/>
      <w:pPr>
        <w:ind w:left="283" w:hanging="283"/>
      </w:pPr>
    </w:lvl>
  </w:abstractNum>
  <w:abstractNum w:abstractNumId="33" w15:restartNumberingAfterBreak="0">
    <w:nsid w:val="2B2D0CE0"/>
    <w:multiLevelType w:val="singleLevel"/>
    <w:tmpl w:val="FA20232C"/>
    <w:lvl w:ilvl="0">
      <w:start w:val="1"/>
      <w:numFmt w:val="decimal"/>
      <w:lvlText w:val="%1."/>
      <w:legacy w:legacy="1" w:legacySpace="0" w:legacyIndent="283"/>
      <w:lvlJc w:val="left"/>
      <w:pPr>
        <w:ind w:left="283" w:hanging="283"/>
      </w:pPr>
    </w:lvl>
  </w:abstractNum>
  <w:abstractNum w:abstractNumId="34" w15:restartNumberingAfterBreak="0">
    <w:nsid w:val="2ECD341E"/>
    <w:multiLevelType w:val="singleLevel"/>
    <w:tmpl w:val="F68CE000"/>
    <w:lvl w:ilvl="0">
      <w:start w:val="1"/>
      <w:numFmt w:val="lowerLetter"/>
      <w:lvlText w:val="%1)"/>
      <w:legacy w:legacy="1" w:legacySpace="0" w:legacyIndent="283"/>
      <w:lvlJc w:val="left"/>
      <w:pPr>
        <w:ind w:left="283" w:hanging="283"/>
      </w:pPr>
    </w:lvl>
  </w:abstractNum>
  <w:abstractNum w:abstractNumId="35" w15:restartNumberingAfterBreak="0">
    <w:nsid w:val="2EE846ED"/>
    <w:multiLevelType w:val="singleLevel"/>
    <w:tmpl w:val="EE98C7B2"/>
    <w:lvl w:ilvl="0">
      <w:start w:val="1"/>
      <w:numFmt w:val="lowerLetter"/>
      <w:lvlText w:val="(%1)"/>
      <w:legacy w:legacy="1" w:legacySpace="0" w:legacyIndent="283"/>
      <w:lvlJc w:val="left"/>
      <w:pPr>
        <w:ind w:left="283" w:hanging="283"/>
      </w:pPr>
    </w:lvl>
  </w:abstractNum>
  <w:abstractNum w:abstractNumId="36" w15:restartNumberingAfterBreak="0">
    <w:nsid w:val="31F83ED8"/>
    <w:multiLevelType w:val="singleLevel"/>
    <w:tmpl w:val="2E6433DC"/>
    <w:lvl w:ilvl="0">
      <w:start w:val="1"/>
      <w:numFmt w:val="lowerLetter"/>
      <w:lvlText w:val="%1)"/>
      <w:legacy w:legacy="1" w:legacySpace="0" w:legacyIndent="283"/>
      <w:lvlJc w:val="left"/>
      <w:pPr>
        <w:ind w:left="283" w:hanging="283"/>
      </w:pPr>
    </w:lvl>
  </w:abstractNum>
  <w:abstractNum w:abstractNumId="37" w15:restartNumberingAfterBreak="0">
    <w:nsid w:val="325D6364"/>
    <w:multiLevelType w:val="singleLevel"/>
    <w:tmpl w:val="2E6433DC"/>
    <w:lvl w:ilvl="0">
      <w:start w:val="1"/>
      <w:numFmt w:val="lowerLetter"/>
      <w:lvlText w:val="%1)"/>
      <w:legacy w:legacy="1" w:legacySpace="0" w:legacyIndent="283"/>
      <w:lvlJc w:val="left"/>
      <w:pPr>
        <w:ind w:left="283" w:hanging="283"/>
      </w:pPr>
    </w:lvl>
  </w:abstractNum>
  <w:abstractNum w:abstractNumId="38" w15:restartNumberingAfterBreak="0">
    <w:nsid w:val="34AA119D"/>
    <w:multiLevelType w:val="singleLevel"/>
    <w:tmpl w:val="D6F285E8"/>
    <w:lvl w:ilvl="0">
      <w:start w:val="1"/>
      <w:numFmt w:val="decimal"/>
      <w:lvlText w:val="%1."/>
      <w:legacy w:legacy="1" w:legacySpace="0" w:legacyIndent="283"/>
      <w:lvlJc w:val="left"/>
      <w:pPr>
        <w:ind w:left="283" w:hanging="283"/>
      </w:pPr>
    </w:lvl>
  </w:abstractNum>
  <w:abstractNum w:abstractNumId="39" w15:restartNumberingAfterBreak="0">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0" w15:restartNumberingAfterBreak="0">
    <w:nsid w:val="366A3205"/>
    <w:multiLevelType w:val="singleLevel"/>
    <w:tmpl w:val="4810F2E8"/>
    <w:lvl w:ilvl="0">
      <w:start w:val="4"/>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1"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15:restartNumberingAfterBreak="0">
    <w:nsid w:val="38862DE4"/>
    <w:multiLevelType w:val="singleLevel"/>
    <w:tmpl w:val="5E9ABCD0"/>
    <w:lvl w:ilvl="0">
      <w:start w:val="1"/>
      <w:numFmt w:val="decimal"/>
      <w:lvlText w:val="%1."/>
      <w:legacy w:legacy="1" w:legacySpace="57" w:legacyIndent="340"/>
      <w:lvlJc w:val="left"/>
      <w:pPr>
        <w:ind w:left="341" w:hanging="340"/>
      </w:pPr>
    </w:lvl>
  </w:abstractNum>
  <w:abstractNum w:abstractNumId="44" w15:restartNumberingAfterBreak="0">
    <w:nsid w:val="3AFF7F86"/>
    <w:multiLevelType w:val="singleLevel"/>
    <w:tmpl w:val="1EB2D790"/>
    <w:lvl w:ilvl="0">
      <w:start w:val="2"/>
      <w:numFmt w:val="lowerLetter"/>
      <w:lvlText w:val="%1)"/>
      <w:legacy w:legacy="1" w:legacySpace="0" w:legacyIndent="283"/>
      <w:lvlJc w:val="left"/>
      <w:pPr>
        <w:ind w:left="283" w:hanging="283"/>
      </w:pPr>
    </w:lvl>
  </w:abstractNum>
  <w:abstractNum w:abstractNumId="45" w15:restartNumberingAfterBreak="0">
    <w:nsid w:val="3BA979C7"/>
    <w:multiLevelType w:val="singleLevel"/>
    <w:tmpl w:val="D2E41416"/>
    <w:lvl w:ilvl="0">
      <w:start w:val="1"/>
      <w:numFmt w:val="lowerLetter"/>
      <w:lvlText w:val="%1)"/>
      <w:legacy w:legacy="1" w:legacySpace="0" w:legacyIndent="283"/>
      <w:lvlJc w:val="left"/>
      <w:pPr>
        <w:ind w:left="283" w:hanging="283"/>
      </w:pPr>
    </w:lvl>
  </w:abstractNum>
  <w:abstractNum w:abstractNumId="46" w15:restartNumberingAfterBreak="0">
    <w:nsid w:val="3CF65FF7"/>
    <w:multiLevelType w:val="singleLevel"/>
    <w:tmpl w:val="8B20D00C"/>
    <w:lvl w:ilvl="0">
      <w:start w:val="5"/>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7" w15:restartNumberingAfterBreak="0">
    <w:nsid w:val="3F863A55"/>
    <w:multiLevelType w:val="singleLevel"/>
    <w:tmpl w:val="2E6433DC"/>
    <w:lvl w:ilvl="0">
      <w:start w:val="1"/>
      <w:numFmt w:val="lowerLetter"/>
      <w:lvlText w:val="%1)"/>
      <w:legacy w:legacy="1" w:legacySpace="0" w:legacyIndent="283"/>
      <w:lvlJc w:val="left"/>
      <w:pPr>
        <w:ind w:left="283" w:hanging="283"/>
      </w:pPr>
    </w:lvl>
  </w:abstractNum>
  <w:abstractNum w:abstractNumId="48" w15:restartNumberingAfterBreak="0">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9"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15:restartNumberingAfterBreak="0">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422B2EF7"/>
    <w:multiLevelType w:val="singleLevel"/>
    <w:tmpl w:val="E6363A38"/>
    <w:lvl w:ilvl="0">
      <w:start w:val="2"/>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52"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3"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4" w15:restartNumberingAfterBreak="0">
    <w:nsid w:val="4EC81168"/>
    <w:multiLevelType w:val="multilevel"/>
    <w:tmpl w:val="F1A608E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Zero"/>
      <w:lvlText w:val="%1.%2.%3."/>
      <w:lvlJc w:val="left"/>
      <w:pPr>
        <w:ind w:left="360" w:hanging="360"/>
      </w:pPr>
    </w:lvl>
    <w:lvl w:ilvl="3">
      <w:start w:val="1"/>
      <w:numFmt w:val="decimal"/>
      <w:lvlText w:val="%1.%2.%3.%4."/>
      <w:lvlJc w:val="left"/>
      <w:pPr>
        <w:ind w:left="720" w:hanging="720"/>
      </w:pPr>
    </w:lvl>
    <w:lvl w:ilvl="4">
      <w:start w:val="1"/>
      <w:numFmt w:val="decimalZero"/>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55" w15:restartNumberingAfterBreak="0">
    <w:nsid w:val="4EEF675D"/>
    <w:multiLevelType w:val="singleLevel"/>
    <w:tmpl w:val="60B6BA6A"/>
    <w:lvl w:ilvl="0">
      <w:start w:val="10"/>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6"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7" w15:restartNumberingAfterBreak="0">
    <w:nsid w:val="51557E9E"/>
    <w:multiLevelType w:val="singleLevel"/>
    <w:tmpl w:val="8CD07502"/>
    <w:lvl w:ilvl="0">
      <w:start w:val="1"/>
      <w:numFmt w:val="lowerLetter"/>
      <w:lvlText w:val="%1)"/>
      <w:legacy w:legacy="1" w:legacySpace="0" w:legacyIndent="283"/>
      <w:lvlJc w:val="left"/>
      <w:pPr>
        <w:ind w:left="283" w:hanging="283"/>
      </w:pPr>
    </w:lvl>
  </w:abstractNum>
  <w:abstractNum w:abstractNumId="58" w15:restartNumberingAfterBreak="0">
    <w:nsid w:val="52275807"/>
    <w:multiLevelType w:val="multilevel"/>
    <w:tmpl w:val="D81A0126"/>
    <w:lvl w:ilvl="0">
      <w:start w:val="1"/>
      <w:numFmt w:val="decimal"/>
      <w:lvlText w:val="%1."/>
      <w:legacy w:legacy="1" w:legacySpace="0" w:legacyIndent="283"/>
      <w:lvlJc w:val="left"/>
      <w:pPr>
        <w:ind w:left="283" w:hanging="283"/>
      </w:pPr>
    </w:lvl>
    <w:lvl w:ilvl="1">
      <w:start w:val="1"/>
      <w:numFmt w:val="decimal"/>
      <w:isLgl/>
      <w:lvlText w:val="%1.%2."/>
      <w:lvlJc w:val="left"/>
      <w:pPr>
        <w:ind w:left="360" w:hanging="360"/>
      </w:pPr>
      <w:rPr>
        <w:rFonts w:hint="default"/>
      </w:rPr>
    </w:lvl>
    <w:lvl w:ilvl="2">
      <w:start w:val="1"/>
      <w:numFmt w:val="decimalZero"/>
      <w:isLgl/>
      <w:lvlText w:val="%1.%2.%3."/>
      <w:lvlJc w:val="left"/>
      <w:pPr>
        <w:ind w:left="360" w:hanging="360"/>
      </w:pPr>
      <w:rPr>
        <w:rFonts w:hint="default"/>
      </w:rPr>
    </w:lvl>
    <w:lvl w:ilvl="3">
      <w:start w:val="1"/>
      <w:numFmt w:val="decimalZero"/>
      <w:isLgl/>
      <w:lvlText w:val="%1.%2.%3.%4."/>
      <w:lvlJc w:val="left"/>
      <w:pPr>
        <w:ind w:left="720" w:hanging="720"/>
      </w:pPr>
      <w:rPr>
        <w:rFonts w:hint="default"/>
      </w:rPr>
    </w:lvl>
    <w:lvl w:ilvl="4">
      <w:start w:val="1"/>
      <w:numFmt w:val="decimalZero"/>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59" w15:restartNumberingAfterBreak="0">
    <w:nsid w:val="5362247A"/>
    <w:multiLevelType w:val="singleLevel"/>
    <w:tmpl w:val="4FB8AC5E"/>
    <w:lvl w:ilvl="0">
      <w:start w:val="3"/>
      <w:numFmt w:val="decimal"/>
      <w:lvlText w:val="5.1.1.7.%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0"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1" w15:restartNumberingAfterBreak="0">
    <w:nsid w:val="593E6C97"/>
    <w:multiLevelType w:val="singleLevel"/>
    <w:tmpl w:val="3F700298"/>
    <w:lvl w:ilvl="0">
      <w:start w:val="7"/>
      <w:numFmt w:val="decimal"/>
      <w:lvlText w:val="%1."/>
      <w:legacy w:legacy="1" w:legacySpace="0" w:legacyIndent="283"/>
      <w:lvlJc w:val="left"/>
      <w:pPr>
        <w:ind w:left="283" w:hanging="283"/>
      </w:pPr>
    </w:lvl>
  </w:abstractNum>
  <w:abstractNum w:abstractNumId="62" w15:restartNumberingAfterBreak="0">
    <w:nsid w:val="59A43C9B"/>
    <w:multiLevelType w:val="singleLevel"/>
    <w:tmpl w:val="EE98C7B2"/>
    <w:lvl w:ilvl="0">
      <w:start w:val="1"/>
      <w:numFmt w:val="lowerLetter"/>
      <w:lvlText w:val="(%1)"/>
      <w:legacy w:legacy="1" w:legacySpace="0" w:legacyIndent="283"/>
      <w:lvlJc w:val="left"/>
      <w:pPr>
        <w:ind w:left="283" w:hanging="283"/>
      </w:pPr>
    </w:lvl>
  </w:abstractNum>
  <w:abstractNum w:abstractNumId="63" w15:restartNumberingAfterBreak="0">
    <w:nsid w:val="5AFA7869"/>
    <w:multiLevelType w:val="singleLevel"/>
    <w:tmpl w:val="D22805E0"/>
    <w:lvl w:ilvl="0">
      <w:start w:val="1"/>
      <w:numFmt w:val="lowerLetter"/>
      <w:lvlText w:val="%1)"/>
      <w:legacy w:legacy="1" w:legacySpace="0" w:legacyIndent="283"/>
      <w:lvlJc w:val="left"/>
      <w:pPr>
        <w:ind w:left="283" w:hanging="283"/>
      </w:pPr>
    </w:lvl>
  </w:abstractNum>
  <w:abstractNum w:abstractNumId="64" w15:restartNumberingAfterBreak="0">
    <w:nsid w:val="5E5822EE"/>
    <w:multiLevelType w:val="hybridMultilevel"/>
    <w:tmpl w:val="090C8612"/>
    <w:lvl w:ilvl="0" w:tplc="FED25E16">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65" w15:restartNumberingAfterBreak="0">
    <w:nsid w:val="5F9113FB"/>
    <w:multiLevelType w:val="singleLevel"/>
    <w:tmpl w:val="F68CE000"/>
    <w:lvl w:ilvl="0">
      <w:start w:val="1"/>
      <w:numFmt w:val="lowerLetter"/>
      <w:lvlText w:val="%1)"/>
      <w:legacy w:legacy="1" w:legacySpace="0" w:legacyIndent="283"/>
      <w:lvlJc w:val="left"/>
      <w:pPr>
        <w:ind w:left="283" w:hanging="283"/>
      </w:pPr>
    </w:lvl>
  </w:abstractNum>
  <w:abstractNum w:abstractNumId="66" w15:restartNumberingAfterBreak="0">
    <w:nsid w:val="5F922A35"/>
    <w:multiLevelType w:val="singleLevel"/>
    <w:tmpl w:val="C9B83906"/>
    <w:lvl w:ilvl="0">
      <w:start w:val="1"/>
      <w:numFmt w:val="lowerLetter"/>
      <w:pStyle w:val="Listapunktowana"/>
      <w:lvlText w:val="%1)"/>
      <w:legacy w:legacy="1" w:legacySpace="0" w:legacyIndent="283"/>
      <w:lvlJc w:val="left"/>
      <w:pPr>
        <w:ind w:left="283" w:hanging="283"/>
      </w:pPr>
    </w:lvl>
  </w:abstractNum>
  <w:abstractNum w:abstractNumId="67"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8" w15:restartNumberingAfterBreak="0">
    <w:nsid w:val="63157B91"/>
    <w:multiLevelType w:val="singleLevel"/>
    <w:tmpl w:val="5C744178"/>
    <w:lvl w:ilvl="0">
      <w:start w:val="3"/>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9" w15:restartNumberingAfterBreak="0">
    <w:nsid w:val="640D0A54"/>
    <w:multiLevelType w:val="singleLevel"/>
    <w:tmpl w:val="D22805E0"/>
    <w:lvl w:ilvl="0">
      <w:start w:val="1"/>
      <w:numFmt w:val="lowerLetter"/>
      <w:lvlText w:val="%1)"/>
      <w:legacy w:legacy="1" w:legacySpace="0" w:legacyIndent="283"/>
      <w:lvlJc w:val="left"/>
      <w:pPr>
        <w:ind w:left="283" w:hanging="283"/>
      </w:pPr>
    </w:lvl>
  </w:abstractNum>
  <w:abstractNum w:abstractNumId="70" w15:restartNumberingAfterBreak="0">
    <w:nsid w:val="64665FE4"/>
    <w:multiLevelType w:val="hybridMultilevel"/>
    <w:tmpl w:val="045A516C"/>
    <w:lvl w:ilvl="0" w:tplc="30664944">
      <w:start w:val="1"/>
      <w:numFmt w:val="decimal"/>
      <w:lvlText w:val="%1."/>
      <w:lvlJc w:val="left"/>
      <w:pPr>
        <w:ind w:left="405" w:hanging="360"/>
      </w:pPr>
    </w:lvl>
    <w:lvl w:ilvl="1" w:tplc="04150019">
      <w:start w:val="1"/>
      <w:numFmt w:val="lowerLetter"/>
      <w:lvlText w:val="%2."/>
      <w:lvlJc w:val="left"/>
      <w:pPr>
        <w:ind w:left="1125" w:hanging="360"/>
      </w:pPr>
    </w:lvl>
    <w:lvl w:ilvl="2" w:tplc="0415001B">
      <w:start w:val="1"/>
      <w:numFmt w:val="lowerRoman"/>
      <w:lvlText w:val="%3."/>
      <w:lvlJc w:val="right"/>
      <w:pPr>
        <w:ind w:left="1845" w:hanging="180"/>
      </w:pPr>
    </w:lvl>
    <w:lvl w:ilvl="3" w:tplc="0415000F">
      <w:start w:val="1"/>
      <w:numFmt w:val="decimal"/>
      <w:lvlText w:val="%4."/>
      <w:lvlJc w:val="left"/>
      <w:pPr>
        <w:ind w:left="2565" w:hanging="360"/>
      </w:pPr>
    </w:lvl>
    <w:lvl w:ilvl="4" w:tplc="04150019">
      <w:start w:val="1"/>
      <w:numFmt w:val="lowerLetter"/>
      <w:lvlText w:val="%5."/>
      <w:lvlJc w:val="left"/>
      <w:pPr>
        <w:ind w:left="3285" w:hanging="360"/>
      </w:pPr>
    </w:lvl>
    <w:lvl w:ilvl="5" w:tplc="0415001B">
      <w:start w:val="1"/>
      <w:numFmt w:val="lowerRoman"/>
      <w:lvlText w:val="%6."/>
      <w:lvlJc w:val="right"/>
      <w:pPr>
        <w:ind w:left="4005" w:hanging="180"/>
      </w:pPr>
    </w:lvl>
    <w:lvl w:ilvl="6" w:tplc="0415000F">
      <w:start w:val="1"/>
      <w:numFmt w:val="decimal"/>
      <w:lvlText w:val="%7."/>
      <w:lvlJc w:val="left"/>
      <w:pPr>
        <w:ind w:left="4725" w:hanging="360"/>
      </w:pPr>
    </w:lvl>
    <w:lvl w:ilvl="7" w:tplc="04150019">
      <w:start w:val="1"/>
      <w:numFmt w:val="lowerLetter"/>
      <w:lvlText w:val="%8."/>
      <w:lvlJc w:val="left"/>
      <w:pPr>
        <w:ind w:left="5445" w:hanging="360"/>
      </w:pPr>
    </w:lvl>
    <w:lvl w:ilvl="8" w:tplc="0415001B">
      <w:start w:val="1"/>
      <w:numFmt w:val="lowerRoman"/>
      <w:lvlText w:val="%9."/>
      <w:lvlJc w:val="right"/>
      <w:pPr>
        <w:ind w:left="6165" w:hanging="180"/>
      </w:pPr>
    </w:lvl>
  </w:abstractNum>
  <w:abstractNum w:abstractNumId="71" w15:restartNumberingAfterBreak="0">
    <w:nsid w:val="64A01734"/>
    <w:multiLevelType w:val="singleLevel"/>
    <w:tmpl w:val="C2E2DABE"/>
    <w:lvl w:ilvl="0">
      <w:start w:val="1"/>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72" w15:restartNumberingAfterBreak="0">
    <w:nsid w:val="66871DA3"/>
    <w:multiLevelType w:val="singleLevel"/>
    <w:tmpl w:val="D22805E0"/>
    <w:lvl w:ilvl="0">
      <w:start w:val="1"/>
      <w:numFmt w:val="lowerLetter"/>
      <w:lvlText w:val="%1)"/>
      <w:legacy w:legacy="1" w:legacySpace="0" w:legacyIndent="283"/>
      <w:lvlJc w:val="left"/>
      <w:pPr>
        <w:ind w:left="283" w:hanging="283"/>
      </w:pPr>
    </w:lvl>
  </w:abstractNum>
  <w:abstractNum w:abstractNumId="73" w15:restartNumberingAfterBreak="0">
    <w:nsid w:val="69A23C34"/>
    <w:multiLevelType w:val="singleLevel"/>
    <w:tmpl w:val="C9B83906"/>
    <w:lvl w:ilvl="0">
      <w:start w:val="1"/>
      <w:numFmt w:val="lowerLetter"/>
      <w:pStyle w:val="Listapunktowana2"/>
      <w:lvlText w:val="%1)"/>
      <w:legacy w:legacy="1" w:legacySpace="0" w:legacyIndent="283"/>
      <w:lvlJc w:val="left"/>
      <w:pPr>
        <w:ind w:left="283" w:hanging="283"/>
      </w:pPr>
    </w:lvl>
  </w:abstractNum>
  <w:abstractNum w:abstractNumId="74" w15:restartNumberingAfterBreak="0">
    <w:nsid w:val="69A934A3"/>
    <w:multiLevelType w:val="singleLevel"/>
    <w:tmpl w:val="0DBE7260"/>
    <w:lvl w:ilvl="0">
      <w:start w:val="1"/>
      <w:numFmt w:val="decimal"/>
      <w:lvlText w:val="%1)"/>
      <w:legacy w:legacy="1" w:legacySpace="0" w:legacyIndent="283"/>
      <w:lvlJc w:val="left"/>
      <w:pPr>
        <w:ind w:left="283" w:hanging="283"/>
      </w:pPr>
    </w:lvl>
  </w:abstractNum>
  <w:abstractNum w:abstractNumId="75" w15:restartNumberingAfterBreak="0">
    <w:nsid w:val="6B060C31"/>
    <w:multiLevelType w:val="singleLevel"/>
    <w:tmpl w:val="5A6E9BBE"/>
    <w:lvl w:ilvl="0">
      <w:start w:val="1"/>
      <w:numFmt w:val="decimal"/>
      <w:lvlText w:val="1.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76" w15:restartNumberingAfterBreak="0">
    <w:nsid w:val="6B376FFA"/>
    <w:multiLevelType w:val="singleLevel"/>
    <w:tmpl w:val="54662FF8"/>
    <w:lvl w:ilvl="0">
      <w:start w:val="8"/>
      <w:numFmt w:val="decimal"/>
      <w:lvlText w:val="%1."/>
      <w:legacy w:legacy="1" w:legacySpace="0" w:legacyIndent="283"/>
      <w:lvlJc w:val="left"/>
      <w:pPr>
        <w:ind w:left="283" w:hanging="283"/>
      </w:pPr>
    </w:lvl>
  </w:abstractNum>
  <w:abstractNum w:abstractNumId="77" w15:restartNumberingAfterBreak="0">
    <w:nsid w:val="6BD04699"/>
    <w:multiLevelType w:val="singleLevel"/>
    <w:tmpl w:val="2E6433DC"/>
    <w:lvl w:ilvl="0">
      <w:start w:val="1"/>
      <w:numFmt w:val="lowerLetter"/>
      <w:lvlText w:val="%1)"/>
      <w:legacy w:legacy="1" w:legacySpace="0" w:legacyIndent="283"/>
      <w:lvlJc w:val="left"/>
      <w:pPr>
        <w:ind w:left="283" w:hanging="283"/>
      </w:pPr>
    </w:lvl>
  </w:abstractNum>
  <w:abstractNum w:abstractNumId="78" w15:restartNumberingAfterBreak="0">
    <w:nsid w:val="6C764846"/>
    <w:multiLevelType w:val="singleLevel"/>
    <w:tmpl w:val="828A54C8"/>
    <w:lvl w:ilvl="0">
      <w:start w:val="1"/>
      <w:numFmt w:val="lowerLetter"/>
      <w:lvlText w:val="%1)"/>
      <w:legacy w:legacy="1" w:legacySpace="0" w:legacyIndent="283"/>
      <w:lvlJc w:val="left"/>
      <w:pPr>
        <w:ind w:left="283" w:hanging="283"/>
      </w:pPr>
    </w:lvl>
  </w:abstractNum>
  <w:abstractNum w:abstractNumId="79" w15:restartNumberingAfterBreak="0">
    <w:nsid w:val="6F4D3FAC"/>
    <w:multiLevelType w:val="singleLevel"/>
    <w:tmpl w:val="D22805E0"/>
    <w:lvl w:ilvl="0">
      <w:start w:val="1"/>
      <w:numFmt w:val="lowerLetter"/>
      <w:lvlText w:val="%1)"/>
      <w:legacy w:legacy="1" w:legacySpace="0" w:legacyIndent="283"/>
      <w:lvlJc w:val="left"/>
      <w:pPr>
        <w:ind w:left="283" w:hanging="283"/>
      </w:pPr>
    </w:lvl>
  </w:abstractNum>
  <w:abstractNum w:abstractNumId="80" w15:restartNumberingAfterBreak="0">
    <w:nsid w:val="749B38F4"/>
    <w:multiLevelType w:val="singleLevel"/>
    <w:tmpl w:val="72B888DE"/>
    <w:lvl w:ilvl="0">
      <w:start w:val="4"/>
      <w:numFmt w:val="decimal"/>
      <w:lvlText w:val="%1."/>
      <w:legacy w:legacy="1" w:legacySpace="57" w:legacyIndent="340"/>
      <w:lvlJc w:val="center"/>
      <w:pPr>
        <w:ind w:left="340" w:hanging="340"/>
      </w:pPr>
    </w:lvl>
  </w:abstractNum>
  <w:abstractNum w:abstractNumId="81" w15:restartNumberingAfterBreak="0">
    <w:nsid w:val="756E50A3"/>
    <w:multiLevelType w:val="singleLevel"/>
    <w:tmpl w:val="F68CE000"/>
    <w:lvl w:ilvl="0">
      <w:start w:val="1"/>
      <w:numFmt w:val="lowerLetter"/>
      <w:lvlText w:val="%1)"/>
      <w:legacy w:legacy="1" w:legacySpace="0" w:legacyIndent="283"/>
      <w:lvlJc w:val="left"/>
      <w:pPr>
        <w:ind w:left="283" w:hanging="283"/>
      </w:pPr>
    </w:lvl>
  </w:abstractNum>
  <w:abstractNum w:abstractNumId="82" w15:restartNumberingAfterBreak="0">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3" w15:restartNumberingAfterBreak="0">
    <w:nsid w:val="786642E6"/>
    <w:multiLevelType w:val="singleLevel"/>
    <w:tmpl w:val="C7103D0C"/>
    <w:lvl w:ilvl="0">
      <w:start w:val="2"/>
      <w:numFmt w:val="lowerLetter"/>
      <w:lvlText w:val="%1)"/>
      <w:legacy w:legacy="1" w:legacySpace="0" w:legacyIndent="283"/>
      <w:lvlJc w:val="left"/>
      <w:pPr>
        <w:ind w:left="283" w:hanging="283"/>
      </w:pPr>
    </w:lvl>
  </w:abstractNum>
  <w:abstractNum w:abstractNumId="84" w15:restartNumberingAfterBreak="0">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85" w15:restartNumberingAfterBreak="0">
    <w:nsid w:val="7AF737EE"/>
    <w:multiLevelType w:val="singleLevel"/>
    <w:tmpl w:val="C1545416"/>
    <w:lvl w:ilvl="0">
      <w:start w:val="4"/>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86" w15:restartNumberingAfterBreak="0">
    <w:nsid w:val="7F6216A9"/>
    <w:multiLevelType w:val="singleLevel"/>
    <w:tmpl w:val="10A87F88"/>
    <w:lvl w:ilvl="0">
      <w:start w:val="1"/>
      <w:numFmt w:val="lowerLetter"/>
      <w:lvlText w:val="%1)"/>
      <w:legacy w:legacy="1" w:legacySpace="0" w:legacyIndent="283"/>
      <w:lvlJc w:val="left"/>
      <w:pPr>
        <w:ind w:left="283" w:hanging="283"/>
      </w:pPr>
    </w:lvl>
  </w:abstractNum>
  <w:abstractNum w:abstractNumId="87" w15:restartNumberingAfterBreak="0">
    <w:nsid w:val="7F996736"/>
    <w:multiLevelType w:val="singleLevel"/>
    <w:tmpl w:val="A84ACA7A"/>
    <w:lvl w:ilvl="0">
      <w:start w:val="28"/>
      <w:numFmt w:val="decimal"/>
      <w:lvlText w:val="%1."/>
      <w:legacy w:legacy="1" w:legacySpace="0" w:legacyIndent="283"/>
      <w:lvlJc w:val="left"/>
      <w:pPr>
        <w:ind w:left="283" w:hanging="283"/>
      </w:pPr>
    </w:lvl>
  </w:abstractNum>
  <w:num w:numId="1" w16cid:durableId="588925269">
    <w:abstractNumId w:val="0"/>
  </w:num>
  <w:num w:numId="2" w16cid:durableId="1467428863">
    <w:abstractNumId w:val="66"/>
    <w:lvlOverride w:ilvl="0">
      <w:startOverride w:val="1"/>
    </w:lvlOverride>
  </w:num>
  <w:num w:numId="3" w16cid:durableId="921140419">
    <w:abstractNumId w:val="73"/>
    <w:lvlOverride w:ilvl="0">
      <w:startOverride w:val="1"/>
    </w:lvlOverride>
  </w:num>
  <w:num w:numId="4" w16cid:durableId="1396322442">
    <w:abstractNumId w:val="15"/>
    <w:lvlOverride w:ilvl="0">
      <w:startOverride w:val="1"/>
    </w:lvlOverride>
  </w:num>
  <w:num w:numId="5" w16cid:durableId="2625372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0763399">
    <w:abstractNumId w:val="2"/>
  </w:num>
  <w:num w:numId="7" w16cid:durableId="987518838">
    <w:abstractNumId w:val="1"/>
  </w:num>
  <w:num w:numId="8" w16cid:durableId="1575159165">
    <w:abstractNumId w:val="25"/>
    <w:lvlOverride w:ilvl="0">
      <w:startOverride w:val="2"/>
    </w:lvlOverride>
  </w:num>
  <w:num w:numId="9" w16cid:durableId="607808857">
    <w:abstractNumId w:val="36"/>
    <w:lvlOverride w:ilvl="0">
      <w:startOverride w:val="1"/>
    </w:lvlOverride>
  </w:num>
  <w:num w:numId="10" w16cid:durableId="2009626709">
    <w:abstractNumId w:val="3"/>
    <w:lvlOverride w:ilvl="0">
      <w:lvl w:ilvl="0">
        <w:numFmt w:val="bullet"/>
        <w:lvlText w:val=""/>
        <w:legacy w:legacy="1" w:legacySpace="0" w:legacyIndent="283"/>
        <w:lvlJc w:val="left"/>
        <w:pPr>
          <w:ind w:left="283" w:hanging="283"/>
        </w:pPr>
        <w:rPr>
          <w:rFonts w:ascii="Symbol" w:hAnsi="Symbol" w:hint="default"/>
        </w:rPr>
      </w:lvl>
    </w:lvlOverride>
  </w:num>
  <w:num w:numId="11" w16cid:durableId="879439862">
    <w:abstractNumId w:val="47"/>
    <w:lvlOverride w:ilvl="0">
      <w:startOverride w:val="1"/>
    </w:lvlOverride>
  </w:num>
  <w:num w:numId="12" w16cid:durableId="808866789">
    <w:abstractNumId w:val="44"/>
    <w:lvlOverride w:ilvl="0">
      <w:startOverride w:val="2"/>
    </w:lvlOverride>
  </w:num>
  <w:num w:numId="13" w16cid:durableId="1815757395">
    <w:abstractNumId w:val="37"/>
    <w:lvlOverride w:ilvl="0">
      <w:startOverride w:val="1"/>
    </w:lvlOverride>
  </w:num>
  <w:num w:numId="14" w16cid:durableId="834345542">
    <w:abstractNumId w:val="74"/>
    <w:lvlOverride w:ilvl="0">
      <w:startOverride w:val="1"/>
    </w:lvlOverride>
  </w:num>
  <w:num w:numId="15" w16cid:durableId="927738110">
    <w:abstractNumId w:val="23"/>
    <w:lvlOverride w:ilvl="0">
      <w:startOverride w:val="1"/>
    </w:lvlOverride>
  </w:num>
  <w:num w:numId="16" w16cid:durableId="908227084">
    <w:abstractNumId w:val="30"/>
    <w:lvlOverride w:ilvl="0">
      <w:startOverride w:val="1"/>
    </w:lvlOverride>
  </w:num>
  <w:num w:numId="17" w16cid:durableId="642348797">
    <w:abstractNumId w:val="5"/>
    <w:lvlOverride w:ilvl="0">
      <w:startOverride w:val="1"/>
    </w:lvlOverride>
  </w:num>
  <w:num w:numId="18" w16cid:durableId="1219973017">
    <w:abstractNumId w:val="77"/>
    <w:lvlOverride w:ilvl="0">
      <w:startOverride w:val="1"/>
    </w:lvlOverride>
  </w:num>
  <w:num w:numId="19" w16cid:durableId="2053578243">
    <w:abstractNumId w:val="32"/>
    <w:lvlOverride w:ilvl="0">
      <w:startOverride w:val="1"/>
    </w:lvlOverride>
  </w:num>
  <w:num w:numId="20" w16cid:durableId="1965886707">
    <w:abstractNumId w:val="43"/>
    <w:lvlOverride w:ilvl="0">
      <w:startOverride w:val="1"/>
    </w:lvlOverride>
  </w:num>
  <w:num w:numId="21" w16cid:durableId="582909139">
    <w:abstractNumId w:val="9"/>
    <w:lvlOverride w:ilvl="0">
      <w:startOverride w:val="1"/>
    </w:lvlOverride>
  </w:num>
  <w:num w:numId="22" w16cid:durableId="1815290666">
    <w:abstractNumId w:val="62"/>
    <w:lvlOverride w:ilvl="0">
      <w:startOverride w:val="1"/>
    </w:lvlOverride>
  </w:num>
  <w:num w:numId="23" w16cid:durableId="1728146351">
    <w:abstractNumId w:val="35"/>
    <w:lvlOverride w:ilvl="0">
      <w:startOverride w:val="1"/>
    </w:lvlOverride>
  </w:num>
  <w:num w:numId="24" w16cid:durableId="1877160249">
    <w:abstractNumId w:val="33"/>
    <w:lvlOverride w:ilvl="0">
      <w:startOverride w:val="1"/>
    </w:lvlOverride>
  </w:num>
  <w:num w:numId="25" w16cid:durableId="857040962">
    <w:abstractNumId w:val="57"/>
    <w:lvlOverride w:ilvl="0">
      <w:startOverride w:val="1"/>
    </w:lvlOverride>
  </w:num>
  <w:num w:numId="26" w16cid:durableId="1819760748">
    <w:abstractNumId w:val="38"/>
    <w:lvlOverride w:ilvl="0">
      <w:startOverride w:val="1"/>
    </w:lvlOverride>
  </w:num>
  <w:num w:numId="27" w16cid:durableId="29610423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65376797">
    <w:abstractNumId w:val="3"/>
    <w:lvlOverride w:ilvl="0">
      <w:lvl w:ilvl="0">
        <w:numFmt w:val="bullet"/>
        <w:lvlText w:val=""/>
        <w:legacy w:legacy="1" w:legacySpace="0" w:legacyIndent="283"/>
        <w:lvlJc w:val="left"/>
        <w:pPr>
          <w:ind w:left="283" w:hanging="283"/>
        </w:pPr>
        <w:rPr>
          <w:rFonts w:ascii="Symbol" w:hAnsi="Symbol" w:hint="default"/>
          <w:sz w:val="24"/>
        </w:rPr>
      </w:lvl>
    </w:lvlOverride>
  </w:num>
  <w:num w:numId="29" w16cid:durableId="57755235">
    <w:abstractNumId w:val="84"/>
    <w:lvlOverride w:ilvl="0">
      <w:startOverride w:val="1"/>
    </w:lvlOverride>
  </w:num>
  <w:num w:numId="30" w16cid:durableId="2085756367">
    <w:abstractNumId w:val="22"/>
    <w:lvlOverride w:ilvl="0">
      <w:startOverride w:val="43"/>
    </w:lvlOverride>
  </w:num>
  <w:num w:numId="31" w16cid:durableId="1898390953">
    <w:abstractNumId w:val="3"/>
    <w:lvlOverride w:ilvl="0">
      <w:lvl w:ilvl="0">
        <w:numFmt w:val="bullet"/>
        <w:lvlText w:val=""/>
        <w:legacy w:legacy="1" w:legacySpace="0" w:legacyIndent="283"/>
        <w:lvlJc w:val="left"/>
        <w:pPr>
          <w:ind w:left="283" w:hanging="283"/>
        </w:pPr>
        <w:rPr>
          <w:rFonts w:ascii="Symbol" w:hAnsi="Symbol" w:hint="default"/>
        </w:rPr>
      </w:lvl>
    </w:lvlOverride>
  </w:num>
  <w:num w:numId="32" w16cid:durableId="1353264280">
    <w:abstractNumId w:val="80"/>
    <w:lvlOverride w:ilvl="0">
      <w:startOverride w:val="4"/>
    </w:lvlOverride>
  </w:num>
  <w:num w:numId="33" w16cid:durableId="33699956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304429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71104536">
    <w:abstractNumId w:val="39"/>
    <w:lvlOverride w:ilvl="0">
      <w:startOverride w:val="1"/>
    </w:lvlOverride>
  </w:num>
  <w:num w:numId="36" w16cid:durableId="1298996030">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95330856">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31431955">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67271820">
    <w:abstractNumId w:val="4"/>
    <w:lvlOverride w:ilvl="0">
      <w:startOverride w:val="1"/>
    </w:lvlOverride>
  </w:num>
  <w:num w:numId="40" w16cid:durableId="348721202">
    <w:abstractNumId w:val="3"/>
    <w:lvlOverride w:ilvl="0">
      <w:lvl w:ilvl="0">
        <w:numFmt w:val="bullet"/>
        <w:lvlText w:val=""/>
        <w:legacy w:legacy="1" w:legacySpace="0" w:legacyIndent="283"/>
        <w:lvlJc w:val="left"/>
        <w:pPr>
          <w:ind w:left="328" w:hanging="283"/>
        </w:pPr>
        <w:rPr>
          <w:rFonts w:ascii="Symbol" w:hAnsi="Symbol" w:hint="default"/>
          <w:sz w:val="20"/>
        </w:rPr>
      </w:lvl>
    </w:lvlOverride>
  </w:num>
  <w:num w:numId="41" w16cid:durableId="1095177318">
    <w:abstractNumId w:val="16"/>
    <w:lvlOverride w:ilvl="0">
      <w:startOverride w:val="1"/>
    </w:lvlOverride>
  </w:num>
  <w:num w:numId="42" w16cid:durableId="453251025">
    <w:abstractNumId w:val="6"/>
    <w:lvlOverride w:ilvl="0">
      <w:startOverride w:val="1"/>
    </w:lvlOverride>
  </w:num>
  <w:num w:numId="43" w16cid:durableId="1860972709">
    <w:abstractNumId w:val="45"/>
    <w:lvlOverride w:ilvl="0">
      <w:startOverride w:val="1"/>
    </w:lvlOverride>
  </w:num>
  <w:num w:numId="44" w16cid:durableId="194540890">
    <w:abstractNumId w:val="87"/>
    <w:lvlOverride w:ilvl="0">
      <w:startOverride w:val="28"/>
    </w:lvlOverride>
  </w:num>
  <w:num w:numId="45" w16cid:durableId="625354675">
    <w:abstractNumId w:val="75"/>
    <w:lvlOverride w:ilvl="0">
      <w:startOverride w:val="1"/>
    </w:lvlOverride>
  </w:num>
  <w:num w:numId="46" w16cid:durableId="1303391196">
    <w:abstractNumId w:val="24"/>
    <w:lvlOverride w:ilvl="0">
      <w:startOverride w:val="1"/>
    </w:lvlOverride>
  </w:num>
  <w:num w:numId="47" w16cid:durableId="780958555">
    <w:abstractNumId w:val="79"/>
    <w:lvlOverride w:ilvl="0">
      <w:startOverride w:val="1"/>
    </w:lvlOverride>
  </w:num>
  <w:num w:numId="48" w16cid:durableId="2102070059">
    <w:abstractNumId w:val="63"/>
    <w:lvlOverride w:ilvl="0">
      <w:startOverride w:val="1"/>
    </w:lvlOverride>
  </w:num>
  <w:num w:numId="49" w16cid:durableId="1447769911">
    <w:abstractNumId w:val="69"/>
    <w:lvlOverride w:ilvl="0">
      <w:startOverride w:val="1"/>
    </w:lvlOverride>
  </w:num>
  <w:num w:numId="50" w16cid:durableId="347949687">
    <w:abstractNumId w:val="72"/>
    <w:lvlOverride w:ilvl="0">
      <w:startOverride w:val="1"/>
    </w:lvlOverride>
  </w:num>
  <w:num w:numId="51" w16cid:durableId="1343048182">
    <w:abstractNumId w:val="29"/>
    <w:lvlOverride w:ilvl="0">
      <w:startOverride w:val="1"/>
    </w:lvlOverride>
  </w:num>
  <w:num w:numId="52" w16cid:durableId="1617445762">
    <w:abstractNumId w:val="31"/>
    <w:lvlOverride w:ilvl="0">
      <w:startOverride w:val="1"/>
    </w:lvlOverride>
  </w:num>
  <w:num w:numId="53" w16cid:durableId="1690059259">
    <w:abstractNumId w:val="13"/>
    <w:lvlOverride w:ilvl="0">
      <w:startOverride w:val="2"/>
    </w:lvlOverride>
  </w:num>
  <w:num w:numId="54" w16cid:durableId="1682269289">
    <w:abstractNumId w:val="28"/>
    <w:lvlOverride w:ilvl="0">
      <w:startOverride w:val="3"/>
    </w:lvlOverride>
  </w:num>
  <w:num w:numId="55" w16cid:durableId="1410349820">
    <w:abstractNumId w:val="71"/>
    <w:lvlOverride w:ilvl="0">
      <w:startOverride w:val="1"/>
    </w:lvlOverride>
  </w:num>
  <w:num w:numId="56" w16cid:durableId="1292589401">
    <w:abstractNumId w:val="40"/>
    <w:lvlOverride w:ilvl="0">
      <w:startOverride w:val="4"/>
    </w:lvlOverride>
  </w:num>
  <w:num w:numId="57" w16cid:durableId="626668564">
    <w:abstractNumId w:val="46"/>
    <w:lvlOverride w:ilvl="0">
      <w:startOverride w:val="5"/>
    </w:lvlOverride>
  </w:num>
  <w:num w:numId="58" w16cid:durableId="640883070">
    <w:abstractNumId w:val="59"/>
    <w:lvlOverride w:ilvl="0">
      <w:startOverride w:val="3"/>
    </w:lvlOverride>
  </w:num>
  <w:num w:numId="59" w16cid:durableId="580871323">
    <w:abstractNumId w:val="11"/>
    <w:lvlOverride w:ilvl="0">
      <w:startOverride w:val="8"/>
    </w:lvlOverride>
  </w:num>
  <w:num w:numId="60" w16cid:durableId="368727707">
    <w:abstractNumId w:val="20"/>
    <w:lvlOverride w:ilvl="0">
      <w:startOverride w:val="1"/>
    </w:lvlOverride>
  </w:num>
  <w:num w:numId="61" w16cid:durableId="1308247420">
    <w:abstractNumId w:val="51"/>
    <w:lvlOverride w:ilvl="0">
      <w:startOverride w:val="2"/>
    </w:lvlOverride>
  </w:num>
  <w:num w:numId="62" w16cid:durableId="1399010925">
    <w:abstractNumId w:val="68"/>
    <w:lvlOverride w:ilvl="0">
      <w:startOverride w:val="3"/>
    </w:lvlOverride>
  </w:num>
  <w:num w:numId="63" w16cid:durableId="1096943042">
    <w:abstractNumId w:val="85"/>
    <w:lvlOverride w:ilvl="0">
      <w:startOverride w:val="4"/>
    </w:lvlOverride>
  </w:num>
  <w:num w:numId="64" w16cid:durableId="1146122088">
    <w:abstractNumId w:val="18"/>
    <w:lvlOverride w:ilvl="0">
      <w:startOverride w:val="5"/>
    </w:lvlOverride>
  </w:num>
  <w:num w:numId="65" w16cid:durableId="2015109409">
    <w:abstractNumId w:val="7"/>
    <w:lvlOverride w:ilvl="0">
      <w:startOverride w:val="2"/>
    </w:lvlOverride>
  </w:num>
  <w:num w:numId="66" w16cid:durableId="666177386">
    <w:abstractNumId w:val="55"/>
    <w:lvlOverride w:ilvl="0">
      <w:startOverride w:val="10"/>
    </w:lvlOverride>
  </w:num>
  <w:num w:numId="67" w16cid:durableId="27140238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57480121">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51750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9247320">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40498964">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906793624">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57196286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94125742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60229169">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65788043">
    <w:abstractNumId w:val="41"/>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711952583">
    <w:abstractNumId w:val="78"/>
  </w:num>
  <w:num w:numId="78" w16cid:durableId="738095797">
    <w:abstractNumId w:val="8"/>
  </w:num>
  <w:num w:numId="79" w16cid:durableId="1214931147">
    <w:abstractNumId w:val="10"/>
  </w:num>
  <w:num w:numId="80" w16cid:durableId="1175654091">
    <w:abstractNumId w:val="86"/>
    <w:lvlOverride w:ilvl="0">
      <w:startOverride w:val="1"/>
    </w:lvlOverride>
  </w:num>
  <w:num w:numId="81" w16cid:durableId="1920407941">
    <w:abstractNumId w:val="83"/>
    <w:lvlOverride w:ilvl="0">
      <w:startOverride w:val="2"/>
    </w:lvlOverride>
  </w:num>
  <w:num w:numId="82" w16cid:durableId="2041392948">
    <w:abstractNumId w:val="65"/>
    <w:lvlOverride w:ilvl="0">
      <w:startOverride w:val="1"/>
    </w:lvlOverride>
  </w:num>
  <w:num w:numId="83" w16cid:durableId="1291207269">
    <w:abstractNumId w:val="34"/>
    <w:lvlOverride w:ilvl="0">
      <w:startOverride w:val="1"/>
    </w:lvlOverride>
  </w:num>
  <w:num w:numId="84" w16cid:durableId="1166942823">
    <w:abstractNumId w:val="26"/>
    <w:lvlOverride w:ilvl="0">
      <w:startOverride w:val="1"/>
    </w:lvlOverride>
  </w:num>
  <w:num w:numId="85" w16cid:durableId="1818456105">
    <w:abstractNumId w:val="26"/>
    <w:lvlOverride w:ilvl="0">
      <w:lvl w:ilvl="0">
        <w:start w:val="1"/>
        <w:numFmt w:val="lowerLetter"/>
        <w:lvlText w:val="%1)"/>
        <w:legacy w:legacy="1" w:legacySpace="0" w:legacyIndent="283"/>
        <w:lvlJc w:val="left"/>
        <w:pPr>
          <w:ind w:left="283" w:hanging="283"/>
        </w:pPr>
      </w:lvl>
    </w:lvlOverride>
  </w:num>
  <w:num w:numId="86" w16cid:durableId="1983384392">
    <w:abstractNumId w:val="27"/>
    <w:lvlOverride w:ilvl="0">
      <w:startOverride w:val="1"/>
    </w:lvlOverride>
  </w:num>
  <w:num w:numId="87" w16cid:durableId="1529684366">
    <w:abstractNumId w:val="17"/>
    <w:lvlOverride w:ilvl="0">
      <w:startOverride w:val="1"/>
    </w:lvlOverride>
  </w:num>
  <w:num w:numId="88" w16cid:durableId="664626950">
    <w:abstractNumId w:val="61"/>
    <w:lvlOverride w:ilvl="0">
      <w:startOverride w:val="7"/>
    </w:lvlOverride>
  </w:num>
  <w:num w:numId="89" w16cid:durableId="255555693">
    <w:abstractNumId w:val="76"/>
    <w:lvlOverride w:ilvl="0">
      <w:startOverride w:val="8"/>
    </w:lvlOverride>
  </w:num>
  <w:num w:numId="90" w16cid:durableId="319382892">
    <w:abstractNumId w:val="58"/>
    <w:lvlOverride w:ilvl="0">
      <w:startOverride w:val="1"/>
    </w:lvlOverride>
  </w:num>
  <w:num w:numId="91" w16cid:durableId="3632106">
    <w:abstractNumId w:val="81"/>
    <w:lvlOverride w:ilvl="0">
      <w:startOverride w:val="1"/>
    </w:lvlOverride>
  </w:num>
  <w:num w:numId="92" w16cid:durableId="941913628">
    <w:abstractNumId w:val="6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656C"/>
    <w:rsid w:val="0000410D"/>
    <w:rsid w:val="0007476E"/>
    <w:rsid w:val="00092225"/>
    <w:rsid w:val="00117FED"/>
    <w:rsid w:val="001458EB"/>
    <w:rsid w:val="00145ACE"/>
    <w:rsid w:val="001D07C7"/>
    <w:rsid w:val="001E48D4"/>
    <w:rsid w:val="002103DB"/>
    <w:rsid w:val="00257878"/>
    <w:rsid w:val="002901E2"/>
    <w:rsid w:val="00294A17"/>
    <w:rsid w:val="002A6299"/>
    <w:rsid w:val="002B7644"/>
    <w:rsid w:val="00306076"/>
    <w:rsid w:val="00316D81"/>
    <w:rsid w:val="00340A3C"/>
    <w:rsid w:val="00345EE5"/>
    <w:rsid w:val="00365EF3"/>
    <w:rsid w:val="003B27C1"/>
    <w:rsid w:val="003D42E2"/>
    <w:rsid w:val="003D595D"/>
    <w:rsid w:val="00470665"/>
    <w:rsid w:val="004F2CBC"/>
    <w:rsid w:val="005135E8"/>
    <w:rsid w:val="0052484B"/>
    <w:rsid w:val="00542854"/>
    <w:rsid w:val="00573D15"/>
    <w:rsid w:val="00577A81"/>
    <w:rsid w:val="005A27F2"/>
    <w:rsid w:val="005A4A3C"/>
    <w:rsid w:val="005F058E"/>
    <w:rsid w:val="005F7ADA"/>
    <w:rsid w:val="00667470"/>
    <w:rsid w:val="006D1823"/>
    <w:rsid w:val="00744D51"/>
    <w:rsid w:val="00757D4B"/>
    <w:rsid w:val="00767719"/>
    <w:rsid w:val="007D34E4"/>
    <w:rsid w:val="00801E83"/>
    <w:rsid w:val="00831BD0"/>
    <w:rsid w:val="0083795D"/>
    <w:rsid w:val="00857E27"/>
    <w:rsid w:val="00864159"/>
    <w:rsid w:val="008643AE"/>
    <w:rsid w:val="008C3EA3"/>
    <w:rsid w:val="008E4276"/>
    <w:rsid w:val="0092615A"/>
    <w:rsid w:val="0097231B"/>
    <w:rsid w:val="00972374"/>
    <w:rsid w:val="00995213"/>
    <w:rsid w:val="00A7140E"/>
    <w:rsid w:val="00A7234A"/>
    <w:rsid w:val="00AF4157"/>
    <w:rsid w:val="00AF7898"/>
    <w:rsid w:val="00B1529D"/>
    <w:rsid w:val="00B349CE"/>
    <w:rsid w:val="00BC264C"/>
    <w:rsid w:val="00BE2DBA"/>
    <w:rsid w:val="00C110A5"/>
    <w:rsid w:val="00C47A09"/>
    <w:rsid w:val="00CB542B"/>
    <w:rsid w:val="00D43054"/>
    <w:rsid w:val="00D57E79"/>
    <w:rsid w:val="00D8656C"/>
    <w:rsid w:val="00D940FC"/>
    <w:rsid w:val="00D971E0"/>
    <w:rsid w:val="00DA5210"/>
    <w:rsid w:val="00DD790E"/>
    <w:rsid w:val="00DE61DD"/>
    <w:rsid w:val="00E45778"/>
    <w:rsid w:val="00E84494"/>
    <w:rsid w:val="00EA1D4C"/>
    <w:rsid w:val="00F0511B"/>
    <w:rsid w:val="00F16D1D"/>
    <w:rsid w:val="00F21913"/>
    <w:rsid w:val="00F37F7B"/>
    <w:rsid w:val="00F52B4C"/>
    <w:rsid w:val="00FD4074"/>
    <w:rsid w:val="00FE3BA1"/>
    <w:rsid w:val="00FF7E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078DEF4"/>
  <w15:docId w15:val="{1C70F936-90D5-48D8-991B-FB4D57491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42E2"/>
  </w:style>
  <w:style w:type="paragraph" w:styleId="Nagwek1">
    <w:name w:val="heading 1"/>
    <w:basedOn w:val="Normalny"/>
    <w:next w:val="Normalny"/>
    <w:link w:val="Nagwek1Znak"/>
    <w:qFormat/>
    <w:rsid w:val="00D8656C"/>
    <w:pPr>
      <w:keepNext/>
      <w:spacing w:after="0" w:line="240" w:lineRule="auto"/>
      <w:jc w:val="both"/>
      <w:outlineLvl w:val="0"/>
    </w:pPr>
    <w:rPr>
      <w:rFonts w:ascii="Times New Roman" w:eastAsia="Times New Roman" w:hAnsi="Times New Roman" w:cs="Times New Roman"/>
      <w:sz w:val="28"/>
      <w:szCs w:val="20"/>
      <w:lang w:eastAsia="pl-PL"/>
    </w:rPr>
  </w:style>
  <w:style w:type="paragraph" w:styleId="Nagwek2">
    <w:name w:val="heading 2"/>
    <w:aliases w:val="Nagłówek 2 Znak Znak"/>
    <w:basedOn w:val="Normalny"/>
    <w:next w:val="Normalny"/>
    <w:link w:val="Nagwek2Znak"/>
    <w:unhideWhenUsed/>
    <w:qFormat/>
    <w:rsid w:val="00D8656C"/>
    <w:pPr>
      <w:keepNext/>
      <w:spacing w:after="0" w:line="240" w:lineRule="auto"/>
      <w:outlineLvl w:val="1"/>
    </w:pPr>
    <w:rPr>
      <w:rFonts w:ascii="Times New Roman" w:eastAsia="Times New Roman" w:hAnsi="Times New Roman" w:cs="Times New Roman"/>
      <w:sz w:val="44"/>
      <w:szCs w:val="20"/>
      <w:lang w:eastAsia="pl-PL"/>
    </w:rPr>
  </w:style>
  <w:style w:type="paragraph" w:styleId="Nagwek3">
    <w:name w:val="heading 3"/>
    <w:basedOn w:val="Normalny"/>
    <w:next w:val="Normalny"/>
    <w:link w:val="Nagwek3Znak"/>
    <w:unhideWhenUsed/>
    <w:qFormat/>
    <w:rsid w:val="00D8656C"/>
    <w:pPr>
      <w:keepNext/>
      <w:spacing w:after="0" w:line="240" w:lineRule="auto"/>
      <w:jc w:val="both"/>
      <w:outlineLvl w:val="2"/>
    </w:pPr>
    <w:rPr>
      <w:rFonts w:ascii="Times New Roman" w:eastAsia="Times New Roman" w:hAnsi="Times New Roman" w:cs="Times New Roman"/>
      <w:sz w:val="40"/>
      <w:szCs w:val="20"/>
      <w:lang w:eastAsia="pl-PL"/>
    </w:rPr>
  </w:style>
  <w:style w:type="paragraph" w:styleId="Nagwek4">
    <w:name w:val="heading 4"/>
    <w:basedOn w:val="Normalny"/>
    <w:next w:val="Normalny"/>
    <w:link w:val="Nagwek4Znak"/>
    <w:semiHidden/>
    <w:unhideWhenUsed/>
    <w:qFormat/>
    <w:rsid w:val="00D8656C"/>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D8656C"/>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D8656C"/>
    <w:pPr>
      <w:spacing w:before="240" w:after="60" w:line="240" w:lineRule="auto"/>
      <w:outlineLvl w:val="5"/>
    </w:pPr>
    <w:rPr>
      <w:rFonts w:ascii="Times New Roman" w:eastAsia="Times New Roman" w:hAnsi="Times New Roman" w:cs="Times New Roman"/>
      <w:bCs/>
      <w:lang w:eastAsia="pl-PL"/>
    </w:rPr>
  </w:style>
  <w:style w:type="paragraph" w:styleId="Nagwek7">
    <w:name w:val="heading 7"/>
    <w:basedOn w:val="Normalny"/>
    <w:next w:val="Normalny"/>
    <w:link w:val="Nagwek7Znak"/>
    <w:semiHidden/>
    <w:unhideWhenUsed/>
    <w:qFormat/>
    <w:rsid w:val="00D8656C"/>
    <w:pPr>
      <w:keepNext/>
      <w:spacing w:after="0" w:line="240" w:lineRule="auto"/>
      <w:outlineLvl w:val="6"/>
    </w:pPr>
    <w:rPr>
      <w:rFonts w:ascii="Times New Roman" w:eastAsia="Times New Roman" w:hAnsi="Times New Roman" w:cs="Times New Roman"/>
      <w:sz w:val="52"/>
      <w:szCs w:val="24"/>
      <w:lang w:eastAsia="pl-PL"/>
    </w:rPr>
  </w:style>
  <w:style w:type="paragraph" w:styleId="Nagwek8">
    <w:name w:val="heading 8"/>
    <w:basedOn w:val="Normalny"/>
    <w:next w:val="Normalny"/>
    <w:link w:val="Nagwek8Znak"/>
    <w:semiHidden/>
    <w:unhideWhenUsed/>
    <w:qFormat/>
    <w:rsid w:val="00D8656C"/>
    <w:pPr>
      <w:keepNext/>
      <w:spacing w:after="0" w:line="240" w:lineRule="auto"/>
      <w:outlineLvl w:val="7"/>
    </w:pPr>
    <w:rPr>
      <w:rFonts w:ascii="Times New Roman" w:eastAsia="Times New Roman" w:hAnsi="Times New Roman" w:cs="Times New Roman"/>
      <w:b/>
      <w:sz w:val="28"/>
      <w:szCs w:val="20"/>
      <w:lang w:eastAsia="pl-PL"/>
    </w:rPr>
  </w:style>
  <w:style w:type="paragraph" w:styleId="Nagwek9">
    <w:name w:val="heading 9"/>
    <w:basedOn w:val="Normalny"/>
    <w:next w:val="Normalny"/>
    <w:link w:val="Nagwek9Znak"/>
    <w:semiHidden/>
    <w:unhideWhenUsed/>
    <w:qFormat/>
    <w:rsid w:val="00D8656C"/>
    <w:pPr>
      <w:spacing w:before="240" w:after="60" w:line="240" w:lineRule="auto"/>
      <w:outlineLvl w:val="8"/>
    </w:pPr>
    <w:rPr>
      <w:rFonts w:ascii="Arial" w:eastAsia="Times New Roman" w:hAnsi="Arial" w:cs="Arial"/>
      <w:b/>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656C"/>
    <w:rPr>
      <w:rFonts w:ascii="Times New Roman" w:eastAsia="Times New Roman" w:hAnsi="Times New Roman" w:cs="Times New Roman"/>
      <w:sz w:val="28"/>
      <w:szCs w:val="20"/>
      <w:lang w:eastAsia="pl-PL"/>
    </w:rPr>
  </w:style>
  <w:style w:type="character" w:customStyle="1" w:styleId="Nagwek2Znak">
    <w:name w:val="Nagłówek 2 Znak"/>
    <w:aliases w:val="Nagłówek 2 Znak Znak Znak"/>
    <w:basedOn w:val="Domylnaczcionkaakapitu"/>
    <w:link w:val="Nagwek2"/>
    <w:rsid w:val="00D8656C"/>
    <w:rPr>
      <w:rFonts w:ascii="Times New Roman" w:eastAsia="Times New Roman" w:hAnsi="Times New Roman" w:cs="Times New Roman"/>
      <w:sz w:val="44"/>
      <w:szCs w:val="20"/>
      <w:lang w:eastAsia="pl-PL"/>
    </w:rPr>
  </w:style>
  <w:style w:type="character" w:customStyle="1" w:styleId="Nagwek3Znak">
    <w:name w:val="Nagłówek 3 Znak"/>
    <w:basedOn w:val="Domylnaczcionkaakapitu"/>
    <w:link w:val="Nagwek3"/>
    <w:semiHidden/>
    <w:rsid w:val="00D8656C"/>
    <w:rPr>
      <w:rFonts w:ascii="Times New Roman" w:eastAsia="Times New Roman" w:hAnsi="Times New Roman" w:cs="Times New Roman"/>
      <w:sz w:val="40"/>
      <w:szCs w:val="20"/>
      <w:lang w:eastAsia="pl-PL"/>
    </w:rPr>
  </w:style>
  <w:style w:type="character" w:customStyle="1" w:styleId="Nagwek4Znak">
    <w:name w:val="Nagłówek 4 Znak"/>
    <w:basedOn w:val="Domylnaczcionkaakapitu"/>
    <w:link w:val="Nagwek4"/>
    <w:semiHidden/>
    <w:rsid w:val="00D8656C"/>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D865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D8656C"/>
    <w:rPr>
      <w:rFonts w:ascii="Times New Roman" w:eastAsia="Times New Roman" w:hAnsi="Times New Roman" w:cs="Times New Roman"/>
      <w:bCs/>
      <w:lang w:eastAsia="pl-PL"/>
    </w:rPr>
  </w:style>
  <w:style w:type="character" w:customStyle="1" w:styleId="Nagwek7Znak">
    <w:name w:val="Nagłówek 7 Znak"/>
    <w:basedOn w:val="Domylnaczcionkaakapitu"/>
    <w:link w:val="Nagwek7"/>
    <w:semiHidden/>
    <w:rsid w:val="00D8656C"/>
    <w:rPr>
      <w:rFonts w:ascii="Times New Roman" w:eastAsia="Times New Roman" w:hAnsi="Times New Roman" w:cs="Times New Roman"/>
      <w:sz w:val="52"/>
      <w:szCs w:val="24"/>
      <w:lang w:eastAsia="pl-PL"/>
    </w:rPr>
  </w:style>
  <w:style w:type="character" w:customStyle="1" w:styleId="Nagwek8Znak">
    <w:name w:val="Nagłówek 8 Znak"/>
    <w:basedOn w:val="Domylnaczcionkaakapitu"/>
    <w:link w:val="Nagwek8"/>
    <w:semiHidden/>
    <w:rsid w:val="00D8656C"/>
    <w:rPr>
      <w:rFonts w:ascii="Times New Roman" w:eastAsia="Times New Roman" w:hAnsi="Times New Roman" w:cs="Times New Roman"/>
      <w:b/>
      <w:sz w:val="28"/>
      <w:szCs w:val="20"/>
      <w:lang w:eastAsia="pl-PL"/>
    </w:rPr>
  </w:style>
  <w:style w:type="character" w:customStyle="1" w:styleId="Nagwek9Znak">
    <w:name w:val="Nagłówek 9 Znak"/>
    <w:basedOn w:val="Domylnaczcionkaakapitu"/>
    <w:link w:val="Nagwek9"/>
    <w:semiHidden/>
    <w:rsid w:val="00D8656C"/>
    <w:rPr>
      <w:rFonts w:ascii="Arial" w:eastAsia="Times New Roman" w:hAnsi="Arial" w:cs="Arial"/>
      <w:b/>
      <w:lang w:eastAsia="pl-PL"/>
    </w:rPr>
  </w:style>
  <w:style w:type="paragraph" w:styleId="Wcicienormalne">
    <w:name w:val="Normal Indent"/>
    <w:basedOn w:val="Normalny"/>
    <w:semiHidden/>
    <w:unhideWhenUsed/>
    <w:rsid w:val="00D8656C"/>
    <w:pPr>
      <w:numPr>
        <w:numId w:val="1"/>
      </w:numPr>
      <w:spacing w:after="0" w:line="240" w:lineRule="auto"/>
      <w:ind w:left="708" w:firstLine="0"/>
    </w:pPr>
    <w:rPr>
      <w:rFonts w:ascii="Times New Roman" w:eastAsia="Times New Roman" w:hAnsi="Times New Roman" w:cs="Times New Roman"/>
      <w:b/>
      <w:sz w:val="24"/>
      <w:szCs w:val="20"/>
      <w:lang w:eastAsia="pl-PL"/>
    </w:rPr>
  </w:style>
  <w:style w:type="character" w:customStyle="1" w:styleId="TekstprzypisudolnegoZnak">
    <w:name w:val="Tekst przypisu dolnego Znak"/>
    <w:basedOn w:val="Domylnaczcionkaakapitu"/>
    <w:link w:val="Tekstprzypisudolnego"/>
    <w:semiHidden/>
    <w:rsid w:val="00D8656C"/>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D8656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1">
    <w:name w:val="Tekst przypisu dolnego Znak1"/>
    <w:basedOn w:val="Domylnaczcionkaakapitu"/>
    <w:uiPriority w:val="99"/>
    <w:semiHidden/>
    <w:rsid w:val="00D8656C"/>
    <w:rPr>
      <w:sz w:val="20"/>
      <w:szCs w:val="20"/>
    </w:rPr>
  </w:style>
  <w:style w:type="character" w:customStyle="1" w:styleId="TekstkomentarzaZnak">
    <w:name w:val="Tekst komentarza Znak"/>
    <w:basedOn w:val="Domylnaczcionkaakapitu"/>
    <w:link w:val="Tekstkomentarza"/>
    <w:semiHidden/>
    <w:rsid w:val="00D8656C"/>
    <w:rPr>
      <w:rFonts w:ascii="Times New Roman" w:eastAsia="Times New Roman" w:hAnsi="Times New Roman" w:cs="Times New Roman"/>
      <w:b/>
      <w:sz w:val="20"/>
      <w:szCs w:val="20"/>
      <w:lang w:eastAsia="pl-PL"/>
    </w:rPr>
  </w:style>
  <w:style w:type="paragraph" w:styleId="Tekstkomentarza">
    <w:name w:val="annotation text"/>
    <w:basedOn w:val="Normalny"/>
    <w:link w:val="TekstkomentarzaZnak"/>
    <w:semiHidden/>
    <w:unhideWhenUsed/>
    <w:rsid w:val="00D8656C"/>
    <w:pPr>
      <w:spacing w:after="0" w:line="240" w:lineRule="auto"/>
    </w:pPr>
    <w:rPr>
      <w:rFonts w:ascii="Times New Roman" w:eastAsia="Times New Roman" w:hAnsi="Times New Roman" w:cs="Times New Roman"/>
      <w:b/>
      <w:sz w:val="20"/>
      <w:szCs w:val="20"/>
      <w:lang w:eastAsia="pl-PL"/>
    </w:rPr>
  </w:style>
  <w:style w:type="character" w:customStyle="1" w:styleId="TekstkomentarzaZnak1">
    <w:name w:val="Tekst komentarza Znak1"/>
    <w:basedOn w:val="Domylnaczcionkaakapitu"/>
    <w:uiPriority w:val="99"/>
    <w:semiHidden/>
    <w:rsid w:val="00D8656C"/>
    <w:rPr>
      <w:sz w:val="20"/>
      <w:szCs w:val="20"/>
    </w:rPr>
  </w:style>
  <w:style w:type="character" w:customStyle="1" w:styleId="NagwekZnak">
    <w:name w:val="Nagłówek Znak"/>
    <w:aliases w:val="Nagłówek Znak Znak Znak"/>
    <w:basedOn w:val="Domylnaczcionkaakapitu"/>
    <w:link w:val="Nagwek"/>
    <w:uiPriority w:val="99"/>
    <w:rsid w:val="00D8656C"/>
    <w:rPr>
      <w:rFonts w:ascii="Century Gothic" w:eastAsia="Times New Roman" w:hAnsi="Century Gothic" w:cs="Times New Roman"/>
      <w:sz w:val="24"/>
      <w:szCs w:val="20"/>
      <w:lang w:eastAsia="pl-PL"/>
    </w:rPr>
  </w:style>
  <w:style w:type="paragraph" w:styleId="Nagwek">
    <w:name w:val="header"/>
    <w:aliases w:val="Nagłówek Znak Znak"/>
    <w:basedOn w:val="Normalny"/>
    <w:link w:val="NagwekZnak"/>
    <w:uiPriority w:val="99"/>
    <w:unhideWhenUsed/>
    <w:rsid w:val="00D8656C"/>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1">
    <w:name w:val="Nagłówek Znak1"/>
    <w:aliases w:val="Nagłówek Znak Znak Znak1"/>
    <w:basedOn w:val="Domylnaczcionkaakapitu"/>
    <w:uiPriority w:val="99"/>
    <w:rsid w:val="00D8656C"/>
  </w:style>
  <w:style w:type="character" w:customStyle="1" w:styleId="StopkaZnak">
    <w:name w:val="Stopka Znak"/>
    <w:aliases w:val="Stopka Znak Znak Znak"/>
    <w:basedOn w:val="Domylnaczcionkaakapitu"/>
    <w:link w:val="Stopka"/>
    <w:uiPriority w:val="99"/>
    <w:rsid w:val="00D8656C"/>
    <w:rPr>
      <w:rFonts w:ascii="Times New Roman" w:eastAsia="Times New Roman" w:hAnsi="Times New Roman" w:cs="Times New Roman"/>
      <w:b/>
      <w:sz w:val="24"/>
      <w:szCs w:val="20"/>
      <w:lang w:eastAsia="pl-PL"/>
    </w:rPr>
  </w:style>
  <w:style w:type="paragraph" w:styleId="Stopka">
    <w:name w:val="footer"/>
    <w:aliases w:val="Stopka Znak Znak"/>
    <w:basedOn w:val="Normalny"/>
    <w:link w:val="StopkaZnak"/>
    <w:uiPriority w:val="99"/>
    <w:unhideWhenUsed/>
    <w:rsid w:val="00D8656C"/>
    <w:pPr>
      <w:tabs>
        <w:tab w:val="center" w:pos="4536"/>
        <w:tab w:val="right" w:pos="9072"/>
      </w:tabs>
      <w:spacing w:after="0" w:line="240" w:lineRule="auto"/>
    </w:pPr>
    <w:rPr>
      <w:rFonts w:ascii="Times New Roman" w:eastAsia="Times New Roman" w:hAnsi="Times New Roman" w:cs="Times New Roman"/>
      <w:b/>
      <w:sz w:val="24"/>
      <w:szCs w:val="20"/>
      <w:lang w:eastAsia="pl-PL"/>
    </w:rPr>
  </w:style>
  <w:style w:type="character" w:customStyle="1" w:styleId="StopkaZnak1">
    <w:name w:val="Stopka Znak1"/>
    <w:aliases w:val="Stopka Znak Znak Znak1"/>
    <w:basedOn w:val="Domylnaczcionkaakapitu"/>
    <w:uiPriority w:val="99"/>
    <w:rsid w:val="00D8656C"/>
  </w:style>
  <w:style w:type="character" w:customStyle="1" w:styleId="TekstprzypisukocowegoZnak">
    <w:name w:val="Tekst przypisu końcowego Znak"/>
    <w:basedOn w:val="Domylnaczcionkaakapitu"/>
    <w:link w:val="Tekstprzypisukocowego"/>
    <w:uiPriority w:val="99"/>
    <w:semiHidden/>
    <w:rsid w:val="00D8656C"/>
    <w:rPr>
      <w:sz w:val="20"/>
      <w:szCs w:val="20"/>
    </w:rPr>
  </w:style>
  <w:style w:type="paragraph" w:styleId="Tekstprzypisukocowego">
    <w:name w:val="endnote text"/>
    <w:basedOn w:val="Normalny"/>
    <w:link w:val="TekstprzypisukocowegoZnak"/>
    <w:uiPriority w:val="99"/>
    <w:semiHidden/>
    <w:unhideWhenUsed/>
    <w:rsid w:val="00D8656C"/>
    <w:pPr>
      <w:spacing w:after="0" w:line="240" w:lineRule="auto"/>
    </w:pPr>
    <w:rPr>
      <w:sz w:val="20"/>
      <w:szCs w:val="20"/>
    </w:rPr>
  </w:style>
  <w:style w:type="character" w:customStyle="1" w:styleId="TekstprzypisukocowegoZnak1">
    <w:name w:val="Tekst przypisu końcowego Znak1"/>
    <w:basedOn w:val="Domylnaczcionkaakapitu"/>
    <w:uiPriority w:val="99"/>
    <w:semiHidden/>
    <w:rsid w:val="00D8656C"/>
    <w:rPr>
      <w:sz w:val="20"/>
      <w:szCs w:val="20"/>
    </w:rPr>
  </w:style>
  <w:style w:type="paragraph" w:styleId="Listapunktowana">
    <w:name w:val="List Bullet"/>
    <w:basedOn w:val="Normalny"/>
    <w:autoRedefine/>
    <w:semiHidden/>
    <w:unhideWhenUsed/>
    <w:rsid w:val="00D8656C"/>
    <w:pPr>
      <w:numPr>
        <w:numId w:val="2"/>
      </w:numPr>
      <w:spacing w:after="0" w:line="240" w:lineRule="auto"/>
    </w:pPr>
    <w:rPr>
      <w:rFonts w:ascii="Times New Roman" w:eastAsia="Times New Roman" w:hAnsi="Times New Roman" w:cs="Times New Roman"/>
      <w:b/>
      <w:sz w:val="24"/>
      <w:szCs w:val="20"/>
      <w:lang w:eastAsia="pl-PL"/>
    </w:rPr>
  </w:style>
  <w:style w:type="paragraph" w:styleId="Listapunktowana2">
    <w:name w:val="List Bullet 2"/>
    <w:basedOn w:val="Normalny"/>
    <w:autoRedefine/>
    <w:semiHidden/>
    <w:unhideWhenUsed/>
    <w:rsid w:val="00D8656C"/>
    <w:pPr>
      <w:numPr>
        <w:numId w:val="3"/>
      </w:numPr>
      <w:spacing w:after="0" w:line="240" w:lineRule="auto"/>
    </w:pPr>
    <w:rPr>
      <w:rFonts w:ascii="Times New Roman" w:eastAsia="Times New Roman" w:hAnsi="Times New Roman" w:cs="Times New Roman"/>
      <w:b/>
      <w:sz w:val="24"/>
      <w:szCs w:val="20"/>
      <w:lang w:eastAsia="pl-PL"/>
    </w:rPr>
  </w:style>
  <w:style w:type="paragraph" w:styleId="Listapunktowana4">
    <w:name w:val="List Bullet 4"/>
    <w:basedOn w:val="Normalny"/>
    <w:autoRedefine/>
    <w:semiHidden/>
    <w:unhideWhenUsed/>
    <w:rsid w:val="00D8656C"/>
    <w:pPr>
      <w:numPr>
        <w:numId w:val="4"/>
      </w:numPr>
      <w:spacing w:after="0" w:line="240" w:lineRule="auto"/>
    </w:pPr>
    <w:rPr>
      <w:rFonts w:ascii="Times New Roman" w:eastAsia="Times New Roman" w:hAnsi="Times New Roman" w:cs="Times New Roman"/>
      <w:b/>
      <w:sz w:val="24"/>
      <w:szCs w:val="20"/>
      <w:lang w:eastAsia="pl-PL"/>
    </w:rPr>
  </w:style>
  <w:style w:type="paragraph" w:styleId="Listapunktowana5">
    <w:name w:val="List Bullet 5"/>
    <w:basedOn w:val="Normalny"/>
    <w:autoRedefine/>
    <w:semiHidden/>
    <w:unhideWhenUsed/>
    <w:rsid w:val="00D8656C"/>
    <w:pPr>
      <w:numPr>
        <w:numId w:val="5"/>
      </w:numPr>
      <w:spacing w:after="0" w:line="240" w:lineRule="auto"/>
    </w:pPr>
    <w:rPr>
      <w:rFonts w:ascii="Times New Roman" w:eastAsia="Times New Roman" w:hAnsi="Times New Roman" w:cs="Times New Roman"/>
      <w:b/>
      <w:sz w:val="24"/>
      <w:szCs w:val="20"/>
      <w:lang w:eastAsia="pl-PL"/>
    </w:rPr>
  </w:style>
  <w:style w:type="paragraph" w:styleId="Tytu">
    <w:name w:val="Title"/>
    <w:basedOn w:val="Normalny"/>
    <w:link w:val="TytuZnak"/>
    <w:qFormat/>
    <w:rsid w:val="00D8656C"/>
    <w:pPr>
      <w:widowControl w:val="0"/>
      <w:adjustRightInd w:val="0"/>
      <w:spacing w:after="0" w:line="360" w:lineRule="atLeast"/>
      <w:jc w:val="center"/>
    </w:pPr>
    <w:rPr>
      <w:rFonts w:ascii="Times New Roman" w:eastAsia="Times New Roman" w:hAnsi="Times New Roman" w:cs="Times New Roman"/>
      <w:b/>
      <w:sz w:val="40"/>
      <w:szCs w:val="20"/>
      <w:lang w:eastAsia="pl-PL"/>
    </w:rPr>
  </w:style>
  <w:style w:type="character" w:customStyle="1" w:styleId="TytuZnak">
    <w:name w:val="Tytuł Znak"/>
    <w:basedOn w:val="Domylnaczcionkaakapitu"/>
    <w:link w:val="Tytu"/>
    <w:rsid w:val="00D8656C"/>
    <w:rPr>
      <w:rFonts w:ascii="Times New Roman" w:eastAsia="Times New Roman" w:hAnsi="Times New Roman" w:cs="Times New Roman"/>
      <w:b/>
      <w:sz w:val="40"/>
      <w:szCs w:val="20"/>
      <w:lang w:eastAsia="pl-PL"/>
    </w:rPr>
  </w:style>
  <w:style w:type="paragraph" w:styleId="Tekstpodstawowy">
    <w:name w:val="Body Text"/>
    <w:basedOn w:val="Normalny"/>
    <w:link w:val="TekstpodstawowyZnak"/>
    <w:semiHidden/>
    <w:unhideWhenUsed/>
    <w:rsid w:val="00D8656C"/>
    <w:pPr>
      <w:spacing w:after="12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semiHidden/>
    <w:rsid w:val="00D8656C"/>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D8656C"/>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semiHidden/>
    <w:unhideWhenUsed/>
    <w:rsid w:val="00D8656C"/>
    <w:pPr>
      <w:spacing w:after="120" w:line="240" w:lineRule="auto"/>
      <w:ind w:left="283"/>
    </w:pPr>
    <w:rPr>
      <w:rFonts w:ascii="Times New Roman" w:eastAsia="Times New Roman" w:hAnsi="Times New Roman" w:cs="Times New Roman"/>
      <w:b/>
      <w:sz w:val="24"/>
      <w:szCs w:val="20"/>
      <w:lang w:eastAsia="pl-PL"/>
    </w:rPr>
  </w:style>
  <w:style w:type="character" w:customStyle="1" w:styleId="TekstpodstawowywcityZnak1">
    <w:name w:val="Tekst podstawowy wcięty Znak1"/>
    <w:basedOn w:val="Domylnaczcionkaakapitu"/>
    <w:uiPriority w:val="99"/>
    <w:semiHidden/>
    <w:rsid w:val="00D8656C"/>
  </w:style>
  <w:style w:type="paragraph" w:styleId="Lista-kontynuacja2">
    <w:name w:val="List Continue 2"/>
    <w:basedOn w:val="Normalny"/>
    <w:semiHidden/>
    <w:unhideWhenUsed/>
    <w:rsid w:val="00D8656C"/>
    <w:pPr>
      <w:numPr>
        <w:numId w:val="6"/>
      </w:numPr>
      <w:spacing w:after="120" w:line="240" w:lineRule="auto"/>
      <w:ind w:left="566" w:firstLine="0"/>
    </w:pPr>
    <w:rPr>
      <w:rFonts w:ascii="Times New Roman" w:eastAsia="Times New Roman" w:hAnsi="Times New Roman" w:cs="Times New Roman"/>
      <w:b/>
      <w:sz w:val="24"/>
      <w:szCs w:val="20"/>
      <w:lang w:eastAsia="pl-PL"/>
    </w:rPr>
  </w:style>
  <w:style w:type="paragraph" w:styleId="Lista-kontynuacja5">
    <w:name w:val="List Continue 5"/>
    <w:basedOn w:val="Normalny"/>
    <w:semiHidden/>
    <w:unhideWhenUsed/>
    <w:rsid w:val="00D8656C"/>
    <w:pPr>
      <w:numPr>
        <w:numId w:val="7"/>
      </w:numPr>
      <w:spacing w:after="120" w:line="240" w:lineRule="auto"/>
      <w:ind w:left="1415" w:firstLine="0"/>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semiHidden/>
    <w:rsid w:val="00D8656C"/>
    <w:rPr>
      <w:rFonts w:ascii="Times New Roman" w:eastAsia="Times New Roman" w:hAnsi="Times New Roman" w:cs="Times New Roman"/>
      <w:sz w:val="28"/>
      <w:szCs w:val="20"/>
      <w:lang w:eastAsia="pl-PL"/>
    </w:rPr>
  </w:style>
  <w:style w:type="paragraph" w:styleId="Tekstpodstawowy2">
    <w:name w:val="Body Text 2"/>
    <w:basedOn w:val="Normalny"/>
    <w:link w:val="Tekstpodstawowy2Znak"/>
    <w:semiHidden/>
    <w:unhideWhenUsed/>
    <w:rsid w:val="00D8656C"/>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2Znak1">
    <w:name w:val="Tekst podstawowy 2 Znak1"/>
    <w:basedOn w:val="Domylnaczcionkaakapitu"/>
    <w:uiPriority w:val="99"/>
    <w:semiHidden/>
    <w:rsid w:val="00D8656C"/>
  </w:style>
  <w:style w:type="character" w:customStyle="1" w:styleId="Tekstpodstawowy3Znak">
    <w:name w:val="Tekst podstawowy 3 Znak"/>
    <w:basedOn w:val="Domylnaczcionkaakapitu"/>
    <w:link w:val="Tekstpodstawowy3"/>
    <w:semiHidden/>
    <w:rsid w:val="00D8656C"/>
    <w:rPr>
      <w:rFonts w:ascii="Times New Roman" w:eastAsia="Times New Roman" w:hAnsi="Times New Roman" w:cs="Times New Roman"/>
      <w:b/>
      <w:sz w:val="16"/>
      <w:szCs w:val="16"/>
      <w:lang w:eastAsia="pl-PL"/>
    </w:rPr>
  </w:style>
  <w:style w:type="paragraph" w:styleId="Tekstpodstawowy3">
    <w:name w:val="Body Text 3"/>
    <w:basedOn w:val="Normalny"/>
    <w:link w:val="Tekstpodstawowy3Znak"/>
    <w:semiHidden/>
    <w:unhideWhenUsed/>
    <w:rsid w:val="00D8656C"/>
    <w:pPr>
      <w:spacing w:after="120" w:line="240" w:lineRule="auto"/>
    </w:pPr>
    <w:rPr>
      <w:rFonts w:ascii="Times New Roman" w:eastAsia="Times New Roman" w:hAnsi="Times New Roman" w:cs="Times New Roman"/>
      <w:b/>
      <w:sz w:val="16"/>
      <w:szCs w:val="16"/>
      <w:lang w:eastAsia="pl-PL"/>
    </w:rPr>
  </w:style>
  <w:style w:type="character" w:customStyle="1" w:styleId="Tekstpodstawowy3Znak1">
    <w:name w:val="Tekst podstawowy 3 Znak1"/>
    <w:basedOn w:val="Domylnaczcionkaakapitu"/>
    <w:uiPriority w:val="99"/>
    <w:semiHidden/>
    <w:rsid w:val="00D8656C"/>
    <w:rPr>
      <w:sz w:val="16"/>
      <w:szCs w:val="16"/>
    </w:rPr>
  </w:style>
  <w:style w:type="character" w:customStyle="1" w:styleId="Tekstpodstawowywcity2Znak">
    <w:name w:val="Tekst podstawowy wcięty 2 Znak"/>
    <w:basedOn w:val="Domylnaczcionkaakapitu"/>
    <w:link w:val="Tekstpodstawowywcity2"/>
    <w:semiHidden/>
    <w:rsid w:val="00D8656C"/>
    <w:rPr>
      <w:rFonts w:ascii="Times New Roman" w:eastAsia="Times New Roman" w:hAnsi="Times New Roman" w:cs="Times New Roman"/>
      <w:sz w:val="28"/>
      <w:szCs w:val="20"/>
      <w:lang w:eastAsia="pl-PL"/>
    </w:rPr>
  </w:style>
  <w:style w:type="paragraph" w:styleId="Tekstpodstawowywcity2">
    <w:name w:val="Body Text Indent 2"/>
    <w:basedOn w:val="Normalny"/>
    <w:link w:val="Tekstpodstawowywcity2Znak"/>
    <w:semiHidden/>
    <w:unhideWhenUsed/>
    <w:rsid w:val="00D8656C"/>
    <w:pPr>
      <w:widowControl w:val="0"/>
      <w:adjustRightInd w:val="0"/>
      <w:spacing w:after="0" w:line="360" w:lineRule="atLeast"/>
      <w:ind w:left="360"/>
      <w:jc w:val="both"/>
    </w:pPr>
    <w:rPr>
      <w:rFonts w:ascii="Times New Roman" w:eastAsia="Times New Roman" w:hAnsi="Times New Roman" w:cs="Times New Roman"/>
      <w:sz w:val="28"/>
      <w:szCs w:val="20"/>
      <w:lang w:eastAsia="pl-PL"/>
    </w:rPr>
  </w:style>
  <w:style w:type="character" w:customStyle="1" w:styleId="Tekstpodstawowywcity2Znak1">
    <w:name w:val="Tekst podstawowy wcięty 2 Znak1"/>
    <w:basedOn w:val="Domylnaczcionkaakapitu"/>
    <w:uiPriority w:val="99"/>
    <w:semiHidden/>
    <w:rsid w:val="00D8656C"/>
  </w:style>
  <w:style w:type="character" w:customStyle="1" w:styleId="Tekstpodstawowywcity3Znak">
    <w:name w:val="Tekst podstawowy wcięty 3 Znak"/>
    <w:basedOn w:val="Domylnaczcionkaakapitu"/>
    <w:link w:val="Tekstpodstawowywcity3"/>
    <w:semiHidden/>
    <w:rsid w:val="00D8656C"/>
    <w:rPr>
      <w:rFonts w:ascii="Times New Roman" w:eastAsia="Times New Roman" w:hAnsi="Times New Roman" w:cs="Times New Roman"/>
      <w:sz w:val="20"/>
      <w:szCs w:val="24"/>
      <w:lang w:eastAsia="pl-PL"/>
    </w:rPr>
  </w:style>
  <w:style w:type="paragraph" w:styleId="Tekstpodstawowywcity3">
    <w:name w:val="Body Text Indent 3"/>
    <w:basedOn w:val="Normalny"/>
    <w:link w:val="Tekstpodstawowywcity3Znak"/>
    <w:semiHidden/>
    <w:unhideWhenUsed/>
    <w:rsid w:val="00D8656C"/>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1">
    <w:name w:val="Tekst podstawowy wcięty 3 Znak1"/>
    <w:basedOn w:val="Domylnaczcionkaakapitu"/>
    <w:uiPriority w:val="99"/>
    <w:semiHidden/>
    <w:rsid w:val="00D8656C"/>
    <w:rPr>
      <w:sz w:val="16"/>
      <w:szCs w:val="16"/>
    </w:rPr>
  </w:style>
  <w:style w:type="character" w:customStyle="1" w:styleId="TekstdymkaZnak">
    <w:name w:val="Tekst dymka Znak"/>
    <w:basedOn w:val="Domylnaczcionkaakapitu"/>
    <w:link w:val="Tekstdymka"/>
    <w:semiHidden/>
    <w:rsid w:val="00D8656C"/>
    <w:rPr>
      <w:rFonts w:ascii="Tahoma" w:eastAsia="Times New Roman" w:hAnsi="Tahoma" w:cs="Tahoma"/>
      <w:b/>
      <w:sz w:val="16"/>
      <w:szCs w:val="16"/>
      <w:lang w:eastAsia="pl-PL"/>
    </w:rPr>
  </w:style>
  <w:style w:type="paragraph" w:styleId="Tekstdymka">
    <w:name w:val="Balloon Text"/>
    <w:basedOn w:val="Normalny"/>
    <w:link w:val="TekstdymkaZnak"/>
    <w:semiHidden/>
    <w:unhideWhenUsed/>
    <w:rsid w:val="00D8656C"/>
    <w:pPr>
      <w:spacing w:after="0" w:line="240" w:lineRule="auto"/>
    </w:pPr>
    <w:rPr>
      <w:rFonts w:ascii="Tahoma" w:eastAsia="Times New Roman" w:hAnsi="Tahoma" w:cs="Tahoma"/>
      <w:b/>
      <w:sz w:val="16"/>
      <w:szCs w:val="16"/>
      <w:lang w:eastAsia="pl-PL"/>
    </w:rPr>
  </w:style>
  <w:style w:type="character" w:customStyle="1" w:styleId="TekstdymkaZnak1">
    <w:name w:val="Tekst dymka Znak1"/>
    <w:aliases w:val="Tekst dymka Znak Znak"/>
    <w:basedOn w:val="Domylnaczcionkaakapitu"/>
    <w:rsid w:val="00D8656C"/>
    <w:rPr>
      <w:rFonts w:ascii="Tahoma" w:hAnsi="Tahoma" w:cs="Tahoma"/>
      <w:sz w:val="16"/>
      <w:szCs w:val="16"/>
    </w:rPr>
  </w:style>
  <w:style w:type="paragraph" w:styleId="Akapitzlist">
    <w:name w:val="List Paragraph"/>
    <w:basedOn w:val="Normalny"/>
    <w:uiPriority w:val="34"/>
    <w:qFormat/>
    <w:rsid w:val="00D8656C"/>
    <w:pPr>
      <w:ind w:left="720"/>
      <w:contextualSpacing/>
    </w:pPr>
    <w:rPr>
      <w:rFonts w:ascii="Calibri" w:eastAsia="Calibri" w:hAnsi="Calibri" w:cs="Times New Roman"/>
    </w:rPr>
  </w:style>
  <w:style w:type="paragraph" w:customStyle="1" w:styleId="tekstost">
    <w:name w:val="tekst ost"/>
    <w:basedOn w:val="Normalny"/>
    <w:rsid w:val="00D8656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andardowytekst">
    <w:name w:val="Standardowy.tekst"/>
    <w:rsid w:val="00D8656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D8656C"/>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D8656C"/>
    <w:pPr>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pl-PL"/>
    </w:rPr>
  </w:style>
  <w:style w:type="paragraph" w:customStyle="1" w:styleId="Standardowytekst1">
    <w:name w:val="Standardowy.tekst1"/>
    <w:rsid w:val="00D8656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D8656C"/>
    <w:pPr>
      <w:tabs>
        <w:tab w:val="left" w:pos="964"/>
      </w:tabs>
      <w:overflowPunct w:val="0"/>
      <w:autoSpaceDE w:val="0"/>
      <w:autoSpaceDN w:val="0"/>
      <w:adjustRightInd w:val="0"/>
      <w:spacing w:after="120" w:line="240" w:lineRule="auto"/>
      <w:ind w:left="964" w:hanging="964"/>
      <w:jc w:val="both"/>
    </w:pPr>
    <w:rPr>
      <w:rFonts w:ascii="Times New Roman" w:eastAsia="Times New Roman" w:hAnsi="Times New Roman" w:cs="Times New Roman"/>
      <w:sz w:val="20"/>
      <w:szCs w:val="20"/>
      <w:lang w:eastAsia="pl-PL"/>
    </w:rPr>
  </w:style>
  <w:style w:type="character" w:customStyle="1" w:styleId="StandardowytekstZnakZnakZnak">
    <w:name w:val="Standardowy.tekst Znak Znak Znak"/>
    <w:link w:val="StandardowytekstZnakZnak"/>
    <w:locked/>
    <w:rsid w:val="00D8656C"/>
    <w:rPr>
      <w:rFonts w:ascii="Times New Roman" w:eastAsia="Times New Roman" w:hAnsi="Times New Roman" w:cs="Times New Roman"/>
      <w:sz w:val="24"/>
      <w:szCs w:val="24"/>
      <w:lang w:eastAsia="pl-PL"/>
    </w:rPr>
  </w:style>
  <w:style w:type="paragraph" w:customStyle="1" w:styleId="StandardowytekstZnakZnak">
    <w:name w:val="Standardowy.tekst Znak Znak"/>
    <w:link w:val="StandardowytekstZnakZnakZnak"/>
    <w:rsid w:val="00D8656C"/>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andardowytekstZnak">
    <w:name w:val="Standardowy.tekst Znak"/>
    <w:rsid w:val="00D8656C"/>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D8656C"/>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D8656C"/>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D8656C"/>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Numerowanie">
    <w:name w:val="Numerowanie"/>
    <w:basedOn w:val="Tekstpodstawowy"/>
    <w:rsid w:val="00D8656C"/>
    <w:pPr>
      <w:widowControl w:val="0"/>
      <w:overflowPunct w:val="0"/>
      <w:autoSpaceDE w:val="0"/>
      <w:autoSpaceDN w:val="0"/>
      <w:adjustRightInd w:val="0"/>
      <w:spacing w:after="0"/>
      <w:jc w:val="center"/>
    </w:pPr>
    <w:rPr>
      <w:b w:val="0"/>
      <w:lang w:val="fr-FR"/>
    </w:rPr>
  </w:style>
  <w:style w:type="paragraph" w:customStyle="1" w:styleId="Tablica">
    <w:name w:val="Tablica"/>
    <w:basedOn w:val="Normalny"/>
    <w:next w:val="Normalny"/>
    <w:rsid w:val="00D8656C"/>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D8656C"/>
    <w:pPr>
      <w:keepLines/>
      <w:spacing w:after="0"/>
      <w:jc w:val="center"/>
    </w:pPr>
    <w:rPr>
      <w:rFonts w:ascii="Arial" w:hAnsi="Arial" w:cs="Arial"/>
      <w:b w:val="0"/>
      <w:bCs/>
      <w:lang w:val="fr-FR"/>
    </w:rPr>
  </w:style>
  <w:style w:type="paragraph" w:customStyle="1" w:styleId="msoacetate0">
    <w:name w:val="msoacetate"/>
    <w:basedOn w:val="Normalny"/>
    <w:rsid w:val="00D8656C"/>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D8656C"/>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D8656C"/>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D8656C"/>
    <w:pPr>
      <w:numPr>
        <w:numId w:val="8"/>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D8656C"/>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D8656C"/>
    <w:pPr>
      <w:spacing w:after="0"/>
      <w:jc w:val="both"/>
    </w:pPr>
    <w:rPr>
      <w:b w:val="0"/>
      <w:sz w:val="20"/>
    </w:rPr>
  </w:style>
  <w:style w:type="character" w:customStyle="1" w:styleId="Nagwek1Znak1">
    <w:name w:val="Nagłówek 1 Znak1"/>
    <w:aliases w:val="Nagłówek 1 Znak Znak"/>
    <w:rsid w:val="00D8656C"/>
    <w:rPr>
      <w:rFonts w:ascii="Times New Roman" w:eastAsia="Times New Roman" w:hAnsi="Times New Roman" w:cs="Times New Roman" w:hint="default"/>
      <w:b/>
      <w:bCs/>
      <w:sz w:val="48"/>
      <w:szCs w:val="24"/>
      <w:lang w:eastAsia="pl-PL"/>
    </w:rPr>
  </w:style>
  <w:style w:type="character" w:customStyle="1" w:styleId="Nagwek2Znak1">
    <w:name w:val="Nagłówek 2 Znak1"/>
    <w:aliases w:val="Nagłówek 2 Znak Znak Znak1"/>
    <w:rsid w:val="00D8656C"/>
    <w:rPr>
      <w:rFonts w:ascii="Times New Roman" w:eastAsia="Times New Roman" w:hAnsi="Times New Roman" w:cs="Times New Roman" w:hint="default"/>
      <w:sz w:val="48"/>
      <w:szCs w:val="20"/>
      <w:lang w:eastAsia="pl-PL"/>
    </w:rPr>
  </w:style>
  <w:style w:type="character" w:customStyle="1" w:styleId="Nagwek3Znak1">
    <w:name w:val="Nagłówek 3 Znak1"/>
    <w:aliases w:val="Nagłówek 3 Znak Znak"/>
    <w:rsid w:val="00D8656C"/>
    <w:rPr>
      <w:rFonts w:ascii="Times New Roman" w:eastAsia="Times New Roman" w:hAnsi="Times New Roman" w:cs="Times New Roman" w:hint="default"/>
      <w:sz w:val="28"/>
      <w:szCs w:val="20"/>
      <w:lang w:eastAsia="pl-PL"/>
    </w:rPr>
  </w:style>
  <w:style w:type="character" w:customStyle="1" w:styleId="Styl12pt">
    <w:name w:val="Styl 12 pt"/>
    <w:rsid w:val="00D8656C"/>
    <w:rPr>
      <w:rFonts w:ascii="Times New Roman" w:hAnsi="Times New Roman" w:cs="Times New Roman" w:hint="default"/>
      <w:sz w:val="20"/>
    </w:rPr>
  </w:style>
  <w:style w:type="character" w:customStyle="1" w:styleId="Znak">
    <w:name w:val="Znak"/>
    <w:rsid w:val="00D8656C"/>
    <w:rPr>
      <w:rFonts w:ascii="Tahoma" w:hAnsi="Tahoma" w:cs="Tahoma" w:hint="default"/>
      <w:sz w:val="16"/>
      <w:szCs w:val="16"/>
      <w:lang w:val="pl-PL" w:eastAsia="pl-PL" w:bidi="ar-SA"/>
    </w:rPr>
  </w:style>
  <w:style w:type="table" w:styleId="Tabela-Siatka">
    <w:name w:val="Table Grid"/>
    <w:basedOn w:val="Standardowy"/>
    <w:rsid w:val="00D8656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D8656C"/>
    <w:rPr>
      <w:color w:val="0000FF"/>
      <w:u w:val="single"/>
    </w:rPr>
  </w:style>
  <w:style w:type="paragraph" w:styleId="Spistreci1">
    <w:name w:val="toc 1"/>
    <w:basedOn w:val="Normalny"/>
    <w:next w:val="Normalny"/>
    <w:autoRedefine/>
    <w:uiPriority w:val="39"/>
    <w:semiHidden/>
    <w:unhideWhenUsed/>
    <w:rsid w:val="00D8656C"/>
    <w:pPr>
      <w:tabs>
        <w:tab w:val="right" w:leader="dot" w:pos="7371"/>
      </w:tabs>
      <w:overflowPunct w:val="0"/>
      <w:autoSpaceDE w:val="0"/>
      <w:autoSpaceDN w:val="0"/>
      <w:adjustRightInd w:val="0"/>
      <w:spacing w:before="120" w:after="120" w:line="240" w:lineRule="auto"/>
    </w:pPr>
    <w:rPr>
      <w:rFonts w:ascii="Times New Roman" w:eastAsia="Times New Roman" w:hAnsi="Times New Roman" w:cs="Times New Roman"/>
      <w:b/>
      <w:caps/>
      <w:sz w:val="20"/>
      <w:szCs w:val="20"/>
      <w:lang w:eastAsia="pl-PL"/>
    </w:rPr>
  </w:style>
  <w:style w:type="paragraph" w:styleId="Lista">
    <w:name w:val="List"/>
    <w:basedOn w:val="Normalny"/>
    <w:semiHidden/>
    <w:unhideWhenUsed/>
    <w:rsid w:val="00D8656C"/>
    <w:pPr>
      <w:spacing w:after="0" w:line="240" w:lineRule="auto"/>
      <w:ind w:left="283" w:hanging="283"/>
    </w:pPr>
    <w:rPr>
      <w:rFonts w:ascii="Times New Roman" w:eastAsia="Times New Roman" w:hAnsi="Times New Roman" w:cs="Times New Roman"/>
      <w:b/>
      <w:sz w:val="24"/>
      <w:szCs w:val="20"/>
      <w:lang w:eastAsia="pl-PL"/>
    </w:rPr>
  </w:style>
  <w:style w:type="paragraph" w:styleId="Bezodstpw">
    <w:name w:val="No Spacing"/>
    <w:uiPriority w:val="1"/>
    <w:qFormat/>
    <w:rsid w:val="00D8656C"/>
    <w:pPr>
      <w:spacing w:after="0" w:line="240" w:lineRule="auto"/>
    </w:pPr>
  </w:style>
  <w:style w:type="paragraph" w:customStyle="1" w:styleId="Tekstpodstawowy22">
    <w:name w:val="Tekst podstawowy 22"/>
    <w:basedOn w:val="Normalny"/>
    <w:rsid w:val="00D8656C"/>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Tekstpodstawowywcity32">
    <w:name w:val="Tekst podstawowy wcięty 32"/>
    <w:basedOn w:val="Normalny"/>
    <w:rsid w:val="00D8656C"/>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styleId="Lista2">
    <w:name w:val="List 2"/>
    <w:basedOn w:val="Normalny"/>
    <w:semiHidden/>
    <w:unhideWhenUsed/>
    <w:rsid w:val="00D8656C"/>
    <w:pPr>
      <w:spacing w:after="0" w:line="240" w:lineRule="auto"/>
      <w:ind w:left="566" w:hanging="283"/>
    </w:pPr>
    <w:rPr>
      <w:rFonts w:ascii="Times New Roman" w:eastAsia="Times New Roman" w:hAnsi="Times New Roman" w:cs="Times New Roman"/>
      <w:b/>
      <w:sz w:val="24"/>
      <w:szCs w:val="20"/>
      <w:lang w:eastAsia="pl-PL"/>
    </w:rPr>
  </w:style>
  <w:style w:type="character" w:styleId="UyteHipercze">
    <w:name w:val="FollowedHyperlink"/>
    <w:basedOn w:val="Domylnaczcionkaakapitu"/>
    <w:uiPriority w:val="99"/>
    <w:semiHidden/>
    <w:unhideWhenUsed/>
    <w:rsid w:val="00864159"/>
    <w:rPr>
      <w:color w:val="800080"/>
      <w:u w:val="single"/>
    </w:rPr>
  </w:style>
  <w:style w:type="paragraph" w:styleId="Spistreci4">
    <w:name w:val="toc 4"/>
    <w:basedOn w:val="Normalny"/>
    <w:next w:val="Normalny"/>
    <w:autoRedefine/>
    <w:semiHidden/>
    <w:unhideWhenUsed/>
    <w:rsid w:val="00864159"/>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Spistreci2">
    <w:name w:val="toc 2"/>
    <w:basedOn w:val="Normalny"/>
    <w:autoRedefine/>
    <w:semiHidden/>
    <w:unhideWhenUsed/>
    <w:rsid w:val="00864159"/>
    <w:pPr>
      <w:tabs>
        <w:tab w:val="right" w:leader="dot" w:pos="7371"/>
      </w:tabs>
      <w:overflowPunct w:val="0"/>
      <w:autoSpaceDE w:val="0"/>
      <w:autoSpaceDN w:val="0"/>
      <w:adjustRightInd w:val="0"/>
      <w:spacing w:after="0" w:line="240" w:lineRule="auto"/>
      <w:ind w:left="200"/>
    </w:pPr>
    <w:rPr>
      <w:rFonts w:ascii="Times New Roman" w:eastAsia="Times New Roman" w:hAnsi="Times New Roman" w:cs="Times New Roman"/>
      <w:sz w:val="20"/>
      <w:szCs w:val="20"/>
      <w:lang w:eastAsia="pl-PL"/>
    </w:rPr>
  </w:style>
  <w:style w:type="paragraph" w:styleId="Spistreci3">
    <w:name w:val="toc 3"/>
    <w:basedOn w:val="Normalny"/>
    <w:autoRedefine/>
    <w:semiHidden/>
    <w:unhideWhenUsed/>
    <w:rsid w:val="00864159"/>
    <w:pPr>
      <w:tabs>
        <w:tab w:val="right" w:leader="dot" w:pos="7371"/>
      </w:tabs>
      <w:overflowPunct w:val="0"/>
      <w:autoSpaceDE w:val="0"/>
      <w:autoSpaceDN w:val="0"/>
      <w:adjustRightInd w:val="0"/>
      <w:spacing w:after="0" w:line="240" w:lineRule="auto"/>
      <w:ind w:left="400"/>
    </w:pPr>
    <w:rPr>
      <w:rFonts w:ascii="Times New Roman" w:eastAsia="Times New Roman" w:hAnsi="Times New Roman" w:cs="Times New Roman"/>
      <w:sz w:val="20"/>
      <w:szCs w:val="20"/>
      <w:lang w:eastAsia="pl-PL"/>
    </w:rPr>
  </w:style>
  <w:style w:type="paragraph" w:styleId="Spistreci5">
    <w:name w:val="toc 5"/>
    <w:basedOn w:val="Normalny"/>
    <w:autoRedefine/>
    <w:semiHidden/>
    <w:unhideWhenUsed/>
    <w:rsid w:val="00864159"/>
    <w:pPr>
      <w:tabs>
        <w:tab w:val="right" w:leader="dot" w:pos="7371"/>
      </w:tabs>
      <w:overflowPunct w:val="0"/>
      <w:autoSpaceDE w:val="0"/>
      <w:autoSpaceDN w:val="0"/>
      <w:adjustRightInd w:val="0"/>
      <w:spacing w:after="0" w:line="240" w:lineRule="auto"/>
      <w:ind w:left="800"/>
    </w:pPr>
    <w:rPr>
      <w:rFonts w:ascii="Times New Roman" w:eastAsia="Times New Roman" w:hAnsi="Times New Roman" w:cs="Times New Roman"/>
      <w:sz w:val="18"/>
      <w:szCs w:val="20"/>
      <w:lang w:eastAsia="pl-PL"/>
    </w:rPr>
  </w:style>
  <w:style w:type="paragraph" w:styleId="Spistreci6">
    <w:name w:val="toc 6"/>
    <w:basedOn w:val="Normalny"/>
    <w:autoRedefine/>
    <w:semiHidden/>
    <w:unhideWhenUsed/>
    <w:rsid w:val="00864159"/>
    <w:pPr>
      <w:tabs>
        <w:tab w:val="right" w:leader="dot" w:pos="7371"/>
      </w:tabs>
      <w:overflowPunct w:val="0"/>
      <w:autoSpaceDE w:val="0"/>
      <w:autoSpaceDN w:val="0"/>
      <w:adjustRightInd w:val="0"/>
      <w:spacing w:after="0" w:line="240" w:lineRule="auto"/>
      <w:ind w:left="1000"/>
    </w:pPr>
    <w:rPr>
      <w:rFonts w:ascii="Times New Roman" w:eastAsia="Times New Roman" w:hAnsi="Times New Roman" w:cs="Times New Roman"/>
      <w:sz w:val="18"/>
      <w:szCs w:val="20"/>
      <w:lang w:eastAsia="pl-PL"/>
    </w:rPr>
  </w:style>
  <w:style w:type="paragraph" w:styleId="Spistreci7">
    <w:name w:val="toc 7"/>
    <w:basedOn w:val="Normalny"/>
    <w:autoRedefine/>
    <w:semiHidden/>
    <w:unhideWhenUsed/>
    <w:rsid w:val="00864159"/>
    <w:pPr>
      <w:tabs>
        <w:tab w:val="right" w:leader="dot" w:pos="7371"/>
      </w:tabs>
      <w:overflowPunct w:val="0"/>
      <w:autoSpaceDE w:val="0"/>
      <w:autoSpaceDN w:val="0"/>
      <w:adjustRightInd w:val="0"/>
      <w:spacing w:after="0" w:line="240" w:lineRule="auto"/>
      <w:ind w:left="1200"/>
    </w:pPr>
    <w:rPr>
      <w:rFonts w:ascii="Times New Roman" w:eastAsia="Times New Roman" w:hAnsi="Times New Roman" w:cs="Times New Roman"/>
      <w:sz w:val="18"/>
      <w:szCs w:val="20"/>
      <w:lang w:eastAsia="pl-PL"/>
    </w:rPr>
  </w:style>
  <w:style w:type="paragraph" w:styleId="Spistreci8">
    <w:name w:val="toc 8"/>
    <w:basedOn w:val="Normalny"/>
    <w:autoRedefine/>
    <w:semiHidden/>
    <w:unhideWhenUsed/>
    <w:rsid w:val="00864159"/>
    <w:pPr>
      <w:tabs>
        <w:tab w:val="right" w:leader="dot" w:pos="7371"/>
      </w:tabs>
      <w:overflowPunct w:val="0"/>
      <w:autoSpaceDE w:val="0"/>
      <w:autoSpaceDN w:val="0"/>
      <w:adjustRightInd w:val="0"/>
      <w:spacing w:after="0" w:line="240" w:lineRule="auto"/>
      <w:ind w:left="1400"/>
    </w:pPr>
    <w:rPr>
      <w:rFonts w:ascii="Times New Roman" w:eastAsia="Times New Roman" w:hAnsi="Times New Roman" w:cs="Times New Roman"/>
      <w:sz w:val="18"/>
      <w:szCs w:val="20"/>
      <w:lang w:eastAsia="pl-PL"/>
    </w:rPr>
  </w:style>
  <w:style w:type="paragraph" w:styleId="Spistreci9">
    <w:name w:val="toc 9"/>
    <w:basedOn w:val="Normalny"/>
    <w:autoRedefine/>
    <w:semiHidden/>
    <w:unhideWhenUsed/>
    <w:rsid w:val="00864159"/>
    <w:pPr>
      <w:tabs>
        <w:tab w:val="right" w:leader="dot" w:pos="7371"/>
      </w:tabs>
      <w:overflowPunct w:val="0"/>
      <w:autoSpaceDE w:val="0"/>
      <w:autoSpaceDN w:val="0"/>
      <w:adjustRightInd w:val="0"/>
      <w:spacing w:after="0" w:line="240" w:lineRule="auto"/>
      <w:ind w:left="1600"/>
    </w:pPr>
    <w:rPr>
      <w:rFonts w:ascii="Times New Roman" w:eastAsia="Times New Roman" w:hAnsi="Times New Roman" w:cs="Times New Roman"/>
      <w:sz w:val="18"/>
      <w:szCs w:val="20"/>
      <w:lang w:eastAsia="pl-PL"/>
    </w:rPr>
  </w:style>
  <w:style w:type="paragraph" w:styleId="Listapunktowana3">
    <w:name w:val="List Bullet 3"/>
    <w:basedOn w:val="Normalny"/>
    <w:semiHidden/>
    <w:unhideWhenUsed/>
    <w:rsid w:val="00864159"/>
    <w:pPr>
      <w:spacing w:after="0" w:line="360" w:lineRule="auto"/>
      <w:ind w:left="1080" w:hanging="360"/>
    </w:pPr>
    <w:rPr>
      <w:rFonts w:ascii="Times New Roman" w:eastAsia="Times New Roman" w:hAnsi="Times New Roman" w:cs="Times New Roman"/>
      <w:sz w:val="24"/>
      <w:szCs w:val="20"/>
      <w:lang w:eastAsia="pl-PL"/>
    </w:rPr>
  </w:style>
  <w:style w:type="paragraph" w:customStyle="1" w:styleId="standardowytekst0">
    <w:name w:val="standardowytekst"/>
    <w:basedOn w:val="Normalny"/>
    <w:rsid w:val="0086415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indent3">
    <w:name w:val="bodytextindent3"/>
    <w:basedOn w:val="Normalny"/>
    <w:rsid w:val="0086415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semiHidden/>
    <w:unhideWhenUsed/>
    <w:rsid w:val="00864159"/>
    <w:rPr>
      <w:vertAlign w:val="superscript"/>
    </w:rPr>
  </w:style>
  <w:style w:type="table" w:customStyle="1" w:styleId="Tabela-Siatka1">
    <w:name w:val="Tabela - Siatka1"/>
    <w:basedOn w:val="Standardowy"/>
    <w:next w:val="Tabela-Siatka"/>
    <w:rsid w:val="00864159"/>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864159"/>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rsid w:val="00864159"/>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CB5FC9-C718-4142-B29B-323ED82BD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Pages>
  <Words>63277</Words>
  <Characters>379663</Characters>
  <Application>Microsoft Office Word</Application>
  <DocSecurity>0</DocSecurity>
  <Lines>3163</Lines>
  <Paragraphs>884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Beata Stawska</cp:lastModifiedBy>
  <cp:revision>73</cp:revision>
  <cp:lastPrinted>2022-11-27T16:17:00Z</cp:lastPrinted>
  <dcterms:created xsi:type="dcterms:W3CDTF">2022-11-16T18:30:00Z</dcterms:created>
  <dcterms:modified xsi:type="dcterms:W3CDTF">2024-01-11T10:26:00Z</dcterms:modified>
</cp:coreProperties>
</file>